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սեպտեմբերի 9-ի N 1251-Ն որոշման մեջ լրացումներ կատարելու մասին» ՀՀ կառավարության որոշման նախագիծ</w:t>
      </w:r>
      <w:bookmarkEnd w:id="0"/>
    </w:p>
    <w:p>
      <w:pPr>
        <w:jc w:val="end"/>
      </w:pPr>
      <w:r>
        <w:rPr>
          <w:b w:val="1"/>
          <w:bCs w:val="1"/>
        </w:rPr>
        <w:t xml:space="preserve">     ՆԱԽԱԳԻԾ</w:t>
      </w:r>
    </w:p>
    <w:p>
      <w:pPr>
        <w:jc w:val="both"/>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end"/>
      </w:pPr>
      <w:r>
        <w:rPr/>
        <w:t xml:space="preserve">                                                                                                                     N          - Ն</w:t>
      </w:r>
    </w:p>
    <w:p>
      <w:pPr>
        <w:jc w:val="both"/>
      </w:pPr>
      <w:r>
        <w:rPr/>
        <w:t xml:space="preserve"> </w:t>
      </w:r>
    </w:p>
    <w:p>
      <w:pPr>
        <w:jc w:val="center"/>
      </w:pPr>
      <w:r>
        <w:rPr>
          <w:b w:val="1"/>
          <w:bCs w:val="1"/>
        </w:rPr>
        <w:t xml:space="preserve">ՀԱՅԱՍՏԱՆԻ ՀԱՆՐԱՊԵՏՈՒԹՅԱՆ ԿԱՌԱՎԱՐՈՒԹՅ</w:t>
      </w:r>
      <w:r>
        <w:rPr>
          <w:b w:val="1"/>
          <w:bCs w:val="1"/>
        </w:rPr>
        <w:t xml:space="preserve">Ա</w:t>
      </w:r>
      <w:r>
        <w:rPr>
          <w:b w:val="1"/>
          <w:bCs w:val="1"/>
        </w:rPr>
        <w:t xml:space="preserve">Ն</w:t>
      </w:r>
      <w:r>
        <w:rPr>
          <w:b w:val="1"/>
          <w:bCs w:val="1"/>
        </w:rPr>
        <w:t xml:space="preserve"> </w:t>
      </w:r>
      <w:r>
        <w:rPr>
          <w:b w:val="1"/>
          <w:bCs w:val="1"/>
        </w:rPr>
        <w:t xml:space="preserve">2010 </w:t>
      </w:r>
      <w:r>
        <w:rPr>
          <w:b w:val="1"/>
          <w:bCs w:val="1"/>
        </w:rPr>
        <w:t xml:space="preserve">ԹՎԱԿԱՆԻ</w:t>
      </w:r>
      <w:r>
        <w:rPr>
          <w:b w:val="1"/>
          <w:bCs w:val="1"/>
        </w:rPr>
        <w:t xml:space="preserve"> </w:t>
      </w:r>
      <w:r>
        <w:rPr>
          <w:b w:val="1"/>
          <w:bCs w:val="1"/>
        </w:rPr>
        <w:t xml:space="preserve">ՍԵՊՏԵՄԲԵՐԻ</w:t>
      </w:r>
      <w:r>
        <w:rPr>
          <w:b w:val="1"/>
          <w:bCs w:val="1"/>
        </w:rPr>
        <w:t xml:space="preserve"> </w:t>
      </w:r>
      <w:r>
        <w:rPr>
          <w:b w:val="1"/>
          <w:bCs w:val="1"/>
        </w:rPr>
        <w:t xml:space="preserve">9-Ի </w:t>
      </w:r>
      <w:r>
        <w:rPr>
          <w:b w:val="1"/>
          <w:bCs w:val="1"/>
        </w:rPr>
        <w:t xml:space="preserve">N 1251-</w:t>
      </w:r>
      <w:r>
        <w:rPr>
          <w:b w:val="1"/>
          <w:bCs w:val="1"/>
        </w:rPr>
        <w:t xml:space="preserve">Ն</w:t>
      </w:r>
      <w:r>
        <w:rPr>
          <w:b w:val="1"/>
          <w:bCs w:val="1"/>
        </w:rPr>
        <w:t xml:space="preserve"> ՈՐՈՇՄԱՆ ՄԵՋ ԼՐԱՑՈՒՄՆԵՐ ԿԱՏԱՐԵԼՈՒ ՄԱՍԻՆ</w:t>
      </w:r>
    </w:p>
    <w:p>
      <w:pPr>
        <w:jc w:val="both"/>
      </w:pPr>
      <w:r>
        <w:rPr>
          <w:b w:val="1"/>
          <w:bCs w:val="1"/>
        </w:rPr>
        <w:t xml:space="preserve"> </w:t>
      </w:r>
    </w:p>
    <w:p>
      <w:pPr>
        <w:jc w:val="both"/>
      </w:pPr>
      <w:r>
        <w:rPr/>
        <w:t xml:space="preserve">«Նորմատիվ իրավական ակտերի մասին» օրենքի 33-րդ և 34-րդ հոդվածների համաձայն՝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որոշման (այսուհետ՝ որոշում) մեջ կատարել հետևյալ լրացումները`</w:t>
      </w:r>
    </w:p>
    <w:p>
      <w:pPr>
        <w:jc w:val="both"/>
      </w:pPr>
      <w:r>
        <w:rPr/>
        <w:t xml:space="preserve">1) որոշումը լրացնել հետևյալ բովանդակությամբ նոր՝ 2․2-րդ և 2.3-րդ կետերով․</w:t>
      </w:r>
    </w:p>
    <w:p>
      <w:pPr>
        <w:jc w:val="both"/>
      </w:pPr>
      <w:r>
        <w:rPr/>
        <w:t xml:space="preserve">«2․2․ Սահմանել, որ Հայաստանի Հանրապետություն ներմուծված՝ պետական գրանցման և (կամ) պետական հաշվառման ենթակա (բացառությամբ Եվրասիական տնտեսական միության անդամ հանդիսացող պետություններից Հայաստանի Հանրապետություն ներմուծված) տրանսպորտային միջոցների պետական գրանցման և (կամ) պետական հաշվառման գործողություններ կատարելու համար տրանսպորտային միջոցը և մաքսային հայտարարագիրը չի ներկայացվում ճանապարհային ոստիկանության հաշվառման ստորաբաժանում, եթե տրանսպորտային միջոցի պետական գրանցման և (կամ) պետական հաշվառման գործողություններ կատարելիս տրանսպորտային միջոցի մաքսային ձևակերպում իրականացնող մաքսային մարմնից առցանց եղանակով ստացվում է տրանսպորտային միջոցի մաքսային հայտարարագիրը և տրանսպորտային միջոցի զննության արդյունքների վերաբերյալ տեղեկատվությունը, որը պետք է պարունակի տրանսպորտային միջոցի պետական գրանցման և (կամ) պետական հաշվառման համար անհրաժեշտ և բավարար տվյալներ։</w:t>
      </w:r>
    </w:p>
    <w:p>
      <w:pPr>
        <w:jc w:val="both"/>
      </w:pPr>
      <w:r>
        <w:rPr/>
        <w:t xml:space="preserve">2.3. Սույն որոշման 2.2-րդ կետով նախատեսված դեպքում ճանապարհային ոստիկանության հաշվառման ստորաբաժանումում տրանսպորտային միջոցի պետական գրանցման և (կամ) պետական հաշվառման գործողություններ կատարելիս հիմք է ընդունվում մաքսային մարմնի կողմից տրանսպորտային միջոցի զննության արդյունքները։</w:t>
      </w:r>
    </w:p>
    <w:p>
      <w:pPr>
        <w:jc w:val="both"/>
      </w:pPr>
      <w:r>
        <w:rPr/>
        <w:t xml:space="preserve">Մաքսային մարմնի կողմից տրանսպորտային միջոցի զննության ժամանակ հավաքագրվող տվյալների ցանկը և զննության իրականացման պայմանները սահմանվում են Հայաստանի Հանրապետություն պետական եկամուտների կոմիտեի նախագահի և Հայաստանի Հանրապետություն ոստիկանության պետի համատեղ հրամանով։»։   </w:t>
      </w:r>
    </w:p>
    <w:p>
      <w:pPr>
        <w:numPr>
          <w:ilvl w:val="0"/>
          <w:numId w:val="3"/>
        </w:numPr>
      </w:pPr>
      <w:r>
        <w:rPr/>
        <w:t xml:space="preserve">Սույն որոշումն ուժի մեջ է մտնում պաշտոնական հրապարակման օրվան հաջորդող տասներորդ օրը:</w:t>
      </w:r>
    </w:p>
    <w:p>
      <w:pPr>
        <w:jc w:val="both"/>
      </w:pPr>
      <w:r>
        <w:rPr/>
        <w:t xml:space="preserve"> </w:t>
      </w:r>
    </w:p>
    <w:tbl>
      <w:tblGrid>
        <w:gridCol w:w="4530" w:type="dxa"/>
        <w:gridCol w:w="5745" w:type="dxa"/>
      </w:tblGrid>
      <w:tblPr>
        <w:tblW w:w="0" w:type="auto"/>
        <w:tblLayout w:type="autofit"/>
      </w:tblPr>
      <w:tr>
        <w:trPr/>
        <w:tc>
          <w:tcPr>
            <w:tcW w:w="4530" w:type="dxa"/>
            <w:noWrap/>
          </w:tcPr>
          <w:p>
            <w:pPr/>
            <w:r>
              <w:rPr>
                <w:b w:val="1"/>
                <w:bCs w:val="1"/>
              </w:rPr>
              <w:t xml:space="preserve">Հայաստանի Հանրապետության</w:t>
            </w:r>
            <w:br/>
            <w:r>
              <w:rPr>
                <w:b w:val="1"/>
                <w:bCs w:val="1"/>
              </w:rPr>
              <w:t xml:space="preserve">վարչապետ</w:t>
            </w:r>
          </w:p>
        </w:tc>
        <w:tc>
          <w:tcPr>
            <w:tcW w:w="5745" w:type="dxa"/>
            <w:noWrap/>
          </w:tcPr>
          <w:p>
            <w:pPr/>
            <w:r>
              <w:rPr>
                <w:b w:val="1"/>
                <w:bCs w:val="1"/>
              </w:rPr>
              <w:t xml:space="preserve">Ն.Փաշինյան</w:t>
            </w:r>
          </w:p>
        </w:tc>
      </w:tr>
      <w:tr>
        <w:trPr/>
        <w:tc>
          <w:tcPr>
            <w:tcW w:w="4530" w:type="dxa"/>
            <w:noWrap/>
          </w:tcPr>
          <w:p>
            <w:pPr/>
            <w:r>
              <w:rPr/>
              <w:t xml:space="preserve"> </w:t>
            </w:r>
          </w:p>
        </w:tc>
        <w:tc>
          <w:tcPr>
            <w:tcW w:w="5745" w:type="dxa"/>
            <w:noWrap/>
          </w:tcPr>
          <w:p>
            <w:pPr/>
            <w:r>
              <w:rPr/>
              <w:t xml:space="preserve">                           </w:t>
            </w:r>
          </w:p>
          <w:p>
            <w:pPr/>
            <w:r>
              <w:rPr/>
              <w:t xml:space="preserve">                                 «       »_________2022թ.</w:t>
            </w:r>
          </w:p>
          <w:p>
            <w:pPr/>
            <w:r>
              <w:rPr/>
              <w:t xml:space="preserve">                                                   ք. Երևան</w:t>
            </w:r>
          </w:p>
        </w:tc>
      </w:tr>
    </w:tbl>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61B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75E08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2026-03-31T08:56:44+04:00</dcterms:created>
  <dcterms:modified xsi:type="dcterms:W3CDTF">2026-03-31T08:56:44+04:00</dcterms:modified>
</cp:coreProperties>
</file>

<file path=docProps/custom.xml><?xml version="1.0" encoding="utf-8"?>
<Properties xmlns="http://schemas.openxmlformats.org/officeDocument/2006/custom-properties" xmlns:vt="http://schemas.openxmlformats.org/officeDocument/2006/docPropsVTypes"/>
</file>