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կառավարության 2005 թվականի սեպտեմբերի 8-ի N 2326-Ն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/>
        <w:t xml:space="preserve">                                         «   » ------- 2022 թվականի N ______Ն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  ՍԵՊՏԵՄԲԵՐԻ 8-Ի ԹԻՎ 2326-Ն ՈՐՈՇՄԱՆ ՄԵՋ ԼՐԱՑՈՒՄ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Հիմք ընդունելով «Ճանապարհային երթևեկության անվտանգության մասին» օրենքի 9-րդ հոդվածի 1-ին մասի «իե․1» կետը և «Նորմատիվ իրավական ակտերի մասին» օրենքի 33-րդ և 34-րդ հոդվածները՝ Հայաստանի Հանրապետության կառավարությունը որոշում է՝</w:t>
      </w:r>
    </w:p>
    <w:p>
      <w:pPr>
        <w:jc w:val="both"/>
      </w:pPr>
      <w:r>
        <w:rPr/>
        <w:t xml:space="preserve">1․ Հայաստանի Հանրապետության կառավարության 2005 թվականի սեպտեմբերի 8-ի «Հայաստանի Հանրապետության պետական մարմինների ծառայողական ավտոմոբիլների հաշվառման, վերահաշվառման և հաշվառման համարանիշերի տրամադրման կարգը հաստատելու մասին» N 2326-Ն որոշման հավելվածի 2-րդ կետի 4-րդ պարբերությունում «մարզպետների» բառից հետո լրացնել «, Հայաստանի Հանրապետության ոստիկանության» բառերը։</w:t>
      </w:r>
    </w:p>
    <w:p>
      <w:pPr>
        <w:jc w:val="both"/>
      </w:pPr>
      <w:r>
        <w:rPr/>
        <w:t xml:space="preserve">2․ Սույն որոշումն ուժի մեջ է մտնում պաշտոնական հրապարակմանը հաջորդող օրվանից։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             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 </w:t>
      </w:r>
    </w:p>
    <w:p>
      <w:pPr>
        <w:jc w:val="both"/>
      </w:pP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                                                               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  <w:r>
        <w:rPr>
          <w:b w:val="1"/>
          <w:bCs w:val="1"/>
        </w:rPr>
        <w:t xml:space="preserve">                      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«____»_______20</w:t>
      </w:r>
      <w:r>
        <w:rPr>
          <w:b w:val="1"/>
          <w:bCs w:val="1"/>
        </w:rPr>
        <w:t xml:space="preserve">22թ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2026-03-31T17:47:10+04:00</dcterms:created>
  <dcterms:modified xsi:type="dcterms:W3CDTF">2026-03-31T17:47:10+04:00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