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««Ժամանակավոր անաշխատունակության և մայրության նպաստների մասին» օրենքում փոփոխություններ և լրացումներ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Ժ</w:t>
      </w:r>
      <w:r>
        <w:rPr>
          <w:b w:val="1"/>
          <w:bCs w:val="1"/>
        </w:rPr>
        <w:t xml:space="preserve">ԱՄԱՆԱԿԱՎՈՐ ԱՆԱՇԽԱՏՈՒՆԱԿՈՒԹՅԱՆ 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 ՄԱՅՐՈՒԹՅԱՆ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ՆՊԱՍՏՆԵՐԻ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 «Ժամանակավոր անաշխատունակության և մայրության նպաստների մասին» 2010 թվականի հոկտեմբերի 27-ի ՀՕ-160-Ն օրենքի (այսուհետ` Օրենք) 8-րդ հոդվածում`</w:t>
      </w:r>
    </w:p>
    <w:p>
      <w:pPr>
        <w:numPr>
          <w:ilvl w:val="0"/>
          <w:numId w:val="2"/>
        </w:numPr>
      </w:pPr>
      <w:r>
        <w:rPr/>
        <w:t xml:space="preserve">1-ին մասից հանել «մինչև բժշկասոցիալական փորձաքննություն իրականացնող իրավասու պետական մարմնի կողմից հաշմանդամության խմբի սահմանումը կամ հաշմանդամության խմբի վերանայումը» բառերը․</w:t>
      </w:r>
    </w:p>
    <w:p>
      <w:pPr>
        <w:numPr>
          <w:ilvl w:val="0"/>
          <w:numId w:val="2"/>
        </w:numPr>
      </w:pPr>
      <w:r>
        <w:rPr/>
        <w:t xml:space="preserve">2-րդ մասում «աշխատողները» բառից հետո լրացնել «անաշխատունակության թերթիկի ժամկետը երկարաձգելու նպատակով» բառերը, իսկ «հաշմանդամ չի ճանաչվում, բայց» բառերը հանել։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24-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հոդվածի</w:t>
      </w:r>
      <w:r>
        <w:rPr/>
        <w:t xml:space="preserve"> </w:t>
      </w:r>
      <w:r>
        <w:rPr>
          <w:b w:val="1"/>
          <w:bCs w:val="1"/>
        </w:rPr>
        <w:t xml:space="preserve">5-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մաս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2-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կետը</w:t>
      </w:r>
      <w:r>
        <w:rPr/>
        <w:t xml:space="preserve"> </w:t>
      </w:r>
      <w:r>
        <w:rPr>
          <w:b w:val="1"/>
          <w:bCs w:val="1"/>
        </w:rPr>
        <w:t xml:space="preserve">ուժը</w:t>
      </w:r>
      <w:r>
        <w:rPr/>
        <w:t xml:space="preserve"> </w:t>
      </w:r>
      <w:r>
        <w:rPr>
          <w:b w:val="1"/>
          <w:bCs w:val="1"/>
        </w:rPr>
        <w:t xml:space="preserve">կորցրած</w:t>
      </w:r>
      <w:r>
        <w:rPr/>
        <w:t xml:space="preserve"> </w:t>
      </w:r>
      <w:r>
        <w:rPr>
          <w:b w:val="1"/>
          <w:bCs w:val="1"/>
        </w:rPr>
        <w:t xml:space="preserve">ճանաչել։</w:t>
      </w:r>
    </w:p>
    <w:p>
      <w:pPr/>
      <w:r>
        <w:rPr>
          <w:b w:val="1"/>
          <w:bCs w:val="1"/>
        </w:rPr>
        <w:t xml:space="preserve">          Հոդված</w:t>
      </w:r>
      <w:r>
        <w:rPr>
          <w:b w:val="1"/>
          <w:bCs w:val="1"/>
        </w:rPr>
        <w:t xml:space="preserve"> 3.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Օրենքի</w:t>
      </w:r>
      <w:r>
        <w:rPr>
          <w:b w:val="1"/>
          <w:bCs w:val="1"/>
        </w:rPr>
        <w:t xml:space="preserve"> 12-</w:t>
      </w:r>
      <w:r>
        <w:rPr>
          <w:b w:val="1"/>
          <w:bCs w:val="1"/>
        </w:rPr>
        <w:t xml:space="preserve">րդ հոդվածի 1-ին մասի 4-րդ կետում, 2-րդ մասում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 25-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հոդվածի 2-րդ մասում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հաշմանդամ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բառերը փոխարինել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հաշմանդամություն ունեցող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բառերով։</w:t>
      </w:r>
    </w:p>
    <w:p>
      <w:pPr/>
      <w:r>
        <w:rPr>
          <w:b w:val="1"/>
          <w:bCs w:val="1"/>
        </w:rPr>
        <w:t xml:space="preserve">         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</w:t>
      </w:r>
      <w:r>
        <w:rPr>
          <w:b w:val="1"/>
          <w:bCs w:val="1"/>
        </w:rPr>
        <w:t xml:space="preserve"> </w:t>
      </w:r>
      <w:r>
        <w:rPr/>
        <w:t xml:space="preserve"> 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7E7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2026-03-31T05:45:58+04:00</dcterms:created>
  <dcterms:modified xsi:type="dcterms:W3CDTF">2026-03-31T05:45:58+04:00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