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ՀՈՒՆՎԱՐԻ 25-Ի ԹԻՎ 224-Ն ՈՐՈՇՄԱՆ ՄԵՋ ՓՈՓՈԽՈՒԹՅՈՒՆ ԿԱՏԱՐԵԼՈՒ ՄԱՍԻՆ</w:t>
      </w:r>
      <w:bookmarkEnd w:id="0"/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…. 2021 թվականի N …-Ն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ԿԱՌԱՎԱՐՈՒԹՅԱՆ 2005 ԹՎԱԿԱՆԻ ՀՈՒՆՎԱՐԻ 25-Ի ԹԻՎ 224-Ն ՈՐՈՇՄԱՆ ՄԵՋ </w:t>
      </w:r>
      <w:r>
        <w:rPr>
          <w:b w:val="1"/>
          <w:bCs w:val="1"/>
        </w:rPr>
        <w:t xml:space="preserve">ՓՈՓՈԽՈՒԹՅՈՒՆ </w:t>
      </w:r>
      <w:r>
        <w:rPr>
          <w:b w:val="1"/>
          <w:bCs w:val="1"/>
        </w:rPr>
        <w:t xml:space="preserve">ԿԱՏԱՐԵԼՈՒ ՄԱՍԻՆ</w:t>
      </w:r>
    </w:p>
    <w:p>
      <w:pPr>
        <w:jc w:val="both"/>
      </w:pPr>
      <w:r>
        <w:rPr/>
        <w:t xml:space="preserve">Հիմք ընդունելով «Պետական ոչ առևտրային կազմակերպությունների մասին»  օրենքի 16-րդ հոդվածի 1.4-րդ մասի դրույթները և ղեկավարվելով «Նորմատիվ իրավական ակտերի մասին» օրենքի 33-րդ հոդվածի 1-ին մասի և 34-րդ հոդվածի դրույթներով`</w:t>
      </w:r>
    </w:p>
    <w:p>
      <w:pPr>
        <w:jc w:val="both"/>
      </w:pPr>
      <w:r>
        <w:rPr/>
        <w:t xml:space="preserve">Հայաստանի Հանրապետության կառավարությունը</w:t>
      </w:r>
      <w:r>
        <w:rPr>
          <w:b w:val="1"/>
          <w:bCs w:val="1"/>
        </w:rPr>
        <w:t xml:space="preserve"> որոշում է`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հունվարի 25-ի «Պետական ոչ առևտրային կազմակերպությունների և հարյուր տոկոս` պետությանը սեփականության իրավունքով պատկանող բաժնեմաս ունեցող փակ բաժնետիրական ընկերությունների գործադիր մարմինների ընտրության (նշանակման) ընդհանուր կարգը և նրանց հետ կնքվող աշխատանքային պայմանագրերի օրինակելի ձևերը հաստատելու մասին» N 224-Ն որոշման (այսուհետ՝ Որոշում) թիվ 1 Հավելվածը շարադրել նոր խմբագրությամբ` համաձայն թիվ 1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Որոշման 2-րդ Հավելվածը:</w:t>
      </w:r>
    </w:p>
    <w:p>
      <w:pPr>
        <w:numPr>
          <w:ilvl w:val="0"/>
          <w:numId w:val="2"/>
        </w:numPr>
      </w:pPr>
      <w:r>
        <w:rPr/>
        <w:t xml:space="preserve">Որոշման պահանջները չեն տարածվում առողջապահական պետական ոչ առևտրային կազմակերպությունների և 100 տոկոս պետական բաժնեմաս ունեցող առողջապահական և մասնավորեցման ծրագրում ընդգրկված և մասնավորեցման ենթակա փակ բաժնետիրական ընկերությունների, ինչպես նաև 100 տոկոս պետական բաժնեմաս ունեցող այն փակ բաժնետիրական ընկերությունների վրա, որոնք հանդիսանում են հանրային կազմակերպություններ և որոնց բաժնեմասերով հավաստված իրավունքները հանձնվել են հավատարմագրային կառավարման: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հրապարկման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 N 1</w:t>
      </w:r>
    </w:p>
    <w:p/>
    <w:p>
      <w:pPr>
        <w:jc w:val="end"/>
      </w:pPr>
      <w:r>
        <w:rPr>
          <w:b w:val="1"/>
          <w:bCs w:val="1"/>
        </w:rPr>
        <w:t xml:space="preserve"> ՀՀ կառավարության 2021 թվականի</w:t>
      </w:r>
    </w:p>
    <w:p/>
    <w:p>
      <w:pPr>
        <w:jc w:val="end"/>
      </w:pPr>
      <w:r>
        <w:rPr>
          <w:b w:val="1"/>
          <w:bCs w:val="1"/>
        </w:rPr>
        <w:t xml:space="preserve"> ….-ի  թիվ -Ն որոշման</w:t>
      </w:r>
    </w:p>
    <w:p>
      <w:pPr>
        <w:jc w:val="end"/>
      </w:pPr>
      <w:r>
        <w:rPr>
          <w:b w:val="1"/>
          <w:bCs w:val="1"/>
        </w:rPr>
        <w:t xml:space="preserve">«Հավելված N 1</w:t>
      </w:r>
    </w:p>
    <w:p>
      <w:pPr>
        <w:jc w:val="end"/>
      </w:pPr>
      <w:r>
        <w:rPr>
          <w:b w:val="1"/>
          <w:bCs w:val="1"/>
        </w:rPr>
        <w:t xml:space="preserve">ՀՀ կառավարության 2005 թվականի</w:t>
      </w:r>
    </w:p>
    <w:p>
      <w:pPr>
        <w:jc w:val="end"/>
      </w:pPr>
      <w:r>
        <w:rPr>
          <w:b w:val="1"/>
          <w:bCs w:val="1"/>
        </w:rPr>
        <w:t xml:space="preserve">հունվարի 25-ի N 224-Ն որոշման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ՊԵՏԱԿԱՆ </w:t>
      </w:r>
      <w:r>
        <w:rPr>
          <w:b w:val="1"/>
          <w:bCs w:val="1"/>
        </w:rPr>
        <w:t xml:space="preserve">ՈՉ ԱՌԵՎՏՐԱՅԻՆ </w:t>
      </w:r>
      <w:r>
        <w:rPr>
          <w:b w:val="1"/>
          <w:bCs w:val="1"/>
        </w:rPr>
        <w:t xml:space="preserve">ԿԱԶՄԱԿԵՐՊՈՒԹՅՈՒՆՆԵՐԻ ԳՈՐԾԱԴԻՐ ՄԱՐՄԻՆՆԵՐԻ ՄՐՑՈՒՅԹԻ, ԸՆՏՐՈՒԹՅԱՆ (ՆՇԱՆԱԿՄԱՆ) ԸՆԴՀԱՆՈՒՐ ԿԱՐԳԸ ԵՎ ՉԱՓՈՐՈՇԻՉՆԵՐԸ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/>
        <w:t xml:space="preserve">1.Սույն կարգով սահմանվում են պետական ոչ առևտրային կազմակերպությունների (այսուհետ՝ պետական կազմակերպություն) գործադիր մարմինների թափուր պաշտոն զբաղեցնելու համար մրցույթի ընթացակարգը, մրցույթի արդյունքում հաղթող ճանաչված անձի ընտրության (նշանակման) ընդհանուր կարգը և չափորոշիչները:</w:t>
      </w:r>
      <w:br/>
      <w:r>
        <w:rPr/>
        <w:t xml:space="preserve">2.Գործադիր մարմնի պաշտոնում կարող է նշանակվել Հայաստանի Հանրապետության այն գործունակ չափահաս քաղաքացին, որն ունի բարձրագույն կրթություն և համապատասխան բնագավառի առնվազն երեք տարվա մասնագիտական աշխատանքային ստաժ, եթե օրենքով այլ բան նախատեսված չէ:</w:t>
      </w:r>
      <w:br/>
      <w:r>
        <w:rPr/>
        <w:t xml:space="preserve">3.Պետական կազմակերպության գործադիր մարմնի պաշտոնում նշանակվում են սույն կարգով սահմանված մրցույթի արդյունքում հաղթող ճանաչվելու դեպքում:</w:t>
      </w:r>
      <w:br/>
      <w:r>
        <w:rPr/>
        <w:t xml:space="preserve">4.Մրցույթն անցկացվում է երկու փուլով` թեստավորման և հարցազրույցի:</w:t>
      </w:r>
      <w:br/>
      <w:r>
        <w:rPr/>
        <w:t xml:space="preserve">5.Պետական կազմակերպությունը գործադիր մարմնի թափուր պաշտոնի առաջացման դեպքում «Պետական ոչ առևտրային կազմակերպությունների մասին» օրենքով նախատեսված լիազորված պետական մարմնի ղեկավարը (այսուհետ` պետական մարմնի ղեկավար) իր ակտով սահմանում է մրցույթի անցկացման ժամանակացույցը: Հարցազրույցի փուլն անցկացվում է թեստավորման փուլից ոչ ուշ, քան 10 աշխատանքային օր հետո:</w:t>
      </w:r>
      <w:br/>
      <w:r>
        <w:rPr/>
        <w:t xml:space="preserve">6. Գործադիր մարմնի թափուր պաշտոնի համար մրցույթ անցկացնելու մասին հայտարարությունը տեղադրվում է պետական կազմակերպության, համապատասխան պետական մարմնի և Հայաստանի Հանրապետության հրապարակային ծանուցումների պաշտոնական ինտերնետային՝ www.azdarar.am պաշտոնական կայքէջերում` մրցույթի անցկացման օրվանից ոչ ուշ, քան մեկ ամիս առաջ:</w:t>
      </w:r>
      <w:br/>
      <w:r>
        <w:rPr/>
        <w:t xml:space="preserve">7. Հայտարարությունը պետք է պարունակի առնվազն հետևյալ տվյալները`</w:t>
      </w:r>
      <w:br/>
      <w:r>
        <w:rPr/>
        <w:t xml:space="preserve">1) պետական կազմակերպության անվանումը.</w:t>
      </w:r>
      <w:br/>
      <w:r>
        <w:rPr/>
        <w:t xml:space="preserve">2) թափուր պաշտոնի անվանումը.</w:t>
      </w:r>
      <w:br/>
      <w:r>
        <w:rPr/>
        <w:t xml:space="preserve">3) այն բնագավառը, որում դիմող անձը պետք է ունենա մասնագիտական աշխատանքային ստաժ.</w:t>
      </w:r>
      <w:br/>
      <w:r>
        <w:rPr/>
        <w:t xml:space="preserve">4) հիմնական գործառույթների համառոտ նկարագիրը.</w:t>
      </w:r>
      <w:br/>
      <w:r>
        <w:rPr/>
        <w:t xml:space="preserve">5) պետական կազմակերպության գործադիր մարմնի պաշտոնը զբաղեցնելու հավակնորդին ներկայացվող պահանջները.</w:t>
      </w:r>
      <w:br/>
      <w:r>
        <w:rPr/>
        <w:t xml:space="preserve">6) դիմումի սահմանված ձևանմուշը.</w:t>
      </w:r>
      <w:br/>
      <w:r>
        <w:rPr/>
        <w:t xml:space="preserve">7) փաստաթղթերի ներկայացման վերջնաժամկետը, որը պետք է լինի ոչ շուտ, քան տվյալ մրցույթի մասին հայտարարության հրապարակման 15-րդ օրը (բացառությամբ ոչ աշխատանքային օրերի), ընդ որում` փաստաթղթերի ընդունումը յուրաքանչյուր օրվա համար չպետք է պակաս լինի երեք ժամից.</w:t>
      </w:r>
      <w:br/>
      <w:r>
        <w:rPr/>
        <w:t xml:space="preserve">8) մրցույթի թեստավորման և հարցազրույցի փուլերը  սկսելու օրը, ժամը և վայրը.</w:t>
      </w:r>
      <w:br/>
      <w:r>
        <w:rPr/>
        <w:t xml:space="preserve">9) մրցույթի թեստավորման և հարցազրույցի փուլերին նախապատրաստվելու համար անհրաժեշտ նորմատիվ իրավական ակտերի և հմտությունների հստակ շրջանակը.</w:t>
      </w:r>
      <w:br/>
      <w:r>
        <w:rPr/>
        <w:t xml:space="preserve">10) մրցույթի աշխատանքները համակարգող ստորաբաժանման գտնվելու վայրը և հեռախոսահամարը, ինչպես նաև այն էլեկտրոնային փոստի հասցեն, որին դիմումը կարող է ներկայացվել էլեկտրոնային տարբերակով:</w:t>
      </w:r>
      <w:br/>
      <w:r>
        <w:rPr/>
        <w:t xml:space="preserve">8. Հավակնորդը պետական կազմակերպության գործադիր մարմնի պաշտոնի թափուր հաստիքի մրցույթին մասնակցելու համար փաստաթղթային կամ էլեկտրոնային տարբերակով ներկայացնում է `</w:t>
      </w:r>
      <w:br/>
      <w:r>
        <w:rPr/>
        <w:t xml:space="preserve">1)   դիմում,  որտեղ նշվում է հավակնորդի անունը, ազգանունը և հայրանունը (անձը հաստատող փաստաթղթում հայրանվան առկայության դեպքում), բնակության վայրը, հեռախոսահամարը և էլեկտրոնային փոստի հասցեն.</w:t>
      </w:r>
      <w:br/>
      <w:r>
        <w:rPr/>
        <w:t xml:space="preserve">2)   ինքնակենսագրություն, ոճը՝ ազատ.</w:t>
      </w:r>
      <w:br/>
      <w:r>
        <w:rPr/>
        <w:t xml:space="preserve">3) անձը հաստատող փաստաթուղթ կամ նույնականացման քարտ (բնօրինակը և պատճենը).</w:t>
      </w:r>
      <w:br/>
      <w:r>
        <w:rPr/>
        <w:t xml:space="preserve">4)   2 գունավոր լուսանկար` 3 x 4 չափսի.</w:t>
      </w:r>
      <w:br/>
      <w:r>
        <w:rPr/>
        <w:t xml:space="preserve">5) մասնագիտական աշխատանքային ստաժը հավաստող փաստաթուղթ (աշխատանքային գրկույք, տեղեկանք և այլն (բնօրինակը և պատճենը)).</w:t>
      </w:r>
      <w:br/>
      <w:r>
        <w:rPr/>
        <w:t xml:space="preserve">6)  բարձրագույն կրթության դիպլոմ(ները) (բնօրինակը և պատճենները).</w:t>
      </w:r>
      <w:br/>
      <w:r>
        <w:rPr/>
        <w:t xml:space="preserve">7)  կադրերի հաշվառման անձնական թերթիկ (լրացված).</w:t>
      </w:r>
      <w:br/>
      <w:r>
        <w:rPr/>
        <w:t xml:space="preserve">8)  օտար լեզվի իմացության կամ գիտական աստիճանի վկայականը (եթե այդպիսիք առկա են):</w:t>
      </w:r>
      <w:br/>
      <w:r>
        <w:rPr/>
        <w:t xml:space="preserve">9.Պետական կազմակերպության գործադիր մարմնի մրցույթին չի կարող մասնակցել այն անձը, որը՝</w:t>
      </w:r>
      <w:br/>
      <w:r>
        <w:rPr/>
        <w:t xml:space="preserve">1) դատապարտվել է հանցագործության կատարման համար, և նրա դատվածությունը սահմանված կարգով հանված կամ մարված չէ.</w:t>
      </w:r>
      <w:br/>
      <w:r>
        <w:rPr/>
        <w:t xml:space="preserve">2) օրենքի համաձայն արգելվել է որոշակի պաշտոններ զբաղեցնել կամ ով զրկվել է որոշակի գործունեությամբ զբաղվելու իրավունքից.</w:t>
      </w:r>
      <w:br/>
      <w:r>
        <w:rPr/>
        <w:t xml:space="preserve">3) նախորդ 3 տարվա ընթացքում եղել է սնանկանալու պատճառով լուծարված և կազմակերպության պարտատերերի օրինական պահանջները չբավարարած կազմակերպության ղեկավար:</w:t>
      </w:r>
      <w:br/>
      <w:r>
        <w:rPr/>
        <w:t xml:space="preserve">10. Հավակնորդների կողմից ներկայացված փաստաթղթերի առկայությունը կամ բացակայությունը, ինչպես նաև նախատեսված պահանջներին փաստաթղթերի համապատասխանությունը ուսումնասիրվում են համապատասխան ստորաբաժանման կողմից:</w:t>
      </w:r>
      <w:br/>
      <w:r>
        <w:rPr/>
        <w:t xml:space="preserve">11.Փաստաթղթերը ներկայացնելուն հաջորդող 2 աշխատանքային օրվա ընթացքում վերադարձվում են այն դիմումները, որոնք չեն համապատասխանում սույն կարգով սահմանված պահանջներին` տրամադրելով ևս երկու աշխատանքային օր հայտնաբերված թերությունները ուղղելու և կրկին դիմումը ներկայացնելու համար:</w:t>
      </w:r>
      <w:br/>
      <w:r>
        <w:rPr/>
        <w:t xml:space="preserve">12.Պետական կազմակերպության գործադիր մարմնի թափուր պաշտոնի համար մրցույթը անցկացնում է պետական մարմնի ղեկավարի ձևավորած մրցութային հանձնաժողովը (այսուհետ՝ Հանձնաժողով):</w:t>
      </w:r>
      <w:br/>
      <w:r>
        <w:rPr/>
        <w:t xml:space="preserve">13.Յուրաքանչյուր մրցույթից առաջ ստեղծվում է նոր մրցութային Հանձնաժողով:</w:t>
      </w:r>
      <w:br/>
      <w:r>
        <w:rPr/>
        <w:t xml:space="preserve">14.Հանձնաժողովի անհատական կազմը (նախագահ և անդամներ) սահմանվում է մրցույթից անցկացման օրվանից մեկ օր առաջ՝ լիազոր պետական մարմնի համապատասխան ակտով: Նույն ակտով նաև նշանակվում է Հանձնաժողովի քարտուղարը:</w:t>
      </w:r>
      <w:br/>
      <w:r>
        <w:rPr/>
        <w:t xml:space="preserve">15. Հանձնաժողովը բաղկացած է 7 անդամից:</w:t>
      </w:r>
      <w:br/>
      <w:r>
        <w:rPr/>
        <w:t xml:space="preserve">16. Հանձնաժողովը՝</w:t>
      </w:r>
      <w:br/>
      <w:r>
        <w:rPr/>
        <w:t xml:space="preserve">1) իրավազոր է, եթե դրանց մասնակցում է Հանձնաժողովի անդամների թվի կեսից ավելին.</w:t>
      </w:r>
      <w:br/>
      <w:r>
        <w:rPr/>
        <w:t xml:space="preserve">2) քննում է հավակնորդների բողոքները՝ կապված մրցույթի արդյունքների հետ.</w:t>
      </w:r>
      <w:br/>
      <w:r>
        <w:rPr/>
        <w:t xml:space="preserve">3) ընդունում է մրցույթի կազմակերպման վերաբերյալ այլ որոշումներ:</w:t>
      </w:r>
      <w:br/>
      <w:r>
        <w:rPr/>
        <w:t xml:space="preserve">17.Հանձնաժողովի նախագահը՝</w:t>
      </w:r>
      <w:br/>
      <w:r>
        <w:rPr/>
        <w:t xml:space="preserve">1) ղեկավարում է հանձնաժողովի աշխատանքները, հրավիրում և վարում է հանձնաժողովի նիստերը.</w:t>
      </w:r>
      <w:br/>
      <w:r>
        <w:rPr/>
        <w:t xml:space="preserve">2) իրականացնում է հսկողություն մրցույթի ընթացքի նկատմամբ.</w:t>
      </w:r>
      <w:br/>
      <w:r>
        <w:rPr/>
        <w:t xml:space="preserve">3) իրականացնում է սույն կարգով նախատեսված այլ լիազորություններ:</w:t>
      </w:r>
      <w:br/>
      <w:r>
        <w:rPr/>
        <w:t xml:space="preserve">18. Հանձնաժողովի քարտուղարը`</w:t>
      </w:r>
      <w:br/>
      <w:r>
        <w:rPr/>
        <w:t xml:space="preserve">1)  արձանագրում է Հանձնաժողովի նիստերը.</w:t>
      </w:r>
      <w:br/>
      <w:r>
        <w:rPr/>
        <w:t xml:space="preserve">2) իրականացնում է մրցույթի անցկացման ընթացքում առաջացող կազմակերպչական և տեխնիկական աշխատանքները.</w:t>
      </w:r>
      <w:br/>
      <w:r>
        <w:rPr/>
        <w:t xml:space="preserve">3) իրականացնում է մրցույթի հետ կապված այլ գործառույթներ, որոնք կարող են սահմանվել Հանձնաժողովի կողմից:</w:t>
      </w:r>
      <w:br/>
      <w:r>
        <w:rPr/>
        <w:t xml:space="preserve">19.Մրցութային Հանձնաժողով չի ձևավորում,եթե՝</w:t>
      </w:r>
      <w:br/>
      <w:r>
        <w:rPr/>
        <w:t xml:space="preserve">1) մրցույթին մասնակցելու համար չի ներկայացվում ոչ մի դիմում.</w:t>
      </w:r>
      <w:br/>
      <w:r>
        <w:rPr/>
        <w:t xml:space="preserve">2) դիմում ներկայացրած բոլոր քաղաքացիները չեն բավարարում կարգով սահմանված պահանջներին:</w:t>
      </w:r>
      <w:br/>
      <w:r>
        <w:rPr/>
        <w:t xml:space="preserve">20.Մրցույթը համարվում է չկայացած, եթե՝</w:t>
      </w:r>
      <w:br/>
      <w:r>
        <w:rPr/>
        <w:t xml:space="preserve">1) մրցույթին մասնակցելու համար դիմում ներկայացրած անձանցից ոչ մեկը չի ներկայացել.</w:t>
      </w:r>
      <w:br/>
      <w:r>
        <w:rPr/>
        <w:t xml:space="preserve">2) մրցույթի մասնակիցներից ոչ մեկը չի հաղթահարել թեստավորման փուլը.</w:t>
      </w:r>
      <w:br/>
      <w:r>
        <w:rPr/>
        <w:t xml:space="preserve">3) թեստավորման փուլը հաղթահարած մասնակցիներից ոչ մեկը չի ներկայացել հարցազրույցի փուլին.</w:t>
      </w:r>
      <w:br/>
      <w:r>
        <w:rPr/>
        <w:t xml:space="preserve">4) հարցազրույցի փուլ անցած մասնակիցներից ոչ մեկը չի հաղթահարել հարցազրույցի փուլը.</w:t>
      </w:r>
      <w:br/>
      <w:r>
        <w:rPr/>
        <w:t xml:space="preserve">5) հավակնորդը հաղաթահարել է հարցազրույցի փուլը և պաշտոնի նշանակման համար դիմում չի ներկայացրել:</w:t>
      </w:r>
      <w:br/>
      <w:r>
        <w:rPr/>
        <w:t xml:space="preserve">21.Մրցույթը կայացած չհամարելու վերաբերյալ կազմվում է արձանագրություն, որն ստորագրվում է Հանձնաժողովի անդամների կողմից:</w:t>
      </w:r>
      <w:br/>
      <w:r>
        <w:rPr/>
        <w:t xml:space="preserve">22.Սույն կարգի 19-րդ և 20-րդ կետերում սահմանված դեպքերի առկայության պարագայում` յոթ աշխատանքային օրվա ընթացքում հայտարարվում է նոր մրցույթ:</w:t>
      </w:r>
      <w:br/>
      <w:r>
        <w:rPr/>
        <w:t xml:space="preserve">23. Թեստավորման փուլի թեստերը մասնակիցների ներկայությամբ ձևավորվում է համակարգչում նախօրոք զետեղված հարցերից պատահական ընտրությամբ՝ մասնակիցների գիտելիքները հետևյալ բնագավառներում ստուգելու համար՝</w:t>
      </w:r>
      <w:br/>
      <w:r>
        <w:rPr/>
        <w:t xml:space="preserve">1) ՀՀ Սահմանադրություն.</w:t>
      </w:r>
      <w:br/>
      <w:r>
        <w:rPr/>
        <w:t xml:space="preserve">2) ՀՀ Աշխատանքային օրենսգիրք.</w:t>
      </w:r>
      <w:br/>
      <w:r>
        <w:rPr/>
        <w:t xml:space="preserve">3) «Պետական ոչ առևտրային կազմակերպությունների մասին» օրենք.</w:t>
      </w:r>
      <w:br/>
      <w:r>
        <w:rPr/>
        <w:t xml:space="preserve">4) Տվյալ ոլորտը կանոնակարգող այլ իրավական ակտեր:</w:t>
      </w:r>
      <w:br/>
      <w:r>
        <w:rPr/>
        <w:t xml:space="preserve">24. Թեստավորումը կարող է անցկացվել համակարգչի միջոցով կամ գրավոր:</w:t>
      </w:r>
      <w:br/>
      <w:r>
        <w:rPr/>
        <w:t xml:space="preserve">25. Թեստերի նմուշը ոչ ուշ, քան թեստավորումն անցկացվելուց յոթ աշխատանքային օր առաջ պետք է հրապարակվի պետական կազմակերպության և լիազորված պետական մարմնի պաշտոնական կայքէջերում:</w:t>
      </w:r>
      <w:br/>
      <w:r>
        <w:rPr/>
        <w:t xml:space="preserve">26. Թեստը բաղկացած է 80 հարցից, որոնց լուծման համար տրամադրվում է 2 ժամ:</w:t>
      </w:r>
      <w:br/>
      <w:r>
        <w:rPr/>
        <w:t xml:space="preserve">27. Թեստավորումն անցկացվում է հավակնորդների համար ծածկագրի կիրառմամբ՝ գաղտնիությունն ապահովելու նպատակով:</w:t>
      </w:r>
      <w:br/>
      <w:r>
        <w:rPr/>
        <w:t xml:space="preserve">28.Հավակնորդը թեստավորմանը մասնակցելու համար ներկայացնում է անձը հաստատող փաստաթուղթը:</w:t>
      </w:r>
      <w:br/>
      <w:r>
        <w:rPr/>
        <w:t xml:space="preserve">29. Հանձնաժողովի քարտուղարը ստուգում է մասնակցի ինքնությունը և թույլատրում է նրան մուտք գործել թեստավորման անցկացման սենյակ: Հավակնորդների մուտքը սենյակ դադարեցվում է թեստավորումն սկսվելուց 10 րոպե առաջ:</w:t>
      </w:r>
      <w:br/>
      <w:r>
        <w:rPr/>
        <w:t xml:space="preserve">30. Թեստավորման մասնակիցներին արգելվում է իրենց հետ սենյակ ներս բերել կապի միջոցներ, տպագիր, մեքենագիր, ձեռագիր նյութեր, տեխնիկական սարքեր, թեստավորման առաջադրանքների կատարման համար աղբյուր հանդիսացող այլ միջոցներ:</w:t>
      </w:r>
      <w:br/>
      <w:r>
        <w:rPr/>
        <w:t xml:space="preserve">Նշված միջոցներից որևիցէ մեկի հայտնաբերման դեպքում հավակնորդի աշխատանքը դադարեցվում է և այդ մասին կազմվում է արձանագրություն:</w:t>
      </w:r>
      <w:br/>
      <w:r>
        <w:rPr/>
        <w:t xml:space="preserve">31.Հանձնաժողովի անդամը կամ քարտուղարը մասնակիցներին բացատրում է թեստավորման անցկացման հետ կապված տեխնիկական հարցերը: Նա պատասխանում է մասնակիցների կողմից հնչեցված տեխնիկական հարցերին, որպեսզի հավաստիանա, որ բոլոր մասնակիցները հասկացել են առաջադրանքի էությունը:</w:t>
      </w:r>
      <w:br/>
      <w:r>
        <w:rPr/>
        <w:t xml:space="preserve">32. Թեստավորման առաջադրանքները բաղկացած են հարցերից, որոնք ունեն ենթադրյալ չորս պատասխաններ: Թեստավորման յուրաքանչյուր հարց կարող է ունենալ մեկ ճիշտ պատասխան:</w:t>
      </w:r>
      <w:br/>
      <w:r>
        <w:rPr/>
        <w:t xml:space="preserve">33. Թեստավորումը համակարգչով անցկացնելու դեպքում մասնակցին մինչ մրցույթը սկսելը տրամադրվում է համապատասխան ծածկագիր, որը հավակնորդի կողմից ներմուծվում է համակարգչի համապատասխան դաշտում:</w:t>
      </w:r>
      <w:br/>
      <w:r>
        <w:rPr/>
        <w:t xml:space="preserve">34.Թեստավորման պատասխանատուն համապատասխան տեղեկատվական հարթակում նախօրոք զետեղված և կոդավորված թեստավորման առաջադրանքներից պատահական ընտրությամբ կազմում է թեստը՝ մրցույթի բոլոր մասնակիցների համար տեսանելի էկրանի վրա ցույց տալով թեստի ձևավորման և կազմման ընթացակարգը:</w:t>
      </w:r>
      <w:br/>
      <w:r>
        <w:rPr/>
        <w:t xml:space="preserve">35.Թեստավորման անցկացման էլեկտրոնային համակարգը, պատահականության սկզբունքով ընտրելով և միասնականացնելով թեստային առաջադրանքները, կազմում է ամբողջական թեստը:</w:t>
      </w:r>
      <w:br/>
      <w:r>
        <w:rPr/>
        <w:t xml:space="preserve">36.Թեստավորման անցկացման էլեկտրոնային համակարգը բոլոր մասնակիցների համար կազմում է նույն թեստը, սակայն յուրաքանչյուր մասնակցի համար թեստում ընդգրկված թեստային առաջադրանքների հերթականությունը տարբեր է:</w:t>
      </w:r>
      <w:br/>
      <w:r>
        <w:rPr/>
        <w:t xml:space="preserve">37.Թեստավորման անցկացման էլեկտրոնային համակարգն ինքնաշխատ եղանակով պարբերաբար պահպանում է մասնակցի կատարած նշումները:</w:t>
      </w:r>
      <w:br/>
      <w:r>
        <w:rPr/>
        <w:t xml:space="preserve">38.Թեստային առաջադրանքների կատարման համար սահմանված ժամանակի ավարտին թեստավորման անցկացման էլեկտրոնային համակարգն ապաակտիվացնում է թեստը:</w:t>
      </w:r>
      <w:br/>
      <w:r>
        <w:rPr/>
        <w:t xml:space="preserve">39.Մրցույթի մասնակիցը, ավարտելով աշխատանքը, պահպանում է թեստի իր կողմից լրացված պատասխանների տարբերակը: Թեստավորման անցկացման էլեկտրոնային համակարգը, թեստային առաջադրանքների պատասխանների տարբերակի պահպանումից հետո, անմիջապես՝ ինքնաշխատ եղանակով, ստուգում է թեստը և համակարգչի էկրանին է արտաբերում մասնակցի կողմից լրացված պատասխանների գնահատված տարբերակը՝ ստացված միավորների քանակով և տոկոսային արտահայտությամբ:</w:t>
      </w:r>
      <w:br/>
      <w:r>
        <w:rPr/>
        <w:t xml:space="preserve">40.Թեստային առաջադրանքների պատասխանների գնահատված տարբերակի միջոցով մասնակիցն անմիջապես տեղեկանում է թեստավորման իր արդյունքի մասին: Թեստային առաջադրանքների պատասխանների գնահատված տարբերակը մասնակիցը կարող է տպել և վերցնել:</w:t>
      </w:r>
      <w:br/>
      <w:r>
        <w:rPr/>
        <w:t xml:space="preserve">41. Մրցույթի գրավոր լինելու դեպքում հավակնորդին տրամադրվում է երկու օրինակից կազմված ամփոփաթերթեր, որտեղ լրացվում է հավակնորդի տվյալները: Ամփոփաթերթի մյուս տարբերակը պարունակում է ծածկագիր, որը պատռվում և տեղադրվում է համապատասխան արկղում:</w:t>
      </w:r>
      <w:br/>
      <w:r>
        <w:rPr/>
        <w:t xml:space="preserve">42.Մրցույթը գրավոր անցկացվելու դեպքում թեստավորման պատասխանատուն քաղաքացիական ծառայության տեղեկատվական հարթակում նախօրոք զետեղված և կոդավորված թեստավորման առաջադրանքներից պատահական ընտրությամբ կազմում է թեստը՝ մրցույթի բոլոր մասնակիցների համար տեսանելի էկրանի վրա ցույց տալով թեստի ձևավորման և կազմման ընթացակարգը:</w:t>
      </w:r>
      <w:br/>
      <w:r>
        <w:rPr/>
        <w:t xml:space="preserve">43.Թեստավորման անցկացման էլեկտրոնային համակարգը, պատահականության սկզբունքով ընտրելով և միասնականացնելով թեստային առաջադրանքները, կազմում է ամբողջական թեստը, որը տպվում և տրամադրվում է հավակնորդներին:</w:t>
      </w:r>
      <w:br/>
      <w:r>
        <w:rPr/>
        <w:t xml:space="preserve">44.Թեստի պատասխանները լրացվում են համապատասխան ամփոփաթերթում, որի վրա ջնջումներ, ուղղումներ կամ վերականգնումներ կատարելն անթույլատրելի է: Այդ դեպքում տվյալ հարցի (խնդրի) պատասխանը համարվում է սխալ պատասխան: Սխալ պատասխաններ են համարվում նաև մեկից ավելի պատասխաններ նշելը, որևէ պատասխան չնշելը:</w:t>
      </w:r>
      <w:br/>
      <w:r>
        <w:rPr/>
        <w:t xml:space="preserve">45.Հանձնաժողովի քարտուղարի կողմից թեստավորման համար հատկացված ժամանակի ավարտի մասին հայտարարելուց հետո, մասնակիցները պարտավոր են անմիջապես դադարեցնել աշխատանքները:</w:t>
      </w:r>
      <w:br/>
      <w:r>
        <w:rPr/>
        <w:t xml:space="preserve">46.Հայտարարությունից հետո աշխատանքը չդադարեցրած մասնակցի աշխատանքը ճանաչվում է անվավեր և գնահատվում է զրո միավոր, ինչի մասին Հանձնաժողովի քարտուղարը նշում է կատարում պատասխանների թերթիկի վրա կամ համակարգչում:</w:t>
      </w:r>
      <w:br/>
      <w:r>
        <w:rPr/>
        <w:t xml:space="preserve">47. Մրցույթի ավարտվելուց հետո քարտուղարը հավաքում է պատասխանների թերթիկները և դրանք տեղադրում թերթիկների պահպանման համար նախատեսված արկղի մեջ:</w:t>
      </w:r>
      <w:br/>
      <w:r>
        <w:rPr/>
        <w:t xml:space="preserve">48. Թեստերի ճիշտ պատասխանները թեստավորման փուլի ավարտից հետո անմիջապես փակցվում են հավակնորդներին հասանելի վայրում:</w:t>
      </w:r>
      <w:br/>
      <w:r>
        <w:rPr/>
        <w:t xml:space="preserve">49. Հանձնաժողովի անդամներն ստուգում են պատասխանների թերթիկների պահպանման համար նախատեսված արկղի կնիքի ամբողջականությունը, որից հետո բացում են արկղը և հաշվում պատասխանների թերթիկների կտրոնների և մնացած ամփոփաթերթերի քանակը` կազմելով համապատասխան արձանագրություն:</w:t>
      </w:r>
      <w:br/>
      <w:r>
        <w:rPr/>
        <w:t xml:space="preserve">50. Հանձնաժողովի անդամները համատեղ, ձևանմուշի միջոցով, մեկ առ մեկ ստուգում են մասնակիցների կողմից թերթիկներում նշված պատասխանները: Յուրաքանչյուր մասնակցի համար հաշվարկվում է հավաքած միավորների քանակը և տոկոսը, որը հաստատվում է լիազորված պետական մարմնի կնիքով:</w:t>
      </w:r>
      <w:br/>
      <w:r>
        <w:rPr/>
        <w:t xml:space="preserve">51. Թեսավորման փուլը հաղթահարած է համարում հարցերի առնվազն 90 տոկոսին ճիշտ պատասխանած մասնակիցը:</w:t>
      </w:r>
      <w:br/>
      <w:r>
        <w:rPr/>
        <w:t xml:space="preserve">52. Թեստավորման փուլի արդյունքների մասին թափուր պաշտոնի համար դիմած անձը տեղեկացվում է ոչ ուշ, քան թեստի արդյունքները ստուգելն ամփոփելուն հաջորդող երկու աշխատանքային ժամվա ընթացքում:</w:t>
      </w:r>
      <w:br/>
      <w:r>
        <w:rPr/>
        <w:t xml:space="preserve">53. Թեստավորման արդյունքները կարող են գրավոր բողոքարկվել Հանձնաժողովին` թեստավորման պատասխանների մասին տեղեկանալու պահից երկու աշխատանքային ժամվա ընթացքում: Բողոքարկման պատասխանը տրվում է բողոքարկման հաջորդ օրը մինչև աշխատանքային օրվա ավարտը:</w:t>
      </w:r>
      <w:br/>
      <w:r>
        <w:rPr/>
        <w:t xml:space="preserve">54. Բողոքարկումը թեստավորման հարցի կամ դրա ենթադրյալ պատասխանի ճշտության, ինչպես նաև թեստավորման արդյունքում մասնակցի հավաքած միավորները հաշվելիս թույլ տրված հնարավոր սխալի վիճարկումն է:</w:t>
      </w:r>
      <w:br/>
      <w:r>
        <w:rPr/>
        <w:t xml:space="preserve">55.Մրցույթի մասնակիցը ներկայացվող բողոքում հստակ նշում է թեստավորման վիճարկվող առաջադրանքը կամ առաջադրանքներն ու իր կողմից տրված պատասխանները:</w:t>
      </w:r>
      <w:br/>
      <w:r>
        <w:rPr/>
        <w:t xml:space="preserve">56. Եթե Հանձնաժողովը որոշում է բավարարել մասնակցի բողոքը և սխալ է համարում որևէ հարցադրում, ապա այդ որոշման հիման վրա տվյալ հարցի (խնդրի) համար զրո միավոր ստացած բոլոր մասնակիցների միավորներն ավելացվում են մեկ միավորով:</w:t>
      </w:r>
      <w:br/>
      <w:r>
        <w:rPr/>
        <w:t xml:space="preserve">57. Եթե Հանձնաժողովը պարզում է, որ թեստավորման արդյունքների հաշվարկման ժամանակ թույլ տրված հավանական սխալի վերաբերյալ հավակնորդի բողոքը հիմնավորված է, ապա Հանձնաժողովը բավարարում է հավակնորդի պահանջը` կատարելով թեստավորման արդյունքների ճիշտ հաշվարկ:</w:t>
      </w:r>
      <w:br/>
      <w:r>
        <w:rPr/>
        <w:t xml:space="preserve">58. Բողոքարկման արդյունքներն ամփոփելուց անմիջապես հետո, ինչպես նաև բողոք չլինելու դեպքում` բողոքարկման նախատեսված ժամանակի ավարտից հետո Հանձնաժողովը հրապարակում է մրցույթի հաջորդ` հարցազրույցի փուլ անցած հավակնորդների ցուցակը:</w:t>
      </w:r>
      <w:br/>
      <w:r>
        <w:rPr/>
        <w:t xml:space="preserve">59.Թեստավորմանը փուլը հաղթահարած քաղաքացիներին հնարավորություն է ընձեռվում մասնակցելու հարցազրույցի փուլին:</w:t>
      </w:r>
      <w:br/>
      <w:r>
        <w:rPr/>
        <w:t xml:space="preserve">Հարցազրույցի փուլն իր մեջ ներառում է` ՝</w:t>
      </w:r>
      <w:br/>
      <w:r>
        <w:rPr/>
        <w:t xml:space="preserve">1)  Մասնագիտական գիտելիքների ստուգում. </w:t>
      </w:r>
      <w:br/>
      <w:r>
        <w:rPr/>
        <w:t xml:space="preserve">2) Հմտությունների (Առաջնորդում, Ռազմավարական պլանավորում, Վերլուծական մտածողություն, Որոշումների կայացում, Հաղորդակցման հմտություներ, Բանակցությունների վարում, Փոփոխությունների կառավարում, Կոնֆլիկտների կառավարում, Ժամանակի կառավարում, Տեղեկատվական տեխնոլոգիաներին տիրապետում) ստուգում.</w:t>
      </w:r>
      <w:br/>
      <w:r>
        <w:rPr/>
        <w:t xml:space="preserve">3) Հայեցակարգի ներկայացում:</w:t>
      </w:r>
      <w:br/>
      <w:r>
        <w:rPr/>
        <w:t xml:space="preserve">61.Մասնագիտական գիտելիքները ներառում են սույն Կարգի 23-րդ կետում ներառված իրավական ակտերի շրջանակից հարցեր:</w:t>
      </w:r>
      <w:br/>
      <w:r>
        <w:rPr/>
        <w:t xml:space="preserve">62. Հայեցակարգը`</w:t>
      </w:r>
      <w:br/>
      <w:r>
        <w:rPr/>
        <w:t xml:space="preserve">1) պետք է լինի առավելագույնը 20 էջ. </w:t>
      </w:r>
      <w:br/>
      <w:r>
        <w:rPr/>
        <w:t xml:space="preserve">2) պետք է պարունակի համապատասխան պետական կազմակերպության ոլորտի  առկա  խնդիրների համակարգային վերլուծությունը և գնահատումը.</w:t>
      </w:r>
      <w:br/>
      <w:r>
        <w:rPr/>
        <w:t xml:space="preserve">3) պետք ներառի համապատասխան պետական կազմակերպության ոլորտի  զարգացման և բարեփոխման առաջարկները:</w:t>
      </w:r>
      <w:br/>
      <w:r>
        <w:rPr/>
        <w:t xml:space="preserve">63.Հարցազրույցի մասնագիտական գիտելիքների և հմտությունների ստուգման նպատակով՝ մրցույթի հայտարարության մեջ հրապարակվում են համապատասխան իրավական ակտերի և հմտությունների շրջանակը:</w:t>
      </w:r>
      <w:br/>
      <w:r>
        <w:rPr/>
        <w:t xml:space="preserve">64.Թեստավորման փուլը հաղթահարած մասնակիցները ոչ ուշ, քան հարցազրույցն սկսելուց մեկ ժամ առաջ պետք է Հանձնաժողովին նախապես ներկայացնեն համապատասխան պետական կազմակերպության զարգացման և բարեփոխման իրենց մշակած հայեցակարգը՝ էլեկտրոնային տարբերակով:</w:t>
      </w:r>
      <w:br/>
      <w:r>
        <w:rPr/>
        <w:t xml:space="preserve">65.Հայեցակարգի ներկայացման ժամանակ Հանձնաժողովի կողմից կարող են տրվել հարցադրումներ, իրավիճակային առաջադրանքներ և հայեցակարգից բխող այլ հարցեր:</w:t>
      </w:r>
      <w:br/>
      <w:r>
        <w:rPr/>
        <w:t xml:space="preserve">66. Հանձնաժողովը յուրաքանչյուր մասնակցի հետ հարցազրույցն անցկացվում է առանձին:</w:t>
      </w:r>
      <w:br/>
      <w:r>
        <w:rPr/>
        <w:t xml:space="preserve">67.Հանձնաժողովի կողմից կարող են տրվել հարակից այլ հարցեր՝ աշխատանքային կարողությունների, ոլորտին վերաբերելի իրավիճակների լուծման հմտությունների, ինչպես նաև նրանց անհատական, բարոյահոգեբանական հատկանիշները գնահատելու նպատակով:</w:t>
      </w:r>
      <w:br/>
      <w:r>
        <w:rPr/>
        <w:t xml:space="preserve">68. Յուրաքանչյուր մասնակցի հետ հարցազրույցի ողջ ընթացքը տեսանկարահանվում է:</w:t>
      </w:r>
      <w:br/>
      <w:r>
        <w:rPr/>
        <w:t xml:space="preserve">69. Յուրաքանչյուր մասնակցի հետ հարցազրույցն ավարտելուց հետո անցկացվում է քվեարկություն` Հանձնաժողովի նախագահի կողմից կնքված և ստորագրված քվեաթերթիկների միջոցով:</w:t>
      </w:r>
      <w:br/>
      <w:r>
        <w:rPr/>
        <w:t xml:space="preserve">70. Հանձնաժողովի կողմից քվերակությունն իրականացվում է բալային համակարգով: Հանձնաժողովի յուրաքանչյուր անդամ հարցատոմսում ներառված յուրաքանչյուր հարցադրման վերաբերյալ քվեարկում է 0-ից 3-ն ընկած միջակայքում:</w:t>
      </w:r>
      <w:br/>
      <w:r>
        <w:rPr/>
        <w:t xml:space="preserve">71.Գանահատումն իրականացվում է` համաձայն Ձև 1-ի:</w:t>
      </w:r>
      <w:br/>
      <w:r>
        <w:rPr/>
        <w:t xml:space="preserve">72. Բոլոր մասնակիցների հետ հարցազրույց անցկացնելուց հետո մասնակիցները հրավիրվում են հարցազրույցի անցկացման սենյակ, որից հետո Հանձնաժողովի նախագահը բարձրաձայն հայտարարում է մասնակցի ազգանունը, անունը և հայրանունը ու հավաքած միավորների քանակը:</w:t>
      </w:r>
      <w:br/>
      <w:r>
        <w:rPr/>
        <w:t xml:space="preserve">73. Մրցույթի հաղթող են ճանաչվում այն մասնակիցները, ովքեր քվեարկության արդյունքում հավաքել են քվեարկության առնվազն 65 տոկոսը:</w:t>
      </w:r>
      <w:br/>
      <w:r>
        <w:rPr/>
        <w:t xml:space="preserve">74. Հարցազրույցի արդյունքները հրապարակվում են պետական կազմակերպության և պետական լիազոր մարմնի պաշտոնական կայքէջերում մրցույթն անցկացնելուց հետո նույն օրն` անմիջապես:</w:t>
      </w:r>
      <w:br/>
      <w:r>
        <w:rPr/>
        <w:t xml:space="preserve">75. Հարցազրույցի արդյունքները կարող են բողոքարկվել գրավոր՝ հարցազրույցի ավարտից երկու ժամվա ընթացքում:</w:t>
      </w:r>
      <w:br/>
      <w:r>
        <w:rPr/>
        <w:t xml:space="preserve">76. Հանձնաժողովի կողմից հարցազրույցի փուլի բողոքները քննվում են՝ բողոքարկմանը հաջորդող երեք աշխատանքային օրվա ընթացքում:</w:t>
      </w:r>
      <w:br/>
      <w:r>
        <w:rPr/>
        <w:t xml:space="preserve">77. Մրցույթի հաղթող ճանաչված անձին Հանձնաժողովի քարտուղարը պատշաճ կերպով ծանուցում է էլեկտրոնային փոստի միջոցով:</w:t>
      </w:r>
      <w:br/>
      <w:r>
        <w:rPr/>
        <w:t xml:space="preserve">78. Մրցույթի վերջնական արդյունքները հրապարակվում են պետական կազմակերպության և լիազորված պետական մարմնի պաշտոնական կայքէջերում՝ մրցույթի հարցազրույցի փուլի արդյունքների հրապարակումից, իսկ եթե առկա է բողոքարկում` բողոքարկման արդյունքների հրապարակումից հետո՝ 3 աշխատանքային օրվա ընթացքում:</w:t>
      </w:r>
    </w:p>
    <w:p>
      <w:pPr/>
      <w:r>
        <w:rPr/>
        <w:t xml:space="preserve">79. Մրցույթի արդյունքները կարող է բողոքարկվել դատական կարգով՝ դրանք ստանալուց հետո 10 օրվա ընթացքում:</w:t>
      </w:r>
    </w:p>
    <w:p>
      <w:pPr/>
      <w:r>
        <w:rPr/>
        <w:t xml:space="preserve">80. Գործադիր մարմնի պաշտոնում նշանակում է լիազորված պետական մարմինը:</w:t>
      </w:r>
    </w:p>
    <w:p>
      <w:pPr/>
      <w:r>
        <w:rPr/>
        <w:t xml:space="preserve">81. Գործադիր մարմինների ընտրության (նշանակման) լրացուցիչ պայմաններն են`</w:t>
      </w:r>
    </w:p>
    <w:p>
      <w:pPr/>
      <w:r>
        <w:rPr/>
        <w:t xml:space="preserve">1) տրամաբանելու և տարբեր իրավիճակներում կողմնորոշվելու ունակություն.</w:t>
      </w:r>
    </w:p>
    <w:p>
      <w:pPr/>
      <w:r>
        <w:rPr/>
        <w:t xml:space="preserve">2) ֆինանսատնտեսական գործունեության իրականացման կարողություն.</w:t>
      </w:r>
    </w:p>
    <w:p>
      <w:pPr/>
      <w:r>
        <w:rPr/>
        <w:t xml:space="preserve">3) համակարգչով և ժամանակակից այլ տեխնիկական միջոցներով աշխատելու ունակություն.</w:t>
      </w:r>
    </w:p>
    <w:p>
      <w:pPr/>
      <w:r>
        <w:rPr/>
        <w:t xml:space="preserve">4) աշխատանքի կազմակերպման և ղեկավարման անհրաժեշտ հմտություն.</w:t>
      </w:r>
    </w:p>
    <w:p>
      <w:pPr/>
      <w:r>
        <w:rPr/>
        <w:t xml:space="preserve">5) ենթակաների հետ վարվելու անհրաժեշտ էթիկայի կանոնների իմացություն.</w:t>
      </w:r>
    </w:p>
    <w:p>
      <w:pPr/>
      <w:r>
        <w:rPr/>
        <w:t xml:space="preserve">6) առնվազն մեկ օտար լեզվի իմացություն:</w:t>
      </w:r>
    </w:p>
    <w:p>
      <w:pPr/>
      <w:r>
        <w:rPr/>
        <w:t xml:space="preserve">82. Մրցույթում հաղթող ճանաչված անձի հետ կնքվում է պայմանագիր 5 տարի ժամկետով, որը հիմնադրի անունից ստորագրում է լիազորված պետական մարմնի ղեկավարը:</w:t>
      </w:r>
    </w:p>
    <w:p>
      <w:pPr/>
      <w:r>
        <w:rPr/>
        <w:t xml:space="preserve">Պայմանագրով նախատեսված ժամկետը լրանալուց հետո այն կարող է երկարաձգվել կողմերի փոխադարձ համաձայնությամբ` ոչ ավելի, քան 2 տարի ժամկետով: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Ձև 1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Գնահատման թերթ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(համապատասխան ՊՈԱԿ-ի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անվանումը, թափուր հաստիքի անվանումը</w:t>
      </w:r>
      <w:r>
        <w:rPr>
          <w:b w:val="1"/>
          <w:bCs w:val="1"/>
        </w:rPr>
        <w:t xml:space="preserve">)</w:t>
      </w:r>
    </w:p>
    <w:p>
      <w:pPr>
        <w:jc w:val="center"/>
      </w:pPr>
      <w:r>
        <w:rPr>
          <w:b w:val="1"/>
          <w:bCs w:val="1"/>
        </w:rPr>
        <w:t xml:space="preserve">թափուր պաշտոնը զբաղեցնելու համար անցկացվող մրցույթի մասնակից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_________________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       հարցազրույցի փուլի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       </w:t>
      </w:r>
      <w:r>
        <w:rPr>
          <w:b w:val="1"/>
          <w:bCs w:val="1"/>
        </w:rPr>
        <w:t xml:space="preserve">(անունը, ազգանունը</w:t>
      </w:r>
      <w:r>
        <w:rPr>
          <w:b w:val="1"/>
          <w:bCs w:val="1"/>
        </w:rPr>
        <w:t xml:space="preserve">)</w:t>
      </w:r>
    </w:p>
    <w:p>
      <w:pPr>
        <w:jc w:val="both"/>
      </w:pPr>
      <w:r>
        <w:rPr>
          <w:b w:val="1"/>
          <w:bCs w:val="1"/>
        </w:rPr>
        <w:t xml:space="preserve"> 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հ/հ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Գնահատման ոլորտը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Գնահատման միավորները</w:t>
            </w:r>
          </w:p>
          <w:p>
            <w:pPr/>
            <w:r>
              <w:rPr>
                <w:b w:val="1"/>
                <w:bCs w:val="1"/>
              </w:rPr>
              <w:t xml:space="preserve">0-3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Մասնագիտական գիտելիքներ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Հմտություններ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Հայեցակարգ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Ընդամենը՝ (միավորների հանրագումարը)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_</w:t>
            </w:r>
          </w:p>
        </w:tc>
      </w:tr>
    </w:tbl>
    <w:p>
      <w:pPr>
        <w:jc w:val="both"/>
      </w:pP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              </w:t>
      </w:r>
    </w:p>
    <w:tbl>
      <w:tblGrid>
        <w:gridCol w:w="5100" w:type="dxa"/>
        <w:gridCol w:w="1755" w:type="dxa"/>
      </w:tblGrid>
      <w:tblPr>
        <w:tblW w:w="0" w:type="auto"/>
        <w:tblLayout w:type="autofit"/>
      </w:tblPr>
      <w:tr>
        <w:trPr/>
        <w:tc>
          <w:tcPr>
            <w:tcW w:w="5100" w:type="dxa"/>
            <w:noWrap/>
          </w:tcPr>
          <w:p>
            <w:pPr/>
            <w:r>
              <w:rPr/>
              <w:t xml:space="preserve">Բարձր մակարդակ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3 միավոր</w:t>
            </w:r>
          </w:p>
        </w:tc>
      </w:tr>
      <w:tr>
        <w:trPr/>
        <w:tc>
          <w:tcPr>
            <w:tcW w:w="5100" w:type="dxa"/>
            <w:noWrap/>
          </w:tcPr>
          <w:p>
            <w:pPr/>
            <w:r>
              <w:rPr/>
              <w:t xml:space="preserve">Միջին մակարդակ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2 միավոր</w:t>
            </w:r>
          </w:p>
        </w:tc>
      </w:tr>
      <w:tr>
        <w:trPr/>
        <w:tc>
          <w:tcPr>
            <w:tcW w:w="5100" w:type="dxa"/>
            <w:noWrap/>
          </w:tcPr>
          <w:p>
            <w:pPr/>
            <w:r>
              <w:rPr/>
              <w:t xml:space="preserve">Ցածր մակարդակ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1 միավոր</w:t>
            </w:r>
          </w:p>
        </w:tc>
      </w:tr>
      <w:tr>
        <w:trPr/>
        <w:tc>
          <w:tcPr>
            <w:tcW w:w="5100" w:type="dxa"/>
            <w:noWrap/>
          </w:tcPr>
          <w:p>
            <w:pPr/>
            <w:r>
              <w:rPr/>
              <w:t xml:space="preserve">Պատասխանի բացակայություն</w:t>
            </w:r>
          </w:p>
        </w:tc>
        <w:tc>
          <w:tcPr>
            <w:tcW w:w="1755" w:type="dxa"/>
            <w:noWrap/>
          </w:tcPr>
          <w:p>
            <w:pPr/>
            <w:r>
              <w:rPr/>
              <w:t xml:space="preserve">0 միավոր»</w:t>
            </w:r>
            <w:r>
              <w:rPr>
                <w:b w:val="1"/>
                <w:bCs w:val="1"/>
              </w:rPr>
              <w:t xml:space="preserve">        </w:t>
            </w:r>
          </w:p>
        </w:tc>
      </w:tr>
    </w:tbl>
    <w:p>
      <w:pPr>
        <w:jc w:val="both"/>
      </w:pPr>
      <w:r>
        <w:rPr>
          <w:b w:val="1"/>
          <w:bCs w:val="1"/>
        </w:rPr>
        <w:t xml:space="preserve">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F1C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2026-04-03T12:25:45+04:00</dcterms:created>
  <dcterms:modified xsi:type="dcterms:W3CDTF">2026-04-03T12:25:45+04:00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