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2016 թվականի մայիսի 12-ի N 486-Ն և N 493-Ն որոշումներում փոփոխություններ և Հայաստանի Հանրապետության կառավարության 2014 թվականի ապրիլի 17-ի N 534-Ն որոշման մեջ փոփոխություններ և լրացումներ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ԹՅԱՆ ԿԱՌԱՎԱՐՈ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--------- ---------------- 2021  թվականի  N    - Ն </w:t>
      </w:r>
    </w:p>
    <w:p>
      <w:pPr>
        <w:jc w:val="center"/>
      </w:pPr>
      <w:r>
        <w:rPr>
          <w:b w:val="1"/>
          <w:bCs w:val="1"/>
        </w:rPr>
        <w:t xml:space="preserve">Հայաստանի Հանրապետո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թյան ԿԱՌԱՎԱՐՈ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ԹՅԱՆ 2016 ԹՎԱ</w:t>
      </w:r>
      <w:r>
        <w:rPr>
          <w:b w:val="1"/>
          <w:bCs w:val="1"/>
        </w:rPr>
        <w:t xml:space="preserve">ԿԱՆԻ ՄԱՅԻՍԻ 12-Ի n 486-Ն ԵՎ n 493-Ն </w:t>
      </w:r>
      <w:r>
        <w:rPr>
          <w:b w:val="1"/>
          <w:bCs w:val="1"/>
        </w:rPr>
        <w:t xml:space="preserve">ՈՐՈՇՈւՄՆԵՐՈւՄ ՓՈՓՈԽՈ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ՆՆԵՐ ԵՎ </w:t>
      </w:r>
      <w:r>
        <w:rPr>
          <w:b w:val="1"/>
          <w:bCs w:val="1"/>
        </w:rPr>
        <w:t xml:space="preserve">Հայաստանի Հանրապետո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թյան ԿԱՌԱՎԱՐՈ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ԹՅԱՆ 2014 ԹՎԱ</w:t>
      </w:r>
      <w:r>
        <w:rPr>
          <w:b w:val="1"/>
          <w:bCs w:val="1"/>
        </w:rPr>
        <w:t xml:space="preserve">ԿԱՆԻ ԱՊՐԻԼԻ 17-Ի n 534-Ն </w:t>
      </w:r>
      <w:r>
        <w:rPr>
          <w:b w:val="1"/>
          <w:bCs w:val="1"/>
        </w:rPr>
        <w:t xml:space="preserve">ՈՐՈՇՄԱՆ ՄԵՋ </w:t>
      </w:r>
      <w:r>
        <w:rPr>
          <w:b w:val="1"/>
          <w:bCs w:val="1"/>
        </w:rPr>
        <w:t xml:space="preserve">ՓՈՓՈԽՈ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ԹՅՈ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ՆՆԵՐ ԵՎ ԼՐԱՑՈՒՄՆԵՐ ԿԱՏԱՐԵԼՈ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 ՄԱՍԻՆ</w:t>
      </w: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34-րդ հոդվածով և հիմք ընդունելով ««Սոցիալական աջակցության մասին» օրենքում փոփոխություններ կատարելու մասին» 2020 թվականի մարտի 4-ի ՀՕ-97-Ն օրենքը, Հայաստանի Հանրապետության կառավարության 2021 թվականի փետրվարի 25-ի N 251-Ն որոշումը`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մայիսի 12-ի «</w:t>
      </w:r>
      <w:r>
        <w:rPr>
          <w:b w:val="1"/>
          <w:bCs w:val="1"/>
        </w:rPr>
        <w:t xml:space="preserve">Լիազորված պետական կառավարման մարմիններ ճանաչելու մասին</w:t>
      </w:r>
      <w:r>
        <w:rPr>
          <w:b w:val="1"/>
          <w:bCs w:val="1"/>
        </w:rPr>
        <w:t xml:space="preserve">»</w:t>
      </w:r>
      <w:r>
        <w:rPr/>
        <w:t xml:space="preserve"> N 486-Ն որոշման 1-ին կետում «նախարարությունը» բառը փոխարինել «նախարարության միասնական սոցիալական ծառայությունը» բառերով։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2016 թվականի մայիսի 12-ի «Օ</w:t>
      </w:r>
      <w:r>
        <w:rPr>
          <w:b w:val="1"/>
          <w:bCs w:val="1"/>
        </w:rPr>
        <w:t xml:space="preserve">տարերկրացի աշխատողի համար գործատուին աշխատանքի թույլտվություն տրամադրելու և մերժելու կարգը և ժամկետները, համապատասխան աշխատանքով օտարերկրացուն չապահովելու դեպքում գործատուի կողմից ծախսերի հատուցման կարգը և չափերը, օտարերկրացի աշխատողի համար գործատուին աշխատանքի թույլտվություն տրամադրելու համար անհրաժեշտ փաստաթղթերի և բարձր որակավորում ունեցող օտարերկրացի մասնագետներին առանց աշխատանքի թույլտվության Հայաստանի Հանրապետությունում աշխատելու իրավունք տվող մասնագիտությունների ցանկերը սահմանելու մասին</w:t>
      </w:r>
      <w:r>
        <w:rPr>
          <w:b w:val="1"/>
          <w:bCs w:val="1"/>
        </w:rPr>
        <w:t xml:space="preserve">»</w:t>
      </w:r>
      <w:r>
        <w:rPr/>
        <w:t xml:space="preserve"> N 493-Ն որոշման՝</w:t>
      </w:r>
    </w:p>
    <w:p>
      <w:pPr/>
      <w:r>
        <w:rPr/>
        <w:t xml:space="preserve">1) N 1 հավելվածի՝</w:t>
      </w:r>
    </w:p>
    <w:p>
      <w:pPr/>
      <w:r>
        <w:rPr/>
        <w:t xml:space="preserve">ա. 2-րդ կետում «նախարարություն (այսուհետ` նախարարություն)» բառերը փոխարինել  «նախարարության միասնական սոցիալական ծառայություն (այսուհետ՝ ծառայություն)» բառերով, </w:t>
      </w:r>
    </w:p>
    <w:p>
      <w:pPr/>
      <w:r>
        <w:rPr/>
        <w:t xml:space="preserve">բ. 3-րդ կետում և ամբողջ տեքստում «նախարարություն» բառը փոխարինել «ծառայություն» բառով՝ համապատասխան հոլովաձևերով,</w:t>
      </w:r>
    </w:p>
    <w:p>
      <w:pPr/>
      <w:r>
        <w:rPr/>
        <w:t xml:space="preserve">գ. Ձև N 2-ում «ՆԱԽԱՐԱՐՈՒԹՅՈՒՆ» բառը փոխարինել «ՆԱԽԱՐԱՐՈՒԹՅԱՆ ՄԻԱՍՆԱԿԱՆ ՍՈՑԻԱԼԱԿԱՆ ԾԱՌԱՅՈՒԹՅՈՒՆ» բառերով, իսկ «ՀԱՅԱՍՏԱՆԻ ՀԱՆՐԱՊԵՏՈՒԹՅԱՆ ԱՇԽԱՏԱՆՔԻ ԵՎ ՍՈՑԻԱԼԱԿԱՆ ՀԱՐՑԵՐԻ ՆԱԽԱՐԱՐ ԿԱՄ ՆԱԽԱՐԱՐԻ ԿՈՂՄԻՑ ԼԻԱԶՈՐՎԱԾ ՊԱՇՏՈՆԱՏԱՐ ԱՆՁ» բառերը՝ «ՄԻԱՍՆԱԿԱՆ ՍՈՑԻԱԼԱԿԱՆ ԾԱՌԱՅՈՒԹՅԱՆ ՊԵՏ» բառերով․</w:t>
      </w:r>
    </w:p>
    <w:p>
      <w:pPr/>
      <w:r>
        <w:rPr/>
        <w:t xml:space="preserve">2) N 3 հավելվածի՝</w:t>
      </w:r>
    </w:p>
    <w:p>
      <w:pPr/>
      <w:r>
        <w:rPr/>
        <w:t xml:space="preserve">ա. 1-ին և 3-րդ կետերում «նախարարություն» բառը փոխարինել «նախարարության միասնական սոցիալական ծառայություն» բառերով՝ համապատասխան հոլովաձևերով,</w:t>
      </w:r>
    </w:p>
    <w:p>
      <w:pPr/>
      <w:r>
        <w:rPr/>
        <w:t xml:space="preserve">բ. Ձև-ում «Հայաստանի Հանրապետության աշխատանքի և սոցիալական հարցերի նախարար» բառերը փոխարինել «Միասնական սոցիալական ծառայության պետ» բառերով։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2014 թվականի ապրիլի 17-ի ««Զբաղվածության մասին» Հայաստանի Հանրապետության օրենքի կիրարկումն ապահովող մի շարք իրավական ակտեր հաստատելու մասին» N 534-Ն որոշման (այսուհետ՝ որոշում)՝</w:t>
      </w:r>
    </w:p>
    <w:p>
      <w:pPr>
        <w:numPr>
          <w:ilvl w:val="0"/>
          <w:numId w:val="4"/>
        </w:numPr>
      </w:pPr>
      <w:r>
        <w:rPr/>
        <w:t xml:space="preserve">N 3 հավելվածի 6-րդ և 14-րդ, N 15 հավելվածի 21-րդ և N 18 հավելվածի 9-րդ կետերում «կոնվենցիոն ճամփորդական» բառերը փոխարինել «Հայաստանի Հանրապետության ոստիկանության կողմից տրված Հայաստանի Հանրապետությունում անձը և օրինական բնակությունը հաստատող» բառերով․</w:t>
      </w:r>
    </w:p>
    <w:p>
      <w:pPr>
        <w:numPr>
          <w:ilvl w:val="0"/>
          <w:numId w:val="4"/>
        </w:numPr>
      </w:pPr>
      <w:r>
        <w:rPr/>
        <w:t xml:space="preserve">N 3 հավելվածի 12.2-րդ կետում և որոշման ամբողջ տեքստում «գրասենյակի» բառը փոխարինել «ծառայության» բառով՝ համապատասխան հոլովաձևերով.</w:t>
      </w:r>
    </w:p>
    <w:p>
      <w:pPr>
        <w:numPr>
          <w:ilvl w:val="0"/>
          <w:numId w:val="4"/>
        </w:numPr>
      </w:pPr>
      <w:r>
        <w:rPr/>
        <w:t xml:space="preserve">N 3 հավելվածի 12.2-րդ կետից հանել «(www.employment.am)» բառերը, իսկ N 22 հավելվածի 23-րդ կետից՝ «www.employment.am» բառերը.</w:t>
      </w:r>
    </w:p>
    <w:p>
      <w:pPr>
        <w:numPr>
          <w:ilvl w:val="0"/>
          <w:numId w:val="4"/>
        </w:numPr>
      </w:pPr>
      <w:r>
        <w:rPr/>
        <w:t xml:space="preserve">N 5 հավելվածի 4-րդ կետի 1-ին ենթակետում «ազգային վիճակագրական ծառայության (այսուհետ` ԱՎԾ)» բառերը փոխարինել «վիճակագրական կոմիտեի (այսուհետ՝ ՎԿ)» բառերով, N 5 հավելվածի ամբողջ տեքստում «ԱՎԾ» բառերը՝ «ՎԿ» բառերով, իսկ N 23 հավելվածի 4-րդ կետի 1-ին ենթակետում «ազգային վիճակագրական ծառայության» բառերը՝ «վիճակագրական կոմիտեի» բառերով.</w:t>
      </w:r>
    </w:p>
    <w:p>
      <w:pPr>
        <w:numPr>
          <w:ilvl w:val="0"/>
          <w:numId w:val="4"/>
        </w:numPr>
      </w:pPr>
      <w:r>
        <w:rPr/>
        <w:t xml:space="preserve">N 8 հավելվածի 21.8-րդ, N 13 հավելվածի 18.1-ին, N 16 հավելվածի 26.1-ին ու 55.1-ին և N 21 հավելվածի 40-րդ կետերը շարադրել հետևյալ խմբագրությամբ.</w:t>
      </w:r>
    </w:p>
    <w:p>
      <w:pPr/>
      <w:r>
        <w:rPr/>
        <w:t xml:space="preserve">«Ծառայությունը ֆինանսավորման մասին հայտ-պահանջագրերը տարածքային կենտրոններից ստանալուց հետո հինգ աշխատանքային օրվա ընթացքում կազմում և Հայաստանի Հանրապետության ֆինանսների նախարարություն է ներկայացնում նախարարի հաստատած ձևին համապատասխան և ըստ տարածքային կենտրոնների ամփոփված՝ սույն ծրագրի ֆինանսավորման մասին հայտ-պահանջագիրը` ծառայության անվամբ Հայաստանի Հանրապետության ֆինանսների նախարարության գանձապետարանում բացված հաշվի համարին ֆինանսական միջոցների փոխանցման նպատակով։».</w:t>
      </w:r>
    </w:p>
    <w:p>
      <w:pPr>
        <w:numPr>
          <w:ilvl w:val="0"/>
          <w:numId w:val="5"/>
        </w:numPr>
      </w:pPr>
      <w:r>
        <w:rPr/>
        <w:t xml:space="preserve">N 12 հավելվածի 13.1-ին, N 17 հավելվածի 20.1-ին, N 22 հավելվածի 16-րդ և N 23 հավելվածի 17-րդ կետերը շարադրել հետևյալ խմբագրությամբ.</w:t>
      </w:r>
    </w:p>
    <w:p>
      <w:pPr>
        <w:jc w:val="both"/>
      </w:pPr>
      <w:r>
        <w:rPr/>
        <w:t xml:space="preserve">«Ծառայությունը ֆինանսավորման մասին հայտ-պահանջագրերը տարածքային կենտրոններից ստանալուց հետո, մինչև յուրաքանչյուր ամսվան հաջորդող ամսվա հինգերորդ աշխատանքային օրը, կազմում և Հայաստանի Հանրապետության ֆինանսների նախարարություն է ներկայացնում նախարարի հաստատած ձևին համապատասխան և ըստ տարածքային կենտրոնների ամփոփված՝ սույն ծրագրի ֆինանսավորման մասին հայտ-պահանջագրերը` ծառայության անվամբ Հայաստանի Հանրապետության ֆինանսների նախարարության գանձապետարանում բացված հաշվի համարին ֆինանսական միջոցների փոխանցման նպատակով։».</w:t>
      </w:r>
    </w:p>
    <w:p>
      <w:pPr>
        <w:numPr>
          <w:ilvl w:val="0"/>
          <w:numId w:val="6"/>
        </w:numPr>
      </w:pPr>
      <w:r>
        <w:rPr/>
        <w:t xml:space="preserve">ուժը կորցրած ճանաչել որոշման N 8 հավելվածի 21.8.1-ին, 21.10-րդ և 40-րդ, N 12 հավելվածի 13.2-րդ և 15-րդ, N 13 հավելվածի 18.2-րդ և 20-րդ, N 16 հավելվածի 26.2-րդ, 28-րդ, 55.2-րդ և 57-րդ, N 17 հավելվածի 22-րդ, N 18 հավելվածի 12-րդ, N 19 հավելվածի 32-րդ, N 21 հավելվածի 41-րդ և 42-րդ, N 22 հավելվածի 12-րդ և 17-րդ և N 23 հավելվածի 14-րդ և 18-րդ կետերը․</w:t>
      </w:r>
    </w:p>
    <w:p>
      <w:pPr>
        <w:numPr>
          <w:ilvl w:val="0"/>
          <w:numId w:val="6"/>
        </w:numPr>
      </w:pPr>
      <w:r>
        <w:rPr/>
        <w:t xml:space="preserve">N 8 հավելվածի 21.9-րդ և 39-րդ, N 12 հավելվածի 14-րդ, N 13 հավելվածի 19-րդ, N 16 հավելվածի 27-րդ և 56-րդ, N 17 հավելվածի 21-րդ, N 22 հավելվածի 11-րդ կետերը շարադրել հետևյալ խմբագրությամբ․</w:t>
      </w:r>
    </w:p>
    <w:p>
      <w:pPr>
        <w:jc w:val="both"/>
      </w:pPr>
      <w:r>
        <w:rPr/>
        <w:t xml:space="preserve">«Ծառայությունը մինչև տվյալ տարվա հունվարի երրորդ աշխատանքային օրը նախարարի հաստատմանն է ներկայացնում ծրագրի ծախսերի նախահաշիվը:».</w:t>
      </w:r>
    </w:p>
    <w:p>
      <w:pPr>
        <w:numPr>
          <w:ilvl w:val="0"/>
          <w:numId w:val="7"/>
        </w:numPr>
      </w:pPr>
      <w:r>
        <w:rPr/>
        <w:t xml:space="preserve">N 8 հավելվածի 21.11-րդ և 41-րդ, N 12 հավելվածի 16-րդ, N 13 հավելվածի 21-րդ, N 16 հավելվածի 29-րդ և 58-րդ, N 17 հավելվածի 23-րդ, N 22 հավելվածի 13-րդ և N 23 հավելվածի 15-րդ կետերը շարադրել հետևյալ խմբագրությամբ․</w:t>
      </w:r>
    </w:p>
    <w:p>
      <w:pPr/>
      <w:r>
        <w:rPr/>
        <w:t xml:space="preserve">«Ծառայությունը ծախսերի հաստատված նախահաշիվն ստանալուց հետո երեք աշխատանքային օրվա ընթացքում ապահովում է դրանց մուտքագրումը «Քլայնթ Թրեժրի» («Client Treasury») էլեկտրոնային ծրագրային համակարգում:»․</w:t>
      </w:r>
    </w:p>
    <w:p>
      <w:pPr>
        <w:numPr>
          <w:ilvl w:val="0"/>
          <w:numId w:val="8"/>
        </w:numPr>
      </w:pPr>
      <w:r>
        <w:rPr/>
        <w:t xml:space="preserve">N 15 հավելվածի 22-րդ կետի երկրորդ նախադասությունը շարադրել հետևյալ խմբագրությամբ․</w:t>
      </w:r>
    </w:p>
    <w:p>
      <w:pPr>
        <w:jc w:val="both"/>
      </w:pPr>
      <w:r>
        <w:rPr/>
        <w:t xml:space="preserve">«Վրիպակների, սխալների բացակայության դեպքում ծառայությունը հինգ աշխատանքային օրվա ընթացքում կազմում և Հայաստանի Հանրապետության ֆինանսների նախարարություն է ներկայացնում նախարարի հաստատած ձևին համապատասխան և ըստ տարածքային կենտրոնների ամփոփված՝ աշխատավարձերի մասնակի, ինչպես նաև դրամական օգնության փոխհատուցումը ֆինանսավորելու մասին հայտ-պահանջագիրը` ծառայության անվամբ Հայաստանի Հանրապետության ֆինանսների նախարարության գանձապետարանում բացված հաշվի համարին ֆինանսական միջոցների փոխանցման նպատակով։».</w:t>
      </w:r>
    </w:p>
    <w:p>
      <w:pPr>
        <w:numPr>
          <w:ilvl w:val="0"/>
          <w:numId w:val="9"/>
        </w:numPr>
      </w:pPr>
      <w:r>
        <w:rPr/>
        <w:t xml:space="preserve">N 15 հավելվածի 22.1-ին կետը շարադրել հետևյալ խմբագրությամբ.</w:t>
      </w:r>
    </w:p>
    <w:p>
      <w:pPr>
        <w:jc w:val="both"/>
      </w:pPr>
      <w:r>
        <w:rPr/>
        <w:t xml:space="preserve">«Ծառայությունը մինչև տվյալ տարվա հունվարի երրորդ աշխատանքային օրը նախարարի հաստատմանն է ներկայացնում ծրագրի ծախսերի նախահաշիվը:».</w:t>
      </w:r>
    </w:p>
    <w:p>
      <w:pPr>
        <w:numPr>
          <w:ilvl w:val="0"/>
          <w:numId w:val="10"/>
        </w:numPr>
      </w:pPr>
      <w:r>
        <w:rPr/>
        <w:t xml:space="preserve">N 15 հավելվածի 22.1-ին կետից հետո լրացնել նոր՝ 22.2-րդ կետ հետևյալ բովանդակությամբ.</w:t>
      </w:r>
    </w:p>
    <w:p>
      <w:pPr/>
      <w:r>
        <w:rPr/>
        <w:t xml:space="preserve">«22.2. Ծառայությունը ծախսերի հաստատված նախահաշիվն ստանալուց հետո երեք աշխատանքային օրվա ընթացքում ապահովում է դրանց մուտքագրումը «Քլայնթ Թրեժրի» («Client Treasury») էլեկտրոնային ծրագրային համակարգում:».</w:t>
      </w:r>
    </w:p>
    <w:p>
      <w:pPr>
        <w:numPr>
          <w:ilvl w:val="0"/>
          <w:numId w:val="11"/>
        </w:numPr>
      </w:pPr>
      <w:r>
        <w:rPr/>
        <w:t xml:space="preserve">N 18 հավելվածի 11-րդ և N 19 հավելվածի 31-րդ կետերում «գրասենյակ» բառերը փոխարինել «մինչև յուրաքանչյուր ամսվա 5-ը ծառայություն» բառերով.</w:t>
      </w:r>
    </w:p>
    <w:p>
      <w:pPr>
        <w:numPr>
          <w:ilvl w:val="0"/>
          <w:numId w:val="11"/>
        </w:numPr>
      </w:pPr>
      <w:r>
        <w:rPr/>
        <w:t xml:space="preserve">N 18 հավելվածի 11-րդ կետից հետո լրացնել նոր՝ 11.1-ին, 11.2-րդ, 11.3-րդ և 11.4-րդ կետեր հետևյալ բովանդակությամբ.</w:t>
      </w:r>
    </w:p>
    <w:p>
      <w:pPr>
        <w:jc w:val="both"/>
      </w:pPr>
      <w:r>
        <w:rPr/>
        <w:t xml:space="preserve">«11.1. Ծառայությունը տարածքային կենտրոնների կողմից ֆինանսավորման հայտ-պահանջագրերն ստանալուց հետո երեք աշխատանքային օրվա ընթացքում կազմում և Հայաստանի Հանրապետության ֆինանսների նախարարություն է ներկայացնում նախարարի հաստատած ձևին համապատասխան և ըստ տարածքային կենտրոնների ամփոփված՝ այցելության համար դրամական օգնության  ծրագրի ֆինանսավորման մասին հայտ-պահանջագիրը` ծառայության անվամբ Հայաստանի Հանրապետության ֆինանսների նախարարության գանձապետարանում բացված հաշվի համարին ֆինանսական միջոցների փոխանցման նպատակով։</w:t>
      </w:r>
    </w:p>
    <w:p>
      <w:pPr>
        <w:jc w:val="both"/>
      </w:pPr>
      <w:r>
        <w:rPr/>
        <w:t xml:space="preserve">11.2. Ծառայությունը հինգ աշխատանքային օրվա ընթացքում, ստացված ֆինանսական միջոցները փոխանցում է ծրագրում ընդգրկված աշխատաշուկայում անմրցունակ անձանց բանկային հաշվի համարներին:</w:t>
      </w:r>
    </w:p>
    <w:p>
      <w:pPr>
        <w:jc w:val="both"/>
      </w:pPr>
      <w:r>
        <w:rPr/>
        <w:t xml:space="preserve">11.3. Ծառայությունը մինչև տվյալ տարվա հունվարի երրորդ աշխատանքային օրը նախարարի հաստատմանն է ներկայացնում ծրագրի ծախսերի նախահաշիվը:</w:t>
      </w:r>
    </w:p>
    <w:p>
      <w:pPr>
        <w:jc w:val="both"/>
      </w:pPr>
      <w:r>
        <w:rPr/>
        <w:t xml:space="preserve">11.4. Ծառայությունը ծախսերի հաստատված նախահաշիվն ստանալուց հետո երեք աշխատանքային օրվա ընթացքում ապահովում է դրանց մուտքագրումը «Քլայնթ Թրեժրի» («Client Treasury») էլեկտրոնային ծրագրային համակարգում:».</w:t>
      </w:r>
    </w:p>
    <w:p>
      <w:pPr/>
      <w:r>
        <w:rPr/>
        <w:t xml:space="preserve">15) N 19 հավելվածի 31-րդ կետից հետո լրացնել նոր՝ 31.1-ին, 31.2-րդ և 31.3-րդ կետեր հետևյալ բովանդակությամբ.</w:t>
      </w:r>
    </w:p>
    <w:p>
      <w:pPr/>
      <w:r>
        <w:rPr/>
        <w:t xml:space="preserve">«31.1. Ծառայությունը տարածքային կենտրոնների կողմից ֆինանսավորման հայտ-պահանջագրերն ստանալուց հետո հինգ աշխատանքային օրվա ընթացքում կազմում և Հայաստանի Հանրապետության ֆինանսների նախարարություն է ներկայացնում նախարարի հաստատած ձևին համապատասխան և ըստ տարածքային կենտրոնների ամփոփված՝ սույն  ծրագրի ֆինանսավորման մասին հայտ-պահանջագիրը` ծառայության անվամբ Հայաստանի Հանրապետության ֆինանսների նախարարության գանձապետարանում բացված հաշվի համարին ֆինանսական միջոցների փոխանցման նպատակով։</w:t>
      </w:r>
    </w:p>
    <w:p>
      <w:pPr/>
      <w:r>
        <w:rPr/>
        <w:t xml:space="preserve">31.2. Ծառայությունը մինչև տվյալ տարվա հունվարի երրորդ աշխատանքային օրը նախարարի հաստատմանն է ներկայացնում ծրագրի ծախսերի նախահաշիվը:</w:t>
      </w:r>
    </w:p>
    <w:p>
      <w:pPr/>
      <w:r>
        <w:rPr/>
        <w:t xml:space="preserve">31.3. Ծառայությունը ծախսերի հաստատված նախահաշիվն ստանալուց հետո երեք աշխատանքային օրվա ընթացքում ապահովում է դրանց մուտքագրումը «Քլայնթ Թրեժրի» («Client Treasury») էլեկտրոնային ծրագրային համակարգում:».</w:t>
      </w:r>
    </w:p>
    <w:p>
      <w:pPr/>
      <w:r>
        <w:rPr/>
        <w:t xml:space="preserve">16) N 21 հավելվածի 40-րդ կետը շարադրել հետևյալ խմբագրությամբ.</w:t>
      </w:r>
    </w:p>
    <w:p>
      <w:pPr>
        <w:jc w:val="both"/>
      </w:pPr>
      <w:r>
        <w:rPr/>
        <w:t xml:space="preserve">«Ծառայությունը ֆինանսավորման մասին հայտ-պահանջագրերը տարածքային կենտրոններից ստանալուց հետո հինգ աշխատանքային օրվա ընթացքում կազմում և Հայաստանի Հանրապետության ֆինանսների նախարարություն է ներկայացնում նախարարի հաստատած ձևին համապատասխան և ըստ տարածքային կենտրոնների ամփոփված՝ սույն ծրագրի ֆինանսավորման մասին հայտ-պահանջագիրը՝ ըստ համայնքների (պատվիրատուի), Հայաստանի Հանրապետության ֆինանսների նախարարության գանձապետական բաժիններում պատվիրատուի կողմից բացված եկամտային հաշվի համարներին ֆինանսական միջոցները փոխանցելու նպատակով:».</w:t>
      </w:r>
    </w:p>
    <w:p>
      <w:pPr>
        <w:jc w:val="both"/>
      </w:pPr>
      <w:r>
        <w:rPr/>
        <w:t xml:space="preserve">17) N 23 հավելվածի 13-րդ կետը շարադրել հետևյալ խմբագրությամբ.</w:t>
      </w:r>
    </w:p>
    <w:p>
      <w:pPr>
        <w:jc w:val="both"/>
      </w:pPr>
      <w:r>
        <w:rPr/>
        <w:t xml:space="preserve">«13. Ծառայությունը մինչև տվյալ տարվա հունվարի 31-ը նախարարի հաստատմանն է ներկայացնում ծրագրի ծախսերի նախահաշիվը:»։</w:t>
      </w:r>
    </w:p>
    <w:p>
      <w:pPr>
        <w:numPr>
          <w:ilvl w:val="0"/>
          <w:numId w:val="1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8523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5C1AE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A20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E5E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972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FAD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B35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299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E5B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ED2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A734E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2026-04-03T20:08:42+04:00</dcterms:created>
  <dcterms:modified xsi:type="dcterms:W3CDTF">2026-04-03T20:08:42+04:00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