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10 թվականի հուլիսի 8-ի թիվ 861-Ն որոշման մեջ լրացում կատարելու մասին>> ՀՀ կառավարության որոշման նախագիծ</w:t></w:r><w:bookmarkEnd w:id="0"/></w:p><w:p><w:pPr/><w:r><w:rPr/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ԿԱՌԱՎԱՐՈՒԹՅՈՒՆ</w:t></w:r></w:p><w:p><w:pPr/><w:r><w:rPr/><w:t xml:space="preserve"> </w:t></w:r></w:p><w:p><w:pPr/><w:r><w:rPr><w:b w:val="1"/><w:bCs w:val="1"/></w:rPr><w:t xml:space="preserve">Ո</w:t></w:r><w:r><w:rPr/><w:t xml:space="preserve"> </w:t></w:r><w:r><w:rPr><w:b w:val="1"/><w:bCs w:val="1"/></w:rPr><w:t xml:space="preserve">Ր</w:t></w:r><w:r><w:rPr/><w:t xml:space="preserve"> </w:t></w:r><w:r><w:rPr><w:b w:val="1"/><w:bCs w:val="1"/></w:rPr><w:t xml:space="preserve">Ո</w:t></w:r><w:r><w:rPr/><w:t xml:space="preserve"> </w:t></w:r><w:r><w:rPr><w:b w:val="1"/><w:bCs w:val="1"/></w:rPr><w:t xml:space="preserve">Շ</w:t></w:r><w:r><w:rPr/><w:t xml:space="preserve"> </w:t></w:r><w:r><w:rPr><w:b w:val="1"/><w:bCs w:val="1"/></w:rPr><w:t xml:space="preserve">ՈՒ</w:t></w:r><w:r><w:rPr/><w:t xml:space="preserve"> </w:t></w:r><w:r><w:rPr><w:b w:val="1"/><w:bCs w:val="1"/></w:rPr><w:t xml:space="preserve">Մ</w:t></w:r></w:p><w:p><w:pPr/><w:r><w:rPr><w:b w:val="1"/><w:bCs w:val="1"/></w:rPr><w:t xml:space="preserve"> </w:t></w:r></w:p><w:p><w:pPr/><w:r><w:rPr/><w:t xml:space="preserve">«_____» ______  2021 թվականի N     -Ն</w:t></w:r></w:p><w:p><w:pPr/><w:r><w:rPr><w:b w:val="1"/><w:bCs w:val="1"/></w:rPr><w:t xml:space="preserve"> </w:t></w:r></w:p><w:p><w:pPr/><w:r><w:rPr/><w:t xml:space="preserve">ՀԱՅԱՍՏԱՆԻ ՀԱՆՐԱՊԵՏՈՒԹՅԱՆ ԿԱՌԱՎԱՐՈՒԹՅԱՆ 2010 ԹՎԱԿԱՆԻ</w:t></w:r></w:p><w:p><w:pPr/><w:r><w:rPr/><w:t xml:space="preserve">ՀՈՒԼԻՍԻ 8-Ի ԹԻՎ 861-Ն ՈՐՈՇՄԱՆ ՄԵՋ ԼՐԱՑՈՒՄ ԿԱՏԱՐԵԼՈՒ ՄԱՍԻՆ</w:t></w:r></w:p><w:p><w:pPr/><w:r><w:rPr/><w:t xml:space="preserve"> </w:t></w:r></w:p><w:p><w:pPr/><w:r><w:rPr/><w:t xml:space="preserve">Ղեկավարվելով «Նորմատիվ իրավական ակտերի մասին» Հայաստանի Հանրապետության օրենքի 33-րդ հոդվածի 3-րդ մասով և 34-րդ հոդվածի 1-ին և 2-րդ մասերով Հայաստանի Հանրապետության կառավարությունը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/><w:r><w:rPr/><w:t xml:space="preserve"> </w:t></w:r></w:p><w:p><w:pPr><w:numPr><w:ilvl w:val="0"/><w:numId w:val="2"/></w:numPr></w:pPr><w:r><w:rPr/><w:t xml:space="preserve">Հայաստանի Հանրապետության կառավարության 2010 թվականի հուլիսի 8-ի Հայաստանի Հանրապետության քիմիական օբյեկտների վթարի կամ քիմիական վտանգի դեպքում բնակչության պաշտպանության պլանը և քիմիական վտանգավոր օբյեկտում վթարի դեպքում վթարավերականգնողական գործողությունները հաստատելու մասին </w:t></w:r><w:br/><w:r><w:rPr/><w:t xml:space="preserve"> N861-Ն որոշման N1 հավելվածի 2-րդ կետում լրացնել 11-րդ ենթակետ՝ հետևյալ բովանդակությամբ.</w:t></w:r></w:p><w:p><w:pPr/><w:r><w:rPr/><w:t xml:space="preserve">11) </w:t></w:r><w:r><w:rPr><w:b w:val="1"/><w:bCs w:val="1"/></w:rPr><w:t xml:space="preserve">«Քիմիական զենքի մշակումը, արտադրումը, կուտակումը և կիրառումը արգելելու և այն վերացնելու մասին» կոնվենցիայով չարգելված նպատակներ</w:t></w:r><w:r><w:rPr/><w:t xml:space="preserve">՝</w:t></w:r></w:p><w:p><w:pPr/><w:r><w:rPr/><w:t xml:space="preserve">ա. արդյունաբերական, գյուղատնտեսական, հետախուզական, բժշկական, դեղագործական կամ այլ խաղաղ նպատակներ,</w:t></w:r></w:p><w:p><w:pPr/><w:r><w:rPr/><w:t xml:space="preserve">բ. պաշտպանական նպատակներ, մասնավորապես նպատակներ, որոնք անմիջականորեն կապված են թունավոր քիմիկատներից պաշտպանության և քիմիական զենքից պաշտպանության հետ,</w:t></w:r></w:p><w:p><w:pPr/><w:r><w:rPr/><w:t xml:space="preserve">գ. ռազմական նպատակներ, որոնք կապված են քիմիական զենքի կիրառման հետ և կախված չեն քիմիկատների թունավոր հատկանիշների օգտագործումից, որպես պատերազմի վարման միջոցներ,</w:t></w:r></w:p><w:p><w:pPr/><w:r><w:rPr/><w:t xml:space="preserve">դ. իրավապահ նպատակներ, ներառյալ երկրում անկարգությունների դեմ պայքարը:»։</w:t></w:r></w:p><w:p><w:pPr><w:numPr><w:ilvl w:val="0"/><w:numId w:val="3"/></w:numPr></w:pPr><w:r><w:rPr/><w:t xml:space="preserve">Սույն որոշումն ուժի մեջ է մտնում պաշտոնական հրապարակմանը հաջորդող օրվանից։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326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A8D73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2026-04-03T19:09:48+04:00</dcterms:created>
  <dcterms:modified xsi:type="dcterms:W3CDTF">2026-04-03T19:09:48+04:00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