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710-Ն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N ________Ն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710-Ն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34-րդ հոդվածի համաձայն` Հայաստանի Հանրապետության կառավարությունը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«Հայաստանի Հանրապետության պաշտպանության, ազգային անվտանգության, ոստիկանության մարմիններում զինվորական ծառայության պաշտոն զբաղեցնողների, քրեակատարողական ծառայության և փրկարար ծառայության ծառայողների լրավճարների դեպքերը, չափերը և վճարման կարգը սահմանելու մասին» N 710-Ն որոշման 4-րդ հավելվածում կատարել հետևյալ փոփոխությունները՝</w:t>
      </w:r>
    </w:p>
    <w:p>
      <w:pPr>
        <w:jc w:val="both"/>
      </w:pPr>
      <w:r>
        <w:rPr/>
        <w:t xml:space="preserve">1) «Ա» բաժնի վերնագիրը շարադրել հետևյալ խմբագրությամբ՝ «Ա) ոստիկանության համակարգ (բացառությամբ ոստիկանության զորքերի, օպերատիվ փնտրողական վարչության, Երևան քաղաքի վարչության հատուկ նշանակության գումարտակի, պարեկային ծառայության Երևան քաղաքի գնդի)»:</w:t>
      </w:r>
    </w:p>
    <w:p>
      <w:pPr>
        <w:jc w:val="both"/>
      </w:pPr>
      <w:r>
        <w:rPr/>
        <w:t xml:space="preserve">2) «Գ» բաժինը շարադրել հետևյալ խմբագրությամբ՝</w:t>
      </w:r>
    </w:p>
    <w:p>
      <w:pPr>
        <w:jc w:val="both"/>
      </w:pPr>
      <w:r>
        <w:rPr/>
        <w:t xml:space="preserve">«</w:t>
      </w:r>
    </w:p>
    <w:tbl>
      <w:tblGrid>
        <w:gridCol w:w="525" w:type="dxa"/>
        <w:gridCol w:w="10935" w:type="dxa"/>
        <w:gridCol w:w="1620" w:type="dxa"/>
        <w:gridCol w:w="10935" w:type="dxa"/>
        <w:gridCol w:w="10935" w:type="dxa"/>
        <w:gridCol w:w="10935" w:type="dxa"/>
        <w:gridCol w:w="10935" w:type="dxa"/>
        <w:gridCol w:w="10935" w:type="dxa"/>
        <w:gridCol w:w="10935" w:type="dxa"/>
        <w:gridCol w:w="1125" w:type="dxa"/>
      </w:tblGrid>
      <w:tblPr>
        <w:tblW w:w="10935" w:type="dxa"/>
        <w:tblLayout w:type="autofit"/>
      </w:tblPr>
      <w:tr>
        <w:trPr/>
        <w:tc>
          <w:tcPr>
            <w:tcW w:w="10935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Գ)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ՀՀ ոստիկանության Երևան քաղաքի վարչության հատուկ նշանակության գումարտակ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</w:p>
          <w:p>
            <w:pPr/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10935" w:type="dxa"/>
            <w:noWrap/>
          </w:tcPr>
          <w:p>
            <w:pPr/>
            <w:r>
              <w:rPr>
                <w:b w:val="1"/>
                <w:bCs w:val="1"/>
              </w:rPr>
              <w:t xml:space="preserve">Խումբը</w:t>
            </w:r>
          </w:p>
        </w:tc>
        <w:tc>
          <w:tcPr>
            <w:tcW w:w="1620" w:type="dxa"/>
            <w:noWrap/>
          </w:tcPr>
          <w:p>
            <w:pPr/>
            <w:r>
              <w:rPr>
                <w:b w:val="1"/>
                <w:bCs w:val="1"/>
              </w:rPr>
              <w:t xml:space="preserve">Զինվորական կոչումների անվանումները</w:t>
            </w:r>
          </w:p>
        </w:tc>
        <w:tc>
          <w:tcPr>
            <w:tcW w:w="8040" w:type="dxa"/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Մակարդակները</w:t>
            </w:r>
          </w:p>
        </w:tc>
      </w:tr>
      <w:tr>
        <w:trPr/>
        <w:tc>
          <w:tcPr>
            <w:tcW w:w="10935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(0-2 տարի)</w:t>
            </w:r>
          </w:p>
        </w:tc>
        <w:tc>
          <w:tcPr>
            <w:tcW w:w="10935" w:type="dxa"/>
            <w:noWrap/>
          </w:tcPr>
          <w:p>
            <w:pPr/>
            <w:r>
              <w:rPr>
                <w:b w:val="1"/>
                <w:bCs w:val="1"/>
              </w:rPr>
              <w:t xml:space="preserve">2-րդ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(2-5 տարի)</w:t>
            </w:r>
          </w:p>
        </w:tc>
        <w:tc>
          <w:tcPr>
            <w:tcW w:w="10935" w:type="dxa"/>
            <w:noWrap/>
          </w:tcPr>
          <w:p>
            <w:pPr/>
            <w:r>
              <w:rPr>
                <w:b w:val="1"/>
                <w:bCs w:val="1"/>
              </w:rPr>
              <w:t xml:space="preserve">3-րդ մակարդակ</w:t>
            </w:r>
          </w:p>
          <w:p>
            <w:pPr/>
            <w:r>
              <w:rPr>
                <w:b w:val="1"/>
                <w:bCs w:val="1"/>
              </w:rPr>
              <w:t xml:space="preserve">(5-10 տարի)</w:t>
            </w:r>
          </w:p>
        </w:tc>
        <w:tc>
          <w:tcPr>
            <w:tcW w:w="10935" w:type="dxa"/>
            <w:noWrap/>
          </w:tcPr>
          <w:p>
            <w:pPr/>
            <w:r>
              <w:rPr>
                <w:b w:val="1"/>
                <w:bCs w:val="1"/>
              </w:rPr>
              <w:t xml:space="preserve">4-րդ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(10-15 տարի)</w:t>
            </w:r>
          </w:p>
        </w:tc>
        <w:tc>
          <w:tcPr>
            <w:tcW w:w="10935" w:type="dxa"/>
            <w:noWrap/>
          </w:tcPr>
          <w:p>
            <w:pPr/>
            <w:r>
              <w:rPr>
                <w:b w:val="1"/>
                <w:bCs w:val="1"/>
              </w:rPr>
              <w:t xml:space="preserve">5-րդ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(15-20 տարի)</w:t>
            </w:r>
          </w:p>
        </w:tc>
        <w:tc>
          <w:tcPr>
            <w:tcW w:w="10935" w:type="dxa"/>
            <w:noWrap/>
          </w:tcPr>
          <w:p>
            <w:pPr/>
            <w:r>
              <w:rPr>
                <w:b w:val="1"/>
                <w:bCs w:val="1"/>
              </w:rPr>
              <w:t xml:space="preserve">6-րդ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(20-25 տարի)</w:t>
            </w:r>
          </w:p>
        </w:tc>
        <w:tc>
          <w:tcPr>
            <w:tcW w:w="1125" w:type="dxa"/>
            <w:noWrap/>
          </w:tcPr>
          <w:p>
            <w:pPr/>
            <w:r>
              <w:rPr>
                <w:b w:val="1"/>
                <w:bCs w:val="1"/>
              </w:rPr>
              <w:t xml:space="preserve">7-րդ մակարդակ</w:t>
            </w:r>
          </w:p>
          <w:p>
            <w:pPr/>
            <w:r>
              <w:rPr>
                <w:b w:val="1"/>
                <w:bCs w:val="1"/>
              </w:rPr>
              <w:t xml:space="preserve">(25 և ավելի տարի)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Գեներալական կազմ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Գնդապետ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Փոխգնդապետ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17,040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19,772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Մայոր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7,225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5,696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Կապիտան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5,889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5,889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5,889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5,889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5,889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25,818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28,279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5,644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Ավագ լեյտենանտ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23,912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25,986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Լեյտենանտ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8,384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33,412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36,081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9/5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Ավագ ենթասպայական պաշտոններ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9/4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9/3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10,891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9,291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10,349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10,480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10,351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24,189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22,997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9/2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9/1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8/6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Ենթասպայական պաշտոններ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15,732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17,086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18,441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21,995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22,149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34,504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34,197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8/5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8/4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8/3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8/2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8/1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7/3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Ավագի պաշտոններ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29,937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31,572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36,350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36,265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38,281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54,054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55,287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7/2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7/1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6/5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Ավագ սերժանտի պաշտոններ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6/4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34,961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35,994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37,622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40,399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43,276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60,939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62,818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6/3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6/2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6/1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5/5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Սերժանտի պաշտոններ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39,783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40,794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41,804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43,657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46,534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65,542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67,395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5/4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5/3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5/2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5/1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3/6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Շարքային պաշտոններ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3/5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3/4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3/3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3/2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3/1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93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-</w:t>
            </w:r>
          </w:p>
        </w:tc>
      </w:tr>
    </w:tbl>
    <w:p>
      <w:pPr>
        <w:jc w:val="both"/>
      </w:pPr>
      <w:r>
        <w:rPr/>
        <w:t xml:space="preserve">»</w:t>
      </w:r>
    </w:p>
    <w:p>
      <w:pPr>
        <w:jc w:val="both"/>
      </w:pPr>
      <w:r>
        <w:rPr/>
        <w:t xml:space="preserve">3) «Դ» բաժինը շարադրել հետևյալ խմբագրությամբ՝</w:t>
      </w:r>
    </w:p>
    <w:tbl>
      <w:tblGrid>
        <w:gridCol w:w="630" w:type="dxa"/>
        <w:gridCol w:w="930" w:type="dxa"/>
        <w:gridCol w:w="30" w:type="dxa"/>
        <w:gridCol w:w="1155" w:type="dxa"/>
        <w:gridCol w:w="585" w:type="dxa"/>
        <w:gridCol w:w="1305" w:type="dxa"/>
        <w:gridCol w:w="90" w:type="dxa"/>
        <w:gridCol w:w="1215" w:type="dxa"/>
        <w:gridCol w:w="360" w:type="dxa"/>
        <w:gridCol w:w="960" w:type="dxa"/>
        <w:gridCol w:w="480" w:type="dxa"/>
        <w:gridCol w:w="825" w:type="dxa"/>
        <w:gridCol w:w="705" w:type="dxa"/>
        <w:gridCol w:w="600" w:type="dxa"/>
        <w:gridCol w:w="870" w:type="dxa"/>
        <w:gridCol w:w="435" w:type="dxa"/>
        <w:gridCol w:w="1035" w:type="dxa"/>
        <w:gridCol w:w="270" w:type="dxa"/>
        <w:gridCol w:w="0" w:type="dxa"/>
        <w:gridCol w:w="1305" w:type="dxa"/>
      </w:tblGrid>
      <w:tblPr>
        <w:tblW w:w="12285" w:type="dxa"/>
        <w:tblLayout w:type="autofit"/>
      </w:tblPr>
      <w:tr>
        <w:trPr/>
        <w:tc>
          <w:tcPr>
            <w:tcW w:w="1380" w:type="dxa"/>
            <w:gridSpan w:val="3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80" w:type="dxa"/>
            <w:gridSpan w:val="19"/>
            <w:noWrap/>
          </w:tcPr>
          <w:p>
            <w:pPr/>
            <w:r>
              <w:rPr>
                <w:b w:val="1"/>
                <w:bCs w:val="1"/>
              </w:rPr>
              <w:t xml:space="preserve">Դ</w:t>
            </w:r>
            <w:r>
              <w:rPr>
                <w:b w:val="1"/>
                <w:bCs w:val="1"/>
              </w:rPr>
              <w:t xml:space="preserve">)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պարեկային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ծառայության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Երևան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քաղաքի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գունդ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</w:p>
          <w:p>
            <w:pPr/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Խումբը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Զինվորական կոչումների անվանումները</w:t>
            </w:r>
          </w:p>
        </w:tc>
        <w:tc>
          <w:tcPr>
            <w:tcW w:w="8100" w:type="dxa"/>
            <w:gridSpan w:val="14"/>
            <w:noWrap/>
          </w:tcPr>
          <w:p>
            <w:pPr/>
            <w:r>
              <w:rPr>
                <w:b w:val="1"/>
                <w:bCs w:val="1"/>
              </w:rPr>
              <w:t xml:space="preserve">Մակարդակները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  <w:br/>
            <w:r>
              <w:rPr>
                <w:b w:val="1"/>
                <w:bCs w:val="1"/>
              </w:rPr>
              <w:t xml:space="preserve"> մակարդակ</w:t>
            </w:r>
            <w:br/>
            <w:r>
              <w:rPr>
                <w:b w:val="1"/>
                <w:bCs w:val="1"/>
              </w:rPr>
              <w:t xml:space="preserve"> (0-2 տարի)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2-րդ</w:t>
            </w:r>
            <w:br/>
            <w:r>
              <w:rPr>
                <w:b w:val="1"/>
                <w:bCs w:val="1"/>
              </w:rPr>
              <w:t xml:space="preserve"> մակարդակ</w:t>
            </w:r>
            <w:br/>
            <w:r>
              <w:rPr>
                <w:b w:val="1"/>
                <w:bCs w:val="1"/>
              </w:rPr>
              <w:t xml:space="preserve"> (2-5 տարի)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3-րդ մակարդակ</w:t>
            </w:r>
            <w:br/>
            <w:r>
              <w:rPr>
                <w:b w:val="1"/>
                <w:bCs w:val="1"/>
              </w:rPr>
              <w:t xml:space="preserve"> (5-10 տարի)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4-րդ</w:t>
            </w:r>
            <w:br/>
            <w:r>
              <w:rPr>
                <w:b w:val="1"/>
                <w:bCs w:val="1"/>
              </w:rPr>
              <w:t xml:space="preserve"> մակարդակ</w:t>
            </w:r>
            <w:br/>
            <w:r>
              <w:rPr>
                <w:b w:val="1"/>
                <w:bCs w:val="1"/>
              </w:rPr>
              <w:t xml:space="preserve"> (10-15 տարի)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5-րդ</w:t>
            </w:r>
            <w:br/>
            <w:r>
              <w:rPr>
                <w:b w:val="1"/>
                <w:bCs w:val="1"/>
              </w:rPr>
              <w:t xml:space="preserve"> մակարդակ</w:t>
            </w:r>
            <w:br/>
            <w:r>
              <w:rPr>
                <w:b w:val="1"/>
                <w:bCs w:val="1"/>
              </w:rPr>
              <w:t xml:space="preserve"> (15-20 տարի)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6-րդ</w:t>
            </w:r>
            <w:br/>
            <w:r>
              <w:rPr>
                <w:b w:val="1"/>
                <w:bCs w:val="1"/>
              </w:rPr>
              <w:t xml:space="preserve"> մակարդակ</w:t>
            </w:r>
            <w:br/>
            <w:r>
              <w:rPr>
                <w:b w:val="1"/>
                <w:bCs w:val="1"/>
              </w:rPr>
              <w:t xml:space="preserve"> (20-25 տարի)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7-</w:t>
            </w:r>
            <w:r>
              <w:rPr>
                <w:b w:val="1"/>
                <w:bCs w:val="1"/>
              </w:rPr>
              <w:t xml:space="preserve">րդ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մակարդակ</w:t>
            </w:r>
            <w:br/>
            <w:r>
              <w:rPr>
                <w:b w:val="1"/>
                <w:bCs w:val="1"/>
              </w:rPr>
              <w:t xml:space="preserve"> (25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ավելի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տարի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Գեներալական կազմ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Գնդապետ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8,989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8,989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8,989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8,989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8,989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8,989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8,989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Փոխգնդապետ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7,413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7,413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7,413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7,413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7,413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7,413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7,413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7,365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17,348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20,080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7,294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7,294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7,294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7,294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7,294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7,294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7,294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Մայոր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7,225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7,011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7,011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7,011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7,011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7,011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7,011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7,011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5,696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Կապիտան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5,644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Ավագ լեյտենանտ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5,593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Լեյտենանտ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5,509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11,115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13,190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9/5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Ավագ ենթասպայական պաշտոններ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9/4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9/3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10,891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9,291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10,349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10,480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10,351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24,189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22,997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9/2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9/1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8/6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Ենթասպայական պաշտոններ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15,732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17,086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18,441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21,995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22,149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34,504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34,197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8/5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8/4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8/3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8/2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8/1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7/3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Ավագի պաշտոններ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29,395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31,572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36,350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36,265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38,281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51,297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53,313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7/2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7/1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6/5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Ավագ սերժանտի պաշտոններ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6/4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32,667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34,845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37,622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40,399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43,276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56,553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59,231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6/3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6/2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6/1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5/5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Սերժանտի պաշտոններ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35,926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38,103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40,880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43,657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46,534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59,812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62,489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5/4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5/3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5/2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5/1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3/6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Շարքային պաշտոններ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3/5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3/4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3/3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3/2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3/1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6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8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gridSpan w:val="3"/>
            <w:noWrap/>
          </w:tcPr>
          <w:p>
            <w:pPr/>
            <w:r>
              <w:rPr/>
              <w:t xml:space="preserve">»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                      Ն. 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«          » ______________ 2020թ.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             Ք. Երևան</w:t>
      </w:r>
      <w:r>
        <w:rPr>
          <w:b w:val="1"/>
          <w:bCs w:val="1"/>
        </w:rPr>
        <w:t xml:space="preserve">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54C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993C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2026-03-31T16:27:59+04:00</dcterms:created>
  <dcterms:modified xsi:type="dcterms:W3CDTF">2026-03-31T16:27:59+04:00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