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նոյեմբերի 9-ի թիվ 1791-Ն որոշման մեջ փոփոխություններ եվ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    </w:t>
      </w:r>
      <w:r>
        <w:rPr/>
        <w:t xml:space="preserve"> </w:t>
      </w:r>
      <w:r>
        <w:rPr>
          <w:b w:val="1"/>
          <w:bCs w:val="1"/>
        </w:rPr>
        <w:t xml:space="preserve">–Ն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ՆՈՅԵՄԲԵՐԻ 9-Ի N 1791-Ն ՈՐՈՇՄԱՆ ՄԵՋ ՓՈՓՈԽՈՒԹՅՈՒՆՆԵՐ ԵՎ ԼՐԱՑՈՒՄՆԵՐ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«Ոստիկանության մասին» օրենքի 40.1-ին հոդվածի 1-ին մասի, «Բարձրագույն և հետբուհական մասնագիտական կրթության մասին» օրենքի 3-րդ, 6-րդ, 11-րդ, 15-րդ, 17-րդ հոդվածների և «Նորմատիվ իրավական ակտերի մասին» օրենքի 33-րդ և 34-րդ հոդվածների համաձայն`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նոյեմբերի 9-ի «Հայաuտանի Հանրապետության ոստիկանության ակադեմիա» պետական հիմնարկը վերակազմակերպելու և «Հայաստանի Հանրապետության ոստիկանության կրթահամալիր» պետական ոչ առևտրային կազմակերպության կանոնադրությունը հաստատելու մասին» N 1791-Ն որոշման հավելվածում կատարել հետևյալ փոփոխությունները և լրացումները՝</w:t>
      </w:r>
    </w:p>
    <w:p>
      <w:pPr>
        <w:jc w:val="both"/>
      </w:pPr>
      <w:r>
        <w:rPr/>
        <w:t xml:space="preserve">1) 6-րդ կետում վայրն է` քաղ. Երևան, բառերը փոխարինել վայրն է՝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</w:t>
      </w:r>
      <w:r>
        <w:rPr>
          <w:b w:val="1"/>
          <w:bCs w:val="1"/>
        </w:rPr>
        <w:t xml:space="preserve">,</w:t>
      </w:r>
      <w:r>
        <w:rPr/>
        <w:t xml:space="preserve"> քաղաք Երևան, բառերով, </w:t>
      </w:r>
    </w:p>
    <w:p>
      <w:pPr>
        <w:jc w:val="both"/>
      </w:pPr>
      <w:r>
        <w:rPr/>
        <w:t xml:space="preserve">2) </w:t>
      </w:r>
      <w:r>
        <w:rPr>
          <w:b w:val="1"/>
          <w:bCs w:val="1"/>
        </w:rPr>
        <w:t xml:space="preserve">8-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կետում՝</w:t>
      </w:r>
    </w:p>
    <w:p>
      <w:pPr>
        <w:jc w:val="both"/>
      </w:pP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դ </w:t>
      </w:r>
      <w:r>
        <w:rPr>
          <w:b w:val="1"/>
          <w:bCs w:val="1"/>
        </w:rPr>
        <w:t xml:space="preserve">ենթակետը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</w:t>
      </w:r>
      <w:r>
        <w:rPr/>
        <w:t xml:space="preserve">պատրաստումը» բառից հետո </w:t>
      </w:r>
      <w:r>
        <w:rPr>
          <w:b w:val="1"/>
          <w:bCs w:val="1"/>
        </w:rPr>
        <w:t xml:space="preserve">լրացնել </w:t>
      </w:r>
      <w:r>
        <w:rPr>
          <w:b w:val="1"/>
          <w:bCs w:val="1"/>
        </w:rPr>
        <w:t xml:space="preserve">և</w:t>
      </w:r>
      <w:r>
        <w:rPr/>
        <w:t xml:space="preserve"> </w:t>
      </w:r>
      <w:r>
        <w:rPr>
          <w:b w:val="1"/>
          <w:bCs w:val="1"/>
        </w:rPr>
        <w:t xml:space="preserve">վերապատրաստումը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բառերով</w:t>
      </w:r>
      <w:r>
        <w:rPr>
          <w:b w:val="1"/>
          <w:bCs w:val="1"/>
        </w:rPr>
        <w:t xml:space="preserve">,</w:t>
      </w:r>
    </w:p>
    <w:p>
      <w:pPr>
        <w:jc w:val="both"/>
      </w:pPr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. </w:t>
      </w:r>
      <w:r>
        <w:rPr/>
        <w:t xml:space="preserve">լրացնել հետևյալ բովանդակությամբ նոր ենթակետեր՝ </w:t>
      </w:r>
    </w:p>
    <w:p>
      <w:pPr>
        <w:jc w:val="both"/>
      </w:pPr>
      <w:r>
        <w:rPr/>
        <w:t xml:space="preserve">զ) կրթության որակի ապահովումը և բարելավման համապատասխան համակարգի ներդրումը.</w:t>
      </w:r>
    </w:p>
    <w:p>
      <w:pPr>
        <w:jc w:val="both"/>
      </w:pPr>
      <w:r>
        <w:rPr/>
        <w:t xml:space="preserve">է) կրթական գործընթացի անընդհատության, թափանցիկության և հրապարակայնության ապահովումը.</w:t>
      </w:r>
    </w:p>
    <w:p>
      <w:pPr>
        <w:jc w:val="both"/>
      </w:pPr>
      <w:r>
        <w:rPr/>
        <w:t xml:space="preserve">ը) սովորողի` ազգային, բարոյական և համամարդկային արժեքների ոգով դաստիարակումը.</w:t>
      </w:r>
    </w:p>
    <w:p>
      <w:pPr>
        <w:jc w:val="both"/>
      </w:pPr>
      <w:r>
        <w:rPr/>
        <w:t xml:space="preserve">թ) բնակչության շրջանում գիտելիքների տարածումը, նրա կրթական և մշակութային մակարդակի բարձրացումը.</w:t>
      </w:r>
    </w:p>
    <w:p>
      <w:pPr>
        <w:jc w:val="both"/>
      </w:pPr>
      <w:r>
        <w:rPr/>
        <w:t xml:space="preserve">ժ) սովորողների մեջ քաղաքացիական դիրքորոշման, հմտությունների և աշխատանքի նկատմամբ պատասխանատվության արմատավորումը` ժողովրդավարական և քաղաքացիական հասարակության կառավարման պայմաններում:,</w:t>
      </w:r>
    </w:p>
    <w:p>
      <w:pPr>
        <w:jc w:val="both"/>
      </w:pPr>
      <w:r>
        <w:rPr/>
        <w:t xml:space="preserve">3) 10-րդ կետի բ ենթակետում ուսումնական պրակտիկայի բառերը փոխարինել պրակտիկայի բառով,</w:t>
      </w:r>
    </w:p>
    <w:p>
      <w:pPr>
        <w:jc w:val="both"/>
      </w:pPr>
      <w:r>
        <w:rPr/>
        <w:t xml:space="preserve">4) </w:t>
      </w:r>
      <w:r>
        <w:rPr>
          <w:b w:val="1"/>
          <w:bCs w:val="1"/>
        </w:rPr>
        <w:t xml:space="preserve">11-րդ կետը շարադրել հետևյալ խմբագրությամբ՝ </w:t>
      </w:r>
    </w:p>
    <w:p>
      <w:pPr>
        <w:jc w:val="both"/>
      </w:pPr>
      <w:r>
        <w:rPr>
          <w:b w:val="1"/>
          <w:bCs w:val="1"/>
        </w:rPr>
        <w:t xml:space="preserve">11. Կրթահամալիրի</w:t>
      </w:r>
      <w:r>
        <w:rPr/>
        <w:t xml:space="preserve"> կառավարումն իրականացվում է Հայաստանի Հանրապետության Սահմանադրությանը, Հայաստանի Հանրապետության քաղաքացիական օրենսգրքին, Ոստիկանությունում ծառայության մասին», Ոստիկանության մասին, «</w:t>
      </w:r>
      <w:r>
        <w:rPr>
          <w:b w:val="1"/>
          <w:bCs w:val="1"/>
        </w:rPr>
        <w:t xml:space="preserve">Պետական ոչ առևտրային կազմակերպությունների մասին</w:t>
      </w:r>
      <w:r>
        <w:rPr/>
        <w:t xml:space="preserve">», «Կրթության մասին», «Բարձրագույն և հետբուհական մասնագիտական կրթության մասին», Նախնական (արհեստագործական) և միջին մասնագիտական կրթության մասին օրենքներին, այլ օրենքներին և իրավական ակտերին, սույն կանոնադրությանը և Հայաստանի Հանրապետության ոստիկանության պետի հրամաններին համապատասխան:</w:t>
      </w:r>
      <w:r>
        <w:rPr>
          <w:b w:val="1"/>
          <w:bCs w:val="1"/>
        </w:rPr>
        <w:t xml:space="preserve">»,</w:t>
      </w:r>
    </w:p>
    <w:p>
      <w:pPr>
        <w:jc w:val="both"/>
      </w:pPr>
      <w:r>
        <w:rPr>
          <w:b w:val="1"/>
          <w:bCs w:val="1"/>
        </w:rPr>
        <w:t xml:space="preserve">5) 18-րդ կետում՝</w:t>
      </w:r>
    </w:p>
    <w:p>
      <w:pPr>
        <w:jc w:val="both"/>
      </w:pPr>
      <w:r>
        <w:rPr>
          <w:b w:val="1"/>
          <w:bCs w:val="1"/>
        </w:rPr>
        <w:t xml:space="preserve">ա. ժդ ենթակետում Գոյացած արտաբյուջետային բառերը փոխարինել Ձեռնարկատիրական գործունեությունից ստացված բառերով,</w:t>
      </w:r>
    </w:p>
    <w:p>
      <w:pPr>
        <w:jc w:val="both"/>
      </w:pPr>
      <w:r>
        <w:rPr>
          <w:b w:val="1"/>
          <w:bCs w:val="1"/>
        </w:rPr>
        <w:t xml:space="preserve">բ. «ժե» ենթակետում «արտաբյուջետային բառը փոխարինել ձեռնարկատիրական գործունեությունից ստացված բառերով,</w:t>
      </w:r>
    </w:p>
    <w:p>
      <w:pPr>
        <w:jc w:val="both"/>
      </w:pPr>
      <w:r>
        <w:rPr>
          <w:b w:val="1"/>
          <w:bCs w:val="1"/>
        </w:rPr>
        <w:t xml:space="preserve">6)</w:t>
      </w:r>
      <w:r>
        <w:rPr/>
        <w:t xml:space="preserve"> 21-րդ կետի </w:t>
      </w:r>
      <w:r>
        <w:rPr>
          <w:b w:val="1"/>
          <w:bCs w:val="1"/>
        </w:rPr>
        <w:t xml:space="preserve"></w:t>
      </w:r>
      <w:r>
        <w:rPr/>
        <w:t xml:space="preserve">թ</w:t>
      </w:r>
      <w:r>
        <w:rPr>
          <w:b w:val="1"/>
          <w:bCs w:val="1"/>
        </w:rPr>
        <w:t xml:space="preserve"></w:t>
      </w:r>
      <w:r>
        <w:rPr/>
        <w:t xml:space="preserve"> ենթակետը շարադրել հետևյալ խմբագրությամբ՝</w:t>
      </w:r>
    </w:p>
    <w:p>
      <w:pPr>
        <w:jc w:val="both"/>
      </w:pPr>
      <w:r>
        <w:rPr/>
        <w:t xml:space="preserve">թ) լսում և գնահատում է Կրթահամալիրի գործունեության տարեկան հաշվետվությունը:,</w:t>
      </w:r>
    </w:p>
    <w:p>
      <w:pPr>
        <w:jc w:val="both"/>
      </w:pPr>
      <w:r>
        <w:rPr/>
        <w:t xml:space="preserve">7) 22.2-րդ կետից հանել 2-րդ նախադասությունը,</w:t>
      </w:r>
    </w:p>
    <w:p>
      <w:pPr>
        <w:jc w:val="both"/>
      </w:pPr>
      <w:r>
        <w:rPr/>
        <w:t xml:space="preserve">8) 22.3-րդ կետից հանել 3-րդ նախադասությունը,</w:t>
      </w:r>
    </w:p>
    <w:p>
      <w:pPr>
        <w:jc w:val="both"/>
      </w:pPr>
      <w:r>
        <w:rPr/>
        <w:t xml:space="preserve">9) 43-րդ կետում՝</w:t>
      </w:r>
    </w:p>
    <w:p>
      <w:pPr>
        <w:jc w:val="both"/>
      </w:pPr>
      <w:r>
        <w:rPr/>
        <w:t xml:space="preserve">ա. բ ենթակետում Զինծառայողների և նրանց ընտանիքների անդամների սոցիալական ապահովության մասին» բառերը փոխարինել Զինվորական ծառայության և զինծառայողի կարգավիճակի մասին բառերով, իսկ «իրավունքներից» բառից հետո լրացնել «(բացառությամբ վճարովի հիմունքներով սովորողների).»,</w:t>
      </w:r>
    </w:p>
    <w:p>
      <w:pPr>
        <w:jc w:val="both"/>
      </w:pPr>
      <w:r>
        <w:rPr/>
        <w:t xml:space="preserve">բ. լրացնել հետևյալ բովանդակությամբ նոր ենթակետեր՝</w:t>
      </w:r>
    </w:p>
    <w:p>
      <w:pPr>
        <w:jc w:val="both"/>
      </w:pPr>
      <w:r>
        <w:rPr/>
        <w:t xml:space="preserve">թ) Հայաստանի Հանրապետության գործող օրենսդրությամբ և սույն կանոնադրությամբ սահմանված կարգով ստանալու սահմանված չափի անվանական կրթաթոշակ.</w:t>
      </w:r>
    </w:p>
    <w:p>
      <w:pPr>
        <w:jc w:val="both"/>
      </w:pPr>
      <w:r>
        <w:rPr/>
        <w:t xml:space="preserve">ժ) ծանոթանալու սույն կանոնադրությանը և նորմատիվ այլ փաստաթղթերի, կնքելու պայմանագիր Կրթահամալիրի հետ` ուսումնառության պայմանների վերաբերյալ.</w:t>
      </w:r>
    </w:p>
    <w:p>
      <w:pPr>
        <w:jc w:val="both"/>
      </w:pPr>
      <w:r>
        <w:rPr/>
        <w:t xml:space="preserve">ժա) սահմանված կարգով անհրաժեշտության դեպքում ստանալու ակադեմիական արձակուրդ մինչև մեկ տարի ժամկետով, բացառությամբ օրենսդրությամբ սահմանված դեպքերի.</w:t>
      </w:r>
    </w:p>
    <w:p>
      <w:pPr>
        <w:jc w:val="both"/>
      </w:pPr>
      <w:r>
        <w:rPr/>
        <w:t xml:space="preserve">ժբ) ուսման բարձր առաջադիմության և գիտահետազոտական աշխատանքներին մասնակցելու համար ստանալու բարոյական և (կամ) նյութական խրախուսանք` Հայաստանի Հանրապետության օրենսդրությամբ և Կրթահամալիրի կողմից սահմանած կարգով.</w:t>
      </w:r>
    </w:p>
    <w:p>
      <w:pPr>
        <w:jc w:val="both"/>
      </w:pPr>
      <w:r>
        <w:rPr/>
        <w:t xml:space="preserve">ժգ) վճարովի հիմունքներով կրթություն ստանալու դեպքում օգտվելու ուսման տարեկան վարձի մասամբ կամ լրիվ փոխհատուցման իրավունքից՝ Հայաստանի Հանրապետության օրենսդրությամբ սահմանված կարգով::</w:t>
      </w:r>
    </w:p>
    <w:p>
      <w:pPr>
        <w:jc w:val="both"/>
      </w:pPr>
      <w:r>
        <w:rPr/>
        <w:t xml:space="preserve">10) 44-րդ կետը լրացնել հետևյալ բովանդակությամբ նոր ենթակետերով՝</w:t>
      </w:r>
    </w:p>
    <w:p>
      <w:pPr>
        <w:jc w:val="both"/>
      </w:pPr>
      <w:r>
        <w:rPr/>
        <w:t xml:space="preserve">ե) բարձր պահել Կրթահամալիրի պատիվն ու հեղինակությունը, պահպանել հասարակական համակեցության և բարոյականության նորմերը.</w:t>
      </w:r>
    </w:p>
    <w:p>
      <w:pPr>
        <w:jc w:val="both"/>
      </w:pPr>
      <w:r>
        <w:rPr/>
        <w:t xml:space="preserve">զ) վճարովի հիմունքներով կրթություն ստանալու դեպքում պայմանագրում նշված ժամկետում վճարել ուսման վարձավճարը: Ուսման վարձավճարը պայմանագրում նշված ժամկետում չվճարելու դեպքում այդ սովորողները ազատվում են Կրթահամալիրից:»: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   </w:t>
      </w:r>
      <w:r>
        <w:rPr>
          <w:b w:val="1"/>
          <w:bCs w:val="1"/>
        </w:rPr>
        <w:t xml:space="preserve">Ն. ՓԱՇԻՆՅԱՆ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                 «      » ________  2020 թ.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             ք.Երևան   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0F6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7312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2026-04-06T05:37:13+04:00</dcterms:created>
  <dcterms:modified xsi:type="dcterms:W3CDTF">2026-04-06T05:37:13+04:00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