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հունիսի 23-ի թիվ 725-Ն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end"/>
      </w:pPr>
      <w:r>
        <w:rPr/>
        <w:t xml:space="preserve">­­­­­­­­­­­­__________-Ն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ՀՈՒՆԻՍԻ 23-Ի </w:t>
      </w:r>
    </w:p>
    <w:p>
      <w:pPr>
        <w:jc w:val="center"/>
      </w:pPr>
      <w:r>
        <w:rPr>
          <w:b w:val="1"/>
          <w:bCs w:val="1"/>
        </w:rPr>
        <w:t xml:space="preserve">N 725-Ն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հունիսի 23-ի «Հ</w:t>
      </w:r>
      <w:r>
        <w:rPr>
          <w:b w:val="1"/>
          <w:bCs w:val="1"/>
        </w:rPr>
        <w:t xml:space="preserve">այաստանի Հանրապետության քաղաքացու անձնագրում և նույնականացման քարտում անվան և ազգանվան անգլերեն, ինչպես նաև անվան, ազգանվան և հայրանվան հայերեն ամրագրման կարգը սահմանելու մասին</w:t>
      </w:r>
      <w:r>
        <w:rPr/>
        <w:t xml:space="preserve">» N 725-Ն որոշմամբ հաստատված կարգի 9-րդ կետը շարադրել հետևյալ խմբագրությամբ.</w:t>
      </w:r>
    </w:p>
    <w:p>
      <w:pPr>
        <w:jc w:val="both"/>
      </w:pPr>
      <w:r>
        <w:rPr/>
        <w:t xml:space="preserve">«9. Այն դեպքում, երբ Հայաստանի Հանրապետության քաղաքացիություն ձեռք բերած անձն ունի նաև օտարերկրյա պետության կողմից տրված անձնագիր կամ միջազգայնորեն ճանաչված ճամփորդական այլ փաստաթուղթ կամ </w:t>
      </w:r>
      <w:r>
        <w:rPr>
          <w:u w:val="single"/>
        </w:rPr>
        <w:t xml:space="preserve">օտարերկրյա պետության կողմից տրված՝ տվյալ պետությունում բնակության իրավունք տրամադրող և անձը /ինքնությունը/</w:t>
      </w:r>
      <w:r>
        <w:rPr/>
        <w:t xml:space="preserve"> հավաստող փաստաթուղթ (այսուհետ` անձը հաստատող փաստաթուղթ), ապա Հայաստանի Հանրապետության քաղաքացու անձնագրում և (կամ) նույնականացման քարտում նրա ազգանվան և անվան անգլերեն գրառումը պետք է համընկնի տվյալ պետության կողմից տրված անձը հաստատող փաստաթղթում կատարված անգլերեն գրառման հետ: </w:t>
      </w:r>
      <w:r>
        <w:rPr>
          <w:u w:val="single"/>
        </w:rPr>
        <w:t xml:space="preserve">Քաղաքացու կողմից ներկայացված՝ օտարերկրյա </w:t>
      </w:r>
      <w:r>
        <w:rPr>
          <w:u w:val="single"/>
        </w:rPr>
        <w:t xml:space="preserve">պետությունում բնակության իրավունք տվող և անձը /ինքնությունը/ հավաստող փաստաթղթի իսկությունը տվյալ պետությունում հաստատված փաստաթղթի նմուշին համապատասխանության հետ հավաստվում է արտաքին գործերի բնագավառում լիազոր պետական կառավարման մարմնի կողմից տրամադրված նմուշ-օրինակների միջոցով:»: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2. 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3FF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2026-04-04T00:12:23+04:00</dcterms:created>
  <dcterms:modified xsi:type="dcterms:W3CDTF">2026-04-04T00:12:23+04:00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