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տարածքում հողի բերրի շերտի հանման, օգտագործման և վաճառքի իրավահարաբերությունների կարգավորման նպատակով մշակված՝ համապատասխան օրենսդրական կարգավորումների փաթեթը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</w:t></w:r></w:p><w:p><w:pPr><w:jc w:val="center"/></w:pPr><w:r><w:rPr/><w:t xml:space="preserve"> </w:t></w:r><w:r><w:rPr><w:b w:val="1"/><w:bCs w:val="1"/></w:rPr><w:t xml:space="preserve">ՕՐԵՆՔԸ</w:t></w:r><w:r><w:rPr/><w:t xml:space="preserve"> </w:t></w:r></w:p><w:p><w:pPr><w:jc w:val="center"/></w:pPr><w:r><w:rPr><w:b w:val="1"/><w:bCs w:val="1"/></w:rPr><w:t xml:space="preserve">ՀԱՅԱՍՏԱՆԻ ՀԱՆՐԱՊԵՏՈՒԹՅԱՆ ՀՈՂԱՅԻՆ ՕՐԵՆՍԳՐՔՈՒՄ</w:t></w:r><w:r><w:rPr><w:b w:val="1"/><w:bCs w:val="1"/></w:rPr><w:t xml:space="preserve"> ՓՈՓՈԽՈՒԹՅՈՒՆՆԵՐ ԵՎ </w:t></w:r><w:r><w:rPr><w:b w:val="1"/><w:bCs w:val="1"/></w:rPr><w:t xml:space="preserve">ԼՐԱՑՈՒՄՆԵՐ ԿԱՏԱՐԵԼՈՒ ՄԱՍԻՆ</w:t></w:r></w:p><w:p><w:pPr><w:jc w:val="center"/></w:pPr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Հոդված 1</w:t></w:r><w:r><w:rPr><w:b w:val="1"/><w:bCs w:val="1"/></w:rPr><w:t xml:space="preserve">․ </w:t></w:r><w:r><w:rPr/><w:t xml:space="preserve">Հայաստանի Հանրապետության 2001 թվականի մայիսի 2-ի հողային օրենսգրքի (այսուհետ՝ Օրենսգիրք) 2-րդ հոդվածի 1-ին մասի 7-րդ կետը շարադրել հետևյալ խմբագրությամբ․</w:t></w:r></w:p><w:p><w:pPr/><w:r><w:rPr/><w:t xml:space="preserve"><<7) պետական սեփականության հողերի կառավարումը և տնօրինումը, պետությանը սեփականության իրավունքով պատկանող հողերի օտարման, օգտագործման իրավունքով տրամադրելու, հողի բերրի շերտի վաճառքի կարգերի, ինչպես նաև թույլատրելի օգտագործման սահմանումը և փոփոխումը.>></w:t></w:r></w:p><w:p><w:pPr/><w:r><w:rPr/><w:t xml:space="preserve"> </w:t></w:r></w:p><w:p><w:pPr/><w:r><w:rPr><w:b w:val="1"/><w:bCs w:val="1"/></w:rPr><w:t xml:space="preserve">Հոդված 2</w:t></w:r><w:r><w:rPr><w:b w:val="1"/><w:bCs w:val="1"/></w:rPr><w:t xml:space="preserve">․ </w:t></w:r><w:r><w:rPr/><w:t xml:space="preserve">Օրենսգրքի 3-րդ հոդվածի 4-րդ կետը լրացնել հետևյալ բովանդակությամբ նոր պարբերությամբ.</w:t></w:r></w:p><w:p><w:pPr/><w:r><w:rPr/><w:t xml:space="preserve"><- պետությանը և համայնքին սեփականության իրավունքով պատկանող հողամասերի հողի բերրի շերտի վաճառքի թույլտվության տրամադրումը>։</w:t></w:r></w:p><w:p><w:pPr/><w:r><w:rPr><w:b w:val="1"/><w:bCs w:val="1"/></w:rPr><w:t xml:space="preserve">Հոդված</w:t></w:r><w:r><w:rPr><w:b w:val="1"/><w:bCs w:val="1"/></w:rPr><w:t xml:space="preserve">3. </w:t></w:r><w:r><w:rPr/><w:t xml:space="preserve">Օրենսգրքի 36-րդ հոդվածի 5-րդ մասը շարադրել հետևյալ խմբագրությամբ․</w:t></w:r></w:p><w:p><w:pPr><w:jc w:val="both"/></w:pPr><w:r><w:rPr/><w:t xml:space="preserve">< 5.Շինարարական և օգտակար հանածոների արդյունահանման, Սևանա լճի մակարդակի բարձրացման արդյունքում ջրածածկ և (կամ) ջրածածկման ենթակա տարածքներում մաքրման աշխատանքներ կատարելիս, ինչպես նաև կառավարության կողմից սահմանված դեպքերում՝ գյուղատնտեսական նշանակության հողերից հողի բերրի շերտը հանվում և օգտագործվում է պակաս արդյունավետ հողերի բարելավման համար:</w:t></w:r></w:p><w:p><w:pPr><w:jc w:val="both"/></w:pPr><w:r><w:rPr/><w:t xml:space="preserve">Հողի բերրի շերտի վաճառք թույլատրվում է Կառավարության սահմանված կարգով։</w:t></w:r></w:p><w:p><w:pPr><w:jc w:val="both"/></w:pPr><w:r><w:rPr/><w:t xml:space="preserve">Կառավարության որոշմամբ սահմանված կարգով հողի բերրի շերտի վաճառքի համար նախատեսված դեպքերում՝ Հայաստանի Հանրապետության հողերի բերրի շերտի հանում/օգտագործում իրականացնող հողօգտագործողները, վճարում են բնօգտագործման վճար։</w:t></w:r></w:p><w:p><w:pPr><w:jc w:val="both"/></w:pPr><w:r><w:rPr/><w:t xml:space="preserve">Հողի բերրի շերտի օգտագործման կարգը, հանման նորմերի որոշմանը և հանված բերրի շերտի պահպանմանն ու օգտագործմանը ներկայացվող պահանջները սահմանում է Կառավարությունը:>>։</w:t></w:r></w:p><w:p><w:pPr/><w:r><w:rPr/><w:t xml:space="preserve"> </w:t></w:r><w:r><w:rPr><w:b w:val="1"/><w:bCs w:val="1"/></w:rPr><w:t xml:space="preserve">Հոդված 4</w:t></w:r><w:r><w:rPr><w:b w:val="1"/><w:bCs w:val="1"/></w:rPr><w:t xml:space="preserve">․ </w:t></w:r><w:r><w:rPr/><w:t xml:space="preserve">Օրենսգրքի 42-րդ հոդվածի 1-ին մասը լրացնել հետևյալ խմբագրությամբ 7-րդ կետով․</w:t></w:r></w:p><w:p><w:pPr><w:jc w:val="both"/></w:pPr><w:r><w:rPr/><w:t xml:space="preserve"><7. Մարզի վարչական տարածքում հողի բերրի շերտի վաճառքի՝ համայնքների ղեկավարների կողմից սահմանված կարգով իրականացման նկատմամբ>։</w:t></w:r></w:p><w:p><w:pPr/><w:r><w:rPr><w:b w:val="1"/><w:bCs w:val="1"/></w:rPr><w:t xml:space="preserve">Հոդված 5</w:t></w:r><w:r><w:rPr><w:b w:val="1"/><w:bCs w:val="1"/></w:rPr><w:t xml:space="preserve">․ </w:t></w:r><w:r><w:rPr/><w:t xml:space="preserve">Օրենսգրքի 43-րդ հոդվածի՝ 1-ին մասը լրացնել հետևյալ բովանդակությամբ 6-րդ կետով․</w:t></w:r></w:p><w:p><w:pPr/><w:r><w:rPr/><w:t xml:space="preserve"><6. Համայնքի վարչական տարածքում հողի բերրի շերտի վաճառքի՝ սահմանված կարգով իրականացման նկատմամբ>։</w:t></w:r></w:p><w:p><w:pPr/><w:r><w:rPr><w:b w:val="1"/><w:bCs w:val="1"/></w:rPr><w:t xml:space="preserve">Հոդված 6</w:t></w:r><w:r><w:rPr/><w:t xml:space="preserve">. Օրենսգրքի 110-րդ հոդվածի 2-րդ մասը լրացնել հետևյալ բովանդակությամբ 12-րդ կետով․</w:t></w:r></w:p><w:p><w:pPr/><w:r><w:rPr/><w:t xml:space="preserve"><12. Հողի բերրի շերտի վաճառքն իրականացնել սույն օրենսգրքով և այլ նորմատիվ իրավական ակտերով սահմանված կարգով>։</w:t></w:r></w:p><w:p><w:pPr/><w:r><w:rPr><w:b w:val="1"/><w:bCs w:val="1"/></w:rPr><w:t xml:space="preserve">Հոդված 7</w:t></w:r><w:r><w:rPr/><w:t xml:space="preserve">. Սույն օրենքն ուժի մեջ է մտնում պաշտոնական հրապարակմանը հաջորդ օրվանից։</w:t></w:r></w:p><w:p><w:pPr/><w:r><w:rPr/><w:t xml:space="preserve"> </w:t></w:r></w:p><w:p><w:pPr/><w:r><w:rPr/><w:t xml:space="preserve"> </w:t></w:r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</w:t></w:r></w:p><w:p><w:pPr><w:jc w:val="center"/></w:pPr><w:r><w:rPr/><w:t xml:space="preserve"> </w:t></w:r><w:r><w:rPr><w:b w:val="1"/><w:bCs w:val="1"/></w:rPr><w:t xml:space="preserve">ՕՐԵՆՔԸ</w:t></w:r><w:r><w:rPr/><w:t xml:space="preserve"> </w:t></w:r></w:p><w:p><w:pPr><w:jc w:val="center"/></w:pPr><w:r><w:rPr><w:b w:val="1"/><w:bCs w:val="1"/></w:rPr><w:t xml:space="preserve">ՀԱՅԱՍՏԱՆԻ ՀԱՆՐԱՊԵՏՈՒԹՅԱՆ ՀԱՐԿԱՅԻՆ ՕՐԵՆՍԳՐՔՈՒՄ</w:t></w:r><w:r><w:rPr/><w:t xml:space="preserve"> </w:t></w:r><w:r><w:rPr><w:b w:val="1"/><w:bCs w:val="1"/></w:rPr><w:t xml:space="preserve">ԼՐԱՑՈՒՄՆԵՐ ԿԱՏԱՐԵԼՈՒ ՄԱՍԻՆ</w:t></w:r></w:p><w:p><w:pPr/><w:r><w:rPr><w:b w:val="1"/><w:bCs w:val="1"/></w:rPr><w:t xml:space="preserve"> </w:t></w:r></w:p><w:p><w:pPr/><w:r><w:rPr><w:b w:val="1"/><w:bCs w:val="1"/></w:rPr><w:t xml:space="preserve"> </w:t></w:r></w:p><w:p><w:pPr><w:jc w:val="both"/></w:pPr><w:r><w:rPr><w:b w:val="1"/><w:bCs w:val="1"/></w:rPr><w:t xml:space="preserve">Հոդված 1</w:t></w:r><w:r><w:rPr><w:b w:val="1"/><w:bCs w:val="1"/></w:rPr><w:t xml:space="preserve">․ </w:t></w:r><w:r><w:rPr/><w:t xml:space="preserve">Հայաստանի Հանրապետության 2016 թվականի հոկտեմբերի 4-ի հարկային օրենսգրքի (այսուհետ՝ Օրենսգիրք) 198-րդ հոդվածի 1-ին մասը լրացնել հետևյալ բովանդակությամբ 8-րդ կետով</w:t></w:r><w:r><w:rPr><w:b w:val="1"/><w:bCs w:val="1"/></w:rPr><w:t xml:space="preserve">․</w:t></w:r></w:p><w:p><w:pPr><w:jc w:val="both"/></w:pPr><w:r><w:rPr/><w:t xml:space="preserve"><<8) հողի բերրի շերտի օգտագործման համար բնօգտագործման վճար վճարողներ են համարվում Հայաստանի Հանրապետության հողերի բերրի շերտի հանում իրականացնող հողօգտագործողները.>></w:t></w:r></w:p><w:p><w:pPr/><w:r><w:rPr><w:b w:val="1"/><w:bCs w:val="1"/></w:rPr><w:t xml:space="preserve"> </w:t></w:r></w:p><w:p><w:pPr/><w:r><w:rPr><w:b w:val="1"/><w:bCs w:val="1"/></w:rPr><w:t xml:space="preserve">Հոդված 2</w:t></w:r><w:r><w:rPr><w:b w:val="1"/><w:bCs w:val="1"/></w:rPr><w:t xml:space="preserve">․ </w:t></w:r><w:r><w:rPr/><w:t xml:space="preserve">Օրենսգրքի 200-րդ հոդվածի 1-ին մասը լրացնել հետևյալ բովանդակությամբ 8-րդ կետով</w:t></w:r><w:r><w:rPr><w:b w:val="1"/><w:bCs w:val="1"/></w:rPr><w:t xml:space="preserve">․</w:t></w:r></w:p><w:p><w:pPr/><w:r><w:rPr/><w:t xml:space="preserve"><<8) հողի բերրի շերտի օգտագործումը.>></w:t></w:r></w:p><w:p><w:pPr/><w:r><w:rPr/><w:t xml:space="preserve"> </w:t></w:r></w:p><w:p><w:pPr/><w:r><w:rPr><w:b w:val="1"/><w:bCs w:val="1"/></w:rPr><w:t xml:space="preserve">Հոդված </w:t></w:r><w:r><w:rPr><w:b w:val="1"/><w:bCs w:val="1"/></w:rPr><w:t xml:space="preserve">3. </w:t></w:r><w:r><w:rPr/><w:t xml:space="preserve">Օրենսգրքի 201-րդ հոդվածի 1-ին մասը լրացնել հետևյալ բովանդակությամբ 7-րդ կետով</w:t></w:r><w:r><w:rPr><w:b w:val="1"/><w:bCs w:val="1"/></w:rPr><w:t xml:space="preserve">․</w:t></w:r></w:p><w:p><w:pPr><w:jc w:val="both"/></w:pPr><w:r><w:rPr/><w:t xml:space="preserve"><<7) հողի բերրի շերտի օգտագործման համար բնօգտագործման վճարի բազա է համարվում վաճառքի ենթակա հանված հողի բերրի շերտի փաստացի ծավալը.>></w:t></w:r></w:p><w:p><w:pPr><w:jc w:val="both"/></w:pPr><w:r><w:rPr/><w:t xml:space="preserve"> </w:t></w:r></w:p><w:p><w:pPr/><w:r><w:rPr><w:b w:val="1"/><w:bCs w:val="1"/></w:rPr><w:t xml:space="preserve">Հոդված </w:t></w:r><w:r><w:rPr><w:b w:val="1"/><w:bCs w:val="1"/></w:rPr><w:t xml:space="preserve">4. </w:t></w:r><w:r><w:rPr/><w:t xml:space="preserve">Օրենսգիրքը լրացնել հետևյալ բովանդակությամբ 209.1-ին հոդվածով</w:t></w:r><w:r><w:rPr><w:b w:val="1"/><w:bCs w:val="1"/></w:rPr><w:t xml:space="preserve">․</w:t></w:r></w:p><w:p><w:pPr/><w:r><w:rPr/><w:t xml:space="preserve"><<Հոդված 209.1. Հողի բերրի շերտի օգտագործման համար բնօգտագործման վճարների դրույքաչափերը</w:t></w:r></w:p><w:p><w:pPr><w:numPr><w:ilvl w:val="0"/><w:numId w:val="2"/></w:numPr></w:pPr><w:r><w:rPr/><w:t xml:space="preserve">Հողի բերրի շերտի օգտագործման համար բնօգտագործման վճարը հաշվարկվում է հետևյալ հաստատագրված դրույքաչափով․</w:t></w:r></w:p><w:p><w:pPr/><w:r><w:rPr/><w:t xml:space="preserve"> </w:t></w:r></w:p><w:tbl><w:tblGrid><w:gridCol w:w="3300" w:type="dxa"/><w:gridCol w:w="3300" w:type="dxa"/><w:gridCol w:w="3300" w:type="dxa"/></w:tblGrid><w:tblPr><w:tblW w:w="0" w:type="auto"/><w:tblLayout w:type="autofit"/></w:tblPr><w:tr><w:trPr/><w:tc><w:tcPr><w:tcW w:w="3300" w:type="dxa"/><w:noWrap/></w:tcPr><w:p><w:pPr/><w:r><w:rPr/><w:t xml:space="preserve">Հողային պաշարի տեսակը</w:t></w:r></w:p></w:tc><w:tc><w:tcPr><w:tcW w:w="3300" w:type="dxa"/><w:noWrap/></w:tcPr><w:p><w:pPr/><w:r><w:rPr/><w:t xml:space="preserve">Չափի միավորը</w:t></w:r></w:p></w:tc><w:tc><w:tcPr><w:tcW w:w="3300" w:type="dxa"/><w:noWrap/></w:tcPr><w:p><w:pPr/><w:r><w:rPr/><w:t xml:space="preserve">Դրույքաչափը (դրամ)</w:t></w:r></w:p></w:tc></w:tr><w:tr><w:trPr/><w:tc><w:tcPr><w:tcW w:w="3300" w:type="dxa"/><w:noWrap/></w:tcPr><w:p><w:pPr/><w:r><w:rPr/><w:t xml:space="preserve">Հողի բերրի շերտ</w:t></w:r></w:p></w:tc><w:tc><w:tcPr><w:tcW w:w="3300" w:type="dxa"/><w:noWrap/></w:tcPr><w:p><w:pPr/><w:r><w:rPr/><w:t xml:space="preserve">խոր. մետր</w:t></w:r></w:p></w:tc><w:tc><w:tcPr><w:tcW w:w="3300" w:type="dxa"/><w:noWrap/></w:tcPr><w:p><w:pPr/><w:r><w:rPr/><w:t xml:space="preserve">1200</w:t></w:r></w:p></w:tc></w:tr></w:tbl><w:p><w:pPr/><w:r><w:rPr/><w:t xml:space="preserve"> </w:t></w:r></w:p><w:p><w:pPr/><w:r><w:rPr><w:b w:val="1"/><w:bCs w:val="1"/></w:rPr><w:t xml:space="preserve">Հոդված 7</w:t></w:r><w:r><w:rPr/><w:t xml:space="preserve">. Սույն օրենքն ուժի մեջ է մտնում պաշտոնական հրապարակմանը հաջորդ օրվանից։</w:t></w:r></w:p><w:p><w:pPr/><w:r><w:rPr/><w:t xml:space="preserve"> </w:t></w:r></w:p><w:p><w:pPr><w:jc w:val="end"/></w:pPr><w:r><w:rPr/><w:t xml:space="preserve"> </w:t></w:r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ՀԱՅԱՍՏԱՆԻՀԱՆՐԱՊԵՏՈՒԹՅԱՆ</w:t></w:r></w:p><w:p><w:pPr><w:jc w:val="center"/></w:pPr><w:r><w:rPr/><w:t xml:space="preserve"> </w:t></w:r><w:r><w:rPr><w:b w:val="1"/><w:bCs w:val="1"/></w:rPr><w:t xml:space="preserve">ՕՐԵՆՔԸ</w:t></w:r><w:r><w:rPr/><w:t xml:space="preserve"> </w:t></w:r></w:p><w:p><w:pPr><w:jc w:val="center"/></w:pPr><w:r><w:rPr><w:b w:val="1"/><w:bCs w:val="1"/></w:rPr><w:t xml:space="preserve">«ԲՆԱՊԱՀՊԱՆԱԿԱՆ ՎԵՐԱՀՍԿՈՂՈՒԹՅԱՆ ՄԱՍԻՆ» ՀԱՅԱՍՏԱՆԻ ՀԱՆՐԱՊԵՏՈՒԹՅԱՆ ՕՐԵՆՔՈՒՄ ԼՐԱՑՈՒՄՆԵՐ</w:t></w:r></w:p><w:p><w:pPr><w:jc w:val="center"/></w:pPr><w:r><w:rPr><w:b w:val="1"/><w:bCs w:val="1"/></w:rPr><w:t xml:space="preserve">ԿԱՏԱՐԵԼՈՒ ՄԱՍԻՆ»</w:t></w:r></w:p><w:p><w:pPr><w:jc w:val="center"/></w:pPr><w:r><w:rPr/><w:t xml:space="preserve"> </w:t></w:r></w:p><w:p><w:pPr><w:jc w:val="both"/></w:pPr><w:r><w:rPr><w:b w:val="1"/><w:bCs w:val="1"/></w:rPr><w:t xml:space="preserve">Հոդված 1</w:t></w:r><w:r><w:rPr><w:b w:val="1"/><w:bCs w:val="1"/></w:rPr><w:t xml:space="preserve">․ </w:t></w:r><w:r><w:rPr/><w:t xml:space="preserve">«Բնապահպանական վերահսկողության մասին» Հայաստանի Հանրապետության 2005 թվականի ապրիլի 11-ի ՀՕ-82-Ն օրենքի 22-րդ հոդվածի 1-ին մասի 3 կետի «բ» ենթակետը շարադրել հետևյալ խմբագրությամբ․</w:t></w:r></w:p><w:p><w:pPr><w:jc w:val="both"/></w:pPr><w:r><w:rPr/><w:t xml:space="preserve"><<բ)  հողերի խախտման հետ կապված աշխատանքներ կատարելիս հողի բերրի շերտի հանման, պահման և օգտագործման, ինչպես նաև հողի բերրի շերտի վաճառքի կարգի՝ պահանջների պահպանումը>>։</w:t></w:r></w:p><w:p><w:pPr><w:jc w:val="both"/></w:pPr><w:r><w:rPr><w:b w:val="1"/><w:bCs w:val="1"/></w:rPr><w:t xml:space="preserve">Հոդված </w:t></w:r><w:r><w:rPr><w:b w:val="1"/><w:bCs w:val="1"/></w:rPr><w:t xml:space="preserve">2.</w:t></w:r><w:r><w:rPr/><w:t xml:space="preserve"> Սույն օրենքն ուժի մեջ է մտնում պաշտոնական հրապարակմանը հաջորդ օրվանից։</w:t></w:r></w:p><w:p><w:pPr/><w:r><w:rPr/><w:t xml:space="preserve"> </w:t></w:r></w:p><w:p><w:pPr/><w:r><w:rPr/><w:t xml:space="preserve"> </w:t></w:r></w:p><w:p><w:pPr><w:jc w:val="end"/></w:pPr><w:r><w:rPr><w:b w:val="1"/><w:bCs w:val="1"/></w:rPr><w:t xml:space="preserve">ՆԱԽԱԳԻԾ</w:t></w:r></w:p><w:p><w:pPr><w:jc w:val="end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</w:t></w:r></w:p><w:p><w:pPr><w:jc w:val="center"/></w:pPr><w:r><w:rPr/><w:t xml:space="preserve"> </w:t></w:r><w:r><w:rPr><w:b w:val="1"/><w:bCs w:val="1"/></w:rPr><w:t xml:space="preserve">ՕՐԵՆՔԸ</w:t></w:r><w:r><w:rPr/><w:t xml:space="preserve"> </w:t></w:r></w:p><w:p><w:pPr><w:jc w:val="center"/></w:pPr><w:r><w:rPr><w:b w:val="1"/><w:bCs w:val="1"/></w:rPr><w:t xml:space="preserve">ՎԱՐՉԱԿԱՆ ԻՐԱՎԱԽԱԽՏՈՒՄՆԵՐԻ ՎԵՐԱԲԵՐՅԱԼ ՀԱՅԱՍՏԱՆԻ ՀԱՆՐԱՊԵՏՈՒԹՅԱՆ ՕՐԵՆՍԳՐՔՈՒՄ ՓՈՓՈԽՈՒԹՅՈՒՆՆԵՐ ԵՎ ԼՐԱՑՈՒՄՆԵՐ ԿԱՏԱՐԵԼՈՒ ՄԱՍԻՆ</w:t></w:r></w:p><w:p><w:pPr><w:jc w:val="center"/></w:pPr><w:r><w:rPr/><w:t xml:space="preserve"> </w:t></w:r></w:p><w:p><w:pPr><w:jc w:val="both"/></w:pPr><w:r><w:rPr><w:b w:val="1"/><w:bCs w:val="1"/></w:rPr><w:t xml:space="preserve">Հոդված 1.</w:t></w:r><w:r><w:rPr/><w:t xml:space="preserve"> Վարչական իրավախախտումների վերաբերյալ Հայաստանի Հանրապետության 1985 թվականի դեկտեմբերի 6-ի օրենսգրքի (այսուհետ՝ օրենսգիրք) 54²-րդ հոդվածում՝</w:t></w:r></w:p><w:p><w:pPr><w:jc w:val="both"/></w:pPr><w:r><w:rPr/><w:t xml:space="preserve">1) վերնագիրը շարադրել հետևյալ խմբագրությամբ.</w:t></w:r></w:p><w:p><w:pPr><w:jc w:val="both"/></w:pPr><w:r><w:rPr/><w:t xml:space="preserve"><<Հողի բերրի շերտի օգտագործման և վաճառքի կարգերը խախտելը>></w:t></w:r></w:p><w:p><w:pPr><w:jc w:val="both"/></w:pPr><w:r><w:rPr/><w:t xml:space="preserve">2) լրացնել հետևյալ բովանդակությամբ նոր պարբերությամբ.</w:t></w:r></w:p><w:p><w:pPr><w:jc w:val="both"/></w:pPr><w:r><w:rPr/><w:t xml:space="preserve"><<Հողի բերրի շերտի վաճառքի կարգը խախտելը՝</w:t></w:r></w:p><w:p><w:pPr><w:jc w:val="both"/></w:pPr><w:r><w:rPr/><w:t xml:space="preserve">առաջացնում է տուգանքի նշանակում քաղաքացիների նկատմամբ` սահմանված նվազագույն աշխատավարձի երեսնապատիկի չափով, իսկ պաշտոնատար անձանց նկատմամբ` հիսնապատիկի չափով:>>։</w:t></w:r></w:p><w:p><w:pPr><w:jc w:val="both"/></w:pPr><w:r><w:rPr><w:b w:val="1"/><w:bCs w:val="1"/></w:rPr><w:t xml:space="preserve">Հոդված 2.</w:t></w:r><w:r><w:rPr/><w:t xml:space="preserve"> Օրենսգրքի 54⁴-րդ հոդվածի երրորդ պարբերության մեջ <<տեղափոխելը>> բառից հետո լրացնել <<և վաճառելը՝>> բառերը։</w:t></w:r></w:p><w:p><w:pPr/><w:r><w:rPr><w:b w:val="1"/><w:bCs w:val="1"/></w:rPr><w:t xml:space="preserve">Հոդված 3</w:t></w:r><w:r><w:rPr/><w:t xml:space="preserve">. Սույն օրենքն ուժի մեջ է մտնում պաշտոնական հրապարակմանը հաջորդ օրվանից։</w:t></w:r></w:p><w:p><w:pPr/><w:r><w:rPr/><w:t xml:space="preserve"> </w:t></w:r></w:p><w:p><w:pPr/><w:r><w:rPr/><w:t xml:space="preserve"> </w:t></w:r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ՀԱՅԱՍՏԱՆԻՀԱՆՐԱՊԵՏՈՒԹՅԱՆ</w:t></w:r></w:p><w:p><w:pPr><w:jc w:val="center"/></w:pPr><w:r><w:rPr/><w:t xml:space="preserve"> </w:t></w:r><w:r><w:rPr><w:b w:val="1"/><w:bCs w:val="1"/></w:rPr><w:t xml:space="preserve">ՕՐԵՆՔԸ</w:t></w:r><w:r><w:rPr/><w:t xml:space="preserve"> </w:t></w:r></w:p><w:p><w:pPr><w:jc w:val="center"/></w:pPr><w:r><w:rPr><w:b w:val="1"/><w:bCs w:val="1"/></w:rPr><w:t xml:space="preserve">«ՏԵՂԱԿԱՆ ԻՆՔՆԱԿԱՌԱՎԱՐՄԱՆ ՄԱՍԻՆ» ՀԱՅԱՍՏԱՆԻ ՀԱՆՐԱՊԵՏՈՒԹՅԱՆ ՕՐԵՆՔՈՒՄ ԼՐԱՑՈՒՄՆԵՐ</w:t></w:r></w:p><w:p><w:pPr><w:jc w:val="center"/></w:pPr><w:r><w:rPr><w:b w:val="1"/><w:bCs w:val="1"/></w:rPr><w:t xml:space="preserve">ԿԱՏԱՐԵԼՈՒ ՄԱՍԻՆ»</w:t></w:r></w:p><w:p><w:pPr><w:jc w:val="center"/></w:pPr><w:r><w:rPr/><w:t xml:space="preserve"> </w:t></w:r></w:p><w:p><w:pPr><w:jc w:val="both"/></w:pPr><w:r><w:rPr><w:b w:val="1"/><w:bCs w:val="1"/></w:rPr><w:t xml:space="preserve">Հոդված 1</w:t></w:r><w:r><w:rPr><w:b w:val="1"/><w:bCs w:val="1"/></w:rPr><w:t xml:space="preserve">․ </w:t></w:r><w:r><w:rPr/><w:t xml:space="preserve">«Տեղական ինքնակառավարման մասին» Հայաստանի Հանրապետության 2002 թվականի մայիսի 7-ի ՀՕ-337-Ն օրենքի (այսուհետ՝ օրենք) 18-րդ հոդվածի 1-ին մասի 21-րդ կետը լրացնել հետևյալ բովանդակությամբ 21</w:t></w:r><w:r><w:rPr><w:b w:val="1"/><w:bCs w:val="1"/></w:rPr><w:t xml:space="preserve">.</w:t></w:r><w:r><w:rPr/><w:t xml:space="preserve">1-ին կետով</w:t></w:r><w:r><w:rPr><w:b w:val="1"/><w:bCs w:val="1"/></w:rPr><w:t xml:space="preserve">․</w:t></w:r></w:p><w:p><w:pPr><w:jc w:val="both"/></w:pPr><w:r><w:rPr/><w:t xml:space="preserve"><<21.1)  Համայնքի ղեկավարի առաջարկությամբ քննարկում և որոշում է կայացնում համայնքի սեփականություն հանդիսացող հողերից՝ Հայաստանի Հանրապետության օրենսդրությամբ սահմանված դեպքերում հողի բերրի շերտի հանման, օգտագործման  և վաճառքի վերաբերյալ>>։</w:t></w:r></w:p><w:p><w:pPr><w:jc w:val="both"/></w:pPr><w:r><w:rPr><w:b w:val="1"/><w:bCs w:val="1"/></w:rPr><w:t xml:space="preserve">Հոդված </w:t></w:r><w:r><w:rPr><w:b w:val="1"/><w:bCs w:val="1"/></w:rPr><w:t xml:space="preserve">2. </w:t></w:r><w:r><w:rPr/><w:t xml:space="preserve">Օրենքի 35-րդ հոդվածի 1-ին մասի 18-րդ կետը լրացնել հետևյալ բովանդակությամբ 18.1-ին կետով․</w:t></w:r></w:p><w:p><w:pPr><w:jc w:val="both"/></w:pPr><w:r><w:rPr/><w:t xml:space="preserve">«18.1)  առաջարկություն է ներկայացնում համայնքի ավագանուն համայնքի սեփականություն հանդիսացող հողերից՝ Հայաստանի Հանրապետության օրենսդրությամբ սահմանված դեպքերում հողի բերրի շերտի հանման, օգտագործման  և վաճառքի վերաբերյալ.»</w:t></w:r></w:p><w:p><w:pPr><w:jc w:val="both"/></w:pPr><w:r><w:rPr><w:b w:val="1"/><w:bCs w:val="1"/></w:rPr><w:t xml:space="preserve">Հոդված 3</w:t></w:r><w:r><w:rPr><w:b w:val="1"/><w:bCs w:val="1"/></w:rPr><w:t xml:space="preserve">.</w:t></w:r><w:r><w:rPr/><w:t xml:space="preserve"> Սույն օրենքն ուժի մեջ է մտնում պաշտոնական հրապարակմանը հաջորդ օրվանից։</w:t></w:r></w:p><w:p><w:pPr><w:jc w:val="both"/></w:pPr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0BD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2026-04-05T18:38:23+04:00</dcterms:created>
  <dcterms:modified xsi:type="dcterms:W3CDTF">2026-04-05T18:38:23+04:00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