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հունիսի 28-ի N 955-Ն և 2006 թվականի հոկտեմբերի 26-ի N 1699-Ն որոշումների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ՀՈՒՆԻՍԻ 2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955-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ԵՎ</w:t>
      </w:r>
      <w:r>
        <w:rPr/>
        <w:t xml:space="preserve"> </w:t>
      </w:r>
      <w:r>
        <w:rPr>
          <w:b w:val="1"/>
          <w:bCs w:val="1"/>
        </w:rPr>
        <w:t xml:space="preserve">2006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ՀՈԿՏԵՄԲԵՐԻ 2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1699-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ՈՐՈՇՈՒՄՆԵՐԻ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Հայաստանի Հանրապետության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2007 թվականի հունիսի 28-ի «Հայաuտանի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մասին» N 955-Ն որոշման 1-ին հավելվածի`</w:t>
      </w:r>
    </w:p>
    <w:p>
      <w:pPr>
        <w:jc w:val="both"/>
      </w:pPr>
      <w:r>
        <w:rPr/>
        <w:t xml:space="preserve">1) N 1 ձևի 8-րդ գլխում «8.25» թվերով սկսվող պարբերությունից հետո լրացնել հետևյալ բովանդակությամբ նոր պարբերություններ.</w:t>
      </w:r>
    </w:p>
    <w:p>
      <w:pPr>
        <w:jc w:val="both"/>
      </w:pPr>
      <w:r>
        <w:rPr/>
        <w:t xml:space="preserve">8.26. «Զբոսաշրջային ավտոբուսների համար կայանատեղ».</w:t>
      </w:r>
    </w:p>
    <w:p>
      <w:pPr>
        <w:jc w:val="both"/>
      </w:pPr>
      <w:r>
        <w:rPr/>
        <w:t xml:space="preserve">8.27. «Բացի զբոսաշրջային ավտոբուսներից»,</w:t>
      </w:r>
    </w:p>
    <w:p>
      <w:pPr>
        <w:jc w:val="both"/>
      </w:pPr>
      <w:r>
        <w:rPr>
          <w:b w:val="1"/>
          <w:bCs w:val="1"/>
        </w:rPr>
        <w:t xml:space="preserve">8.28. «</w:t>
      </w:r>
      <w:r>
        <w:rPr>
          <w:b w:val="1"/>
          <w:bCs w:val="1"/>
        </w:rPr>
        <w:t xml:space="preserve">Շրջիկ առևտուր իրականացնող տրանսպորտային միջոցների համար կայանատեղ»</w:t>
      </w:r>
      <w:r>
        <w:rPr/>
        <w:t xml:space="preserve">։,</w:t>
      </w:r>
    </w:p>
    <w:p>
      <w:pPr>
        <w:jc w:val="both"/>
      </w:pPr>
      <w:r>
        <w:rPr/>
        <w:t xml:space="preserve">2) N 1 ձևի նկար 9-ը շարադրել նոր խմբագրությամբ` համաձայն հավելված 1-ի:</w:t>
      </w:r>
    </w:p>
    <w:p>
      <w:pPr>
        <w:numPr>
          <w:ilvl w:val="0"/>
          <w:numId w:val="3"/>
        </w:numPr>
      </w:pPr>
      <w:r>
        <w:rPr/>
        <w:t xml:space="preserve">Հայաuտանի Հանրապետության կառավարության 2006 թվականի հոկտեմբերի 26-ի «</w:t>
      </w:r>
      <w:r>
        <w:rPr>
          <w:b w:val="1"/>
          <w:bCs w:val="1"/>
        </w:rPr>
        <w:t xml:space="preserve">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</w:t>
      </w:r>
      <w:r>
        <w:rPr/>
        <w:t xml:space="preserve">» N 1699-Ն որոշման N 3 հավելվածը լրացնել հետևյալ բովանդակությամբ 55.29-րդ, 55.30-րդ և </w:t>
      </w:r>
      <w:r>
        <w:rPr>
          <w:b w:val="1"/>
          <w:bCs w:val="1"/>
        </w:rPr>
        <w:t xml:space="preserve">55.31-րդ</w:t>
      </w:r>
      <w:r>
        <w:rPr/>
        <w:t xml:space="preserve"> կետերով.</w:t>
      </w:r>
    </w:p>
    <w:p>
      <w:pPr>
        <w:jc w:val="both"/>
      </w:pPr>
      <w:r>
        <w:rPr/>
        <w:t xml:space="preserve">55.29. </w:t>
      </w:r>
      <w:r>
        <w:rPr>
          <w:b w:val="1"/>
          <w:bCs w:val="1"/>
        </w:rPr>
        <w:t xml:space="preserve">8.26 «Զբոսաշրջային ավտոբուսների համար կայանատեղ»</w:t>
      </w:r>
      <w:r>
        <w:rPr/>
        <w:t xml:space="preserve"> ցուցանակը կիրառվում է </w:t>
      </w:r>
      <w:r>
        <w:rPr>
          <w:b w:val="1"/>
          <w:bCs w:val="1"/>
        </w:rPr>
        <w:t xml:space="preserve">6.4</w:t>
      </w:r>
      <w:r>
        <w:rPr/>
        <w:t xml:space="preserve"> նշանի հետ և ցույց է տալիս, որ </w:t>
      </w:r>
      <w:r>
        <w:rPr>
          <w:b w:val="1"/>
          <w:bCs w:val="1"/>
        </w:rPr>
        <w:t xml:space="preserve">6.4</w:t>
      </w:r>
      <w:r>
        <w:rPr/>
        <w:t xml:space="preserve"> նշանի ազդման գոտում թույլատրվում է կայանել միայն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2015 թվականի հուլիսի 30-ի N 864-Ն որոշմանը</w:t>
      </w:r>
      <w:r>
        <w:rPr/>
        <w:t xml:space="preserve"> համապատասխան որակավորման նշան ունեցող զբոսաշրջային ավտոբուսները:</w:t>
      </w:r>
    </w:p>
    <w:p>
      <w:pPr>
        <w:jc w:val="both"/>
      </w:pPr>
      <w:r>
        <w:rPr/>
        <w:t xml:space="preserve">55.30. </w:t>
      </w:r>
      <w:r>
        <w:rPr>
          <w:b w:val="1"/>
          <w:bCs w:val="1"/>
        </w:rPr>
        <w:t xml:space="preserve">8.27 «Բացի զբոսաշրջային ավտոբուսներից»</w:t>
      </w:r>
      <w:r>
        <w:rPr/>
        <w:t xml:space="preserve"> ցուցանակը կիրառվում է 3.27-3.30 նշանների հետ և ցույց է տալիս, որ 3.27-3.30 նշանների ազդեցությունը չի տարածվում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2015 թվականի հուլիսի 30-ի N 864-Ն որոշմանը</w:t>
      </w:r>
      <w:r>
        <w:rPr/>
        <w:t xml:space="preserve"> </w:t>
      </w:r>
      <w:r>
        <w:rPr>
          <w:b w:val="1"/>
          <w:bCs w:val="1"/>
        </w:rPr>
        <w:t xml:space="preserve">համապատասխան որակավորման նշան ունեցող</w:t>
      </w:r>
      <w:r>
        <w:rPr/>
        <w:t xml:space="preserve"> զբոսաշրջային ավտոբուսների վրա:</w:t>
      </w:r>
    </w:p>
    <w:p>
      <w:pPr>
        <w:jc w:val="both"/>
      </w:pPr>
      <w:r>
        <w:rPr>
          <w:b w:val="1"/>
          <w:bCs w:val="1"/>
        </w:rPr>
        <w:t xml:space="preserve">55.31.</w:t>
      </w:r>
      <w:r>
        <w:rPr/>
        <w:t xml:space="preserve"> </w:t>
      </w:r>
      <w:r>
        <w:rPr>
          <w:b w:val="1"/>
          <w:bCs w:val="1"/>
        </w:rPr>
        <w:t xml:space="preserve">8.28 «Շրջիկ առևտուր իրականացնող տրանսպորտային միջոցների համար կայանատեղ» ցուցանակը կիրառվում է </w:t>
      </w:r>
      <w:r>
        <w:rPr>
          <w:b w:val="1"/>
          <w:bCs w:val="1"/>
        </w:rPr>
        <w:t xml:space="preserve">6.4</w:t>
      </w:r>
      <w:r>
        <w:rPr>
          <w:b w:val="1"/>
          <w:bCs w:val="1"/>
        </w:rPr>
        <w:t xml:space="preserve"> նշանի հետ և ցույց է տալիս, որ </w:t>
      </w:r>
      <w:r>
        <w:rPr>
          <w:b w:val="1"/>
          <w:bCs w:val="1"/>
        </w:rPr>
        <w:t xml:space="preserve">6.4</w:t>
      </w:r>
      <w:r>
        <w:rPr>
          <w:b w:val="1"/>
          <w:bCs w:val="1"/>
        </w:rPr>
        <w:t xml:space="preserve"> նշանի ազդման գոտում թույլատրվում է կայանել միայն շրջիկ առևտուր իրականացնող տրանսպորտային միջոցները</w:t>
      </w:r>
      <w:r>
        <w:rPr/>
        <w:t xml:space="preserve">::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                           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ՆԻԿՈԼ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                                 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«____» ____________ 2020 թ.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647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0A92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EB2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2026-04-03T03:54:13+04:00</dcterms:created>
  <dcterms:modified xsi:type="dcterms:W3CDTF">2026-04-03T03:54:13+04:00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