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սեփականություն հանդիսացող հատուկ մշակված համակարգում (բջջային հավելված) գրանցված նույն անձի կողմից նույն տրանսպորտային միջոցի վերաբերյալ էլեկտրոնային հաղորդում ուղարկելու ամսական և տարեկան առավելագույն քանակը, ինչպես նաև բջջային հավելվածի միջոցով արձանագրվող իրավախախտման տեսակները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N _______-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ՍԵՓԱԿԱՆՈՒ­ԹՅՈՒՆ ՀԱՆԴԻՍԱՑՈՂ ՀԱՏՈՒԿ ՄՇԱԿՎԱԾ ՀԱՄԱԿԱՐԳՈՒՄ (ԲՋՋԱՅԻՆ ՀԱՎԵԼՎԱԾ) ԳՐԱՆՑ­ՎԱԾ ՆՈՒՅՆ ԱՆՁԻ ԿՈՂՄԻՑ ՆՈՒՅՆ ՏՐԱՆՍՊՈՐ­ՏԱՅԻՆ ՄԻՋՈՑԻ ՎԵՐԱԲԵՐՅԱԼ ԷԼԵԿՏՐՈՆԱՅԻՆ ՀԱՂՈՐԴՈՒՄ ՈՒՂԱՐԿԵԼՈՒ ԱՄՍԱ­ԿԱՆ ԵՎ ՏԱՐԵԿԱՆ ԱՌԱ­ՎԵԼԱԳՈՒՅՆ ՔԱՆԱԿԸ, ԻՆՉՊԵՍ ՆԱԵՎ ԲՋՋԱՅԻՆ ՀԱՎԵԼ­ՎԱԾԻ ՄԻՋՈ­ՑՈՎ ԱՐՁԱՆԱ­ԳՐՎՈՂ ԻՐԱՎԱ­ԽԱԽՏՄԱՆ ՏԵՍԱԿ­ՆԵՐԸ ՍԱՀՄԱՆԵԼՈՒ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օրենքի 7.3-րդ հոդվածի 3-րդ մասի համաձայն,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>
        <w:jc w:val="both"/>
      </w:pPr>
      <w:r>
        <w:rPr/>
        <w:t xml:space="preserve">1) պետական սեփականու­թյուն հանդիսացող հատուկ մշակված համակարգում (այսուհետ՝ բջջային հավելված) գրանցված նույն անձի կողմից նույն տրանսպորտային միջոցի վերաբերյալ ամսական կարող է ներկայացվել առավելագույնը 3, իսկ տարեկան առավելագույնը 30 էլեկտրոնային հաղորդում,</w:t>
      </w:r>
    </w:p>
    <w:p>
      <w:pPr>
        <w:jc w:val="both"/>
      </w:pPr>
      <w:r>
        <w:rPr/>
        <w:t xml:space="preserve">2) բջջային հավելվածի միջոցով կարող են արձանագրվել Վարչական իրավախախտումների վերաբերյալ Հայաստանի Հանրապետության օրենսգրքի 43.1-ին հոդվածի 7-րդ մասով, 123.3 հոդվածով, 124-րդ հոդվածի 2-րդ, 9-րդ, 11-րդ, 14-րդ, 15-րդ, 17-րդ, 18-րդ, 21-րդ, 26-րդ, 27-րդ մասերով, 124.3-րդ հոդվածով և 135.2-րդ հոդվածներով սահմանված տեսակների իրավախախտումները: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բջջային հավելվածը շահագործման հանձնելու օրվանից, բայց ոչ ուշ քան 2021 թվականի հունվարի 1-ը: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     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«____»____________ </w:t>
      </w:r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4C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AF70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2026-03-31T06:45:22+04:00</dcterms:created>
  <dcterms:modified xsi:type="dcterms:W3CDTF">2026-03-31T06:45:22+04:00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