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 ՕԳՈՍՏՈՍԻ 30-ի N1045-Ն ՈՐՈՇՄԱՆ ՄԵՋ ՓՈՓՈԽՈՒԹՅՈՒՆ ԿԱՏԱՐԵԼՈԻ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«____» ____________ 2020թ. N –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2007 ԹՎԱԿԱՆԻ</w:t>
      </w:r>
    </w:p>
    <w:p>
      <w:pPr>
        <w:jc w:val="center"/>
      </w:pPr>
      <w:r>
        <w:rPr/>
        <w:t xml:space="preserve">ՕԳՈՍՏՈՍԻ 30-ի N1045-Ն ՈՐՈՇՄԱՆ ՄԵՋ ՓՈՓՈԽՈՒԹՅՈՒՆ ԿԱՏԱՐԵԼՈԻ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հոդվածը և 34-րդ հոդվածի 1-ին մասը՝ Կառավարությունը որոշում է՝</w:t>
      </w:r>
    </w:p>
    <w:p>
      <w:pPr>
        <w:jc w:val="both"/>
      </w:pPr>
      <w:r>
        <w:rPr/>
        <w:t xml:space="preserve">1. Հայաստանի Հանրապետության կառավարության 2007 թվականի օգոստոսի 30-ի «Պետական անտառային հողերում անտառային տնտեսության վարման և անտառօգտագործման հետ չկապված աշխատանքների իրականացման կարգը սահմանելու մասին» N1045-Ն որոշման հավելվածի 9-րդ կետը շարադրել հետևյալ խմբագրությամբ.</w:t>
      </w:r>
    </w:p>
    <w:p>
      <w:pPr>
        <w:jc w:val="both"/>
      </w:pPr>
      <w:r>
        <w:rPr/>
        <w:t xml:space="preserve">«9. Աշխատանքների ավարտից հետո անտառային հողերի ռեկուլտիվացիան իրականացվում է Հայաստանի Հանրապետության կառավարության 2017 թվականի դեկտեմբերի 14-ի N 1643-Ն որոշման դրույթներին համապատասխան:»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</w:t>
      </w:r>
    </w:p>
    <w:p>
      <w:pPr/>
      <w:r>
        <w:rPr/>
        <w:t xml:space="preserve">  վարչապետ                                                        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2026-04-05T21:29:20+04:00</dcterms:created>
  <dcterms:modified xsi:type="dcterms:W3CDTF">2026-04-05T21:29:20+04:00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