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«Քրեակատարողական ծառայության մասին» Հայաստանի Հանրապետության օրենքում փոփոխություններ և լրացումներ կատարելու մասին» ՀՀ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ՔՐԵԱԿԱՏԱՐՈՂԱԿԱՆ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«Քրեակատարողական ծառայության մասին» Հայաստանի Հանրապետության 2005 թվականի հուլիսի 8-ի ՀՕ-160-Ն օրենքի 35-րդ հոդվածում`</w:t>
      </w:r>
    </w:p>
    <w:p>
      <w:pPr>
        <w:jc w:val="both"/>
      </w:pPr>
      <w:r>
        <w:rPr/>
        <w:t xml:space="preserve">1)       1-ին մասի 5-րդ կետի «կրծքանշանով» բառից առաջ լրացնել «մեդալով կամ» բառերը.</w:t>
      </w:r>
    </w:p>
    <w:p>
      <w:pPr>
        <w:jc w:val="both"/>
      </w:pPr>
      <w:r>
        <w:rPr/>
        <w:t xml:space="preserve">2)       1-ին մասը լրացնել հետևյալ բովանդակությամբ 6-րդ և 7-րդ կետերով.</w:t>
      </w:r>
    </w:p>
    <w:p>
      <w:pPr>
        <w:jc w:val="both"/>
      </w:pPr>
      <w:r>
        <w:rPr/>
        <w:t xml:space="preserve">«6) քրեակատարողական ծառայության պատվոգրով պարգևատրում.</w:t>
      </w:r>
    </w:p>
    <w:p>
      <w:pPr>
        <w:jc w:val="both"/>
      </w:pPr>
      <w:r>
        <w:rPr/>
        <w:t xml:space="preserve">7) զենքով պարգևատրում:».</w:t>
      </w:r>
    </w:p>
    <w:p>
      <w:pPr>
        <w:jc w:val="both"/>
      </w:pPr>
      <w:r>
        <w:rPr/>
        <w:t xml:space="preserve">3)       5-րդ մասի 2-րդ և 3-րդ պարբերությունները շարադրել հետևյալ խմբագրությամբ.</w:t>
      </w:r>
    </w:p>
    <w:p>
      <w:pPr>
        <w:jc w:val="both"/>
      </w:pPr>
      <w:r>
        <w:rPr/>
        <w:t xml:space="preserve">«Սույն հոդվածի 1-ին մասի 7-րդ կետով նախատեսված խրախուսանքը կիրառում է ՀՀ վարչապետը՝ քրեակատարողական ծառայության բարձրագույն և գլխավոր խմբի պաշտոններ զբաղեցնող քրեակատարողական ծառայողների նկատմամբ:</w:t>
      </w:r>
    </w:p>
    <w:p>
      <w:pPr>
        <w:jc w:val="both"/>
      </w:pPr>
      <w:r>
        <w:rPr/>
        <w:t xml:space="preserve">Սույն հոդվածի 1-ին մասի 1-ին, 3-րդ, 5-րդ և 6-րդ կետերով նախատեսված խրախուսանքը կարող է կիրառել նաև քրեակատարողական ծառայության պետը: Սույն հոդվածի 1-ին մասի 4-րդ և 4.1-րդ կետերով նախատեսված խրախուսանքը կիրառում է քրեակատարողական ծառայության պետը` համապատասխան նախարարի համաձայնությամբ:</w:t>
      </w:r>
    </w:p>
    <w:p>
      <w:pPr>
        <w:jc w:val="both"/>
      </w:pPr>
      <w:r>
        <w:rPr/>
        <w:t xml:space="preserve">Սույն հոդվածի 1-ին մասի 1-ին կետով նախատեսված խրախուսանքը կարող են կիրառել նաև քրեակատարողական հիմնարկների ղեկավարները, իսկ սույն հոդվածի 1-ին մասի 2-րդ կետով նախատեսված խրախուսանքը կիրառվում է «Պետական պաշտոններ զբաղեցնող անձանց վարձատրության մասին» Հայաստանի Հանրապետության օրենքով սահմանված պահանջներին համապատասխան:».</w:t>
      </w:r>
    </w:p>
    <w:p>
      <w:pPr>
        <w:jc w:val="both"/>
      </w:pPr>
      <w:r>
        <w:rPr/>
        <w:t xml:space="preserve">4)       լրացնել հետևյալ բովանդակությամբ 5.1-րդ մաս.</w:t>
      </w:r>
    </w:p>
    <w:p>
      <w:pPr>
        <w:jc w:val="both"/>
      </w:pPr>
      <w:r>
        <w:rPr/>
        <w:t xml:space="preserve">«5.1. Քրեակատարողական ծառայողն օրենքով սահմանված կարգով և դեպքերում կարող է ներկայացվել Հայաստանի Հանրապետության պետական պարգևների:».</w:t>
      </w:r>
    </w:p>
    <w:p>
      <w:pPr>
        <w:jc w:val="both"/>
      </w:pPr>
      <w:r>
        <w:rPr/>
        <w:t xml:space="preserve">5)       6-րդ մասում «5-րդ կետով» բառերը փոխարինել «5-րդ և 6-րդ կետերով» բառերով, իսկ «կրծքանշանի» բառից առաջ լրացնել «պատվոգրի, մեդալի և» բառերը.</w:t>
      </w:r>
    </w:p>
    <w:p>
      <w:pPr>
        <w:jc w:val="both"/>
      </w:pPr>
      <w:r>
        <w:rPr/>
        <w:t xml:space="preserve">6)       լրացնել հետևյալ բովանդակությամբ 8-րդ մաս.</w:t>
      </w:r>
    </w:p>
    <w:p>
      <w:pPr>
        <w:jc w:val="both"/>
      </w:pPr>
      <w:r>
        <w:rPr/>
        <w:t xml:space="preserve">«Համապատասխան նախարարը կամ քրեակատարողական ծառայության պետը քրեակատարողական ծառայության քաղաքացիական ծառայողներին, տեխնիկական սպասարկում իրականացնող անձանց և այլ քաղաքացիներին ու անձանց կարող է պարգևատրել մեդալներով և պատվոգրերով։»։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Uույն oրենքն ուժի մեջ է մտնում պաշտոնական հրապարակմանը հաջորդող տաuներորդ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2026-03-31T13:32:55+04:00</dcterms:created>
  <dcterms:modified xsi:type="dcterms:W3CDTF">2026-03-31T13:32:55+04:00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