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2019 ԹՎԱԿԱՆԻ ՊԵՏԱԿԱՆ ԲՅՈՒՋԵՈՒՄ, ՀԱՅԱՍՏԱՆԻ ՀԱՆՐԱՊԵՏՈՒԹՅԱՆ ԿԱՌԱՎԱՐՈՒԹՅԱՆ 2018 ԹՎԱԿԱՆԻ ԴԵԿՏԵՄԲԵՐԻ 27-Ի N 1515-Ն ՈՐՈՇՄԱՆ ՄԵՋ ՓՈՓՈԽՈՒԹՅՈՒՆՆԵՐ ԵՎ ԼՐԱՑՈՒՄՆԵՐ ԿԱՏԱՐԵԼՈՒ ԵՎ ՀԱՅԱՍՏԱՆԻ ՀԱՆՐԱՊԵՏՈՒԹՅԱՆ ՏԱՐԱԾՔԱՅԻՆ ԿԱՌԱՎԱՐՄԱՆ ԵՎ ԵՆԹԱԿԱՌՈՒՑՎԱԾՔՆԵՐԻ ՆԱԽԱՐԱՐՈՒԹՅԱՆ ՊԵՏԱԿԱՆ ԳՈՒՅՔԻ ԿԱՌԱՎԱՐՄԱՆ ԿՈՄԻՏԵԻՆ ԳՈՒՄԱՐ ՀԱՏԿԱՑՆԵԼՈՒ ՄԱՍԻՆ</w:t>
      </w:r>
      <w:bookmarkEnd w:id="0"/>
    </w:p>
    <w:p>
      <w:pPr>
        <w:jc w:val="end"/>
      </w:pPr>
      <w:r>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2019թ. N……-Ն</w:t>
      </w:r>
    </w:p>
    <w:p>
      <w:pPr/>
      <w:r>
        <w:rPr/>
        <w:t xml:space="preserve"> </w:t>
      </w:r>
    </w:p>
    <w:p>
      <w:pPr>
        <w:jc w:val="center"/>
      </w:pPr>
      <w:r>
        <w:rPr>
          <w:b w:val="1"/>
          <w:bCs w:val="1"/>
        </w:rPr>
        <w:t xml:space="preserve">ՀԱՅԱՍՏԱՆԻ ՀԱՆՐԱՊԵՏՈՒԹՅԱՆ 2019 ԹՎԱԿԱՆԻ ՊԵՏԱԿԱՆ ԲՅՈՒՋԵՈՒՄ, ՀԱՅԱՍՏԱՆԻ ՀԱՆՐԱՊԵՏՈՒԹՅԱՆ ԿԱՌԱՎԱՐՈՒԹՅԱՆ 2018 ԹՎԱԿԱՆԻ ԴԵԿՏԵՄԲԵՐԻ 27-Ի N 1515-Ն ՈՐՈՇՄԱՆ ՄԵՋ ՓՈՓՈԽՈՒԹՅՈՒՆՆԵՐ ԵՎ ԼՐԱՑՈՒՄՆԵՐ ԿԱՏԱՐԵԼՈՒ ԵՎ ՀԱՅԱՍՏԱՆԻ ՀԱՆՐԱՊԵՏՈՒԹՅԱՆ ՏԱՐԱԾՔԱՅԻՆ ԿԱՌԱՎԱՐՄԱՆ ԵՎ ԵՆԹԱԿԱՌՈՒՑՎԱԾՔՆԵՐԻ ՆԱԽԱՐԱՐՈՒԹՅԱՆ ՊԵՏԱԿԱՆ ԳՈՒՅՔԻ ԿԱՌԱՎԱՐՄԱՆ ԿՈՄԻՏԵԻՆ ԳՈՒՄԱՐ ՀԱՏԿԱՑՆԵԼՈՒ ՄԱՍԻՆ</w:t>
      </w:r>
    </w:p>
    <w:p>
      <w:pPr/>
      <w:r>
        <w:rPr/>
        <w:t xml:space="preserve"> </w:t>
      </w:r>
    </w:p>
    <w:p>
      <w:pPr/>
      <w:r>
        <w:rPr/>
        <w:t xml:space="preserve">«Հայաստանի Հանրապետության 2019 թվականի բյուջեի մասին» Հայաստանի Հանրապետության օրենքի 9-րդ հոդվածի 6-րդ կետին համապատասխան՝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2019 թվականի պետական բյուջեի մասին» Հայաստանի Հանրապետության օրենքում կատարել փոփոխություններ` ավելացնելով եկամուտները և ծախսերը 401,038.8 հազ.դրամով` համաձայն NN 1, 2, 3 հավելվածների:</w:t>
      </w:r>
    </w:p>
    <w:p>
      <w:pPr>
        <w:numPr>
          <w:ilvl w:val="0"/>
          <w:numId w:val="2"/>
        </w:numPr>
      </w:pPr>
      <w:r>
        <w:rPr/>
        <w:t xml:space="preserve">Հայաստանի Հանրապետության 2019 թվականի պետական բյուջեում և 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N1515-Ն որոշման մեջ կատարել փոփոխություններ և լրացումներ` համաձայն NN 2, 3, 4, 5, 6, 7 և 8 հավելվածների:</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կոմիտեին Հայաստանի Հանրապետության 2019 թվականի պետական բյուջեի հարկային եկամուտներից հատկացնել 401,038.8 հազ.դրամ՝ բյուջետային ծախսերի տնտեսագիտական դասակարգման «Կապիտալ դրամաշնորհներ պետական և համայնքային ոչ առևտրային կազմակերպություններին» հոդվածով:</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որոշման 3-րդ կետում նշված 401,038.8 հազ.դրամ գումարը դրամաշնորհային պայմանագրով հատկացնել «Կարեն Դեմիրճյանի անվան մարզահամերգային համալիր» պետական ոչ առևտրային կազմակերպությանը՝ լուսադիոդային լուսատուներ, սահադաշտի վերազինման համար սառնարանային սարքերի կոմպրեսորներ ու սարքավորումներև երաժշտական գործիք (ռոյալ) ձեռքբերելու նպատակով:</w:t>
      </w:r>
    </w:p>
    <w:p>
      <w:pPr>
        <w:numPr>
          <w:ilvl w:val="0"/>
          <w:numId w:val="2"/>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7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2026-03-30T23:56:39+04:00</dcterms:created>
  <dcterms:modified xsi:type="dcterms:W3CDTF">2026-03-30T23:56:39+04:00</dcterms:modified>
</cp:coreProperties>
</file>

<file path=docProps/custom.xml><?xml version="1.0" encoding="utf-8"?>
<Properties xmlns="http://schemas.openxmlformats.org/officeDocument/2006/custom-properties" xmlns:vt="http://schemas.openxmlformats.org/officeDocument/2006/docPropsVTypes"/>
</file>