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N 665-Ն որոշման մեջ լրացումներ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 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2011 ԹՎԱԿԱՆԻ ՄԱՅԻՍԻ 5-Ի N 665-Ն ՈՐՈՇՄԱՆ ՄԵՋ ԼՐԱՑՈՒՄՆԵՐ ԵՎ ՓՈՓՈԽՈՒԹՅՈՒՆՆԵՐ ԿԱՏԱՐԵԼՈՒ ՄԱUԻՆ</w:t>
      </w:r>
      <w:r>
        <w:rPr/>
        <w:t xml:space="preserve"> </w:t>
      </w:r>
    </w:p>
    <w:p>
      <w:pPr/>
      <w:r>
        <w:rPr/>
        <w:t xml:space="preserve">Համաձայն «Պետական կենսաթոշակների մասին» Հայաստանի Հանրապետության օրենքի 33-րդ հոդվածի 9-րդ և 10-րդ մասերի`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2011 թվականի մայիսի 5‑ի ««Պետական կենսաթոշակների մասին» Հայաստանի Հանրապետության օրենքի կիրարկումն ապահովելու մասին» N 665-Ն որոշման (այսուհետ` որոշում) մեջ կատարել հետևյալ լրացումները և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N 1 հավելվածում`</w:t>
      </w:r>
    </w:p>
    <w:p>
      <w:pPr>
        <w:jc w:val="both"/>
      </w:pPr>
      <w:r>
        <w:rPr/>
        <w:t xml:space="preserve">ա. 11-րդ կետը «օրն է» բառից հետո լրացնել «, երբվանից նշանակվում է կենսաթոշակը։ Ընդ որում Օրենքի 34-րդ հոդվածի 1-ին մասի 2-րդ կետում նշված եռամսյա ժամկետը հաշվարկվում է «Փորձաքննությունը կատարվել է» տողում նշված երկրորդ ամսաթվից» բառերով,</w:t>
      </w:r>
    </w:p>
    <w:p>
      <w:pPr>
        <w:jc w:val="both"/>
      </w:pPr>
      <w:r>
        <w:rPr/>
        <w:t xml:space="preserve">բ. 14.4-րդ կետից հետո լրացնել հետևյալ բովանդակությամբ 14.5-րդ կետ.</w:t>
      </w:r>
    </w:p>
    <w:p>
      <w:pPr>
        <w:jc w:val="both"/>
      </w:pPr>
      <w:r>
        <w:rPr/>
        <w:t xml:space="preserve">«14.5. Մինչև 1996 թվականի նոյեմբերի 10-ն աշխատած ժամանակահատվածի համար սոցիալական վճարներ կատարելը կամ աշխատավարձ ստանալը հաստատող փաստատուղթ չի պահանջվում, եթե անձն աշխատել է քաղաքային, շրջանային, ավանային, գյուղական խորհուրդների գործադիր կոմիտեներում առանց ենթակա կազմակերպությունների:»,</w:t>
      </w:r>
    </w:p>
    <w:p>
      <w:pPr>
        <w:jc w:val="both"/>
      </w:pPr>
      <w:r>
        <w:rPr/>
        <w:t xml:space="preserve">գ. 25-րդ կետից հետո լրացնել հետևյալ բովանդակությամբ 25.1-ին, 25.2–րդ և 25.3‑րդ  կետեր.</w:t>
      </w:r>
    </w:p>
    <w:p>
      <w:pPr>
        <w:jc w:val="both"/>
      </w:pPr>
      <w:r>
        <w:rPr/>
        <w:t xml:space="preserve">«25.1. Քաղաքացիական ավիացիայի թռիչքահրամանատարական, թռիչքահրահանգչական և թռիչքային անձնակազմերում ծառայելու ժամանակաշրջանի մեջ հաշվառվում են նաև զինված ուժերի, ավիացիոն տրանսպորտային էսկադրիլիայի ավիաէսկադրիլիայի թռիչքային և թռիչքափորձարկման անձնակազմերի պաշտոններում ծառայելու աշխատելու  ժամանակահատվածները:</w:t>
      </w:r>
    </w:p>
    <w:p>
      <w:pPr>
        <w:jc w:val="both"/>
      </w:pPr>
      <w:r>
        <w:rPr/>
        <w:t xml:space="preserve">25.2. Քաղաքացիական ավիացիայի ինժեներատեխնիկական ծառայության աշխատողների ծառայելու ժամանակահատվածների մեջ հաշվառվում են նաև զինված ուժերի ինժեներատեխնիկական ծառայությունում, ավիացիոն տրանսպորտային էսկադրիլիայի ավիաէսկադրիլիայի ինժեներաավիացոն ծառայությունում սույն որոշմամբ հաստատված N 5 հավելվածի 4-րդ կետում նշված պաշտոններում աշխատելու ժամանակահատվածները:</w:t>
      </w:r>
    </w:p>
    <w:p>
      <w:pPr>
        <w:jc w:val="both"/>
      </w:pPr>
      <w:r>
        <w:rPr/>
        <w:t xml:space="preserve">25.3. Օդանավերի տեխնիկական սպասարկման աշխատանքներ կատարող կազմակերպությունում 2009 թվականի մայիսի 1-ից հետո սույն որոշմամբ հաստատված N 5 հավելվածի 4-րդ կետում նշված պաշտոններում աշխատած ժամանակահատվածները հաշվառվում են այդ կազմակերպության` օդանավերի տեխնիկական սպասարկման աշխատանքներ կատարելու իրավունք տվող սերտիֆիկատի վավերականության ժամանակահատվածում:»,</w:t>
      </w:r>
    </w:p>
    <w:p>
      <w:pPr/>
      <w:r>
        <w:rPr/>
        <w:t xml:space="preserve">դ. 28-րդ և 29-րդ կետերը ճանաչել ուժը կորցրած,</w:t>
      </w:r>
    </w:p>
    <w:p>
      <w:pPr/>
      <w:r>
        <w:rPr/>
        <w:t xml:space="preserve">ե. 41-րդ կետի 7-րդ ենթակետում «լրացուցիչ փաստաթուղթ» բառերը փոխարինել «փաստաթուղթ (տեղեկատվություն)» բառերով, իսկ կետը լրացնել հետևյալ պարբերությամբ.</w:t>
      </w:r>
    </w:p>
    <w:p>
      <w:pPr/>
      <w:r>
        <w:rPr/>
        <w:t xml:space="preserve">«Սույն կետի 6-րդ և 7-րդ ենթակետերի դրույթները տարածվում են նաև այն դեպքերի վրա, երբ այդ ենթակետերում նշված փաստաթղթերը  հայտնաբերվել են զինծառայողի անձնական գործում:»,</w:t>
      </w:r>
    </w:p>
    <w:p>
      <w:pPr/>
      <w:r>
        <w:rPr/>
        <w:t xml:space="preserve">զ. 42-րդ կետի 2-րդ նախադասությունը շարադրել հետևյալ խմբագրությամբ.</w:t>
      </w:r>
    </w:p>
    <w:p>
      <w:pPr>
        <w:jc w:val="both"/>
      </w:pPr>
      <w:r>
        <w:rPr/>
        <w:t xml:space="preserve">«Սույն կարգի 41-րդ կետի 7-րդ ենթակետում նշված դեպքում կենսաթոշակի չափը վերահաշվարկվում է այն օրվանից, երբվանից պետք է հաշվարկվեր (վերահաշվարկվեր` հաշվի առնելով կենսաթոշակի գործում հայտնաբերված փաստաթուղթը (տեղեկատվությունը), բայց  ոչ շուտ, քան դիմումը (որի հետ ներկայացվել է այդ փաստաթուղթը) ներկայացնելու օրը: Եթե կենսաթոշակի գործում առկա չէ դիմում, որի հետ ներկայացվել է հայտնաբերված փաստաթուղթը տեղեկատվությունը), ապա կենսաթոշակը վերահաշվարկվում է այն օրվանից, երբ հայտնաբերվել է այդ փաստաթուղթը  (տեղեկատվությունը)։»,</w:t>
      </w:r>
    </w:p>
    <w:p>
      <w:pPr>
        <w:jc w:val="both"/>
      </w:pPr>
      <w:r>
        <w:rPr/>
        <w:t xml:space="preserve">է. 43-րդ կետի 3-րդ ենթակետից հետո լրացնել հետևյալ բովանդակությամբ 3.1-ին ենթակետ. </w:t>
      </w:r>
    </w:p>
    <w:p>
      <w:pPr>
        <w:jc w:val="both"/>
      </w:pPr>
      <w:r>
        <w:rPr/>
        <w:t xml:space="preserve">«3.1) կենսաթոշակ ստանալու իրավունքը օրենքի 41-րդ հոդվածի 3-րդ մասի 3‑րդ կետով սահմանված կարգով վերականգնվելու դեպքում անձը ներկայացրել է տարիքային աշխատանքային կենսաթոշակ նշանակելուց հետո ընկած ժամանակահատվածում աշխատանքային ստաժի մասին փաստաթուղթ.»,</w:t>
      </w:r>
    </w:p>
    <w:p>
      <w:pPr>
        <w:jc w:val="both"/>
      </w:pPr>
      <w:r>
        <w:rPr/>
        <w:t xml:space="preserve">ը. 49-րդ կետից հետո լրացնել հետևյալ բովանդակությամբ 49.1-ին կետ.</w:t>
      </w:r>
    </w:p>
    <w:p>
      <w:pPr/>
      <w:r>
        <w:rPr/>
        <w:t xml:space="preserve">«49.1. Եթե  կենսաթոշակ ստանալու իրավունքը դադարեցնելու օրվա դրությամբ անձն ունեցել է այլ տեսակի կենսաթոշակի իրավունք և այդ տեսակի կենսաթոշակ նշանակելու դիմում ներկայացրել է 2018 թվականի հունվարի 1-ից հետո մինչև 2019թ. հուլիսի 25-ը`  կենսաթոշակ ստանալու իր իրավունքը դադարելու օրվանից սկսած վեց ամսվա ընթացքում, ապա նրա կենսաթոշակի նշանակման օր է համարվում կենսաթոշակ ստանալու իրավունքը դադարեցնելու օրը, և նրան դիմելուն նախորդող ժամանակահատվածի համար վճարվում է չվճարված կենսաթոշակի գումար:».</w:t>
      </w:r>
    </w:p>
    <w:p>
      <w:pPr/>
      <w:r>
        <w:rPr/>
        <w:t xml:space="preserve">թ. 50.2-րդ կետի «նշանակելու» բառը փոխարինել «ստանալու իրավունքը վերականգնելու» բառերով, իսկ կետը լրացնել հետևյալ բովանդակությամբ նոր նախադասությամբ.</w:t>
      </w:r>
    </w:p>
    <w:p>
      <w:pPr>
        <w:jc w:val="both"/>
      </w:pPr>
      <w:r>
        <w:rPr/>
        <w:t xml:space="preserve">«Սույն կետում նշված եռամսյա ժամկետը հաշվարկվում է «Փորձաքննությունը կատարվել է» տողում նշված երկրորդ ամսաթվից:»,  </w:t>
      </w:r>
    </w:p>
    <w:p>
      <w:pPr>
        <w:jc w:val="both"/>
      </w:pPr>
      <w:r>
        <w:rPr/>
        <w:t xml:space="preserve">ժ. 61-րդ կետի «կենսաթոշակառուի հաշվառման վայրի կենսաթոշակ նշանակող ստորաբաժանում» բառերը փոխարինել «ծառայության կենսաթոշակ նշանակող ցանկացած ստորաբաժանում» բառերով,</w:t>
      </w:r>
    </w:p>
    <w:p>
      <w:pPr>
        <w:jc w:val="both"/>
      </w:pPr>
      <w:r>
        <w:rPr/>
        <w:t xml:space="preserve">ի. 69-րդ կետը «դեպքի» բառից հետո լրացնել «, ինչպես նաև վերափորձաքննության ներկայանալու և մինչև բժշկասոցիալական փորձաքննություն իրականացնող իրավասու պետական մարմնի կողմից այդ անձի վերաբերյալ որոշում կայացնելը մահանալու դեպքի» բառերով,</w:t>
      </w:r>
    </w:p>
    <w:p>
      <w:pPr>
        <w:numPr>
          <w:ilvl w:val="0"/>
          <w:numId w:val="4"/>
        </w:numPr>
      </w:pPr>
      <w:r>
        <w:rPr/>
        <w:t xml:space="preserve">որոշման N 2 հավելվածում`</w:t>
      </w:r>
    </w:p>
    <w:p>
      <w:pPr/>
      <w:r>
        <w:rPr/>
        <w:t xml:space="preserve">ա. 21.3-րդ կետի «ժամանակավորապես» բառը փոխարինել «անորոշ կամ որոշակի ժամկետով» բառերով.</w:t>
      </w:r>
    </w:p>
    <w:p>
      <w:pPr/>
      <w:r>
        <w:rPr/>
        <w:t xml:space="preserve">բ. 28-րդ կետը շարադրել հետևյալ խմբագրությամբ.</w:t>
      </w:r>
    </w:p>
    <w:p>
      <w:pPr>
        <w:jc w:val="both"/>
      </w:pPr>
      <w:r>
        <w:rPr/>
        <w:t xml:space="preserve">«28. Հաշմանդամ երեխային մինչև նրա 18 տարին լրանալը խնամելու ժամանակահատվածը նրա ծնողի աշխատանքային ստաժում հաշվառվում է բժշկասոցիալական փորձաքննություն իրականացնող իրավասու պետական մարմնի տված` հաշմանդամ երեխա ճանաչելու, հաշմանդամության ժամանակահատվածի մասին վարչական ակտի քաղվածքով, իսկ հաշմանդամ երեխայի խնամակալ ճանաչված անձի աշխատանքային ստաժում` նաև խնամակալություն իրականացնող լիազոր մարմնի տված` խնամակալ ճանաչված լինելու և խնամակալության ժամանակահատվածի մասին տեղեկանքով:»,</w:t>
      </w:r>
    </w:p>
    <w:p>
      <w:pPr>
        <w:jc w:val="both"/>
      </w:pPr>
      <w:r>
        <w:rPr/>
        <w:t xml:space="preserve">գ. 28-րդ կետից հետո լրացնել հետևյալ բովանդակությամբ 28.1-ին կետ.</w:t>
      </w:r>
    </w:p>
    <w:p>
      <w:pPr>
        <w:jc w:val="both"/>
      </w:pPr>
      <w:r>
        <w:rPr/>
        <w:t xml:space="preserve">«28.1 Առաջին խմբի հաշմանդամին խնամելու ժամանակահատվածը խնամակալ ճանաչված անձի աշխատանքային ստաժում հաշվառվում է բժշկասոցիալական փորձաքննություն իրականացնող իրավասու պետական մարմնի տված` խնամարկյալի հաշմանդամության խմբի և ժամանակահատվածի մասին վարչական ակտի քաղվածքով և խնամակալություն իրականացնող լիազոր մարմնի տված` խնամակալ ճանաչված լինելու և խնամակալության ժամանակահատվածի մասին տեղեկանքով:», </w:t>
      </w:r>
    </w:p>
    <w:p>
      <w:pPr/>
      <w:r>
        <w:rPr/>
        <w:t xml:space="preserve">դ. 51-րդ կետը «մասնակի» բառերից հետո լրացնել «,կամ երկարամյա ծառայության» բառերով.</w:t>
      </w:r>
    </w:p>
    <w:p>
      <w:pPr>
        <w:numPr>
          <w:ilvl w:val="0"/>
          <w:numId w:val="5"/>
        </w:numPr>
      </w:pPr>
      <w:r>
        <w:rPr/>
        <w:t xml:space="preserve">որոշման N 5 հավելվածում`</w:t>
      </w:r>
    </w:p>
    <w:p>
      <w:pPr/>
      <w:r>
        <w:rPr/>
        <w:t xml:space="preserve">ա. 4-րդ կետի 1-ին ենթակետի «բոլոր անվանումներ» բառերից հետո լրացնել «այդ թվում` դիագնոստիկ լաբորատորիայի» բառերը.</w:t>
      </w:r>
    </w:p>
    <w:p>
      <w:pPr/>
      <w:r>
        <w:rPr/>
        <w:t xml:space="preserve">բ. 4-րդ կետի 3-րդ ենթակետի «ավիացիոն» բառը փոխարինել «այդ թվում` վերահսկողության բաժնի» բառերով.</w:t>
      </w:r>
    </w:p>
    <w:p>
      <w:pPr/>
      <w:r>
        <w:rPr/>
        <w:t xml:space="preserve">գ. 4-րդ կետի 4-րդ ենթակետը «պետեր» բառից հետո լրացնել «, նրանց տեղակալներ» բառերով,</w:t>
      </w:r>
    </w:p>
    <w:p>
      <w:pPr>
        <w:numPr>
          <w:ilvl w:val="0"/>
          <w:numId w:val="6"/>
        </w:numPr>
      </w:pPr>
      <w:r>
        <w:rPr/>
        <w:t xml:space="preserve">որոշման N 6 հավելվածի աղյուսակի`</w:t>
      </w:r>
    </w:p>
    <w:p>
      <w:pPr/>
      <w:r>
        <w:rPr/>
        <w:t xml:space="preserve">ա. 8-րդ կետի 3-րդ սյունակը «մարզիչ» բառից հետո լրացնել «, դասատու, ուսուցիչ, մանկավարժ» բառերով,</w:t>
      </w:r>
    </w:p>
    <w:p>
      <w:pPr/>
      <w:r>
        <w:rPr/>
        <w:t xml:space="preserve">բ. 9-րդ կետի 3-րդ սյունակը «խմբագիր,» բառից հետո լրացնել «ավագ,» բառով,</w:t>
      </w:r>
    </w:p>
    <w:p>
      <w:pPr>
        <w:numPr>
          <w:ilvl w:val="0"/>
          <w:numId w:val="7"/>
        </w:numPr>
      </w:pPr>
      <w:r>
        <w:rPr/>
        <w:t xml:space="preserve">որոշման N 10 հավելվածում`</w:t>
      </w:r>
    </w:p>
    <w:p>
      <w:pPr/>
      <w:r>
        <w:rPr/>
        <w:t xml:space="preserve">ա. 9-րդ կետը լրացնել հետևյալ բովանդակությամբ նոր նախադասությունով.</w:t>
      </w:r>
    </w:p>
    <w:p>
      <w:pPr/>
      <w:r>
        <w:rPr/>
        <w:t xml:space="preserve">«Օդանավերի տեխնիկական սպասարկման աշխատանքներ կատարող կազմակերպությունում աշխատած անձը` անհրաժեշտության դեպքում ներկայացնում է նաև այդ կազմակերպության հետ կնքած աշխատանքային պայմանագիրը և օդանավերի տեխնիկական սպասարկման վկայականը կամ քաղաքացիական ավիացիայի տեխնիկական սպասարկման վկայականը:».</w:t>
      </w:r>
    </w:p>
    <w:p>
      <w:pPr/>
      <w:r>
        <w:rPr/>
        <w:t xml:space="preserve">բ. 28-րդ կետի 3-րդ ենթակետը «վկայականը» բառից հետո լրացնել «կամ մահվան փաստը հավաստող` օտարերկրյա պետության տված փաստաթուղթը`  վավերացված ապոստիլով» բառերով,</w:t>
      </w:r>
    </w:p>
    <w:p>
      <w:pPr/>
      <w:r>
        <w:rPr/>
        <w:t xml:space="preserve">գ. 28-րդ կետի 4-րդ ենթակետը «վկայականը» բառից հետո լրացնել «կամ մահվան փաստը հավաստող փաստաթուղթը» բառերով, </w:t>
      </w:r>
    </w:p>
    <w:p>
      <w:pPr/>
      <w:r>
        <w:rPr/>
        <w:t xml:space="preserve">դ. 29-րդ կետից հետո լրացնել հետևյալ բովանդակությամբ 30-րդ  կետ.</w:t>
      </w:r>
    </w:p>
    <w:p>
      <w:pPr/>
      <w:r>
        <w:rPr/>
        <w:t xml:space="preserve">«30. Հաշմանդամության ժամկետը լրանալուց հետո` երեք ամսվա ընթացքում, վերափորձաքննության ներկայացած և մինչև բժշկասոցիալական փորձաքննություն իրականացնող իրավասու պետական մարմնի կողմից որոշում կայացնելը մահացած անձի դեպքում, բացի սույն ցանկի 28-րդ կետում նշված փաստաթղթերից, ներկայացվում է նաև բժշկասոցիալական փորձաքննություն իրականացնող իրավասու պետական մարմնի տված տեղեկանքը մահացած անձի` վերափորձաքննության ներկայանալու և նրա վերաբերյալ որոշում չկայացնելու մասին:»:</w:t>
      </w:r>
    </w:p>
    <w:p>
      <w:pPr>
        <w:numPr>
          <w:ilvl w:val="0"/>
          <w:numId w:val="8"/>
        </w:numPr>
      </w:pPr>
      <w:r>
        <w:rPr/>
        <w:t xml:space="preserve">Սույն որոշումն ուժի մեջ է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5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4B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E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C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7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9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D3E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2026-04-03T17:13:54+04:00</dcterms:created>
  <dcterms:modified xsi:type="dcterms:W3CDTF">2026-04-03T17:13:54+04:00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