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«Ավտոբուսներով օրենքով սահմանված կարգով ուղևորների կանոնավոր ուղևորափոխադրումներ իրականացնողների կողմից անսարք ավտոբուսների փոխարինման վերաբերյալ հարկային մարմին տեղեկատվություն ներկայացնելու կարգը սահմանելու և Հայաստանի Հանրապետության կառավարության 2017 թվականի հոկտեմբերի 5-ի թիվ 1215-Ն որոշումն  ուժը կորցրած ճանաչելու մասին» ՀՀ կառավարության որոշման նախագիծ</w:t>
      </w:r>
      <w:bookmarkEnd w:id="0"/>
    </w:p>
    <w:p>
      <w:pPr>
        <w:pStyle w:val="Heading2"/>
      </w:pPr>
      <w:r>
        <w:rPr/>
        <w:t xml:space="preserve">ՆԱԽԱԳԻԾ</w:t>
      </w:r>
    </w:p>
    <w:p>
      <w:pPr>
        <w:pStyle w:val="Heading2"/>
      </w:pPr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 ԿԱՌԱՎԱՐՈՒԹՅՈՒՆ</w:t>
      </w:r>
    </w:p>
    <w:p>
      <w:pPr>
        <w:pStyle w:val="Heading2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  _____________ 2019 թվականի N-Ն</w:t>
      </w:r>
    </w:p>
    <w:p>
      <w:pPr>
        <w:pStyle w:val="Heading2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ԱՎՏՈԲՈՒՍՆԵՐՈՎ ՕՐԵՆՔՈՎ ՍԱՀՄԱՆՎԱԾ ԿԱՐԳՈՎ ՈՒՂԵՎՈՐՆԵՐԻ ԿԱՆՈՆԱՎՈՐ ՈՒՂԵՎՈՐԱՓՈԽԱԴՐՈՒՄՆԵՐ ԻՐԱԿԱՆԱՑՆՈՂՆԵՐԻ ԿՈՂՄԻՑ ԱՆՍԱՐՔ ԱՎՏՈԲՈՒՍՆԵՐԻ ՓՈԽԱՐԻՆՄԱՆ ՎԵՐԱԲԵՐՅԱԼ ՀԱՐԿԱՅԻՆ ՄԱՐՄԻՆ ՏԵՂԵԿԱՏՎՈՒԹՅՈՒՆ ՆԵՐԿԱՅԱՑՆԵԼՈՒ ԿԱՐԳԸ ՍԱՀՄԱՆԵԼՈՒ ԵՎ ՀԱՅԱՍՏԱՆԻ ՀԱՆՐԱՊԵՏՈՒԹՅԱՆ ԿԱՌԱՎԱՐՈՒԹՅԱՆ 2017 ԹՎԱԿԱՆԻ ՀՈԿՏԵՄԲԵՐԻ 5-Ի ԹԻՎ 1215-Ն ՈՐՈՇՈՒՄՆ </w:t>
      </w:r>
    </w:p>
    <w:p>
      <w:pPr>
        <w:jc w:val="center"/>
      </w:pPr>
      <w:r>
        <w:rPr>
          <w:b w:val="1"/>
          <w:bCs w:val="1"/>
        </w:rPr>
        <w:t xml:space="preserve">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 տուրքի մասին» Հայաս­­տանի Հանրապետության օրենքի </w:t>
      </w:r>
      <w:r>
        <w:rPr>
          <w:b w:val="1"/>
          <w:bCs w:val="1"/>
        </w:rPr>
        <w:t xml:space="preserve">19.7-րդ հոդվածի 13-րդ մասը</w:t>
      </w:r>
      <w:r>
        <w:rPr/>
        <w:t xml:space="preserve">` Հայաստանի Հան­րա­պե­տության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1. Սահմանել ավտոբուսներով օրենքով սահմանված կարգով ուղևորների կանոնավոր ուղևորափոխադրումներ իրա­կա­նաց­նող­ների կողմից անսարք ավտոբուսների փոխարինման վերաբերյալ հարկային մարմին տեղե­կատ­­վու­թյուն ներկայացնելու կարգը` համաձայն հավել­վածի:</w:t>
      </w:r>
      <w:br/>
      <w:r>
        <w:rPr/>
        <w:t xml:space="preserve">2. Ուժը կորցրած ճանաչել Հայաստանի Հանրապետության կառավարության 2017 թվա­կանի հոկտեմբերի 5-ի «Ավտոբուսներով կանոնավոր ուղևորափոխադրումներ իրակա­նաց­նող­ների կողմից անսարք ավտոբուսների փոխարինման վերաբերյալ հարկային մարմին տեղե­կատ­վություն ներկայացնելու կարգը սահմանելու մասին» թիվ 1215-Ն որոշումը:</w:t>
      </w:r>
      <w:br/>
      <w:r>
        <w:rPr/>
        <w:t xml:space="preserve">3. Սույն որոշումն ուժի մեջ է մտնում 2020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 </w:t>
      </w:r>
      <w:r>
        <w:rPr/>
        <w:t xml:space="preserve">Հավելված</w:t>
      </w:r>
    </w:p>
    <w:p>
      <w:pPr>
        <w:jc w:val="end"/>
      </w:pPr>
      <w:r>
        <w:rPr/>
        <w:t xml:space="preserve">ՀՀ կառավարության 2019 թվականի</w:t>
      </w:r>
    </w:p>
    <w:p>
      <w:pPr>
        <w:jc w:val="end"/>
      </w:pPr>
      <w:r>
        <w:rPr/>
        <w:t xml:space="preserve">_______________  ____ N ____-Ն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ԱՎՏՈԲՈՒՍՆԵՐՈՎ ՕՐԵՆՔՈՎ ՍԱՀՄԱՆՎԱԾ ԿԱՐԳՈՎ ՈՒՂԵՎՈՐՆԵՐԻ ԿԱՆՈՆԱՎՈՐ ՈՒՂԵՎՈՐԱՓՈԽԱԴՐՈՒՄՆԵՐ ԻՐԱԿԱՆԱՑՆՈՂՆԵՐԻ ԿՈՂՄԻՑ ԱՆՍԱՐՔ ԱՎՏՈԲՈՒՍՆԵՐԻ ՓՈԽԱՐԻՆՄԱՆ ՎԵՐԱԲԵՐՅԱԼ ՀԱՐԿԱՅԻՆ ՄԱՐՄԻՆ ՏԵՂԵԿԱՏՎՈՒԹՅՈՒՆ ՆԵՐԿԱՅԱՑՆԵԼՈՒ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օրենքով սահմանված կարգով ավտոբուսներով ուղևորների կանո­նավոր ուղևորափոխադրումներ իրականացնող կազմակերպությունների կամ անհատ ձեռ­նար­կա­տերերի (այսուհետ` կանոնավոր փոխադրումներ իրականացնողներ) կող­մից անսարք ավտո­բուսների փոխարինման վերաբերյալ հարկային մարմին տեղեկատվություն ներ­­կա­յաց­նելու հետ կապված հարաբերությունները:</w:t>
      </w:r>
      <w:br/>
      <w:r>
        <w:rPr/>
        <w:t xml:space="preserve">2. Անսարք ավտոբուսի փոխարեն նոր ավտոբուս շահագործելու համար կանոնավոր փոխադ­րումներ իրականացնողները մինչև նոր ավտոբուսի շահագործումը հարկային մարմին են ներկայացնում անսարք ավտոբուսը փոխարինելու վերաբերյալ տեղեկատվություն (այսու­հետ` տեղեկատվություն): Տեղեկատվությունը ներառվում է «Պետական տուրքի մասին» Հայաս­­­­­­տանի Հանրապետության օրենքի 19.7-րդ հոդվածի 7-րդ մասին համապատասխան հար­­կային մար­­մին բացառապես էլեկտրոնային եղանակով ներկայացվող` միջմարզային, ներ­մար­զային և ներ­քաղաքային երթուղու շահագործման վերաբերյալ հայտարարությունում` որպես տվյալ ժամա­­նակաշրջանի համար ներկայացված հայ­տարարության փոփոխություն:</w:t>
      </w:r>
      <w:br/>
      <w:r>
        <w:rPr/>
        <w:t xml:space="preserve">3. Հարկային մարմին ներկայացվող տեղեկատվությունում պարտադիր նշվում են`</w:t>
      </w:r>
    </w:p>
    <w:p>
      <w:pPr/>
      <w:r>
        <w:rPr/>
        <w:t xml:space="preserve">1) կանոնավոր փոխադրումներ իրականացնողի անվանումը (անհատ ձեռնարկատիրոջ դեպքում` անունը, ազգանունը), հարկ վճարողի հաշվառման համարը.</w:t>
      </w:r>
    </w:p>
    <w:p>
      <w:pPr/>
      <w:r>
        <w:rPr/>
        <w:t xml:space="preserve">2) միջ­մարզային, ներ­մարզա­յին և ներքաղաքային երթուղու շահա­գործ­ման համար ստաց­ված արտո­նա­գրի ժամանակաշրջանը, որի համար «Պետական տուրքի մասին» Հայաստանի Հան­րապե­տու­­­թյան օրենքի 19.7-րդ հոդվածի 7-րդ մասին համա­պա­­տասխան հարկային մար­մին է ներ­կա­յաց­վել միջ­մար­զային, ներ­մարզա­յին և ներ­քա­­ղաքային երթուղու շահա­գործ­ման վերա­բեր­յալ հայ­տա­րա­րու­­թյուն.</w:t>
      </w:r>
    </w:p>
    <w:p>
      <w:pPr/>
      <w:r>
        <w:rPr/>
        <w:t xml:space="preserve">3) անսարք ավտոբուսի մակնիշը, հաշվառման համարանիշը կամ դեղին հիմնագույնի համարանիշը, նստատեղերի քանակը.</w:t>
      </w:r>
    </w:p>
    <w:p>
      <w:pPr/>
      <w:r>
        <w:rPr/>
        <w:t xml:space="preserve">4) փոխարինող ավտոբուսի մակնիշը, հաշվառման համարանիշը կամ դեղին հիմնագույնի համարանիշը, նստատեղերի քանակը:</w:t>
      </w:r>
    </w:p>
    <w:p>
      <w:pPr/>
      <w:r>
        <w:rPr/>
        <w:t xml:space="preserve">4. Կանոնավոր փոխադրումներ իրականացնողների կողմից սույն կարգի 3-րդ կետով սահ­­մանված տեղեկատվությունը ներկայացնելուց հետո հարկային մարմինը «Պետական տուրքի մասին» Հայաստանի Հան­րա­պե­տության օրենքի 19.7-րդ հոդվածի 9-րդ մասին համա­պա­տաս­խան տրա­մադրում է փոփոխ­ված արտոնագիր: Ընդ որում, տվյալ դեպքում արտո­նա­գիր տրա­մադրելու համար փոխարինող ավտոբուսներով իրականացվող կանոնավոր փոխա­դրում­ների մասով պետական տուրք չի վճարվում: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2026-03-31T22:21:44+04:00</dcterms:created>
  <dcterms:modified xsi:type="dcterms:W3CDTF">2026-03-31T22:21:44+04:00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