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«Բնակարանային հիպոտեկային կրեդիտավորման մասին» Հայաստանի Հանրապետության օրենքում փոփոխություններ և լրացումներ կատարելու մասին»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«ԲՆԱԿԱՐԱՆԱՅԻՆ ՀԻՊՈՏԵԿԱՅԻՆ ԿՐԵԴԻՏԱՎՈՐՄԱՆ ՄԱՍԻՆ» ՀԱՅԱՍՏԱՆԻ ՀԱՆՐԱՊԵՏՈՒԹՅԱՆ ՕՐԵՆՔՈՒՄ 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«Բնակարանային հիպոտեկային կրեդիտավորման մասին» 2017 թվականի հոկտեմբերի 25-ի ՀՕ-182-Ն օրենքի (այսուհետ՝ Օրենք) վերնագրում և տեքստում «հիպոտեկային» բառը փոխարինել «հիփոթեքային» բառով, իսկ «հիպոտեկ» բառը՝ «հիփոթեք» բառով՝ համապատասխան հոլովաձևերով: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4-րդ հոդվածի 2-րդ մասը լրացնել հետևյալ բովանդակությամբ 14.1-րդ կետով.</w:t>
      </w:r>
    </w:p>
    <w:p>
      <w:pPr/>
      <w:r>
        <w:rPr/>
        <w:t xml:space="preserve">«14.1) նախազգուշացում այն մասին, որ հիփոթեքային արձակուրդի ընթացքում կրեդիտի տոկոսագումարները շարունակում են հաշվարկվել.»: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7-րդ հոդվածում՝</w:t>
      </w:r>
    </w:p>
    <w:p>
      <w:pPr/>
      <w:r>
        <w:rPr/>
        <w:t xml:space="preserve">1) 1-ին մասը շարադրել հետևյալ խմբագրությամբ.</w:t>
      </w:r>
      <w:br/>
      <w:r>
        <w:rPr/>
        <w:t xml:space="preserve">«1) սույն օրենքի 4-րդ հոդվածի 2-րդ մասի 1-ին, 2-րդ, 3-րդ, 4-րդ, 5-րդ, 6-րդ, 9-րդ, 10-րդ, 12-րդ, 14-րդ և 14.1-րդ կետերով նախատեսված տեղեկատվությունը.».</w:t>
      </w:r>
      <w:br/>
      <w:r>
        <w:rPr/>
        <w:t xml:space="preserve">2) հանել 2-րդ կետը.</w:t>
      </w:r>
      <w:br/>
      <w:r>
        <w:rPr/>
        <w:t xml:space="preserve">3) լրացնել հետևյալ բովանդակությամբ 8.1-ին կետ.</w:t>
      </w:r>
      <w:br/>
      <w:r>
        <w:rPr/>
        <w:t xml:space="preserve">«8.1) նշում սույն օրենքի 7.1-ին հոդվածի 1-ին մասով սահմանված պայմանների մասին.»: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Օրենքը լրացնել հետևյալ բովանդակությամբ 7.1-ին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7.1. Կրեդիտավորման պայմանագրի արտոնյալ ժամանակահատվածի (հիփոթեքային արձակուրդի) տրամադրման պայմանները</w:t>
      </w:r>
    </w:p>
    <w:p>
      <w:pPr/>
      <w:r>
        <w:rPr/>
        <w:t xml:space="preserve">1. Կրեդիտառուն կրեդիտավորման պայմանագրի գործողության ընթացքում կարող է դիմել կրեդիտավորողին՝ իր կողմից նշված ժամանակահատվածով (այսուհետ՝ արտոնյալ ժամանակահատված) հիփոթեքային արձակուրդ ստանալու նպատակով, հետևյալ պայմանների միաժամանակյա բավարարման դեպքում.</w:t>
      </w:r>
    </w:p>
    <w:p>
      <w:pPr/>
      <w:r>
        <w:rPr/>
        <w:t xml:space="preserve">1) հիփոթեքի առարկա է հանդիսանում այն բնակելի տունը (բնակարանը), որը կրեդիտառուի համար հանդիսանում է (հանդիսանալու է) մշտական բնակության վայր և առկա չէ կրեդիտառուին (կրեդիտառուներին) սեփականության իրավունքով պատկանող այլ բնակելի տուն (բնակարան):</w:t>
      </w:r>
    </w:p>
    <w:p>
      <w:pPr/>
      <w:r>
        <w:rPr/>
        <w:t xml:space="preserve">2) կրեդիտառուն դիմումի ներկայացման ժամանակ գտնվում է կյանքի դժվարին իրավիճակում:</w:t>
      </w:r>
    </w:p>
    <w:p>
      <w:pPr/>
      <w:r>
        <w:rPr/>
        <w:t xml:space="preserve"> 2. Սույն հոդվածի իմաստով կյանքի դժվարին իրավիճակ է համարվում հետևյալ պայմաններից մեկը.</w:t>
      </w:r>
    </w:p>
    <w:p>
      <w:pPr/>
      <w:r>
        <w:rPr/>
        <w:t xml:space="preserve">1) կրեդիտառուն լիազոր մարմնի կողմից ստացել է գործազուրկի կարգավիճակ.</w:t>
      </w:r>
    </w:p>
    <w:p>
      <w:pPr/>
      <w:r>
        <w:rPr/>
        <w:t xml:space="preserve">2) կրեդիտառուն օրենսդրությամբ սահմանված կարգով ճանաչվել է 1-ին կամ 2-րդ խմբի հաշմանդամ.</w:t>
      </w:r>
    </w:p>
    <w:p>
      <w:pPr/>
      <w:r>
        <w:rPr/>
        <w:t xml:space="preserve">3) կրեդիտառուն անընդմեջ 2 ամիս և ավել ժամկետով գտնվում է ժամանակավոր անաշխատունակ վիճակում.</w:t>
      </w:r>
    </w:p>
    <w:p>
      <w:pPr/>
      <w:r>
        <w:rPr/>
        <w:t xml:space="preserve">4) սույն հոդվածի 1-ին մասով սահմանված դիմումը ներկայացնելու ամսվան նախորդող ամսվա դրությամբ կրեդիտառուի միջին ամսական եկամուտը (պայմանագրի կողմ հանդիսացող բոլոր կրեդիտառուների միջին ամսական համախառն եկամուտը) նվազել է ավելի քան 30 տոկոսով: Ընդ որում,  դիմում ներկայացնելու ամսվան հաջորդող 6 ամիսների համար կրեդիտի մարման ժամանակացույցով սահմանված պարտավորությունների միջին ամսական չափը գերազանցում է դիմում ներկայացնելու ամսվան նախորդող ամսվա դրությամբ կրեդիտառուի (կրեդիտառուների) միջին ամսական եկամտի 50 տոկոսը.</w:t>
      </w:r>
    </w:p>
    <w:p>
      <w:pPr/>
      <w:r>
        <w:rPr/>
        <w:t xml:space="preserve">5) կրեդիտավորման պայմանագրի կնքման օրվանից ավելացել է կրեդիտառուի խնամակալության տակ գտնվող անձանց քանակը, միաժամանակ, սույն հոդվածի 1-ին մասով սահմանված դիմումը ներկայացնելու ամսվան նախորդող ամսվա դրությամբ կրեդիտառուի միջին ամսական եկամուտը (պայմանագրի կողմ հանդիսացող բոլոր կրեդիտառուների միջին ամսական համախառն եկամուտը) նվազել է ավելի քան 20 տոկոսով, իսկ դիմում ներկայացնելու ամսվան հաջորդող 6 ամիսների համար կրեդիտի մարման ժամանակացույցով սահմանված պարտավորությունների միջին ամսական չափը գերազանցում է դիմում ներկայացնելու ամսվան նախորդող ամսվա դրությամբ կրեդիտառուի (կրեդիտառուների) միջին ամսական եկամտի 40 տոկոսը:</w:t>
      </w:r>
    </w:p>
    <w:p>
      <w:pPr/>
      <w:r>
        <w:rPr/>
        <w:t xml:space="preserve"> 3. Սույն հոդվածի 1-ին մասով սահմանված դիմումը պետք է ներառի`</w:t>
      </w:r>
    </w:p>
    <w:p>
      <w:pPr/>
      <w:r>
        <w:rPr/>
        <w:t xml:space="preserve">1) նշում արտոնյալ ժամանակահատվածի ընթացքում կրեդիտավորման պայմանագրով ստանձնած պարտավորությունների դադարեցման կամ վճարումների նվազեցված չափի մասին,</w:t>
      </w:r>
    </w:p>
    <w:p>
      <w:pPr/>
      <w:r>
        <w:rPr/>
        <w:t xml:space="preserve">2) գրավատուի համաձայնությունը այն դեպքում, երբ գրավատուն հանդիսանում է երրորդ անձ,</w:t>
      </w:r>
    </w:p>
    <w:p>
      <w:pPr/>
      <w:r>
        <w:rPr/>
        <w:t xml:space="preserve">3) նշում սույն հոդվածի 2-րդ մասով սահմանված պայմանի (պայմանների) առկայության մասին:</w:t>
      </w:r>
    </w:p>
    <w:p>
      <w:pPr/>
      <w:r>
        <w:rPr/>
        <w:t xml:space="preserve">4. Սույն հոդվածի 3-րդ մասով սահմանված տեղեկատվությունը չներկայացնելը հիմք է կրեդիտավորողի կողմից դիմումը մերժելու համար:</w:t>
      </w:r>
    </w:p>
    <w:p>
      <w:pPr/>
      <w:r>
        <w:rPr/>
        <w:t xml:space="preserve">5. Կրեդիտառուն իրավունք ունի ընտրելու արտոնյալ ժամանակահատվածի տևողությունը և սկիզբը: Ընդ որում, արտոնյալ ժամանակահատվածը չի կարող գերազանցել 6 ամիսը և չի կարող սկսվել ավելի շուտ, քան դիմում ներկայացնելու օրվանից 1 ամիս առաջ: Եթե կրեդիտառուն իր դիմումում չի նշում արտոնյալ ժամանակահատվածի տևողությունը կամ սկիզբը, ապա արտոնյալ ժամանակահատվածը տրամադրվում է 6 ամիս ժամկետով, որը սկսվում է կրեդիտառուի կողմից դիմում ներկայացնելու օրվանից:</w:t>
      </w:r>
    </w:p>
    <w:p>
      <w:pPr/>
      <w:r>
        <w:rPr/>
        <w:t xml:space="preserve">6. Յուրաքանչյուր կրեդիտավորման պայմանագրով սույն օրենքի իմաստով արտոնյալ ժամանակահատված տրամադրվում է միայն մեկ անգամ՝ կրեդիտառուի և կրեդիտավորողի միջև համաձայնեցված պայմաններով:</w:t>
      </w:r>
    </w:p>
    <w:p>
      <w:pPr/>
      <w:r>
        <w:rPr/>
        <w:t xml:space="preserve">7. Արտոնյալ ժամանակահատվածի ընթացքում կրեդիտի դասակարգումը մնում է անփոփոխ:</w:t>
      </w:r>
    </w:p>
    <w:p>
      <w:pPr/>
      <w:r>
        <w:rPr/>
        <w:t xml:space="preserve">8. Սույն հոդվածի 1-ին մասով նախատեսված դիմումի բավարարման դեպքում կրեդիտառուի և կրեդիտավորողի միջև կնքվում է համաձայնագիր, որով կրեդիտավորման պայմանագրի գործողության ժամկետը երկարաձգվում է արտոնյալ ժամանակահատվածի չափով: Կրեդիտավորման պայմանագրի ժամկետը երկարաձգելու մասին համաձայնագիրը կնքվում է հասարակ գրավոր ձևով:</w:t>
      </w:r>
    </w:p>
    <w:p>
      <w:pPr/>
      <w:r>
        <w:rPr/>
        <w:t xml:space="preserve">9. Սույն հոդվածի 1-ին մասով նախատեսված դիմումի ձևը և ներկայացման կարգը սահմանվում է Կենտրոնական բանկի նորմատիվ իրավական ակտով:»: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օրվանից երեք ամիս հետո և տարածվում է սույն օրենքն ուժի մեջ մտնելուց հետո կնքված կրեդիտավորման պայմանագրերի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2026-03-31T14:10:23+04:00</dcterms:created>
  <dcterms:modified xsi:type="dcterms:W3CDTF">2026-03-31T14:10:23+04:00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