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ՕԳՈՍՏՈՍԻ 23–Ի N 933–Լ ՈՐՈՇՄԱՆ ՄԵՋ ՓՈՓՈԽՈՒԹՅՈՒՆՆԵՐ ԿԱՏԱՐԵԼՈՒ ՄԱՍԻՆ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</w:t>
      </w:r>
      <w:r>
        <w:rPr>
          <w:b w:val="1"/>
          <w:bCs w:val="1"/>
        </w:rPr>
        <w:t xml:space="preserve">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 </w:t>
      </w:r>
    </w:p>
    <w:p>
      <w:pPr>
        <w:jc w:val="center"/>
      </w:pPr>
      <w:r>
        <w:rPr/>
        <w:t xml:space="preserve">__________ 2019 թվականի №   - Լ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ՕԳՈՍՏՈՍԻ 23–Ի N 933–Լ ՈՐՈՇՄԱՆ ՄԵՋ ՓՈՓՈԽՈՒԹՅՈՒՆՆԵՐ ԿԱՏԱՐԵԼՈՒ ՄԱՍԻՆ 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հոդվածի և «Կառավարության կառուցվածքի և գործունեության մասին» օրենքի 2-րդ հոդվածի 2-րդ մասի պահանջներով` Կառավարությունը որոշում է.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</w:t>
      </w:r>
      <w:r>
        <w:rPr>
          <w:b w:val="1"/>
          <w:bCs w:val="1"/>
        </w:rPr>
        <w:t xml:space="preserve">«</w:t>
      </w:r>
      <w:r>
        <w:rPr/>
        <w:t xml:space="preserve">Հանքարդյունաբերության ոլորտի զարգացման հայեցակարգի կատարումն ապահովող միջոցառումների ցանկը հաստատելու մասին» N 933–Լ որոշմամբ հաստատված հավելված 2-րդ կետի՝</w:t>
      </w:r>
    </w:p>
    <w:p>
      <w:pPr>
        <w:jc w:val="both"/>
      </w:pPr>
      <w:r>
        <w:rPr/>
        <w:t xml:space="preserve">     1) «ԺԱՄԿԵՏԸ» սյունակում «2018 Թ.     ԴԵԿՏԵՄԲԵՐԻ 3-ՐԴ ՏԱՍՆՕՐՅԱԿ» բառերը փոխարինել «2020 Թ. ՓԵՏՐՎԱՐԻ 3-ՐԴ ՏԱՍՆՕՐՅԱԿ» բառերով,</w:t>
      </w:r>
    </w:p>
    <w:p>
      <w:pPr>
        <w:jc w:val="both"/>
      </w:pPr>
      <w:r>
        <w:rPr/>
        <w:t xml:space="preserve">          2) «ՊԱՏԱՍԽԱՆԱՏՈՒ ԿԱՏԱՐՈՂՆԵՐԸ» սյունակի «ՀՀ ԲՆԱՊԱՀՊԱՆՈՒԹՅԱՆ» բառերը փոխարինել «ՇՐՋԱԿԱ ՄԻՋԱՎԱՅՐԻ» բառերով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11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2026-04-01T22:23:55+04:00</dcterms:created>
  <dcterms:modified xsi:type="dcterms:W3CDTF">2026-04-01T22:23:55+04:00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