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ՈՐՈՇՈՒՄՆԵՐՈՒՄ ՓՈՓՈԽՈՒԹՅՈՒՆՆԵՐ ԵՎ ԼՐԱՑՈՒՄՆԵՐ ԿԱՏԱԵՐԼՈՒ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  _______________ 2019 թվականի N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ՄԻ ՇԱՐՔ ՈՐՈՇՈՒՄՆԵՐՈՒՄ ՓՈՓՈԽՈՒԹՅՈՒՆՆԵՐ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ԼՐԱՑՈՒՄՆԵՐ ԿԱՏԱԵՐԼՈՒ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  «Նորմատիվ իրավական ակտերի մասին» օրենքի 33-րդ հոդվածը՝ Կառավարությունը որոշում է․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   2003 թվականի մայիսի 8-ի «Հայաստանի Հանրապետությունում բնության հատուկ պահպանվող տարածքներում և անտառային ֆոնդի հողերում հողահատկացման անտառային հողերի նպատակային նշանակության (կատեգորիայի) փոփոխման ու քաղաքաշինական գործունեության կարգը հաստատելու մասին</w:t>
      </w:r>
      <w:r>
        <w:rPr>
          <w:b w:val="1"/>
          <w:bCs w:val="1"/>
        </w:rPr>
        <w:t xml:space="preserve">» </w:t>
      </w:r>
      <w:r>
        <w:rPr/>
        <w:t xml:space="preserve">N 613-Ն որոշման՝</w:t>
      </w:r>
    </w:p>
    <w:p>
      <w:pPr>
        <w:numPr>
          <w:ilvl w:val="0"/>
          <w:numId w:val="3"/>
        </w:numPr>
      </w:pPr>
      <w:r>
        <w:rPr/>
        <w:t xml:space="preserve">վերնագիրը շարադրել հետևյալ խմբագրությամբ․</w:t>
      </w:r>
    </w:p>
    <w:p>
      <w:pPr/>
      <w:r>
        <w:rPr/>
        <w:t xml:space="preserve">«</w:t>
      </w:r>
      <w:r>
        <w:rPr>
          <w:b w:val="1"/>
          <w:bCs w:val="1"/>
        </w:rPr>
        <w:t xml:space="preserve">ՀԱՅԱՍՏԱՆԻ ՀԱՆՐԱՊԵՏՈՒԹՅԱՆ ԲՆՈՒԹՅԱՆ ՀԱՏՈՒԿ ՊԱՀՊԱՆՎՈՂ ՏԱՐԱԾՔՆԵՐՈՒՄ,  ԲՆԱՊԱՀՊԱՆԱԿԱՆ ԱՅԼ ՀՈՂԵՐՈՒՄ ԵՎ ԱՆՏԱՌԱՅԻՆ ՀՈՂԵՐՈՒՄ ՀՈՂԱՀԱՏԿԱՑՄԱՆ ՈՒ ՔԱՂԱՔԱՇԻՆԱԿԱՆ ԳՈՐԾՈՒՆԵՈՒԹՅԱՆ ԿԱՐԳԸ ՀԱՍՏԱՏԵԼՈՒ ՄԱՍԻՆ</w:t>
      </w:r>
      <w:r>
        <w:rPr/>
        <w:t xml:space="preserve">»</w:t>
      </w:r>
    </w:p>
    <w:p>
      <w:pPr>
        <w:numPr>
          <w:ilvl w:val="0"/>
          <w:numId w:val="4"/>
        </w:numPr>
      </w:pPr>
      <w:r>
        <w:rPr/>
        <w:t xml:space="preserve">1-ին կետը «արգելավայրերի տարածքներում» բառերից հետո լրացնել «, բնապահպանական այլ հողերում» բառերով, իսկ «պետական անտառային ֆոնդի հողերում» բառերը փոխարինել «անտառային հողերում» բառերով։</w:t>
      </w:r>
    </w:p>
    <w:p>
      <w:pPr>
        <w:numPr>
          <w:ilvl w:val="0"/>
          <w:numId w:val="4"/>
        </w:numPr>
      </w:pPr>
      <w:r>
        <w:rPr/>
        <w:t xml:space="preserve">2-րդ կետը շարադրել հետևյալ խմբագրությամբ․</w:t>
      </w:r>
    </w:p>
    <w:p>
      <w:pPr/>
      <w:r>
        <w:rPr/>
        <w:t xml:space="preserve">«2. Հաստատել Հայաստանի Հանրապետության բնության հատուկ պահպանվող տարածքներում, բնապահպանական այլ հողերում և անտառային հողերում հողհատկացման ու քաղաքաշինական գործունեության կարգը՝ համաձայն հավելվածի։»,</w:t>
      </w:r>
    </w:p>
    <w:p>
      <w:pPr>
        <w:numPr>
          <w:ilvl w:val="0"/>
          <w:numId w:val="5"/>
        </w:numPr>
      </w:pPr>
      <w:r>
        <w:rPr/>
        <w:t xml:space="preserve">հավելվածի վերնագիրը շարադրել հետևյալ խմբագրությամբ․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ԿԱՐԳ</w:t>
      </w:r>
    </w:p>
    <w:p>
      <w:pPr>
        <w:jc w:val="center"/>
      </w:pPr>
      <w:r>
        <w:rPr/>
        <w:t xml:space="preserve">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ԲՆՈՒԹՅԱՆ</w:t>
      </w:r>
      <w:r>
        <w:rPr/>
        <w:t xml:space="preserve"> </w:t>
      </w:r>
      <w:r>
        <w:rPr>
          <w:b w:val="1"/>
          <w:bCs w:val="1"/>
        </w:rPr>
        <w:t xml:space="preserve">ՀԱՏՈՒԿ</w:t>
      </w:r>
      <w:r>
        <w:rPr/>
        <w:t xml:space="preserve"> </w:t>
      </w:r>
      <w:r>
        <w:rPr>
          <w:b w:val="1"/>
          <w:bCs w:val="1"/>
        </w:rPr>
        <w:t xml:space="preserve">ՊԱՀՊԱՆՎՈՂ</w:t>
      </w:r>
      <w:r>
        <w:rPr/>
        <w:t xml:space="preserve"> </w:t>
      </w:r>
      <w:r>
        <w:rPr>
          <w:b w:val="1"/>
          <w:bCs w:val="1"/>
        </w:rPr>
        <w:t xml:space="preserve">ՏԱՐԱԾՔՆԵՐՈՒՄ, </w:t>
      </w:r>
      <w:r>
        <w:rPr>
          <w:b w:val="1"/>
          <w:bCs w:val="1"/>
        </w:rPr>
        <w:t xml:space="preserve"> ԲՆԱՊԱՀՊԱՆԱԿԱՆ ԱՅԼ ՀՈՂԵՐՈՒՄ ԵՎ </w:t>
      </w:r>
      <w:r>
        <w:rPr>
          <w:b w:val="1"/>
          <w:bCs w:val="1"/>
        </w:rPr>
        <w:t xml:space="preserve">ԱՆՏԱՌԱՅԻՆ</w:t>
      </w:r>
      <w:r>
        <w:rPr/>
        <w:t xml:space="preserve"> </w:t>
      </w:r>
      <w:r>
        <w:rPr>
          <w:b w:val="1"/>
          <w:bCs w:val="1"/>
        </w:rPr>
        <w:t xml:space="preserve">ՀՈՂԵՐՈՒՄ</w:t>
      </w:r>
      <w:r>
        <w:rPr/>
        <w:t xml:space="preserve"> </w:t>
      </w:r>
      <w:r>
        <w:rPr>
          <w:b w:val="1"/>
          <w:bCs w:val="1"/>
        </w:rPr>
        <w:t xml:space="preserve">ՀՈՂԱՀԱՏԿԱՑՄԱՆ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ՔԱՂԱՔԱՇԻՆԱԿԱՆ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»,</w:t>
      </w:r>
    </w:p>
    <w:p>
      <w:pPr>
        <w:numPr>
          <w:ilvl w:val="0"/>
          <w:numId w:val="6"/>
        </w:numPr>
      </w:pPr>
      <w:r>
        <w:rPr/>
        <w:t xml:space="preserve">հավելվածի 1-ին կետը շարադրել հետևյալ խմբագրությամբ․</w:t>
      </w:r>
    </w:p>
    <w:p>
      <w:pPr/>
      <w:r>
        <w:rPr/>
        <w:t xml:space="preserve">«1. Սույն կարգը սահմանում է Հայաստանի Հանրապետության բնության հատուկ պահպանվող տարածքներում,  բնապահպանական այլ հողերում և անտառային հողերում հողհատկացման և քաղաքաշինական գործունեության հարաբերությունները:»,</w:t>
      </w:r>
    </w:p>
    <w:p>
      <w:pPr>
        <w:numPr>
          <w:ilvl w:val="0"/>
          <w:numId w:val="7"/>
        </w:numPr>
      </w:pPr>
      <w:r>
        <w:rPr/>
        <w:t xml:space="preserve">հավելվածի 3-րդ կետը շարադրել հետևյալ խմբագրությամբ.</w:t>
      </w:r>
    </w:p>
    <w:p>
      <w:pPr/>
      <w:r>
        <w:rPr/>
        <w:t xml:space="preserve">«3 Հայաստանի Հանրապետության օրենքներին, բնության հատուկ պահպանվող տարածքների կանոնադրություններին և այլ իրավական ակտերին համապատասխան` արգելոցների</w:t>
      </w:r>
      <w:r>
        <w:rPr>
          <w:b w:val="1"/>
          <w:bCs w:val="1"/>
        </w:rPr>
        <w:t xml:space="preserve">, </w:t>
      </w:r>
      <w:r>
        <w:rPr/>
        <w:t xml:space="preserve">արգելավայրերի, ազգային պարկերի, անտառային հողերի ամբողջ տարածքը և բնապահպանական այլ հողերի որոշակի տարածքներ անժամկետ անհատույց օգտագործման իրավունքով հատկացված են նշված տարածքների կանոնադրություններով ամրագրված պահանջների կատարումն իրականացնող համապատասխան պետական ոչ առևտրային կազմակերպություններին (այսուհետ` համապատասխան պետական կազմակերպություն):»,</w:t>
      </w:r>
    </w:p>
    <w:p>
      <w:pPr>
        <w:numPr>
          <w:ilvl w:val="0"/>
          <w:numId w:val="8"/>
        </w:numPr>
      </w:pPr>
      <w:r>
        <w:rPr/>
        <w:t xml:space="preserve">հավելվածի 4-րդ կետի « և պետական անտառային ֆոնդի» բառերը փոխարինել «, բնապահպանական այլ հողերում և անտառային»  բառերով,</w:t>
      </w:r>
    </w:p>
    <w:p>
      <w:pPr>
        <w:numPr>
          <w:ilvl w:val="0"/>
          <w:numId w:val="8"/>
        </w:numPr>
      </w:pPr>
      <w:r>
        <w:rPr/>
        <w:t xml:space="preserve">հավելվածի 5-րդ, 5.1-ին և 6-րդ կետերը շարադրել հետևյալ խմբագրությամբ.</w:t>
      </w:r>
    </w:p>
    <w:p>
      <w:pPr/>
      <w:r>
        <w:rPr/>
        <w:t xml:space="preserve">«5. Ազգային պարկերի, արգելավայրերի և բնապահպանական այլ  հողերի </w:t>
      </w:r>
      <w:r>
        <w:rPr>
          <w:b w:val="1"/>
          <w:bCs w:val="1"/>
        </w:rPr>
        <w:t xml:space="preserve"> </w:t>
      </w:r>
      <w:r>
        <w:rPr/>
        <w:t xml:space="preserve">տարածքներում նրանց անհատույց օգտագործման տրամադրված հողերից հողամասերը վարձակալության և (կամ) կառուցապատման իրավունքով հանձնում են համապատասխան պետական կազմակերպությունները` Հայաստանի Հանրապետության կառավարության 2008 թվականի դեկտեմբերի 18-ի «Բ</w:t>
      </w:r>
      <w:r>
        <w:rPr>
          <w:b w:val="1"/>
          <w:bCs w:val="1"/>
        </w:rPr>
        <w:t xml:space="preserve">նության</w:t>
      </w:r>
      <w:r>
        <w:rPr/>
        <w:t xml:space="preserve"> </w:t>
      </w:r>
      <w:r>
        <w:rPr>
          <w:b w:val="1"/>
          <w:bCs w:val="1"/>
        </w:rPr>
        <w:t xml:space="preserve">հատուկ</w:t>
      </w:r>
      <w:r>
        <w:rPr/>
        <w:t xml:space="preserve"> պահպանվող տարածքների հողամասերը վարձակալության և (կամ) կառուցապատման իրավունքով տրամադրելու նպատակով միջգերատեսչական մրցութային հանձնաժողով ստեղծելու և միջգերատեսչական մրցութային հանձնաժողովի աշխատակարգը հաստատելու մասին</w:t>
      </w:r>
      <w:r>
        <w:rPr>
          <w:b w:val="1"/>
          <w:bCs w:val="1"/>
        </w:rPr>
        <w:t xml:space="preserve">»</w:t>
      </w:r>
      <w:r>
        <w:rPr/>
        <w:t xml:space="preserve"> N 1578-Ն որոշման պահանջներին համապատասխան՝ մրցութային կարգով, բացառությամբ ազգային պարկերի տնտեսական գոտիներում ընդգրկված խոտհարքների և արոտավայրերի, որոնք վարձակալութան են հանձնում Հայաստանի Հանրապետության կառավարության 2010 թվականի հոկտեմբերի 28-ի «Արոտավայրերից և խոտհարքներից օգտվելու կարգը սահմանելու մասին» N1477-Ն որոշմամբ սահմանված կարգով։</w:t>
      </w:r>
    </w:p>
    <w:p>
      <w:pPr/>
      <w:r>
        <w:rPr/>
        <w:t xml:space="preserve">5.1. Անտառային հողերը վարձակալության են հանձնում պետական կառավարման լիազորված մարմնի համակարգում գործող անտառային տնտեսություն վարող կազմակերպությունը՝ լիազորված մարմնի վարձակալության իրավունքի տրամադրմամբ՝ Հայաստանի Հանրապետության կառավարության 2007 թվականի մայիսի 24-ի «Պետական անտառները եվ անտառային հողերն օգտագործման տալու կարգը սահմանելու մասին» N 806-Ն որոշմամբ սահմանված կարգով։</w:t>
      </w:r>
    </w:p>
    <w:p>
      <w:pPr>
        <w:numPr>
          <w:ilvl w:val="0"/>
          <w:numId w:val="9"/>
        </w:numPr>
      </w:pPr>
      <w:r>
        <w:rPr/>
        <w:t xml:space="preserve">Ազգային պարկերի սահմաններում ընդգրկված, համայնքների վարչական սահմաններում գտնվող և համապատասխան պետական ոչ առևտրային կազմակերպություններին անժամկետ անհատույց օգտագործման իրավունքով չհատկացված հողամասերը վարձակալության է հանձնում համապատասխան համայնքի ղեկավարը` համապատասխան պետական կազմակերպության համաձայնությամբ` մրցութային կարգով:»,</w:t>
      </w:r>
    </w:p>
    <w:p>
      <w:pPr>
        <w:numPr>
          <w:ilvl w:val="0"/>
          <w:numId w:val="10"/>
        </w:numPr>
      </w:pPr>
      <w:r>
        <w:rPr/>
        <w:t xml:space="preserve">ուժը կորցրած ճանաչել հավելվածի 7-րդ կետը,</w:t>
      </w:r>
    </w:p>
    <w:p>
      <w:pPr>
        <w:numPr>
          <w:ilvl w:val="0"/>
          <w:numId w:val="10"/>
        </w:numPr>
      </w:pPr>
      <w:r>
        <w:rPr/>
        <w:t xml:space="preserve">հավելվածի 8-րդ կետը շարադրել հետևյալ խմբագրությամբ․</w:t>
      </w:r>
    </w:p>
    <w:p>
      <w:pPr/>
      <w:r>
        <w:rPr/>
        <w:t xml:space="preserve">«8. Սույն կարգի 6-րդ կետում նշված համայնքների ղեկավարները հողամասերը վարձակալության իրավունքով տրամադրելու համար ստեղծում են մրցութային հանձնաժողովներ` Հայաստանի Հանրապետության կառավարության 2001 թվականի ապրիլի 12-ի «Պ</w:t>
      </w:r>
      <w:r>
        <w:rPr>
          <w:b w:val="1"/>
          <w:bCs w:val="1"/>
        </w:rPr>
        <w:t xml:space="preserve">ե</w:t>
      </w:r>
      <w:r>
        <w:rPr/>
        <w:t xml:space="preserve">տական և համայնքային սեփականություն հանդիսացող հողամասերի օտարման, կառուցապատման իրավունքի և օգտագործման տրամադրման կարգը հաստատելու մասին</w:t>
      </w:r>
      <w:r>
        <w:rPr>
          <w:b w:val="1"/>
          <w:bCs w:val="1"/>
        </w:rPr>
        <w:t xml:space="preserve">»</w:t>
      </w:r>
      <w:r>
        <w:rPr/>
        <w:t xml:space="preserve"> N 286 որոշմամբ հաստատված կարգին համապատասխան:»,</w:t>
      </w:r>
    </w:p>
    <w:p>
      <w:pPr>
        <w:numPr>
          <w:ilvl w:val="0"/>
          <w:numId w:val="11"/>
        </w:numPr>
      </w:pPr>
      <w:r>
        <w:rPr/>
        <w:t xml:space="preserve">հավելվածի 13-րդ կետի «քաղաքաշինական պետական տեսչության» բառերը փոխարինել «քաղաքաշինության, տեխնիկական և հրդեհային անվտանգության տեսչական մարմնի» բառերով,</w:t>
      </w:r>
    </w:p>
    <w:p>
      <w:pPr>
        <w:numPr>
          <w:ilvl w:val="0"/>
          <w:numId w:val="11"/>
        </w:numPr>
      </w:pPr>
      <w:r>
        <w:rPr/>
        <w:t xml:space="preserve">ուժը կորցրած ճանաչել հավելվածի 10-րդ և 14-րդ կետերի «բ» ենթակետերը,</w:t>
      </w:r>
    </w:p>
    <w:p>
      <w:pPr>
        <w:numPr>
          <w:ilvl w:val="0"/>
          <w:numId w:val="11"/>
        </w:numPr>
      </w:pPr>
      <w:r>
        <w:rPr/>
        <w:t xml:space="preserve">հավելվածի 11-րդ կետի «Հայաստանի Հանրապետության կառավարության 1998 թվականի հուլիսի 30-ի «Հաստատված քաղաքաշինական ծրագրային փաստաթղթերի բացակայության դեպքերում քաղաքաշինական գործունեության իրականացման կարգը սահմանելու մասին» N 479 որոշմամբ» բառերը փոխարինել «Հայաստանի Հանրապետության կառավարության 2011 թվականի դեկտեմբերի 29-ի «Հողերի օգտագործման ժամանակավոր սխեմաներ կազմելու կարգը հաստատելու և Հայաստանի Հանրապետության կառավարության 2001 թվականի հունվարի 17-ի N 30 որոշումն ուժը կորցրած ճանաչելու մասին» N 1918-Ն որոշմամբ» բառերով։</w:t>
      </w:r>
    </w:p>
    <w:p>
      <w:pPr>
        <w:numPr>
          <w:ilvl w:val="0"/>
          <w:numId w:val="12"/>
        </w:numPr>
      </w:pPr>
      <w:r>
        <w:rPr/>
        <w:t xml:space="preserve">Հայաստանի Հանրապետության կառավարության 2010 թվականի հոկտեմբերի 28-ի «Արոտավայրերից և խոտհարքներից օգտվելու կարգը սահմանելու մասին</w:t>
      </w:r>
      <w:r>
        <w:rPr>
          <w:b w:val="1"/>
          <w:bCs w:val="1"/>
        </w:rPr>
        <w:t xml:space="preserve">»</w:t>
      </w:r>
      <w:r>
        <w:rPr/>
        <w:t xml:space="preserve"> N 1477-Ն որոշման՝</w:t>
      </w:r>
    </w:p>
    <w:p>
      <w:pPr>
        <w:numPr>
          <w:ilvl w:val="0"/>
          <w:numId w:val="13"/>
        </w:numPr>
      </w:pPr>
      <w:r>
        <w:rPr/>
        <w:t xml:space="preserve">2-րդ կետը «հավասար» բառից հետո լրացնել «, բացառությամբ բնության հատուկ պահպանվող տարածքների ազգային պարկերի տնտեսական գոտիների արոտավայրերի, որոնց վճարի չափը սահմանում է այդ տարածքներն անհատույց անժամկետ օգտագործման իրավունք ունեցող համապատասխան պետական ոչ առևտրային կազմակերպության (այսուհետ` համապատասխան պետական կազմակերպություն) խորհուրդը»,</w:t>
      </w:r>
    </w:p>
    <w:p>
      <w:pPr>
        <w:numPr>
          <w:ilvl w:val="0"/>
          <w:numId w:val="13"/>
        </w:numPr>
      </w:pPr>
      <w:r>
        <w:rPr/>
        <w:t xml:space="preserve">որոշման 3-րդ կետը «հավասար» բառից հետո լրացնել «, բացառությամբ բնության հատուկ պահպանվող տարածքների ազգային պարկերի տնտեսական գոտիների խոտհարքների, որոնց վճարի չափը սահմանում է այդ տարածքներն անհատույց անժամկետ օգտագործման իրավունք ունեցող համապատասխան պետական կազմակերպության խորհուրդը»։</w:t>
      </w:r>
    </w:p>
    <w:p>
      <w:pPr>
        <w:numPr>
          <w:ilvl w:val="0"/>
          <w:numId w:val="14"/>
        </w:numPr>
      </w:pPr>
      <w:r>
        <w:rPr/>
        <w:t xml:space="preserve">Հայաստանի Հանրապետության կառավարության 2008 թվականի դեկտեմբերի 18-ի «Բնության հատուկ պահպանվող տարածքների հողամասերը վարձակալության և (կամ) կառուցապատման իրավունքով տրամադրելու նպատակով միջգերատեսչական մրցութային հանձնաժողով ստեղծելու և միջգերատեսչական մրցութային հանձնաժողովի աշխատակարգը հաստատելու մասին </w:t>
      </w:r>
      <w:r>
        <w:rPr>
          <w:b w:val="1"/>
          <w:bCs w:val="1"/>
        </w:rPr>
        <w:t xml:space="preserve">»</w:t>
      </w:r>
      <w:r>
        <w:rPr/>
        <w:t xml:space="preserve"> N 1578-Ն որոշումը (այսուհետ՝ որոշում) լրացնել հետևյալ բովանդակությամբ նոր 2.1-ին կետով․</w:t>
      </w:r>
    </w:p>
    <w:p>
      <w:pPr/>
      <w:r>
        <w:rPr/>
        <w:t xml:space="preserve">«2.1. Սույն որոշումը տարածվում է «Արգելոցապարկային համալիր» պետական ոչ առևտրային կազմակերպությանն անհատույց անժամկետ օգտագործման իրավունքով տրամադրված բնապահպանական հողերի վարձակալության և (կամ) կառուցապատման իրավունքով տրամադրելու հետ կապված հարաբերությունների վրա:»,</w:t>
      </w:r>
    </w:p>
    <w:p>
      <w:pPr>
        <w:numPr>
          <w:ilvl w:val="0"/>
          <w:numId w:val="15"/>
        </w:numPr>
      </w:pPr>
      <w:r>
        <w:rPr/>
        <w:t xml:space="preserve">որոշման N1 հավելվածը շարադրել նոր խմբագրությամբ՝ համաձայն հավելվածի՝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Կառավարության 2019 թվականի</w:t>
      </w:r>
    </w:p>
    <w:p>
      <w:pPr>
        <w:jc w:val="end"/>
      </w:pPr>
      <w:r>
        <w:rPr/>
        <w:t xml:space="preserve">--------- ---- -ի N ---- 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«Հավելված N 1</w:t>
      </w:r>
    </w:p>
    <w:p>
      <w:pPr>
        <w:jc w:val="end"/>
      </w:pPr>
      <w:r>
        <w:rPr/>
        <w:t xml:space="preserve">ՀՀ կառավարության 2008 թվականի</w:t>
      </w:r>
    </w:p>
    <w:p>
      <w:pPr>
        <w:jc w:val="end"/>
      </w:pPr>
      <w:r>
        <w:rPr/>
        <w:t xml:space="preserve">դեկտեմբերի 18-ի N 1578-Ն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Զ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ԲՆՈՒԹՅԱՆ ՀԱՏՈՒԿ ՊԱՀՊԱՆՎՈՂ ՏԱՐԱԾՔՆԵՐԻ ՀՈՂԱՄԱՍԵՐԸ ՎԱՐՁԱԿԱԼՈՒԹՅԱՆ ԵՎ (ԿԱՄ) ԿԱՌՈՒՑԱՊԱՏՄԱՆ ԻՐԱՎՈՒՆՔՈՎ ՏՐԱՄԱԴՐԵԼՈՒ ՆՊԱՏԱԿՈՎ ՍՏԵՂԾՎԱԾ ՄԻՋԳԵՐԱՏԵՍՉԱԿԱՆ ՄՐՑՈՒԹԱՅԻՆ ՀԱՆՁՆԱԺՈՂՈՎԻ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Բնապահպանության նախարար (հանձնաժողովի նախագահ)</w:t>
      </w:r>
    </w:p>
    <w:p>
      <w:pPr/>
      <w:r>
        <w:rPr/>
        <w:t xml:space="preserve"> </w:t>
      </w:r>
    </w:p>
    <w:p>
      <w:pPr/>
      <w:r>
        <w:rPr/>
        <w:t xml:space="preserve">Վարչապետի խորհրդական</w:t>
      </w:r>
    </w:p>
    <w:p>
      <w:pPr/>
      <w:r>
        <w:rPr/>
        <w:t xml:space="preserve">  </w:t>
      </w:r>
    </w:p>
    <w:p>
      <w:pPr/>
      <w:r>
        <w:rPr/>
        <w:t xml:space="preserve">Տարածքային կառավարման և զարգացման նախարարի տեղակալ</w:t>
      </w:r>
    </w:p>
    <w:p>
      <w:pPr/>
      <w:r>
        <w:rPr/>
        <w:t xml:space="preserve"> </w:t>
      </w:r>
    </w:p>
    <w:p>
      <w:pPr/>
      <w:r>
        <w:rPr/>
        <w:t xml:space="preserve">Քաղաքաշինության կոմիտեի նախագահի տեղակալ</w:t>
      </w:r>
    </w:p>
    <w:p>
      <w:pPr/>
      <w:r>
        <w:rPr/>
        <w:t xml:space="preserve"> </w:t>
      </w:r>
    </w:p>
    <w:p>
      <w:pPr/>
      <w:r>
        <w:rPr/>
        <w:t xml:space="preserve">Անշարժ գույքի կադաստրի կոմիտե նախագահի տեղակալ</w:t>
      </w:r>
    </w:p>
    <w:p>
      <w:pPr/>
      <w:r>
        <w:rPr/>
        <w:t xml:space="preserve"> </w:t>
      </w:r>
    </w:p>
    <w:p>
      <w:pPr/>
      <w:r>
        <w:rPr/>
        <w:t xml:space="preserve">Բնապահպանության և ընդերքի տեսչական  մարմնի ղեկավար</w:t>
      </w:r>
    </w:p>
    <w:p>
      <w:pPr/>
      <w:r>
        <w:rPr/>
        <w:t xml:space="preserve"> </w:t>
      </w:r>
    </w:p>
    <w:p>
      <w:pPr/>
      <w:r>
        <w:rPr/>
        <w:t xml:space="preserve">Քաղաքաշինության, տեխնիկական և հրդեհային անվտանգության տեսչական մարմնի ղեկավար</w:t>
      </w:r>
    </w:p>
    <w:p>
      <w:pPr/>
      <w:r>
        <w:rPr/>
        <w:t xml:space="preserve"> </w:t>
      </w:r>
    </w:p>
    <w:p>
      <w:pPr/>
      <w:r>
        <w:rPr/>
        <w:t xml:space="preserve">Համապատասխան մարզի մարզպետ</w:t>
      </w:r>
    </w:p>
    <w:p>
      <w:pPr/>
      <w:r>
        <w:rPr/>
        <w:t xml:space="preserve"> </w:t>
      </w:r>
    </w:p>
    <w:p>
      <w:pPr/>
      <w:r>
        <w:rPr/>
        <w:t xml:space="preserve">Բնապահպանության նախարարության կենսառեսուրսների կառավարման գործակալության պետ</w:t>
      </w:r>
    </w:p>
    <w:p>
      <w:pPr/>
      <w:r>
        <w:rPr/>
        <w:t xml:space="preserve"> </w:t>
      </w:r>
    </w:p>
    <w:p>
      <w:pPr/>
      <w:r>
        <w:rPr/>
        <w:t xml:space="preserve">Բնապահպանության նախարարության «Սևան» ազգային պարկ» պետական ոչ առևտրային կազմակերպության տնօրեն</w:t>
      </w:r>
    </w:p>
    <w:p>
      <w:pPr/>
      <w:r>
        <w:rPr/>
        <w:t xml:space="preserve"> </w:t>
      </w:r>
    </w:p>
    <w:p>
      <w:pPr/>
      <w:r>
        <w:rPr/>
        <w:t xml:space="preserve">Բնապահպանության նախարարության «Դիլիջան» ազգային պարկ» պետական ոչ առևտրային կազմակերպության տնօրեն</w:t>
      </w:r>
    </w:p>
    <w:p>
      <w:pPr/>
      <w:r>
        <w:rPr/>
        <w:t xml:space="preserve">Բնապահպանության նախարարության «Արփի լիճ» ազգային պարկ» պետական ոչ առևտրային կազմակերպության տնօրեն</w:t>
      </w:r>
    </w:p>
    <w:p>
      <w:pPr/>
      <w:r>
        <w:rPr/>
        <w:t xml:space="preserve"> </w:t>
      </w:r>
    </w:p>
    <w:p>
      <w:pPr/>
      <w:r>
        <w:rPr/>
        <w:t xml:space="preserve">Բնապահպանության նախարարության «Զանգեզուր» կենսոլորտային համալիր» պետական ոչ առևտրային կազմակերպության տնօրեն</w:t>
      </w:r>
    </w:p>
    <w:p>
      <w:pPr/>
      <w:r>
        <w:rPr/>
        <w:t xml:space="preserve"> </w:t>
      </w:r>
    </w:p>
    <w:p>
      <w:pPr/>
      <w:r>
        <w:rPr/>
        <w:t xml:space="preserve">Բնապահպանության նախարարության  «Արգելոցապարկային համալիր» պետական ոչ առևտրային կազմակերպության տնօրեն</w:t>
      </w:r>
    </w:p>
    <w:p>
      <w:pPr/>
      <w:r>
        <w:rPr/>
        <w:t xml:space="preserve"> </w:t>
      </w:r>
    </w:p>
    <w:p>
      <w:pPr/>
      <w:r>
        <w:rPr/>
        <w:t xml:space="preserve">Բնապահպանության նախարարության ընդհանուր բաժնի պետ (հանձնաժողովի քարտուղար»։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E52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8F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DC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B9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5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92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AC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BE02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F24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FD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71F02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CD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5AC47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42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B908C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2026-04-03T18:56:34+04:00</dcterms:created>
  <dcterms:modified xsi:type="dcterms:W3CDTF">2026-04-03T18:56:34+04:00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