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«Դեղերի մասին» Հայաստանի Հանրապետության օրենքում փոփոխություններ կատարելու մասին» Հայաստանի Հանրապետության օրենքի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ԴԵՂԵՐԻ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/>
        <w:t xml:space="preserve">«Դեղերի մասին» Հայաստանի Հանրապետության 2016 թվականի մայիսի 17-ի ՀՕ-86-Ն օրենքի (այսուհետ՝ Օրենք) 16-րդ հոդվածի 23-րդ մասը լրացնել նոր 7-րդ կետով՝ հետևյալ բովանդակությամբ.</w:t>
      </w:r>
    </w:p>
    <w:p>
      <w:pPr/>
      <w:r>
        <w:rPr/>
        <w:t xml:space="preserve">«7) Սույն օրենքի 21-րդ հոդվածի 7-րդ մասի 1-ին կետին համապատասխան՝ Հայաստանի Հանրապետության կառավարության սահմանած քանակներով ֆիզիկական անձանց կողմից առանց հավաստագրի ներմուծվող անձնական օգտագործման դեղերի համար:»: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21-րդ հոդվածի՝</w:t>
      </w:r>
    </w:p>
    <w:p>
      <w:pPr>
        <w:numPr>
          <w:ilvl w:val="0"/>
          <w:numId w:val="2"/>
        </w:numPr>
      </w:pPr>
      <w:r>
        <w:rPr/>
        <w:t xml:space="preserve">2-րդ մասը լրացնել նոր 3-րդ կետով՝ հետևյալ բովանդակությամբ.</w:t>
      </w:r>
    </w:p>
    <w:p>
      <w:pPr/>
      <w:r>
        <w:rPr/>
        <w:t xml:space="preserve">«3) Սույն հոդվածի 7-րդ մասի 1-ին կետին համապատասխան՝ Հայաստանի Հանրապետության կառավարության սահմանած քանակներով առանց հավաստագրի անձնական օգտագործման դեղեր ներմուծող ֆիզիկական անձինք:».</w:t>
      </w:r>
    </w:p>
    <w:p>
      <w:pPr>
        <w:numPr>
          <w:ilvl w:val="0"/>
          <w:numId w:val="3"/>
        </w:numPr>
      </w:pPr>
      <w:r>
        <w:rPr/>
        <w:t xml:space="preserve">7-րդ մասի 1-ին կետը շարադրել հետևյալ բովանդակությամբ.</w:t>
      </w:r>
    </w:p>
    <w:p>
      <w:pPr/>
      <w:r>
        <w:rPr/>
        <w:t xml:space="preserve">«1) օտարերկրյա պետություն մեկնող և օտարերկրյա պետությունից ժամանող ֆիզիկական անձի բուժման կուրսի կամ անձնական օգտագործման դեղերի կամ փոխադրողի կողմից և (կամ) միջազգային փոստային փոխադրումներով մեկ ամսվա ընթացքում ֆիզիկական անձանց անունով ներմուծվող անձնական օգտագործման դեղերի համար` Հայաստանի Հանրապետության կառավարության սահմանած քանակներով.»: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EA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67A1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