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2018 թվականի պետական բյուջեում վերաբաշխում, Հայաստանի Հանրապետության կառավարության 2017 թվականի դեկտեմբերի 28-ի  N 1717-Ն որոշման մեջ փոփոխություններ և լրացումներ կատարելու և Հայաստանի Հանրապետության տրանսպորտի, կապի և տեղեկատվական տեխնոլոգիաների նախարարությանը գումար հատկացնելու մասին</w:t></w:r><w:bookmarkEnd w:id="0"/></w:p><w:p><w:pPr/><w:r><w:rPr/><w:t xml:space="preserve">Նախագիծ</w:t></w:r></w:p><w:p><w:pPr/><w:r><w:rPr/><w:t xml:space="preserve"> </w:t></w:r></w:p><w:p><w:pPr/><w:r><w:rPr><w:b w:val="1"/><w:bCs w:val="1"/></w:rPr><w:t xml:space="preserve"> </w:t></w:r></w:p><w:p><w:pPr/><w:r><w:rPr><w:b w:val="1"/><w:bCs w:val="1"/></w:rPr><w:t xml:space="preserve">ՀԱՅԱՍՏԱՆԻ</w:t></w:r><w:r><w:rPr/><w:t xml:space="preserve"> </w:t></w:r><w:r><w:rPr><w:b w:val="1"/><w:bCs w:val="1"/></w:rPr><w:t xml:space="preserve">ՀԱՆՐԱՊԵՏՈՒԹՅԱՆ</w:t></w:r><w:r><w:rPr/><w:t xml:space="preserve"> </w:t></w:r><w:r><w:rPr><w:b w:val="1"/><w:bCs w:val="1"/></w:rPr><w:t xml:space="preserve">ԿԱՌԱՎԱՐՈՒԹՅԱՆ</w:t></w:r></w:p><w:p><w:pPr/><w:r><w:rPr><w:b w:val="1"/><w:bCs w:val="1"/></w:rPr><w:t xml:space="preserve">ՈՐՈՇՈՒՄ</w:t></w:r></w:p><w:p><w:pPr/><w:r><w:rPr><w:b w:val="1"/><w:bCs w:val="1"/></w:rPr><w:t xml:space="preserve">___  _____________  2018  </w:t></w:r><w:r><w:rPr><w:b w:val="1"/><w:bCs w:val="1"/></w:rPr><w:t xml:space="preserve">թվական</w:t></w:r><w:r><w:rPr><w:b w:val="1"/><w:bCs w:val="1"/></w:rPr><w:t xml:space="preserve">  N  ____ -</w:t></w:r><w:r><w:rPr><w:b w:val="1"/><w:bCs w:val="1"/></w:rPr><w:t xml:space="preserve">Ն</w:t></w:r></w:p><w:p><w:pPr/><w:r><w:rPr><w:b w:val="1"/><w:bCs w:val="1"/></w:rPr><w:t xml:space="preserve"> </w:t></w:r></w:p><w:p><w:pPr/><w:r><w:rPr><w:b w:val="1"/><w:bCs w:val="1"/></w:rPr><w:t xml:space="preserve">ՀԱՅԱՍՏԱՆԻ</w:t></w:r><w:r><w:rPr/><w:t xml:space="preserve"> </w:t></w:r><w:r><w:rPr><w:b w:val="1"/><w:bCs w:val="1"/></w:rPr><w:t xml:space="preserve">ՀԱՆՐԱՊԵՏՈՒԹՅԱՆ</w:t></w:r><w:r><w:rPr><w:b w:val="1"/><w:bCs w:val="1"/></w:rPr><w:t xml:space="preserve"> 2018 ԹՎԱԿԱՆԻ ՊԵՏԱԿԱՆ ԲՅՈՒՋԵՈՒՄ ՎԵՐԱԲԱՇԽՈՒՄ, ՀԱՅԱՍՏԱՆԻ ՀԱՆՐԱՊԵՏՈՒԹՅԱՆ  </w:t></w:r><w:r><w:rPr><w:b w:val="1"/><w:bCs w:val="1"/></w:rPr><w:t xml:space="preserve">ԿԱՌԱՎԱՐՈՒԹՅԱՆ</w:t></w:r><w:r><w:rPr><w:b w:val="1"/><w:bCs w:val="1"/></w:rPr><w:t xml:space="preserve"> 2017 </w:t></w:r><w:r><w:rPr><w:b w:val="1"/><w:bCs w:val="1"/></w:rPr><w:t xml:space="preserve">ԹՎԱԿԱՆԻ</w:t></w:r><w:r><w:rPr/><w:t xml:space="preserve"> </w:t></w:r><w:r><w:rPr><w:b w:val="1"/><w:bCs w:val="1"/></w:rPr><w:t xml:space="preserve">ԴԵԿՏԵՄԲԵՐԻ</w:t></w:r><w:r><w:rPr><w:b w:val="1"/><w:bCs w:val="1"/></w:rPr><w:t xml:space="preserve"> 28-</w:t></w:r><w:r><w:rPr><w:b w:val="1"/><w:bCs w:val="1"/></w:rPr><w:t xml:space="preserve">Ի</w:t></w:r><w:r><w:rPr><w:b w:val="1"/><w:bCs w:val="1"/></w:rPr><w:t xml:space="preserve"> N 1717-</w:t></w:r><w:r><w:rPr><w:b w:val="1"/><w:bCs w:val="1"/></w:rPr><w:t xml:space="preserve">Ն</w:t></w:r><w:r><w:rPr/><w:t xml:space="preserve"> </w:t></w:r><w:r><w:rPr><w:b w:val="1"/><w:bCs w:val="1"/></w:rPr><w:t xml:space="preserve">ՈՐՈՇՄԱՆ</w:t></w:r><w:r><w:rPr><w:b w:val="1"/><w:bCs w:val="1"/></w:rPr><w:t xml:space="preserve"> ՄԵՋ ՓՈՓՈԽՈՒԹՅՈՒՆՆԵՐ ՈՒ ԼՐԱՑՈՒՄՆԵՐ ԿԱ</w:t></w:r><w:r><w:rPr><w:b w:val="1"/><w:bCs w:val="1"/></w:rPr><w:t xml:space="preserve">ՏԱՐԵԼՈՒ</w:t></w:r><w:r><w:rPr><w:b w:val="1"/><w:bCs w:val="1"/></w:rPr><w:t xml:space="preserve"> ԵՎ </w:t></w:r><w:r><w:rPr><w:b w:val="1"/><w:bCs w:val="1"/></w:rPr><w:t xml:space="preserve">ՀԱՅԱՍՏԱՆԻ</w:t></w:r><w:r><w:rPr/><w:t xml:space="preserve"> </w:t></w:r><w:r><w:rPr><w:b w:val="1"/><w:bCs w:val="1"/></w:rPr><w:t xml:space="preserve">ՀԱՆՐԱՊԵՏՈՒԹՅԱՆ</w:t></w:r><w:r><w:rPr><w:b w:val="1"/><w:bCs w:val="1"/></w:rPr><w:t xml:space="preserve"> ՏՐԱՆՍՊՈՐՏԻ, ԿԱՊԻ ԵՎ ՏԵՂԵԿԱՏՎԱԿԱՆ ՏԵԽՆՈԼՈԳԻԱՆԵՐԻ  ՆԱԽԱՐԱՐՈՒԹՅԱՆԸ ԳՈՒՄԱՐ ՀԱՏԿԱՑՆԵԼՈՒ ՄԱՍԻՆ</w:t></w:r></w:p><w:p><w:pPr/><w:r><w:rPr/><w:t xml:space="preserve"> </w:t></w:r></w:p><w:p><w:pPr/><w:r><w:rPr/><w:t xml:space="preserve"> <<Հայաստանի Հանրապետության բյուջետային համակարգի մասին>> Հայաստանի Հանրապետության օրենքի 23-րդ հոդվածի 3-րդ մասին համապատասխան` Հայաստանի Հանրապետության կառավարությունը </w:t></w:r><w:r><w:rPr><w:b w:val="1"/><w:bCs w:val="1"/></w:rPr><w:t xml:space="preserve">որոշում</w:t></w:r><w:r><w:rPr/><w:t xml:space="preserve"> </w:t></w:r><w:r><w:rPr><w:b w:val="1"/><w:bCs w:val="1"/></w:rPr><w:t xml:space="preserve">է</w:t></w:r><w:r><w:rPr><w:b w:val="1"/><w:bCs w:val="1"/></w:rPr><w:t xml:space="preserve">.</w:t></w:r></w:p><w:p><w:pPr/><w:r><w:rPr/><w:t xml:space="preserve">1.«Հայաստանի Հանրապետության 2018 թվականի պետական բյուջեի մասին» Հայաստանի Հանրապետության օրենքի N 1 հավելվածում կատարել վերաբաշխում և Հայաստանի Հանրապետության կառավարության 2017 թվականի դեկտեմբերի 28-ի <<Հայաստանի Հանրապետության 2018 թվականի պետական բյուջեի կատարումն ապահովող միջոցառումների մասին>> N 1717-Ն որոշման N 5 հավելվածում կատարել փոփոխություններ ու լրացումներ` համաձայն NN 1, 2,3,4 և 5 հավելվածների:</w:t></w:r></w:p><w:p><w:pPr><w:numPr><w:ilvl w:val="0"/><w:numId w:val="2"/></w:numPr></w:pPr><w:r><w:rPr/><w:t xml:space="preserve">Հա­յաս­տանի Հանրապետության տրանսպորտի, կապի և տեղեկատվական տեխնոլոգիաների նախարարությանը Հայաստանի Հան­րապետության 2018 թվականի պետական բյուջեով նախատեսված Հայաստանի Հանրա­պե­տու­թյան կառավարության պահուստային ֆոնդից`</w:t></w:r></w:p><w:p><w:pPr/><w:r><w:rPr/><w:t xml:space="preserve">1) Մ-2, Երևան-Երասխ-Գորիս-Մեղրի-Իրանի սահման ավտոճանապարհի կմ 279+727-կմ282+727  հատվածի հիմնանորոգման նպատակով հատկացնել 191,104,2 հազար դրամ՝ բյուջետային ծախսերի տնտեսագիտական դասակարգման «Շենքերի և շինությունների կապիտալ վերանորոգում» հոդվածով,</w:t></w:r></w:p><w:p><w:pPr/><w:r><w:rPr/><w:t xml:space="preserve">2) Հ-3, Երևան-Գառնի-Գեղարդ կմ35+200 ճանապարհի փլուզված հատվածի հիմնանորոգման  նպատակով հատկացնել 60,220.0 հազար դրամ՝ բյուջետային ծախսերի տնտեսագիտական դասակարգման «Շենքերի և շինությունների կապիտալ վերանորոգում» հոդվածով,</w:t></w:r></w:p><w:p><w:pPr/><w:r><w:rPr/><w:t xml:space="preserve">3) Թվային տախոգրաֆի քարտերի տպագրության համար հատկացնել 3,000.0  հազար դրամ՝ բյուջետային ծախսերի տնտեսագիտական դասակարգման «Տեղեկատվական ծառայություններ» հոդվածով, պետական տուրքերի վճարման նպատակով հատկացնել 400,0 հազար դրամ՝ բյուջետային ծախսերի տնտեսագիտական դասակարգման «Պարտադիր վճարներ» հոդվածով, գրասենյակային գույքի ձեռքբերման նպատակով 18,110.0 հազար դրամ՝ բյուջետային ծախսերի տնտեսագիտական դասակարգման «Վարչական սարքավորումներ» հոդվածով:</w:t></w:r></w:p><w:p><w:pPr/><w:r><w:rPr/><w:t xml:space="preserve">4) Հայաստանի Հանրապետությունում հսկիչ սարքերի՝ թվային տախոգրաֆի համակարգի սպասարկման համար 1,321,2 հազար դրամ՝ բյուջետային ծախսերի տնտեսագիտական դասակարգման «Մեքենաների և սարքավորումների ընթացիկ նորոգում և պահպանում» հոդվածով:</w:t></w:r></w:p><w:p><w:pPr/><w:r><w:rPr/><w:t xml:space="preserve">5) Տեղեկատվական տեխնոլոգիաների 2019թ. Հայաստանում համաշխարհային համաժողովի կազմակերպման համար՝  743.5 հազար դրամ՝ բյուջետային ծախսերի տնտեսագիտական դասակարգման «Այլ ընթացիկ դրամաշնորհներ» հոդվածով:</w:t></w:r></w:p><w:p><w:pPr><w:numPr><w:ilvl w:val="0"/><w:numId w:val="3"/></w:numPr></w:pPr><w:r><w:rPr/><w:t xml:space="preserve">3. Սույն որոշումն ուժի մեջ է մտնում պաշտոնական հրապարակմանը հաջորդող օրվանից:</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1972D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2E74D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2026-03-31T15:05:08+04:00</dcterms:created>
  <dcterms:modified xsi:type="dcterms:W3CDTF">2026-03-31T15:05:08+04:00</dcterms:modified>
</cp:coreProperties>
</file>

<file path=docProps/custom.xml><?xml version="1.0" encoding="utf-8"?>
<Properties xmlns="http://schemas.openxmlformats.org/officeDocument/2006/custom-properties" xmlns:vt="http://schemas.openxmlformats.org/officeDocument/2006/docPropsVTypes"/>
</file>