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ՄԱՐՏԻ 4-Ի N 319-Ն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------------------  2018 թվականի  N -------Ն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319-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Ղեկավարվելով «Նորմատիվ իրավական ակտերի մասին» Հայաստանի Հանրապետության օրենքի 34-րդ հոդվածով 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/>
      <w:r>
        <w:rPr/>
        <w:t xml:space="preserve">1.Հայաստանի Հանրապետության կառավարության 2010 թվականի մարտի 4-ի «Պետական հանրակրթական ուսումնական հաստատության տնօրենի ընտրության (նշանակման) կարգը հաստատելու մասին» N 319-Ն որոշման հավելվածում՝</w:t>
      </w:r>
    </w:p>
    <w:p>
      <w:pPr>
        <w:numPr>
          <w:ilvl w:val="0"/>
          <w:numId w:val="2"/>
        </w:numPr>
      </w:pPr>
      <w:r>
        <w:rPr/>
        <w:t xml:space="preserve">2-րդ կետի 1-ին ենթակետում «նշանակում է հաստատության տնօրենի պաշտոնակատար, որը չի կարող լինել տվյալ հաստատության խորհրդի անդամ» բառերը փոխարինել «նշանակում է հաստատության տնօրենի պաշտոնակատար (պարտականությունները կատարող) տնօրենի տեղակալներից մեկին, իսկ անհնարինության դեպքում՝ այլ անձի, ով դպրոցի խորհրդի անդամ չէ:» բառերով.</w:t>
      </w:r>
    </w:p>
    <w:p>
      <w:pPr>
        <w:numPr>
          <w:ilvl w:val="0"/>
          <w:numId w:val="2"/>
        </w:numPr>
      </w:pPr>
      <w:r>
        <w:rPr/>
        <w:t xml:space="preserve">13-րդ կետում լրացնել նոր նախադասություն` հետևյալ բովանդակությմաբ. « Սույն կարգի 18-րդ կետի 2-րդ ենթակետի համաձայն հետաձգված նիստին  ներկայացուցչի չներկայանալու դեպքում   մրցույթն  անցկացվում է առանց  ներկայացուցչի մասնակցության:».</w:t>
      </w:r>
    </w:p>
    <w:p>
      <w:pPr>
        <w:numPr>
          <w:ilvl w:val="0"/>
          <w:numId w:val="2"/>
        </w:numPr>
      </w:pPr>
      <w:r>
        <w:rPr/>
        <w:t xml:space="preserve">18-րդ և1-ին կետերը շարադրել նոր խմբագրությամբ՝</w:t>
      </w:r>
    </w:p>
    <w:p>
      <w:pPr/>
      <w:r>
        <w:rPr/>
        <w:t xml:space="preserve">«18. Խորհրդի որոշմամբ մրցույթը հետաձգվում է մեկական անգամ և ոչ ավելի, քան հինգ աշխատանքային օրով` հետևյալ դեպքերում`</w:t>
      </w:r>
    </w:p>
    <w:p>
      <w:pPr/>
      <w:r>
        <w:rPr/>
        <w:t xml:space="preserve">1) եթե խորհրդի նիստն իրավազոր չէ     </w:t>
      </w:r>
      <w:r>
        <w:rPr>
          <w:b w:val="1"/>
          <w:bCs w:val="1"/>
        </w:rPr>
        <w:t xml:space="preserve">կամ</w:t>
      </w:r>
    </w:p>
    <w:p>
      <w:pPr/>
      <w:r>
        <w:rPr/>
        <w:t xml:space="preserve">2)  ներկայացուցիչը չի ներկայացել մրցույթին:</w:t>
      </w:r>
    </w:p>
    <w:p>
      <w:pPr/>
      <w:r>
        <w:rPr/>
        <w:t xml:space="preserve">18.1. 18-րդ կետի 1-ին ենթակետով հետաձգված խորհրդի նիստն իրավազոր չլինելու և հավակնորդների թիվը 1-ից ավելի լինելու դեպքում խորհուրդը (կամ լիազորված մարմինը) երեք աշխատանքային օրվա ընթացքում Կրթության և գիտության նախարարություն  է ներկայացնում խորհրդի նիստի արձանագրության և տնօրենի պաշտոնի հավակնորդների անձնական գործերի պատճենները:».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28-րդ կետի 1-ին և 2-րդ ենթակետերում «մարզային ենթակայության ուսումնական հաստատությունների դեպքում Հայաստանի Հանրապետության փոխվարչապետին, Հայաստանի Հանրապետության կրթության և գիտության նախարարության, Երևանի քաղաքապետարանի ենթակայության ուսումնական հաստատությունների դեպքում համապատասխան լիազորված պետական մարմին» բառերը փոխարինել « Կրթության և գիտության նախարարություն » բառերով.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1-ին կետը շարադրել նոր խմբագրությամբ.</w:t>
      </w:r>
    </w:p>
    <w:p>
      <w:pPr/>
      <w:r>
        <w:rPr/>
        <w:t xml:space="preserve"> </w:t>
      </w:r>
    </w:p>
    <w:p>
      <w:pPr/>
      <w:r>
        <w:rPr/>
        <w:t xml:space="preserve">«28.1. Սույն կարգի 18.1-ին և 28-րդ կետերով նախատեսված դեպքերում ներկայացված փաստաթղթերի հիման վրա, 5 աշխատանքային օրվա ընթացքում, հաստատության` Երևանի քաղաքապետարանի կամ  մարզային ենթակայության դեպքում Կրթության և գիտության նախարարը լիազոր մարմնի ղեկավարին գրությամբ առաջարկում է հավակնորդներից որևէ մեկի թեկնածությունը` օրենքով սահմանված կարգով աշխատանքային պայմանագիր կնքելու համար: Կրթության և գիտության նախարարության ենթակայության դեպքում հավակնորդին ընտրում և օրենքով սահմանված կարգով աշխատանքային պայմանագիր է կնքում կրթության և գիտության նախարարը: Ընտրության արդյունքների մասին լիազոր մարմինը գրությամբ տեղեկացնում է հաստատության խորհրդին` հավակնորդներին պատշաճ կերպով տեղյակ պահելու համար:».</w:t>
      </w:r>
    </w:p>
    <w:p>
      <w:pPr>
        <w:numPr>
          <w:ilvl w:val="0"/>
          <w:numId w:val="5"/>
        </w:numPr>
      </w:pPr>
      <w:r>
        <w:rPr/>
        <w:t xml:space="preserve">Լրացնել հետևյալ բովանդակությամբ նոր՝1 կետ.</w:t>
      </w:r>
    </w:p>
    <w:p>
      <w:pPr/>
      <w:r>
        <w:rPr/>
        <w:t xml:space="preserve"> </w:t>
      </w:r>
    </w:p>
    <w:p>
      <w:pPr/>
      <w:r>
        <w:rPr/>
        <w:t xml:space="preserve">«29.1 Սույն կարգի 29-րդ կետի 2-րդ ենթակետով նախատեսված գրավոր բողոքը նախարարություն կարող է ներկայացվել մրցույթի անցկացման օրվանից երեք աշխատանքային օրվա ընթացքում: Սույն կետով նախատեսված ժամկետից հետո ներկայացված բողոքը ենթակա չէ քննարկման, և բողքի ստացման օրվանից հետո երեք աշխատանքային օրվա ընթացքում վերադարձվում է՝ նշելով բողոքը վերադարձնելու պատճառը: »: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 և տարածվում է նաև մինչև սույն որոշման ուժի մեջ մտնելը հայտարարված մրցույթների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14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2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4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1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47E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2026-03-31T10:15:04+04:00</dcterms:created>
  <dcterms:modified xsi:type="dcterms:W3CDTF">2026-03-31T10:15:04+04:00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