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ԴԵԿՏԵՄԲԵՐԻ 29-Ի N 2308-Ն ՈՐՈՇՄԱՆ ՄԵՋ ՓՈՓՈԽՈՒԹՅՈՒՆՆԵՐ ԵՎ ԼՐԱՑՈՒՄՆԵՐ ԿԱՏԱՐԵԼՈՒ ՄԱՍԻՆ ՀՀ ԿԱՌԱՎԱՐՈՒԹՅԱՆ ՈՐՈՇՄԱՆ ՆԱԽԱԳԻԾ</w:t>
      </w:r>
      <w:bookmarkEnd w:id="0"/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  <w:sz w:val="27"/>
          <w:szCs w:val="27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before="0" w:after="0" w:line="276" w:lineRule="auto"/>
      </w:pPr>
      <w:r>
        <w:rPr>
          <w:rFonts w:ascii="'Cambria'" w:hAnsi="'Cambria'" w:eastAsia="'Cambria'" w:cs="'Cambria'"/>
          <w:lang w:val="EN-GB"/>
          <w:color w:val="333333"/>
        </w:rPr>
        <w:t xml:space="preserve"> 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  <w:sz w:val="36"/>
          <w:szCs w:val="36"/>
          <w:b w:val="1"/>
          <w:bCs w:val="1"/>
        </w:rPr>
        <w:t xml:space="preserve">Ո Ր Ո Շ</w:t>
      </w:r>
      <w:r>
        <w:rPr>
          <w:rFonts w:ascii="'Cambria'" w:hAnsi="'Cambria'" w:eastAsia="'Cambria'" w:cs="'Cambria'"/>
          <w:lang w:val="EN-GB"/>
          <w:color w:val="333333"/>
          <w:sz w:val="36"/>
          <w:szCs w:val="36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EN-GB"/>
          <w:color w:val="333333"/>
          <w:sz w:val="36"/>
          <w:szCs w:val="36"/>
          <w:b w:val="1"/>
          <w:bCs w:val="1"/>
        </w:rPr>
        <w:t xml:space="preserve">ՈՒ Մ</w:t>
      </w:r>
    </w:p>
    <w:p>
      <w:pPr>
        <w:jc w:val="center"/>
        <w:spacing w:before="0" w:after="0" w:line="276" w:lineRule="auto"/>
      </w:pPr>
      <w:r>
        <w:rPr>
          <w:rFonts w:ascii="'Cambria'" w:hAnsi="'Cambria'" w:eastAsia="'Cambria'" w:cs="'Cambria'"/>
          <w:lang w:val="EN-GB"/>
          <w:color w:val="333333"/>
        </w:rPr>
        <w:t xml:space="preserve"> 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__ մայիսի 2026 թվականի N ___-Ն</w:t>
      </w:r>
    </w:p>
    <w:p>
      <w:pPr>
        <w:jc w:val="center"/>
        <w:spacing w:before="0" w:after="0" w:line="276" w:lineRule="auto"/>
      </w:pPr>
      <w:r>
        <w:rPr>
          <w:rFonts w:ascii="'Cambria'" w:hAnsi="'Cambria'" w:eastAsia="'Cambria'" w:cs="'Cambria'"/>
          <w:lang w:val="EN-GB"/>
          <w:color w:val="333333"/>
        </w:rPr>
        <w:t xml:space="preserve"> 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ՀԱՅԱՍՏԱՆԻ ՀԱՆՐԱՊԵՏՈՒԹՅԱՆ ԿԱՌԱՎԱՐՈՒԹՅԱՆ 2005 ԹՎԱԿԱՆԻ ԴԵԿՏԵՄԲԵՐԻ 29-Ի N 2308-Ն ՈՐՈՇՄԱՆ ՄԵՋ ՓՈՓՈԽՈՒԹՅՈՒՆՆԵՐ ԵՎ ԼՐԱՑՈՒՄՆԵՐ ԿԱՏԱՐԵԼՈՒ ՄԱՍԻՆ</w:t>
      </w:r>
    </w:p>
    <w:p>
      <w:pPr>
        <w:jc w:val="center"/>
        <w:spacing w:before="0" w:after="0" w:line="276" w:lineRule="auto"/>
      </w:pPr>
      <w:r>
        <w:rPr>
          <w:rFonts w:ascii="'Cambria'" w:hAnsi="'Cambria'" w:eastAsia="'Cambria'" w:cs="'Cambria'"/>
          <w:lang w:val="EN-GB"/>
          <w:color w:val="333333"/>
        </w:rPr>
        <w:t xml:space="preserve"> 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Հիմք ընդունելով «Նորմատիվ իրավական ակտերի մասին» Հայաստանի Հանրապետության օրենքի 33-րդ հոդվածի 1-ին մասը և 34-րդ հոդվածի 1-ին մասը՝ Հայաստանի Հանրապետության կառավարությունը</w:t>
      </w:r>
      <w:r>
        <w:rPr>
          <w:rFonts w:ascii="'Cambria'" w:hAnsi="'Cambria'" w:eastAsia="'Cambria'" w:cs="'Cambria'"/>
          <w:lang w:val="EN-GB"/>
          <w:color w:val="333333"/>
        </w:rPr>
        <w:t xml:space="preserve"> 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որոշում է.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1. Հայաստանի Հանրապետության կառավարության 2005 թվականի դեկտեմբերի 29-ի «Մինչև 18 տարեկան անձանց, հղի և մինչև մեկ տարեկան երեխա խնամող կանանց համար ծանր և վնասակար համարվող աշխատանքների ցանկը հաստատելու մասին» N 2308-Ն որոշման (այսուհետ՝ որոշում) մեջ կատարել հետևյալ փոփոխությունները և լրացումները՝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1)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որոշման վերնագիրը շարադրել հետևյալ խմբագրությամբ՝</w:t>
      </w:r>
    </w:p>
    <w:p>
      <w:pPr>
        <w:jc w:val="center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«ԵՐԵԽԱՆԵՐԻ, ՀՂԻ ԿԱՄ ՄԻՆՉԵՎ ՄԵԿ ՏԱՐԵԿԱՆ ԵՐԵԽԱ ԽՆԱՄՈՂ ԿԱՆԱՆՑ ՀԱՄԱՐ ԾԱՆՐ, ՎՆԱՍԱԿԱՐ ԵՎ ՎՏԱՆԳԱՎՈՐ ՀԱՄԱՐՎՈՂ ԱՇԽԱՏԱՆՔՆԵՐԻ ՑԱՆԿԸ, ԻՆՉՊԵՍ ՆԱԵՎ ԵՐԵԽԱՅԻ ԱՇԽԱՏԱՆՔԻ ՎԱՏԹԱՐԱԳՈՒՅՆ ՁԵՎԵՐԸ ՀԱՍՏԱՏԵԼՈՒ ՄԱՍԻՆ».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2)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որոշման նախաբանը շարադրել հետևյալ խմբագրությամբ՝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«Հիմք ընդունելով Հայաստանի Հանրապետության աշխատանքային օրենսգրքի 257-րդ և 258-րդ հոդվածների, ինչպես նաև «Երեխայի իրավունքների և երեխայի պաշտպանության համակարգի մասին» Հայաստանի Հանրապետության օրենքի 11-րդ հոդվածի 2-րդ մասի պահանջները` Հայաստանի Հանրապետության կառավարությունը</w:t>
      </w:r>
      <w:r>
        <w:rPr>
          <w:rFonts w:ascii="'Cambria'" w:hAnsi="'Cambria'" w:eastAsia="'Cambria'" w:cs="'Cambria'"/>
          <w:lang w:val="EN-GB"/>
          <w:color w:val="333333"/>
        </w:rPr>
        <w:t xml:space="preserve"> 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որոշում է.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».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3)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որոշման 1-ին կետը շարադրել հետևյալ խմբագրությամբ՝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  <w:r>
        <w:rPr>
          <w:rFonts w:ascii="'GHEA Grapalat'" w:hAnsi="'GHEA Grapalat'" w:eastAsia="'GHEA Grapalat'" w:cs="'GHEA Grapalat'"/>
          <w:lang w:val="EN-GB"/>
        </w:rPr>
        <w:t xml:space="preserve">1.</w:t>
      </w:r>
      <w:r>
        <w:rPr/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Հաստատել երեխաների, հղի և մինչև մեկ տարեկան երեխա խնամող կանանց համար ծանր և վնասակար աշխատանքների ցանկը, ինչպես նաև երեխայի համար վտանգավոր համարվող աշխատան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ք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ների ցանկը և աշխատանքի վատթարագույն ձեվերը հաստատելու մասին` համաձայն հավելվածի:».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4)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որոշման հավելվածում՝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ա. վերնագիրը շարադրել հետևյալ խմբագրությամբ՝</w:t>
      </w:r>
    </w:p>
    <w:p>
      <w:pPr>
        <w:jc w:val="center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ԵՐԵԽԱՆԵՐԻ, ՀՂԻ ԵՎ ՄԻՆՉԵՎ ՄԵԿ ՏԱՐԵԿԱՆ ԵՐԵԽԱ ԽՆԱՄՈՂ ԿԱՆԱՆՑ ՀԱՄԱՐ ԾԱՆՐ ԵՎ ՎՆԱՍԱԿԱՐ</w:t>
      </w:r>
      <w:r>
        <w:rPr>
          <w:rFonts w:ascii="'Cambria'" w:hAnsi="'Cambria'" w:eastAsia="'Cambria'" w:cs="'Cambria'"/>
          <w:lang w:val="EN-GB"/>
          <w:color w:val="333333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ԱՇԽԱՏԱՆՔՆԵՐԻ ՑԱՆԿԸ, ԻՆՉՊԵՍ ՆԱԵՎ ԵՐԵԽԱՅԻ ՀԱՄԱՐ ՎՏԱՆԳԱՎՈՐ ՀԱՄԱՐՎՈՂ ԱՇԽԱՏԱՆ</w:t>
      </w:r>
      <w:r>
        <w:rPr>
          <w:rFonts w:ascii="'GHEA Grapalat'" w:hAnsi="'GHEA Grapalat'" w:eastAsia="'GHEA Grapalat'" w:cs="'GHEA Grapalat'"/>
          <w:lang w:val="hy-HY"/>
          <w:color w:val="333333"/>
          <w:b w:val="1"/>
          <w:bCs w:val="1"/>
        </w:rPr>
        <w:t xml:space="preserve">Ք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ՆԵՐԻ ՑԱՆԿԸ ԵՎ ԱՇԽԱՏԱՆՔԻ ՎԱՏԹԱՐԱԳՈՒՅՆ ՁԵՎԵՐԸ ՀԱՍՏԱՏԵԼՈՒ ՄԱՍԻՆ</w:t>
      </w:r>
      <w:r>
        <w:rPr>
          <w:rFonts w:ascii="'Cambria'" w:hAnsi="'Cambria'" w:eastAsia="'Cambria'" w:cs="'Cambria'"/>
          <w:lang w:val="EN-GB"/>
          <w:color w:val="333333"/>
          <w:b w:val="1"/>
          <w:bCs w:val="1"/>
        </w:rPr>
        <w:t xml:space="preserve">».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բ. 1-ին կետը շարադրել հետևյալ խմբագրությամբ՝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Քիմիական գործոնների ազդեցության ներքո երեխաների, հղի կամ մինչև մեկ տարեկան երեխա խնամող կանանց համար վնասակար (երկարաժամկետ ազդեցություն ենթադրող) և երեխաների համար վտանգավոր համարվող (անմիջական վտանգ պարունակող) աշխատանքները»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 և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աղյուսակի վերջում լրացնել հետևյալ բովանդակությամբ նոր տողեր՝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</w:p>
    <w:tbl>
      <w:tblGrid>
        <w:gridCol w:w="0" w:type="dxa"/>
        <w:gridCol w:w="0" w:type="dxa"/>
      </w:tblGrid>
      <w:tblPr>
        <w:tblW w:w="0" w:type="pct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Թունաքիմիկատներ </w:t>
            </w:r>
            <w:r>
              <w:rPr>
                <w:rFonts w:ascii="'GHEA Grapalat'" w:hAnsi="'GHEA Grapalat'" w:eastAsia="'GHEA Grapalat'" w:cs="'GHEA Grapalat'"/>
                <w:lang w:val="ru-RU"/>
              </w:rPr>
              <w:t xml:space="preserve">(</w:t>
            </w:r>
            <w:r>
              <w:rPr>
                <w:rFonts w:ascii="'GHEA Grapalat'" w:hAnsi="'GHEA Grapalat'" w:eastAsia="'GHEA Grapalat'" w:cs="'GHEA Grapalat'"/>
                <w:lang w:val="EN-GB"/>
              </w:rPr>
              <w:t xml:space="preserve">պեստիցիդներ</w:t>
            </w:r>
            <w:r>
              <w:rPr>
                <w:rFonts w:ascii="'GHEA Grapalat'" w:hAnsi="'GHEA Grapalat'" w:eastAsia="'GHEA Grapalat'" w:cs="'GHEA Grapalat'"/>
                <w:lang w:val="ru-RU"/>
              </w:rPr>
              <w:t xml:space="preserve">)</w:t>
            </w:r>
            <w:r>
              <w:rPr>
                <w:rFonts w:ascii="'GHEA Grapalat'" w:hAnsi="'GHEA Grapalat'" w:eastAsia="'GHEA Grapalat'" w:cs="'GHEA Grapalat'"/>
                <w:lang w:val="EN-GB"/>
              </w:rPr>
              <w:t xml:space="preserve"> և պարարտանյութեր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Թունաքիմիկատների (պեստիցիդներ) և պարարտանյութերի հետ անմիջական շփում ենթադրող աշխատանքներ, այդ թվում՝ գյուղատնտեսական աշխատանքներում դրանց կիրառում, պահեստներում պահպանում և վաճառք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Նավթ, գազ և վառելիք 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Նավթի և գազի արդյունահանման, վերամշակման, պահեստավորման, տեղափոխման, ինչպես նաև նավթամթերքի (վառելիքի), վառելիքաքսուքային նյութերի իրացման և վաճառքի հետ կապված աշխատանքներ (այդ թվում՝ ավտոսպասարկման կետերում և լցակայաններում), ներառյալ դյուրավառ, պայթուցիկ և թունավոր նյութերի ազդեցությամբ պայմանավորված աշխատանքներ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Օրգանական լուծիչներ և շմոլ գազ (ածխածնի մոնօքսիդ)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Աշխատանքներ, որտեղ առկա է օրգանական լուծիչների (ներառյալ՝ կոշիկի արտադրությունում կամ սպասարկման ոլորտում սոսինձներ) և մեծ քանակությամբ շմոլ գազի (ներառյալ՝ փողոցային աշխատանք ինտենսիվ երթևեկության գոտիներում) ազդեցության ռիսկ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Ծանր մետաղներ և վնասակար քիմիական թափոններ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Մետաղի ջարդոնի, քիմիական մնացորդներ պարունակող տարաների կամ թափոնների հավաքման, տեսակավորման և վերամշակման աշխատանքներ</w:t>
            </w:r>
          </w:p>
        </w:tc>
      </w:tr>
    </w:tbl>
    <w:p>
      <w:pPr>
        <w:jc w:val="end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».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</w:t>
      </w:r>
    </w:p>
    <w:p>
      <w:pPr>
        <w:jc w:val="both"/>
        <w:spacing w:before="0" w:after="0" w:line="276" w:lineRule="auto"/>
      </w:pPr>
      <w:r>
        <w:rPr>
          <w:rFonts w:ascii="'Cambria'" w:hAnsi="'Cambria'" w:eastAsia="'Cambria'" w:cs="'Cambria'"/>
          <w:lang w:val="EN-GB"/>
          <w:color w:val="333333"/>
        </w:rPr>
        <w:t xml:space="preserve"> 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գ. 3-րդ կետը շարադրել հետևյալ խմբագրությամբ՝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Ֆիզիկական, հոգեբանական և առցանց միջավայրին առնչվող գործոնների ազդեցության ներքո երեխաների, հղի կամ մինչև մեկ տարեկան երեխա խնամող կանանց համար վնասակար (երկարաժամկետ ազդեցություն ենթադրող) և երեխաների համար վտանգավոր համարվող (անմիջական վտանգ պարունակող) աշխատանքները»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 և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աղյուսակի վերջում լրացնել հետևյալ բովանդակությամբ նոր տողեր՝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</w:p>
    <w:tbl>
      <w:tblGrid>
        <w:gridCol w:w="0" w:type="dxa"/>
        <w:gridCol w:w="0" w:type="dxa"/>
      </w:tblGrid>
      <w:tblPr>
        <w:tblW w:w="0" w:type="pct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Փլուզման կամ քանդման աշխատանքների հետ կապված վտանգ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Քանդման աշխատանքներում, ինչպես նաև այնպիսի աշխատանքներում, որոնք պարունակում են հողային զանգվածի սողանքի կամ հողի շերտի փլուզման վտանգ, մասնավորապես՝ հողի ամրացման, փոսերի կամ թունելների կառուցման, ինչպես նաև հենասյուների տեղադրման աշխատանքներ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Առցանց միջավայրում երեխայի աշխատանքի հետ կապված վտանգ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Աշխատանք թվային կամ առցանց միջավայրերում, որտեղ առկա են շահագործման, բռնության, կրթության խաթարման, բարոյականությանը վնասող բովանդակության կամ հոգեկան առողջության վրա բացասական ազդեցության ռիսկեր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Չափազանց մեծ հուզական կամ հոգեբանական լարվածություն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Աշխատանքներ, որոնք պահանջում են չափազանց մեծ հուզական կամ հոգեբանական լարվածություն, ներառյալ՝ աշխատանք հոգեբուժական օգնություն և սպասարկում իրականացնող,</w:t>
            </w:r>
          </w:p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նարկոլոգիական բժշկական օգնություն և սպասարկում իրականացնող,</w:t>
            </w:r>
          </w:p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հոսպիսային (պալիատիվ) խնամք իրականացնող կազմակերպություններում,</w:t>
            </w:r>
          </w:p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տարեցների և հաշմանդամություն ունեցող անձանց շուրջօրյա խնամք և սոցիալական սպասարկում իրականացնող հաստատություններում,</w:t>
            </w:r>
          </w:p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դատաբժշկական փորձաքննության դիահերձարաններում, թաղման և հուղարկավորության ծառայություններ իրականացնող կազմակերպություններում,</w:t>
            </w:r>
          </w:p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քրեակատարողական հիմնարկներում,</w:t>
            </w:r>
          </w:p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կենդանիների սպանդ իրականացնող կազմակերպություններում կամ սպանդանոցներում։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Կենդանիների սպանդի իրականացման, ինչպես նաև վտանգավոր և սուր գործիքների (ներառյալ՝ դանակ, կացին) անմիջական կիրառմամբ աշխատանքներ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Սպանդանոցներում գյուղատնտեսական կենդանիների և թռչունների սպանդի կազմակերպման հետ կապված աշխատանքներ</w:t>
            </w:r>
          </w:p>
        </w:tc>
      </w:tr>
    </w:tbl>
    <w:p>
      <w:pPr>
        <w:jc w:val="end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».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դ. 5-րդ կետը շարադրել հետևյալ խմբագրությամբ՝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Կենսաբանական գործոնների ազդեցության ներքո երեխաների, հղի կամ մինչև մեկ տարեկան երեխա խնամող կանանց համար վնասակար (երկարաժամկետ ազդեցություն ենթադրող) և երեխաների համար վտանգավոր համարվող (անմիջական վտանգ պարունակող) աշխատանքները»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 և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աղյուսակի վերջում լրացնել հետևյալ բովանդակությամբ նոր տողեր՝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</w:p>
    <w:tbl>
      <w:tblGrid>
        <w:gridCol w:w="0" w:type="dxa"/>
        <w:gridCol w:w="0" w:type="dxa"/>
      </w:tblGrid>
      <w:tblPr>
        <w:tblW w:w="0" w:type="pct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Թունավոր միջատներ և վտանգավոր կենդանիներ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Գյուղատնտեսական, անտառային կամ ջրային ավազաններում կատարվող (ներառյալ՝ ձկնորսություն) աշխատանքներ, որոնց ժամանակ առկա է թունավոր միջատների կամ վտանգավոր կենդանիների հարձակման և խայթոցի վտանգ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Անբարենպաստ սանիտարահիգիենիկ միջավայր, թափոններ և աղբ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Աղբի, կենցաղային մնացորդների, վարակված թափոնների, պլաստմասայի և մետաղի ջարդոնի հավաքման ու տեսակավորման աշխատանքներ, որտեղ առկա է վարակիչ, աղիքային, մաշկային հիվանդություններով կամ փայտացումով (տետանուս) հիվանդանալու վտանգ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Կենսաբանական ալերգեններ (ներառյալ՝ կենդանիների մազ, փետուր, միջատների ալերգեններ)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Աշխատանքներ կենդանաբանական հաստատություններում, անասնապահական տնտեսություններում, թռչնաբուծությունում և լաբորատոր կենդանիների հետ շփմամբ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Միջատներ և հիվանդություններ փոխանցող այլ օրգանիզմներ (ներառյալ՝ տիզեր և մոծակներ)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Աշխատանքներ բաց տարածքներում, անտառային և գյուղատնտեսական շրջաններում, որտեղ առկա է վարակների փոխանցման ռիսկ 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Կոյուղաջրեր և կենսաբանական աղտոտված ջրեր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Աշխատանքներ ջրամատակարարման և ջրահեռացման համակարգերում, մաքրման կայաններում, ինչպես նաև վարակիչ նյութերով աղտոտված ջրի հետ շփմամբ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Դիակներ և կենսաբանական քայքայման ենթարկված նյութեր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Աշխատանքներ դիահերձարաններում, գերեզմանատներում և դիակիզարաններում, ինչպես նաև դատաբժշկական փորձաքննություն իրականացնող և հուղարկավորության իրականացման ծառայություններ մատուցող կազմակերպություններում, եթե դա ենթադրում է անմիջական մասնակցություն հուղարկավորության իրականացմանը</w:t>
            </w:r>
          </w:p>
        </w:tc>
      </w:tr>
    </w:tbl>
    <w:p>
      <w:pPr>
        <w:jc w:val="end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».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ե. 7-րդ կետը շարադրել հետևյալ խմբագրությամբ՝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Արդյունաբերական աերոզոլների ազդեցության ներքո երեխաների, հղի կամ մինչև մեկ տարեկան երեխա խնամող կանանց համար վնասակար (երկարաժամկետ ազդեցություն ենթադրող) և երեխաների համար վտանգավոր համարվող (անմիջական վտանգ պարունակող) աշխատանքները»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 և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աղյուսակի վերջում լրացնել հետևյալ բովանդակությամբ նոր տողեր՝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</w:p>
    <w:tbl>
      <w:tblGrid>
        <w:gridCol w:w="0" w:type="dxa"/>
        <w:gridCol w:w="0" w:type="dxa"/>
      </w:tblGrid>
      <w:tblPr>
        <w:tblW w:w="0" w:type="pct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Ավտոտրանսպորտային արտանետումներ և շմոլ գազի աերոզոլներ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Փողոցներում, խաչմերուկներում, ավտոկայանատեղիներում կամ ավտոլվացման կետերում իրականացվող աշխատանքներ (ներառյալ՝ առևտուր, ավտոմեքենաների կայանման սպասարկում կամ լվացում), որտեղ առկա է արտանետումների մշտական և խիստ ազդեցություն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Կենցաղային և քայքայվող թափոնների աերոզոլներ (կենսագազեր)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Աղբավայրերում, աղբարկղերում կամ չսահմանված վայրերում աղբի, մետաղի ջարդոնի և պլաստմասայի հավաքման ու տեսակավորման (թափոնահավաքության) աշխատանքներ։</w:t>
            </w:r>
          </w:p>
        </w:tc>
      </w:tr>
      <w:tr>
        <w:trPr/>
        <w:tc>
          <w:tcPr>
            <w:tcW w:w="0" w:type="pct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Աերոզոլային սոսինձներ, լաքեր և փաթեթավորման պլաստիկ աերոզոլներ</w:t>
            </w:r>
          </w:p>
        </w:tc>
        <w:tc>
          <w:tcPr>
            <w:tcW w:w="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EN-GB"/>
              </w:rPr>
              <w:t xml:space="preserve">Ոչ գործարանային, տնայնագործական պայմաններում դրանց ցողման և կիրառման աշխատանքներ (ներառյալ՝ ուղևորների ճամպրուկների պլաստիկ փաթեթավորում, կահույքի և կոշիկի տնայնագործական արտադրություն)։</w:t>
            </w:r>
          </w:p>
        </w:tc>
      </w:tr>
    </w:tbl>
    <w:p>
      <w:pPr>
        <w:jc w:val="end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»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զ. 9-րդ կետը շարադրել հետևյալ խմբագրությամբ՝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Երեխաների, հղի կամ մինչև մեկ տարեկան երեխա խնամող կանանց համար ծանր աշխատանքները»,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ինչպես նաև</w:t>
      </w:r>
      <w:r>
        <w:rPr>
          <w:rFonts w:ascii="'GHEA Grapalat'" w:hAnsi="'GHEA Grapalat'" w:eastAsia="'GHEA Grapalat'" w:cs="'GHEA Grapalat'"/>
          <w:lang w:val="EN-GB"/>
          <w:color w:val="333333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աղյուսակի 1-9-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րդ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տողերի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ձախ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սյունակում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և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» 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բառը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փոխարինել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 «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կամ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» </w:t>
      </w:r>
      <w:r>
        <w:rPr>
          <w:rFonts w:ascii="'GHEA Grapalat'" w:hAnsi="'GHEA Grapalat'" w:eastAsia="'GHEA Grapalat'" w:cs="'GHEA Grapalat'"/>
          <w:lang w:val="ru-RU"/>
          <w:color w:val="333333"/>
        </w:rPr>
        <w:t xml:space="preserve">բառով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, 1-ին տողում «մինչև 18 տարեկան անձանց» բառերը փոխարինել</w:t>
      </w:r>
      <w:r>
        <w:rPr>
          <w:rFonts w:ascii="'GHEA Grapalat'" w:hAnsi="'GHEA Grapalat'" w:eastAsia="'GHEA Grapalat'" w:cs="'GHEA Grapalat'"/>
          <w:lang w:val="EN-GB"/>
        </w:rPr>
        <w:t xml:space="preserve"> «երեխաների» բառով և 2-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9-րդ տողերում «մինչև 18 տարեկան անձանց» բառերը փոխարինել</w:t>
      </w:r>
      <w:r>
        <w:rPr>
          <w:rFonts w:ascii="'GHEA Grapalat'" w:hAnsi="'GHEA Grapalat'" w:eastAsia="'GHEA Grapalat'" w:cs="'GHEA Grapalat'"/>
          <w:lang w:val="EN-GB"/>
        </w:rPr>
        <w:t xml:space="preserve"> «երեխաների համար» բառերով.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</w:rPr>
        <w:t xml:space="preserve">է.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10-րդ կետում ջնւել «մինչև 18 տարեկան երեխաների» բառերը փոխարինել</w:t>
      </w:r>
      <w:r>
        <w:rPr>
          <w:rFonts w:ascii="'GHEA Grapalat'" w:hAnsi="'GHEA Grapalat'" w:eastAsia="'GHEA Grapalat'" w:cs="'GHEA Grapalat'"/>
          <w:lang w:val="EN-GB"/>
        </w:rPr>
        <w:t xml:space="preserve"> «երեխաների» բառով.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</w:rPr>
        <w:t xml:space="preserve">ը. լրացնել հետևյալ բովանդակությամբ նոր՝ 13-րդ կետով՝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«13. Երեխայի աշխատանքի վատթարագույն ձևերն են այն բոլոր իրավիճակներն ու գործողությունները, որոնցում երեխան զրկվում է աշխատանքն ընտրելու ազատությունից, ենթարկվում է բռնության կամ սպառնալիքի, վտանգվում են նրա կյանքը, առողջությունը, անվտանգությունը կամ ֆիզիկական և հոգեբանական զարգացումը, ինչպես նաև ցանկացած աշխատանք, որը չի բխում երեխայի լավագույն շահերից, ներառյալ՝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ա)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ստրկությունը կամ ստրկությանը նմանվող բոլոր ձևերը.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բ)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երեխայի թրաֆիքինգը կամ շահագործումը.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գ)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հարկադիր կամ պարտադիր աշխատանք.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դ)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երեխայի պոռնկություն կամ մանկական պոռնկագրական նյութեր կամ առարկաներ պատրաստելու կամ տարածելու հետ կապված գործողություններ կատարելուն հակելը կամ ներգրավելը.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ե)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մուրացիկությունը.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զ)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հակաիրավական գործունեության մեջ ներգրավելը.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է)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333333"/>
        </w:rPr>
        <w:t xml:space="preserve">երեխային ներգրավելը թմրամիջոցների, հոգեմետ (հոգեներգործուն) նյութերի, դրանց պատրաստուկների կամ դրանց համարժեք նյութերի (անալոգի) կամ դրանց ածանցյալների ապօրինի շրջանառության կամ դրանք ապօրինի իրացնելու մեջ:»։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2. Սույն որոշումն ուժի մեջ է մտնում պաշտոնական հրապարակմանը հաջորդող օրվանից։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</w:rPr>
        <w:t xml:space="preserve"> 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</w:rPr>
        <w:t xml:space="preserve"> 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EN-GB"/>
          <w:color w:val="333333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2026-05-18T11:45:33+04:00</dcterms:created>
  <dcterms:modified xsi:type="dcterms:W3CDTF">2026-05-18T11:45:33+04:00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