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«ԼԻՑԵՆԶԻԱՆԵՐԻ ԷԼԵԿՏՐՈՆԱՅԻՆ ԳՐԱՆՑԱՄԱՏՅԱՆՈՒՄ ԼԻՑԵՆԶԻԱՆԵՐԻ ՏՐԱՄԱԴՐՄԱՆ ՄԱՍԻՆ ՈՐՈՇՈՒՄՆԵՐԻ ԳՐԱՆՑՄԱՆ, ԻՆՔՆԱՇԽԱՏ ԿԵՐՊՈՎ ԼԻՑԵՆԶԻԱՅԻ ՍԵՐԻԱՅԻ ԵՎ ՀԱՄԱՐԻ ՏՐԱՄԱԴՐՄԱՆ, ՀՐԱՊԱՐԱԿՄԱՆ, ԼԻՑԵՆԶԻԱՆԵՐԻ ՎԵՐԱԲԵՐՅԱԼ ՏԵՂԵԿԱՏՎՈՒԹՅԱՆ ՏՐԱՄԱԴՐՄԱՆ, ՎԱՎԵՐԱԿԱՆՈՒԹՅԱՆ ՍՏՈՒԳՄԱՆ ԿԱՐԳԸ, ԳՐԱՆՑԱՄԱՏՅԱՆԻՑ ԱՆՎՃԱՐ ՕԳՏՎՈՂ ՊԵՏԱԿԱՆ ՄԱՐՄԻՆՆԵՐԻ ՑԱՆԿԸ ԵՎ ԱՅԼ ԱՆՁԱՆՑ ՎԵՐԱԲԵՐՅԱԼ ԳՐԱՆՑԱՄԱՏՅԱՆՈՒՄ ՊԱՀՎՈՂ ՏԵՂԵԿՈՒԹՅՈՒՆՆԵՐՆ ԱՌՑԱՆՑ ՏՐԱՄԱԴՐԵԼՈՒ ՎՃԱՐԻ ՉԱՓԸ ՍԱՀՄԱՆԵԼՈՒ, ԻՆՉՊԵՍ ՆԱԵՎ ԳՐԱՆՑԱՄԱՏՅԱՆԻ ՎԱՐՄԱՆ ՀԱՅԱՍՏԱՆԻ ՀԱՆՐԱՊԵՏՈՒԹՅԱՆ ԿԱՌԱՎԱՐՈՒԹՅԱՆ ԿՈՂՄԻՑ ԼԻԱԶՈՐՎԱԾ ՄԱՐՄԻՆ ՃԱՆԱՉԵԼՈՒ ՄԱՍԻՆ» ՀՀ կառավարության որոշում</w:t>
      </w:r>
      <w:bookmarkEnd w:id="0"/>
    </w:p>
    <w:p>
      <w:pPr>
        <w:jc w:val="center"/>
      </w:pPr>
      <w:r>
        <w:rPr>
          <w:b w:val="1"/>
          <w:bCs w:val="1"/>
        </w:rPr>
        <w:t xml:space="preserve">ՀԱՅԱՍՏԱՆԻ ՀԱՆՐԱՊԵՏՈՒԹՅԱՆ 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 Ը </w:t>
      </w:r>
    </w:p>
    <w:p>
      <w:pPr>
        <w:jc w:val="center"/>
      </w:pPr>
      <w:r>
        <w:rPr>
          <w:b w:val="1"/>
          <w:bCs w:val="1"/>
        </w:rPr>
        <w:t xml:space="preserve"> «       »  «                   »   2018  թվականի    N      -Ն</w:t>
      </w:r>
    </w:p>
    <w:p>
      <w:pPr>
        <w:jc w:val="center"/>
      </w:pPr>
      <w:r>
        <w:rPr/>
        <w:t xml:space="preserve"> </w:t>
      </w:r>
    </w:p>
    <w:p>
      <w:pPr>
        <w:jc w:val="center"/>
      </w:pPr>
      <w:r>
        <w:rPr/>
        <w:t xml:space="preserve">«</w:t>
      </w:r>
      <w:r>
        <w:rPr>
          <w:b w:val="1"/>
          <w:bCs w:val="1"/>
        </w:rPr>
        <w:t xml:space="preserve">ԼԻՑԵՆԶԻԱՆԵՐԻ ԷԼԵԿՏՐՈՆԱՅԻՆ ԳՐԱՆՑԱՄԱՏՅԱՆՈՒՄ ԼԻՑԵՆԶԻԱՆԵՐԻ ՏՐԱՄԱԴՐՄԱՆ ՄԱՍԻՆ ՈՐՈՇՈՒՄՆԵՐԻ ԳՐԱՆՑՄԱՆ, ԻՆՔՆԱՇԽԱՏ ԿԵՐՊՈՎ ԼԻՑԵՆԶԻԱՅԻ ՍԵՐԻԱՅԻ ԵՎ ՀԱՄԱՐԻ ՏՐԱՄԱԴՐՄԱՆ, ՀՐԱՊԱՐԱԿՄԱՆ, ԼԻՑԵՆԶԻԱՆԵՐԻ ՎԵՐԱԲԵՐՅԱԼ ՏԵՂԵԿԱՏՎՈՒԹՅԱՆ ՏՐԱՄԱԴՐՄԱՆ, ՎԱՎԵՐԱԿԱՆՈՒԹՅԱՆ ՍՏՈՒԳՄԱՆ ԿԱՐԳԸ, ԳՐԱՆՑԱՄԱՏՅԱՆԻՑ ԱՆՎՃԱՐ ՕԳՏՎՈՂ ՊԵՏԱԿԱՆ ՄԱՐՄԻՆՆԵՐԻ ՑԱՆԿԸ ԵՎ ԱՅԼ ԱՆՁԱՆՑ ՎԵՐԱԲԵՐՅԱԼ ԳՐԱՆՑԱՄԱՏՅԱՆՈՒՄ ՊԱՀՎՈՂ ՏԵՂԵԿՈՒԹՅՈՒՆՆԵՐՆ ԱՌՑԱՆՑ ՏՐԱՄԱԴՐԵԼՈՒ ՎՃԱՐԻ ՉԱՓԸ ՍԱՀՄԱՆԵԼՈՒ, ԻՆՉՊԵՍ ՆԱԵՎ ԳՐԱՆՑԱՄԱՏՅԱՆԻ ՎԱՐՄԱՆ ՀԱՅԱՍՏԱՆԻ ՀԱՆՐԱՊԵՏՈՒԹՅԱՆ ԿԱՌԱՎԱՐՈՒԹՅԱՆ ԿՈՂՄԻՑ ԼԻԱԶՈՐՎԱԾ ՄԱՐՄԻՆ ՃԱՆԱՉԵԼ</w:t>
      </w:r>
      <w:r>
        <w:rPr>
          <w:b w:val="1"/>
          <w:bCs w:val="1"/>
        </w:rPr>
        <w:t xml:space="preserve">ՈՒ ՄԱՍԻՆ</w:t>
      </w:r>
      <w:r>
        <w:rPr/>
        <w:t xml:space="preserve">»</w:t>
      </w:r>
    </w:p>
    <w:p>
      <w:pPr/>
      <w:r>
        <w:rPr/>
        <w:t xml:space="preserve">Ղեկավարվելով «Լիցենզավորման մասին» Հայաստանի Հանրապետության օրենքի 20-րդ հոդվածի 1-ին, 3-րդ մասով և 22-րդ հոդվածի 2-րդ մասով` Հայաստանի Հանրապետության կառավարությունը որոշում է.</w:t>
      </w:r>
    </w:p>
    <w:p>
      <w:pPr>
        <w:numPr>
          <w:ilvl w:val="0"/>
          <w:numId w:val="2"/>
        </w:numPr>
      </w:pPr>
      <w:r>
        <w:rPr/>
        <w:t xml:space="preserve">Սահմանել լիցենզիաների էլեկտրոնային գրանցամատյանում (այսուհետ՝ Գրանցամատյան) լիցենզիաների տրամադրման մասին որոշումների գրանցման, ինքնաշխատ կերպով լիցենզիայի սերիայի և համարի տրամադրման, հրապարակման, լիցենզիաների վերաբերյալ տեղեկատվության տրամադրման, վավերականության ստուգման կարգը՝ համաձայն Հավելվածի:</w:t>
      </w:r>
    </w:p>
    <w:p>
      <w:pPr>
        <w:numPr>
          <w:ilvl w:val="0"/>
          <w:numId w:val="2"/>
        </w:numPr>
      </w:pPr>
      <w:r>
        <w:rPr/>
        <w:t xml:space="preserve">Սահմանել, որ Գրանցամատյանից անվճար օգտվում են Հայաստանի Հանրապետության պետական և տեղական ինքնակառավարման մարմինները, Հայաստանի Հանրապետության կենտրոնական բանկը, Հայաստանի Հանրապետության մարդու իրավունքների պաշտպանի գրասենյակը:</w:t>
      </w:r>
    </w:p>
    <w:p>
      <w:pPr>
        <w:numPr>
          <w:ilvl w:val="0"/>
          <w:numId w:val="2"/>
        </w:numPr>
      </w:pPr>
      <w:r>
        <w:rPr/>
        <w:t xml:space="preserve">Սահմանել, որ Գրանցամատյանից այլ անձանց վերաբերյալ տեղեկությունները ֆիզիկական և իրավաբանական անձանց առցանց տրամադրելու համար գանձվում է բազային տուրքի չափով վճար:</w:t>
      </w:r>
    </w:p>
    <w:p>
      <w:pPr>
        <w:numPr>
          <w:ilvl w:val="0"/>
          <w:numId w:val="2"/>
        </w:numPr>
      </w:pPr>
      <w:r>
        <w:rPr/>
        <w:t xml:space="preserve">Գրանցամատյանի վարման Հայաստանի Հանրապետության կառավարության կողմից լիազորված մարմին ճանաչել արդարադատության ոլորտում Կառավարության քաղաքականությունը մշակող և իրականացնող նախարարությանը:</w:t>
      </w:r>
    </w:p>
    <w:p>
      <w:pPr>
        <w:numPr>
          <w:ilvl w:val="0"/>
          <w:numId w:val="2"/>
        </w:numPr>
      </w:pPr>
      <w:r>
        <w:rPr/>
        <w:t xml:space="preserve">Սույն որոշումն ուժի մեջ է մտնում 2018 թվականի դեկտեմբերի 1-ից:</w:t>
      </w:r>
    </w:p>
    <w:p>
      <w:pPr/>
      <w:r>
        <w:rPr>
          <w:b w:val="1"/>
          <w:bCs w:val="1"/>
        </w:rPr>
        <w:t xml:space="preserve"> </w:t>
      </w:r>
    </w:p>
    <w:p>
      <w:pPr>
        <w:jc w:val="center"/>
      </w:pPr>
      <w:r>
        <w:rPr/>
        <w:t xml:space="preserve"> </w:t>
      </w:r>
    </w:p>
    <w:p>
      <w:pPr>
        <w:jc w:val="center"/>
      </w:pPr>
      <w:r>
        <w:rPr/>
        <w:t xml:space="preserve"> </w:t>
      </w:r>
    </w:p>
    <w:p>
      <w:pPr>
        <w:jc w:val="center"/>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DBA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2026-04-01T07:25:29+04:00</dcterms:created>
  <dcterms:modified xsi:type="dcterms:W3CDTF">2026-04-01T07:25:29+04:00</dcterms:modified>
</cp:coreProperties>
</file>

<file path=docProps/custom.xml><?xml version="1.0" encoding="utf-8"?>
<Properties xmlns="http://schemas.openxmlformats.org/officeDocument/2006/custom-properties" xmlns:vt="http://schemas.openxmlformats.org/officeDocument/2006/docPropsVTypes"/>
</file>