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155E" w14:textId="4927624E" w:rsidR="00F66C50" w:rsidRPr="00FE3C93" w:rsidRDefault="00FE3C93" w:rsidP="00FE3C93">
      <w:pPr>
        <w:pStyle w:val="600"/>
        <w:tabs>
          <w:tab w:val="left" w:pos="7890"/>
        </w:tabs>
        <w:jc w:val="right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</w:rPr>
        <w:t>ՆԱԽԱԳԻԾ</w:t>
      </w:r>
    </w:p>
    <w:p w14:paraId="37660EF4" w14:textId="77777777" w:rsidR="00056F39" w:rsidRPr="00F66C50" w:rsidRDefault="00056F39" w:rsidP="00056F39">
      <w:pPr>
        <w:pStyle w:val="600"/>
        <w:jc w:val="center"/>
        <w:rPr>
          <w:rFonts w:ascii="GHEA Grapalat" w:hAnsi="GHEA Grapalat"/>
        </w:rPr>
      </w:pPr>
      <w:r w:rsidRPr="00F66C50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6C304138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C531C1" w:rsidRDefault="00056F39" w:rsidP="00056F39">
      <w:pPr>
        <w:pStyle w:val="voroshum"/>
        <w:spacing w:before="0"/>
        <w:rPr>
          <w:rFonts w:ascii="GHEA Grapalat" w:hAnsi="GHEA Grapalat"/>
          <w:sz w:val="16"/>
          <w:szCs w:val="16"/>
        </w:rPr>
      </w:pPr>
    </w:p>
    <w:p w14:paraId="176EAC96" w14:textId="4ECD2A3A" w:rsidR="00056F39" w:rsidRDefault="00056F39" w:rsidP="00C531C1">
      <w:pPr>
        <w:pStyle w:val="voroshum"/>
        <w:spacing w:before="0"/>
        <w:rPr>
          <w:rFonts w:ascii="GHEA Grapalat" w:hAnsi="GHEA Grapalat"/>
        </w:rPr>
      </w:pPr>
      <w:r w:rsidRPr="00F66C50">
        <w:rPr>
          <w:rFonts w:ascii="GHEA Grapalat" w:hAnsi="GHEA Grapalat"/>
        </w:rPr>
        <w:t>ՀԱՅԱՍՏԱՆԻ ՀԱՆՐԱՊԵՏՈՒԹՅԱՆ</w:t>
      </w:r>
      <w:r w:rsidRPr="00F66C5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2FD9DE72" w14:textId="77777777" w:rsidR="00C531C1" w:rsidRPr="00C531C1" w:rsidRDefault="00C531C1" w:rsidP="00C531C1">
      <w:pPr>
        <w:pStyle w:val="voroshum"/>
        <w:spacing w:before="0"/>
        <w:rPr>
          <w:rFonts w:ascii="GHEA Grapalat" w:hAnsi="GHEA Grapalat"/>
          <w:sz w:val="16"/>
          <w:szCs w:val="16"/>
        </w:rPr>
      </w:pPr>
    </w:p>
    <w:p w14:paraId="0BDFC5D8" w14:textId="77777777" w:rsidR="00056F39" w:rsidRPr="00F66C50" w:rsidRDefault="00056F39" w:rsidP="00C531C1">
      <w:pPr>
        <w:pStyle w:val="voroshum2"/>
        <w:spacing w:before="0"/>
        <w:rPr>
          <w:rFonts w:ascii="GHEA Grapalat" w:hAnsi="GHEA Grapalat"/>
          <w:sz w:val="32"/>
          <w:szCs w:val="32"/>
        </w:rPr>
      </w:pPr>
      <w:r w:rsidRPr="00F66C50">
        <w:rPr>
          <w:rFonts w:ascii="GHEA Grapalat" w:hAnsi="GHEA Grapalat"/>
          <w:sz w:val="32"/>
          <w:szCs w:val="32"/>
        </w:rPr>
        <w:t>Ո Ր Ո Շ Ո</w:t>
      </w:r>
      <w:r w:rsidRPr="00F66C50">
        <w:rPr>
          <w:rFonts w:ascii="GHEA Grapalat" w:hAnsi="GHEA Grapalat"/>
          <w:sz w:val="32"/>
          <w:szCs w:val="32"/>
          <w:lang w:val="hy-AM"/>
        </w:rPr>
        <w:t xml:space="preserve"> </w:t>
      </w:r>
      <w:r w:rsidRPr="00F66C50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C531C1" w:rsidRDefault="00056F39" w:rsidP="00C531C1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50A1D8DF" w14:textId="6C0859BA" w:rsidR="00056F39" w:rsidRPr="00C531C1" w:rsidRDefault="00FE3C93" w:rsidP="00C531C1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</w:rPr>
        <w:t xml:space="preserve">__ </w:t>
      </w:r>
      <w:r w:rsidR="00322890">
        <w:rPr>
          <w:rFonts w:ascii="GHEA Grapalat" w:hAnsi="GHEA Grapalat"/>
          <w:sz w:val="24"/>
          <w:szCs w:val="24"/>
        </w:rPr>
        <w:t>դեկտեմբերի</w:t>
      </w:r>
      <w:r w:rsidR="00956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F39" w:rsidRPr="00F66C50">
        <w:rPr>
          <w:rFonts w:ascii="GHEA Grapalat" w:hAnsi="GHEA Grapalat"/>
          <w:sz w:val="24"/>
          <w:szCs w:val="24"/>
        </w:rPr>
        <w:t>202</w:t>
      </w:r>
      <w:r w:rsidR="002D0625">
        <w:rPr>
          <w:rFonts w:ascii="GHEA Grapalat" w:hAnsi="GHEA Grapalat"/>
          <w:sz w:val="24"/>
          <w:szCs w:val="24"/>
        </w:rPr>
        <w:t>5</w:t>
      </w:r>
      <w:r w:rsidR="00056F39" w:rsidRPr="00F66C50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</w:rPr>
        <w:t>___</w:t>
      </w:r>
      <w:r w:rsidR="00956176">
        <w:rPr>
          <w:rFonts w:ascii="GHEA Grapalat" w:hAnsi="GHEA Grapalat"/>
          <w:sz w:val="24"/>
          <w:szCs w:val="24"/>
        </w:rPr>
        <w:t>-</w:t>
      </w:r>
      <w:r w:rsidR="00056F39" w:rsidRPr="00F66C50">
        <w:rPr>
          <w:rFonts w:ascii="GHEA Grapalat" w:hAnsi="GHEA Grapalat"/>
          <w:sz w:val="24"/>
          <w:szCs w:val="24"/>
          <w:lang w:val="hy-AM"/>
        </w:rPr>
        <w:t>Ն</w:t>
      </w:r>
      <w:r w:rsidR="00056F39" w:rsidRPr="00F66C50">
        <w:rPr>
          <w:rFonts w:ascii="GHEA Grapalat" w:hAnsi="GHEA Grapalat"/>
          <w:sz w:val="24"/>
          <w:szCs w:val="24"/>
        </w:rPr>
        <w:br/>
      </w:r>
    </w:p>
    <w:p w14:paraId="6C09CF6E" w14:textId="5E3390D0" w:rsidR="00056F39" w:rsidRPr="00F66C50" w:rsidRDefault="00056F39" w:rsidP="00C531C1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F66C50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b/>
          <w:lang w:val="hy-AM"/>
        </w:rPr>
        <w:t>22</w:t>
      </w:r>
      <w:r w:rsidRPr="00F66C50">
        <w:rPr>
          <w:rFonts w:ascii="GHEA Grapalat" w:hAnsi="GHEA Grapalat"/>
          <w:b/>
          <w:lang w:val="hy-AM"/>
        </w:rPr>
        <w:t xml:space="preserve"> ԹՎԱԿԱՆԻ </w:t>
      </w:r>
      <w:r w:rsidR="00F66C50">
        <w:rPr>
          <w:rFonts w:ascii="GHEA Grapalat" w:hAnsi="GHEA Grapalat"/>
          <w:b/>
          <w:lang w:val="hy-AM"/>
        </w:rPr>
        <w:t>ՆՈՅ</w:t>
      </w:r>
      <w:r w:rsidRPr="00F66C50">
        <w:rPr>
          <w:rFonts w:ascii="GHEA Grapalat" w:hAnsi="GHEA Grapalat"/>
          <w:b/>
          <w:lang w:val="hy-AM"/>
        </w:rPr>
        <w:t>ԵՄԲԵՐԻ 2</w:t>
      </w:r>
      <w:r w:rsidR="00F66C50">
        <w:rPr>
          <w:rFonts w:ascii="GHEA Grapalat" w:hAnsi="GHEA Grapalat"/>
          <w:b/>
          <w:lang w:val="hy-AM"/>
        </w:rPr>
        <w:t>9</w:t>
      </w:r>
      <w:r w:rsidRPr="00F66C50">
        <w:rPr>
          <w:rFonts w:ascii="GHEA Grapalat" w:hAnsi="GHEA Grapalat"/>
          <w:b/>
          <w:lang w:val="hy-AM"/>
        </w:rPr>
        <w:t xml:space="preserve">-Ի 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F66C50">
        <w:rPr>
          <w:rFonts w:ascii="GHEA Grapalat" w:hAnsi="GHEA Grapalat"/>
          <w:b/>
          <w:lang w:val="hy-AM"/>
        </w:rPr>
        <w:t xml:space="preserve"> ՈՐՈՇՄԱՆ ՄԵՋ</w:t>
      </w:r>
      <w:r w:rsidR="00B50E0C">
        <w:rPr>
          <w:rFonts w:ascii="GHEA Grapalat" w:hAnsi="GHEA Grapalat"/>
          <w:b/>
          <w:lang w:val="hy-AM"/>
        </w:rPr>
        <w:t xml:space="preserve"> </w:t>
      </w:r>
      <w:r w:rsidR="00B50E0C" w:rsidRPr="00374EDC">
        <w:rPr>
          <w:rFonts w:ascii="GHEA Grapalat" w:hAnsi="GHEA Grapalat"/>
          <w:b/>
          <w:lang w:val="hy-AM"/>
        </w:rPr>
        <w:t>ԼՐԱՑՈՒՄ</w:t>
      </w:r>
      <w:r w:rsidR="00735D04" w:rsidRPr="00374EDC">
        <w:rPr>
          <w:rFonts w:ascii="GHEA Grapalat" w:hAnsi="GHEA Grapalat"/>
          <w:b/>
          <w:lang w:val="hy-AM"/>
        </w:rPr>
        <w:t>ՆԵՐ</w:t>
      </w:r>
      <w:r w:rsidR="00B50E0C" w:rsidRPr="00374EDC">
        <w:rPr>
          <w:rFonts w:ascii="GHEA Grapalat" w:hAnsi="GHEA Grapalat"/>
          <w:b/>
          <w:lang w:val="hy-AM"/>
        </w:rPr>
        <w:t xml:space="preserve"> ԵՎ</w:t>
      </w:r>
      <w:r w:rsidRPr="00374EDC">
        <w:rPr>
          <w:rFonts w:ascii="GHEA Grapalat" w:hAnsi="GHEA Grapalat"/>
          <w:b/>
          <w:lang w:val="hy-AM"/>
        </w:rPr>
        <w:t xml:space="preserve"> ՓՈՓՈԽՈՒԹՅՈՒՆ</w:t>
      </w:r>
      <w:r w:rsidR="00B50E0C" w:rsidRPr="00374EDC">
        <w:rPr>
          <w:rFonts w:ascii="GHEA Grapalat" w:hAnsi="GHEA Grapalat"/>
          <w:b/>
          <w:lang w:val="hy-AM"/>
        </w:rPr>
        <w:t>ՆԵՐ</w:t>
      </w:r>
      <w:r w:rsidR="00167BA7" w:rsidRPr="00F66C50">
        <w:rPr>
          <w:rFonts w:ascii="GHEA Grapalat" w:hAnsi="GHEA Grapalat"/>
          <w:b/>
          <w:lang w:val="hy-AM"/>
        </w:rPr>
        <w:t xml:space="preserve"> </w:t>
      </w:r>
      <w:r w:rsidRPr="00F66C50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CB5615" w:rsidRDefault="00056F39" w:rsidP="00CB5615">
      <w:pPr>
        <w:pStyle w:val="Header"/>
        <w:tabs>
          <w:tab w:val="clear" w:pos="4677"/>
          <w:tab w:val="clear" w:pos="9355"/>
        </w:tabs>
        <w:ind w:firstLine="426"/>
        <w:jc w:val="both"/>
        <w:rPr>
          <w:rFonts w:ascii="GHEA Grapalat" w:hAnsi="GHEA Grapalat"/>
          <w:spacing w:val="-4"/>
          <w:lang w:val="hy-AM"/>
        </w:rPr>
      </w:pPr>
    </w:p>
    <w:p w14:paraId="56C35B12" w14:textId="77777777" w:rsidR="00056F39" w:rsidRPr="00F66C50" w:rsidRDefault="00056F39" w:rsidP="003E37AF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</w:t>
      </w:r>
      <w:r w:rsidR="003271D8" w:rsidRPr="00F66C50">
        <w:rPr>
          <w:rFonts w:ascii="GHEA Grapalat" w:hAnsi="GHEA Grapalat"/>
          <w:spacing w:val="-4"/>
          <w:lang w:val="af-ZA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F66C50">
        <w:rPr>
          <w:rFonts w:ascii="Calibri" w:hAnsi="Calibri" w:cs="Calibri"/>
          <w:spacing w:val="-4"/>
          <w:lang w:val="hy-AM"/>
        </w:rPr>
        <w:t> </w:t>
      </w:r>
      <w:r w:rsidRPr="00E31963">
        <w:rPr>
          <w:rFonts w:ascii="GHEA Grapalat" w:hAnsi="GHEA Grapalat"/>
          <w:b/>
          <w:bCs/>
          <w:spacing w:val="-4"/>
          <w:lang w:val="hy-AM"/>
        </w:rPr>
        <w:t>որոշում</w:t>
      </w:r>
      <w:r w:rsidRPr="00E31963">
        <w:rPr>
          <w:rFonts w:ascii="Calibri" w:hAnsi="Calibri" w:cs="Calibri"/>
          <w:b/>
          <w:bCs/>
          <w:spacing w:val="-4"/>
          <w:lang w:val="hy-AM"/>
        </w:rPr>
        <w:t> </w:t>
      </w:r>
      <w:r w:rsidRPr="00E31963">
        <w:rPr>
          <w:rFonts w:ascii="GHEA Grapalat" w:hAnsi="GHEA Grapalat" w:cs="GHEA Grapalat"/>
          <w:b/>
          <w:bCs/>
          <w:spacing w:val="-4"/>
          <w:lang w:val="hy-AM"/>
        </w:rPr>
        <w:t>է</w:t>
      </w:r>
      <w:r w:rsidRPr="00E31963">
        <w:rPr>
          <w:rFonts w:ascii="GHEA Grapalat" w:hAnsi="GHEA Grapalat"/>
          <w:spacing w:val="-4"/>
          <w:lang w:val="hy-AM"/>
        </w:rPr>
        <w:t>.</w:t>
      </w:r>
    </w:p>
    <w:p w14:paraId="1EE21180" w14:textId="77777777" w:rsidR="007F532C" w:rsidRDefault="00056F39" w:rsidP="003E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spacing w:val="-4"/>
          <w:lang w:val="hy-AM"/>
        </w:rPr>
        <w:t>22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նոյեմ</w:t>
      </w:r>
      <w:r w:rsidRPr="00F66C50">
        <w:rPr>
          <w:rFonts w:ascii="GHEA Grapalat" w:hAnsi="GHEA Grapalat"/>
          <w:spacing w:val="-4"/>
          <w:lang w:val="hy-AM"/>
        </w:rPr>
        <w:t>բերի 2</w:t>
      </w:r>
      <w:r w:rsidR="00F66C50">
        <w:rPr>
          <w:rFonts w:ascii="GHEA Grapalat" w:hAnsi="GHEA Grapalat"/>
          <w:spacing w:val="-4"/>
          <w:lang w:val="hy-AM"/>
        </w:rPr>
        <w:t>9</w:t>
      </w:r>
      <w:r w:rsidRPr="00F66C50">
        <w:rPr>
          <w:rFonts w:ascii="GHEA Grapalat" w:hAnsi="GHEA Grapalat"/>
          <w:spacing w:val="-4"/>
          <w:lang w:val="hy-AM"/>
        </w:rPr>
        <w:t>-ի «</w:t>
      </w:r>
      <w:r w:rsidR="00F66C50" w:rsidRPr="00F66C50">
        <w:rPr>
          <w:rFonts w:ascii="GHEA Grapalat" w:hAnsi="GHEA Grapalat"/>
          <w:spacing w:val="-4"/>
          <w:lang w:val="hy-AM"/>
        </w:rPr>
        <w:t xml:space="preserve">էլեկտրաէներգետիկական համակարգում սակագների հաշվարկման մեթոդիկան, սակագների սահմանման ու վերանայման կարգը </w:t>
      </w:r>
      <w:r w:rsidRPr="00F66C50">
        <w:rPr>
          <w:rFonts w:ascii="GHEA Grapalat" w:hAnsi="GHEA Grapalat"/>
          <w:spacing w:val="-4"/>
          <w:lang w:val="hy-AM"/>
        </w:rPr>
        <w:t>հաստատելու</w:t>
      </w:r>
      <w:r w:rsidR="00F66C50">
        <w:rPr>
          <w:rFonts w:ascii="GHEA Grapalat" w:hAnsi="GHEA Grapalat"/>
          <w:spacing w:val="-4"/>
          <w:lang w:val="hy-AM"/>
        </w:rPr>
        <w:t>,</w:t>
      </w:r>
      <w:r w:rsidRPr="00F66C50">
        <w:rPr>
          <w:rFonts w:ascii="GHEA Grapalat" w:hAnsi="GHEA Grapalat"/>
          <w:spacing w:val="-4"/>
          <w:lang w:val="hy-AM"/>
        </w:rPr>
        <w:t xml:space="preserve"> Հայաստանի Հանրապետության հանրային ծառայությունները կարգավորող հանձնաժողովի 201</w:t>
      </w:r>
      <w:r w:rsidR="00F66C50">
        <w:rPr>
          <w:rFonts w:ascii="GHEA Grapalat" w:hAnsi="GHEA Grapalat"/>
          <w:spacing w:val="-4"/>
          <w:lang w:val="hy-AM"/>
        </w:rPr>
        <w:t>3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հոկտեմբերի</w:t>
      </w:r>
      <w:r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23</w:t>
      </w:r>
      <w:r w:rsidRPr="00F66C50">
        <w:rPr>
          <w:rFonts w:ascii="GHEA Grapalat" w:hAnsi="GHEA Grapalat"/>
          <w:spacing w:val="-4"/>
          <w:lang w:val="hy-AM"/>
        </w:rPr>
        <w:t>-ի №3</w:t>
      </w:r>
      <w:r w:rsidR="00F66C50">
        <w:rPr>
          <w:rFonts w:ascii="GHEA Grapalat" w:hAnsi="GHEA Grapalat"/>
          <w:spacing w:val="-4"/>
          <w:lang w:val="hy-AM"/>
        </w:rPr>
        <w:t>59</w:t>
      </w:r>
      <w:r w:rsidRPr="00F66C50">
        <w:rPr>
          <w:rFonts w:ascii="GHEA Grapalat" w:hAnsi="GHEA Grapalat"/>
          <w:spacing w:val="-4"/>
          <w:lang w:val="hy-AM"/>
        </w:rPr>
        <w:t>-Ն</w:t>
      </w:r>
      <w:r w:rsidR="00F66C50">
        <w:rPr>
          <w:rFonts w:ascii="GHEA Grapalat" w:hAnsi="GHEA Grapalat"/>
          <w:spacing w:val="-4"/>
          <w:lang w:val="hy-AM"/>
        </w:rPr>
        <w:t xml:space="preserve">, </w:t>
      </w:r>
      <w:r w:rsidR="00F66C50" w:rsidRPr="00F66C50">
        <w:rPr>
          <w:rFonts w:ascii="GHEA Grapalat" w:hAnsi="GHEA Grapalat"/>
          <w:spacing w:val="-4"/>
          <w:lang w:val="hy-AM"/>
        </w:rPr>
        <w:t>2007 թվականի հունիսի 15-ի №275-</w:t>
      </w:r>
      <w:r w:rsidR="00F66C50">
        <w:rPr>
          <w:rFonts w:ascii="GHEA Grapalat" w:hAnsi="GHEA Grapalat"/>
          <w:spacing w:val="-4"/>
          <w:lang w:val="hy-AM"/>
        </w:rPr>
        <w:t>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որոշումների մեջ փոփոխություններ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լրացումներ կատարելու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 xml:space="preserve">այաստանի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>անրապետության հանրային ծառայությունները կարգավորող հանձնաժողովի մի շարք որոշումներ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 xml:space="preserve">ուժը կորցրած </w:t>
      </w:r>
      <w:r w:rsidR="00EF0EE7">
        <w:rPr>
          <w:rFonts w:ascii="GHEA Grapalat" w:hAnsi="GHEA Grapalat"/>
          <w:spacing w:val="-4"/>
          <w:lang w:val="hy-AM"/>
        </w:rPr>
        <w:t>ճ</w:t>
      </w:r>
      <w:r w:rsidRPr="00F66C50">
        <w:rPr>
          <w:rFonts w:ascii="GHEA Grapalat" w:hAnsi="GHEA Grapalat"/>
          <w:spacing w:val="-4"/>
          <w:lang w:val="hy-AM"/>
        </w:rPr>
        <w:t>անաչելու մասին» №5</w:t>
      </w:r>
      <w:r w:rsidR="00F66C50">
        <w:rPr>
          <w:rFonts w:ascii="GHEA Grapalat" w:hAnsi="GHEA Grapalat"/>
          <w:spacing w:val="-4"/>
          <w:lang w:val="hy-AM"/>
        </w:rPr>
        <w:t>20</w:t>
      </w:r>
      <w:r w:rsidRPr="00F66C50">
        <w:rPr>
          <w:rFonts w:ascii="GHEA Grapalat" w:hAnsi="GHEA Grapalat"/>
          <w:spacing w:val="-4"/>
          <w:lang w:val="hy-AM"/>
        </w:rPr>
        <w:t>-Ն որոշման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="00F66C50" w:rsidRPr="00F66C50">
        <w:rPr>
          <w:rFonts w:ascii="GHEA Grapalat" w:hAnsi="GHEA Grapalat"/>
          <w:spacing w:val="-4"/>
          <w:lang w:val="hy-AM"/>
        </w:rPr>
        <w:t>№</w:t>
      </w:r>
      <w:r w:rsidR="00F66C50">
        <w:rPr>
          <w:rFonts w:ascii="GHEA Grapalat" w:hAnsi="GHEA Grapalat"/>
          <w:spacing w:val="-4"/>
          <w:lang w:val="hy-AM"/>
        </w:rPr>
        <w:t>1</w:t>
      </w:r>
      <w:r w:rsidRPr="00F66C50">
        <w:rPr>
          <w:rFonts w:ascii="GHEA Grapalat" w:hAnsi="GHEA Grapalat"/>
          <w:spacing w:val="-4"/>
          <w:lang w:val="hy-AM"/>
        </w:rPr>
        <w:t xml:space="preserve"> հավելված</w:t>
      </w:r>
      <w:r w:rsidR="00B02203">
        <w:rPr>
          <w:rFonts w:ascii="GHEA Grapalat" w:hAnsi="GHEA Grapalat"/>
          <w:spacing w:val="-4"/>
          <w:lang w:val="hy-AM"/>
        </w:rPr>
        <w:t>ի</w:t>
      </w:r>
      <w:r w:rsidR="00BB69D5">
        <w:rPr>
          <w:rFonts w:ascii="GHEA Grapalat" w:hAnsi="GHEA Grapalat"/>
          <w:spacing w:val="-4"/>
          <w:lang w:val="hy-AM"/>
        </w:rPr>
        <w:t>՝</w:t>
      </w:r>
      <w:r w:rsidR="007F532C" w:rsidRPr="007F532C">
        <w:rPr>
          <w:rFonts w:ascii="GHEA Grapalat" w:hAnsi="GHEA Grapalat"/>
          <w:spacing w:val="-4"/>
          <w:lang w:val="hy-AM"/>
        </w:rPr>
        <w:t xml:space="preserve"> էլեկտրաէներգետիկական համակարգում սակագների հաշվարկման մեթոդիկայի</w:t>
      </w:r>
      <w:r w:rsidR="007F532C">
        <w:rPr>
          <w:rFonts w:ascii="GHEA Grapalat" w:hAnsi="GHEA Grapalat"/>
          <w:spacing w:val="-4"/>
          <w:lang w:val="hy-AM"/>
        </w:rPr>
        <w:t>`</w:t>
      </w:r>
    </w:p>
    <w:p w14:paraId="16490700" w14:textId="497E9B7D" w:rsidR="00B50E0C" w:rsidRPr="00320924" w:rsidRDefault="00B50E0C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 w:rsidRPr="00320924">
        <w:rPr>
          <w:rFonts w:ascii="GHEA Grapalat" w:hAnsi="GHEA Grapalat"/>
          <w:spacing w:val="-4"/>
          <w:lang w:val="hy-AM"/>
        </w:rPr>
        <w:t>12-րդ կետի 2-րդ ենթակետում «անհրաժեշտ էլեկտրական էներգիա» բառերից հետո լրացնել «(հզորո</w:t>
      </w:r>
      <w:r w:rsidR="000463BD" w:rsidRPr="00320924">
        <w:rPr>
          <w:rFonts w:ascii="GHEA Grapalat" w:hAnsi="GHEA Grapalat"/>
          <w:spacing w:val="-4"/>
          <w:lang w:val="hy-AM"/>
        </w:rPr>
        <w:t>ւ</w:t>
      </w:r>
      <w:r w:rsidRPr="00320924">
        <w:rPr>
          <w:rFonts w:ascii="GHEA Grapalat" w:hAnsi="GHEA Grapalat"/>
          <w:spacing w:val="-4"/>
          <w:lang w:val="hy-AM"/>
        </w:rPr>
        <w:t>թյուն)» բառը,</w:t>
      </w:r>
    </w:p>
    <w:p w14:paraId="0038C205" w14:textId="11C6548C" w:rsidR="00526F24" w:rsidRDefault="00526F24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17-րդ կետի 3-րդ ենթակետում «եկամուտն» բառը փոխարինել «եկամուտը կամ ծախսն» բառերով,</w:t>
      </w:r>
    </w:p>
    <w:p w14:paraId="10B85917" w14:textId="67DF6529" w:rsidR="00D37979" w:rsidRDefault="00DE292C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19-րդ կետի 1-ին ենթակետի</w:t>
      </w:r>
      <w:r w:rsidR="00D37979">
        <w:rPr>
          <w:rFonts w:ascii="GHEA Grapalat" w:hAnsi="GHEA Grapalat"/>
          <w:spacing w:val="-4"/>
          <w:lang w:val="hy-AM"/>
        </w:rPr>
        <w:t>՝</w:t>
      </w:r>
    </w:p>
    <w:p w14:paraId="59BEC56E" w14:textId="28CE2AD9" w:rsidR="00D37979" w:rsidRPr="00D37979" w:rsidRDefault="00D37979" w:rsidP="00D95724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ա</w:t>
      </w:r>
      <w:r w:rsidRPr="00D37979">
        <w:rPr>
          <w:rFonts w:ascii="GHEA Grapalat" w:hAnsi="GHEA Grapalat"/>
          <w:spacing w:val="-4"/>
          <w:lang w:val="hy-AM"/>
        </w:rPr>
        <w:t>.</w:t>
      </w:r>
      <w:r w:rsidR="00DE292C">
        <w:rPr>
          <w:rFonts w:ascii="GHEA Grapalat" w:hAnsi="GHEA Grapalat"/>
          <w:spacing w:val="-4"/>
          <w:lang w:val="hy-AM"/>
        </w:rPr>
        <w:t xml:space="preserve"> «գ» պարբերություն</w:t>
      </w:r>
      <w:r>
        <w:rPr>
          <w:rFonts w:ascii="GHEA Grapalat" w:hAnsi="GHEA Grapalat"/>
          <w:spacing w:val="-4"/>
          <w:lang w:val="hy-AM"/>
        </w:rPr>
        <w:t>ը շարադրել հետևյալ խմբագրությամբ</w:t>
      </w:r>
      <w:r w:rsidRPr="00D37979">
        <w:rPr>
          <w:rFonts w:ascii="GHEA Grapalat" w:hAnsi="GHEA Grapalat"/>
          <w:spacing w:val="-4"/>
          <w:lang w:val="hy-AM"/>
        </w:rPr>
        <w:t>.</w:t>
      </w:r>
    </w:p>
    <w:p w14:paraId="2F0B7DB4" w14:textId="039D7FE9" w:rsidR="00D37979" w:rsidRDefault="00DE292C" w:rsidP="00D95724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«</w:t>
      </w:r>
      <w:r w:rsidR="00D37979">
        <w:rPr>
          <w:rFonts w:ascii="GHEA Grapalat" w:hAnsi="GHEA Grapalat"/>
          <w:spacing w:val="-4"/>
          <w:lang w:val="hy-AM"/>
        </w:rPr>
        <w:t>գ</w:t>
      </w:r>
      <w:r w:rsidR="00D37979" w:rsidRPr="00D37979">
        <w:rPr>
          <w:rFonts w:ascii="GHEA Grapalat" w:hAnsi="GHEA Grapalat"/>
          <w:spacing w:val="-4"/>
          <w:lang w:val="hy-AM"/>
        </w:rPr>
        <w:t xml:space="preserve">. </w:t>
      </w:r>
      <w:r w:rsidR="00D37979" w:rsidRPr="001431CA">
        <w:rPr>
          <w:rFonts w:ascii="GHEA Grapalat" w:hAnsi="GHEA Grapalat"/>
          <w:b/>
          <w:bCs/>
          <w:spacing w:val="-4"/>
          <w:lang w:val="hy-AM"/>
        </w:rPr>
        <w:t>ԻԾ</w:t>
      </w:r>
      <w:r w:rsidR="00D37979" w:rsidRPr="001431CA">
        <w:rPr>
          <w:rFonts w:ascii="GHEA Grapalat" w:hAnsi="GHEA Grapalat"/>
          <w:b/>
          <w:bCs/>
          <w:spacing w:val="-4"/>
          <w:vertAlign w:val="superscript"/>
          <w:lang w:val="hy-AM"/>
        </w:rPr>
        <w:t>Փ</w:t>
      </w:r>
      <w:r w:rsidR="00D37979" w:rsidRPr="001431CA">
        <w:rPr>
          <w:rFonts w:ascii="GHEA Grapalat" w:hAnsi="GHEA Grapalat"/>
          <w:b/>
          <w:bCs/>
          <w:spacing w:val="-4"/>
          <w:vertAlign w:val="subscript"/>
          <w:lang w:val="hy-AM"/>
        </w:rPr>
        <w:t>i</w:t>
      </w:r>
      <w:r w:rsidR="00D37979" w:rsidRPr="001431CA">
        <w:rPr>
          <w:rFonts w:ascii="GHEA Grapalat" w:hAnsi="GHEA Grapalat"/>
          <w:b/>
          <w:bCs/>
          <w:spacing w:val="-4"/>
          <w:lang w:val="hy-AM"/>
        </w:rPr>
        <w:t>-ն</w:t>
      </w:r>
      <w:r w:rsidR="00B448CB">
        <w:rPr>
          <w:rFonts w:ascii="Calibri" w:hAnsi="Calibri" w:cs="Calibri"/>
          <w:spacing w:val="-4"/>
          <w:lang w:val="hy-AM"/>
        </w:rPr>
        <w:t xml:space="preserve"> </w:t>
      </w:r>
      <w:r w:rsidR="00D37979" w:rsidRPr="001431CA">
        <w:rPr>
          <w:rFonts w:ascii="GHEA Grapalat" w:hAnsi="GHEA Grapalat"/>
          <w:spacing w:val="-4"/>
          <w:lang w:val="hy-AM"/>
        </w:rPr>
        <w:t xml:space="preserve">i-րդ </w:t>
      </w:r>
      <w:r w:rsidR="00D37979" w:rsidRPr="001E4D20">
        <w:rPr>
          <w:rFonts w:ascii="GHEA Grapalat" w:hAnsi="GHEA Grapalat"/>
          <w:spacing w:val="-4"/>
          <w:lang w:val="hy-AM"/>
        </w:rPr>
        <w:t xml:space="preserve">ամսում </w:t>
      </w:r>
      <w:r w:rsidR="001E4D20" w:rsidRPr="001E4D20">
        <w:rPr>
          <w:rFonts w:ascii="GHEA Grapalat" w:hAnsi="GHEA Grapalat"/>
          <w:spacing w:val="-4"/>
          <w:lang w:val="hy-AM"/>
        </w:rPr>
        <w:t xml:space="preserve">առաքված էլեկտրական էներգիայի կամ մատուցված ծառայության փաստացի քանակն է (կՎտժ)՝ ԿԷԱ կայանի դեպքում ավելացնելով պլանային նորոգումներից դուրս և ԷՄՇ կանոններով նախատեսված դեպքերում </w:t>
      </w:r>
      <w:r w:rsidR="001E4D20" w:rsidRPr="001E4D20">
        <w:rPr>
          <w:rFonts w:ascii="GHEA Grapalat" w:hAnsi="GHEA Grapalat"/>
          <w:spacing w:val="-4"/>
          <w:lang w:val="hy-AM"/>
        </w:rPr>
        <w:lastRenderedPageBreak/>
        <w:t xml:space="preserve">Հաշվեկշռման ծառայություն մատուցող Արտադրողի հաշվեկշռման խմբում՝ հաշվեկշռման պատասխանատվությունը լիազորած կարգավիճակում գտնվելու ժամանակահատվածներում ԿԷԱ կայանի պատրաստական վիճակում չգտնվելու հետևանքով պակաս առաքված էլեկտրական էներգիայի քանակը, ինչպես նաև Համակարգի օպերատորի կողմից </w:t>
      </w:r>
      <w:bookmarkStart w:id="0" w:name="_Hlk207291470"/>
      <w:r w:rsidR="001E4D20" w:rsidRPr="001E4D20">
        <w:rPr>
          <w:rFonts w:ascii="GHEA Grapalat" w:hAnsi="GHEA Grapalat"/>
          <w:spacing w:val="-4"/>
          <w:lang w:val="hy-AM"/>
        </w:rPr>
        <w:t xml:space="preserve">առանց վթարային կամ անհաղթահարելի ուժի հետևանքով առաջացած իրավիճակի հայտարարման </w:t>
      </w:r>
      <w:bookmarkEnd w:id="0"/>
      <w:r w:rsidR="001E4D20" w:rsidRPr="001E4D20">
        <w:rPr>
          <w:rFonts w:ascii="GHEA Grapalat" w:hAnsi="GHEA Grapalat"/>
          <w:spacing w:val="-4"/>
          <w:lang w:val="hy-AM"/>
        </w:rPr>
        <w:t>կարգավարման գործընթացում գտնվելու ժամանակահատվածում (այսուհետ՝ Կարգավարման գործընթացում գտնվելու ժամանակահատված) ԷՄՇ-ում ձեռքբերված և վաճառված էլեկտրական էներգիայի քանակը</w:t>
      </w:r>
      <w:r w:rsidR="00D37979" w:rsidRPr="00D37979">
        <w:rPr>
          <w:rFonts w:ascii="GHEA Grapalat" w:hAnsi="GHEA Grapalat"/>
          <w:spacing w:val="-4"/>
          <w:lang w:val="hy-AM"/>
        </w:rPr>
        <w:t>,</w:t>
      </w:r>
      <w:r w:rsidR="00E06932">
        <w:rPr>
          <w:rFonts w:ascii="GHEA Grapalat" w:hAnsi="GHEA Grapalat"/>
          <w:spacing w:val="-4"/>
          <w:lang w:val="hy-AM"/>
        </w:rPr>
        <w:t>»,</w:t>
      </w:r>
    </w:p>
    <w:p w14:paraId="0A2B6B91" w14:textId="26455189" w:rsidR="00166859" w:rsidRDefault="00166859" w:rsidP="00D95724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բ</w:t>
      </w:r>
      <w:r w:rsidRPr="00D37979">
        <w:rPr>
          <w:rFonts w:ascii="GHEA Grapalat" w:hAnsi="GHEA Grapalat"/>
          <w:spacing w:val="-4"/>
          <w:lang w:val="hy-AM"/>
        </w:rPr>
        <w:t>.</w:t>
      </w:r>
      <w:r>
        <w:rPr>
          <w:rFonts w:ascii="GHEA Grapalat" w:hAnsi="GHEA Grapalat"/>
          <w:spacing w:val="-4"/>
          <w:lang w:val="hy-AM"/>
        </w:rPr>
        <w:t xml:space="preserve"> «դ» պարբերությունում </w:t>
      </w:r>
      <w:r w:rsidR="0093262B">
        <w:rPr>
          <w:rFonts w:ascii="GHEA Grapalat" w:hAnsi="GHEA Grapalat"/>
          <w:spacing w:val="-4"/>
          <w:lang w:val="hy-AM"/>
        </w:rPr>
        <w:t>«</w:t>
      </w:r>
      <w:r w:rsidR="0093262B" w:rsidRPr="0093262B">
        <w:rPr>
          <w:rFonts w:ascii="GHEA Grapalat" w:hAnsi="GHEA Grapalat"/>
          <w:spacing w:val="-4"/>
          <w:lang w:val="hy-AM"/>
        </w:rPr>
        <w:t>(դրամ/կՎտժ)</w:t>
      </w:r>
      <w:r w:rsidR="0093262B">
        <w:rPr>
          <w:rFonts w:ascii="GHEA Grapalat" w:hAnsi="GHEA Grapalat"/>
          <w:spacing w:val="-4"/>
          <w:lang w:val="hy-AM"/>
        </w:rPr>
        <w:t>» բառերից հետո լրացնել «</w:t>
      </w:r>
      <w:r w:rsidR="0094163E">
        <w:rPr>
          <w:rFonts w:ascii="GHEA Grapalat" w:hAnsi="GHEA Grapalat"/>
          <w:spacing w:val="-4"/>
          <w:lang w:val="hy-AM"/>
        </w:rPr>
        <w:t>,</w:t>
      </w:r>
      <w:r w:rsidR="00E47AF0">
        <w:rPr>
          <w:rFonts w:ascii="GHEA Grapalat" w:hAnsi="GHEA Grapalat"/>
          <w:spacing w:val="-4"/>
          <w:lang w:val="hy-AM"/>
        </w:rPr>
        <w:t xml:space="preserve"> իսկ</w:t>
      </w:r>
      <w:r w:rsidR="0094163E">
        <w:rPr>
          <w:rFonts w:ascii="GHEA Grapalat" w:hAnsi="GHEA Grapalat"/>
          <w:spacing w:val="-4"/>
          <w:lang w:val="hy-AM"/>
        </w:rPr>
        <w:t xml:space="preserve"> ջրային </w:t>
      </w:r>
      <w:r w:rsidR="0094163E" w:rsidRPr="003645C9">
        <w:rPr>
          <w:rFonts w:ascii="GHEA Grapalat" w:hAnsi="GHEA Grapalat"/>
          <w:spacing w:val="-4"/>
          <w:lang w:val="hy-AM"/>
        </w:rPr>
        <w:t>ռեսուրսի կիրառմամբ գործող ԿԷԱ կայանի համար ԷՄՇ կանոններով նախատեսված հաշվեկշռման պատասխանատվության ինքնուրույն կարգավիճակում գտնվելու և գարնանային վարարումների հետ համընկնող ժամանակահատվածում (մարտ ամիս) «ԻԾ</w:t>
      </w:r>
      <w:r w:rsidR="0094163E" w:rsidRPr="003645C9">
        <w:rPr>
          <w:rFonts w:ascii="GHEA Grapalat" w:hAnsi="GHEA Grapalat"/>
          <w:spacing w:val="-4"/>
          <w:vertAlign w:val="superscript"/>
          <w:lang w:val="hy-AM"/>
        </w:rPr>
        <w:t>Հ</w:t>
      </w:r>
      <w:r w:rsidR="0094163E" w:rsidRPr="003645C9">
        <w:rPr>
          <w:rFonts w:ascii="GHEA Grapalat" w:hAnsi="GHEA Grapalat"/>
          <w:spacing w:val="-4"/>
          <w:vertAlign w:val="subscript"/>
          <w:lang w:val="hy-AM"/>
        </w:rPr>
        <w:t>i</w:t>
      </w:r>
      <w:r w:rsidR="0094163E" w:rsidRPr="003645C9">
        <w:rPr>
          <w:rFonts w:ascii="GHEA Grapalat" w:hAnsi="GHEA Grapalat"/>
          <w:spacing w:val="-4"/>
          <w:lang w:val="hy-AM"/>
        </w:rPr>
        <w:t xml:space="preserve"> - ԻԾ</w:t>
      </w:r>
      <w:r w:rsidR="0094163E" w:rsidRPr="003645C9">
        <w:rPr>
          <w:rFonts w:ascii="GHEA Grapalat" w:hAnsi="GHEA Grapalat"/>
          <w:spacing w:val="-4"/>
          <w:vertAlign w:val="superscript"/>
          <w:lang w:val="hy-AM"/>
        </w:rPr>
        <w:t>Փ</w:t>
      </w:r>
      <w:r w:rsidR="0094163E" w:rsidRPr="003645C9">
        <w:rPr>
          <w:rFonts w:ascii="GHEA Grapalat" w:hAnsi="GHEA Grapalat"/>
          <w:spacing w:val="-4"/>
          <w:vertAlign w:val="subscript"/>
          <w:lang w:val="hy-AM"/>
        </w:rPr>
        <w:t>i</w:t>
      </w:r>
      <w:r w:rsidR="0094163E" w:rsidRPr="003645C9">
        <w:rPr>
          <w:rFonts w:ascii="GHEA Grapalat" w:hAnsi="GHEA Grapalat"/>
          <w:spacing w:val="-4"/>
          <w:lang w:val="hy-AM"/>
        </w:rPr>
        <w:t>» արտահայտության բացասական արժեքի դեպքում</w:t>
      </w:r>
      <w:r w:rsidR="00AD7140" w:rsidRPr="003645C9">
        <w:rPr>
          <w:rFonts w:ascii="GHEA Grapalat" w:hAnsi="GHEA Grapalat"/>
          <w:spacing w:val="-4"/>
          <w:lang w:val="hy-AM"/>
        </w:rPr>
        <w:t xml:space="preserve"> Ս</w:t>
      </w:r>
      <w:r w:rsidR="00AD7140" w:rsidRPr="003645C9">
        <w:rPr>
          <w:rFonts w:ascii="GHEA Grapalat" w:hAnsi="GHEA Grapalat"/>
          <w:spacing w:val="-4"/>
          <w:vertAlign w:val="subscript"/>
          <w:lang w:val="hy-AM"/>
        </w:rPr>
        <w:t xml:space="preserve">i </w:t>
      </w:r>
      <w:r w:rsidR="00AD7140" w:rsidRPr="003645C9">
        <w:rPr>
          <w:rFonts w:ascii="GHEA Grapalat" w:hAnsi="GHEA Grapalat"/>
          <w:spacing w:val="-4"/>
          <w:lang w:val="hy-AM"/>
        </w:rPr>
        <w:t>մեծությունն ընդուն</w:t>
      </w:r>
      <w:r w:rsidR="00E47AF0" w:rsidRPr="003645C9">
        <w:rPr>
          <w:rFonts w:ascii="GHEA Grapalat" w:hAnsi="GHEA Grapalat"/>
          <w:spacing w:val="-4"/>
          <w:lang w:val="hy-AM"/>
        </w:rPr>
        <w:t>ելով</w:t>
      </w:r>
      <w:r w:rsidR="00AD7140" w:rsidRPr="003645C9">
        <w:rPr>
          <w:rFonts w:ascii="GHEA Grapalat" w:hAnsi="GHEA Grapalat"/>
          <w:spacing w:val="-4"/>
          <w:lang w:val="hy-AM"/>
        </w:rPr>
        <w:t xml:space="preserve"> տվյալ ժամանակահատվածի համար գործող Հաշվեկշռման ծառայության</w:t>
      </w:r>
      <w:r w:rsidR="003645C9">
        <w:rPr>
          <w:rFonts w:ascii="GHEA Grapalat" w:hAnsi="GHEA Grapalat"/>
          <w:spacing w:val="-4"/>
          <w:lang w:val="hy-AM"/>
        </w:rPr>
        <w:t xml:space="preserve"> մատուցման</w:t>
      </w:r>
      <w:r w:rsidR="00AD7140" w:rsidRPr="003645C9">
        <w:rPr>
          <w:rFonts w:ascii="GHEA Grapalat" w:hAnsi="GHEA Grapalat"/>
          <w:spacing w:val="-4"/>
          <w:lang w:val="hy-AM"/>
        </w:rPr>
        <w:t xml:space="preserve"> նվազագույն Սակագնին հավասար</w:t>
      </w:r>
      <w:r w:rsidR="0093262B" w:rsidRPr="003645C9">
        <w:rPr>
          <w:rFonts w:ascii="GHEA Grapalat" w:hAnsi="GHEA Grapalat"/>
          <w:spacing w:val="-4"/>
          <w:lang w:val="hy-AM"/>
        </w:rPr>
        <w:t>» բառերը,</w:t>
      </w:r>
    </w:p>
    <w:p w14:paraId="0A585A89" w14:textId="6E407815" w:rsidR="007F532C" w:rsidRDefault="002C287F" w:rsidP="00D95724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գ</w:t>
      </w:r>
      <w:r w:rsidR="00D37979" w:rsidRPr="00D37979">
        <w:rPr>
          <w:rFonts w:ascii="GHEA Grapalat" w:hAnsi="GHEA Grapalat"/>
          <w:spacing w:val="-4"/>
          <w:lang w:val="hy-AM"/>
        </w:rPr>
        <w:t>.</w:t>
      </w:r>
      <w:r w:rsidR="00D37979">
        <w:rPr>
          <w:rFonts w:ascii="GHEA Grapalat" w:hAnsi="GHEA Grapalat"/>
          <w:spacing w:val="-4"/>
          <w:lang w:val="hy-AM"/>
        </w:rPr>
        <w:t xml:space="preserve"> </w:t>
      </w:r>
      <w:r w:rsidR="000848C6">
        <w:rPr>
          <w:rFonts w:ascii="GHEA Grapalat" w:hAnsi="GHEA Grapalat"/>
          <w:spacing w:val="-4"/>
          <w:lang w:val="hy-AM"/>
        </w:rPr>
        <w:t>«ե» պարբերությունում «</w:t>
      </w:r>
      <w:r w:rsidR="000848C6" w:rsidRPr="000848C6">
        <w:rPr>
          <w:rFonts w:ascii="GHEA Grapalat" w:hAnsi="GHEA Grapalat"/>
          <w:spacing w:val="-4"/>
          <w:lang w:val="hy-AM"/>
        </w:rPr>
        <w:t xml:space="preserve">m </w:t>
      </w:r>
      <w:r w:rsidR="000848C6">
        <w:rPr>
          <w:rFonts w:ascii="GHEA Grapalat" w:hAnsi="GHEA Grapalat"/>
          <w:spacing w:val="-4"/>
          <w:lang w:val="hy-AM"/>
        </w:rPr>
        <w:t>ամիսները ներառող ժամանակահատվածում» բառերը</w:t>
      </w:r>
      <w:r w:rsidR="00B50E0C">
        <w:rPr>
          <w:rFonts w:ascii="GHEA Grapalat" w:hAnsi="GHEA Grapalat"/>
          <w:spacing w:val="-4"/>
          <w:lang w:val="hy-AM"/>
        </w:rPr>
        <w:t xml:space="preserve"> փոխարինել</w:t>
      </w:r>
      <w:r w:rsidR="000848C6">
        <w:rPr>
          <w:rFonts w:ascii="GHEA Grapalat" w:hAnsi="GHEA Grapalat"/>
          <w:spacing w:val="-4"/>
          <w:lang w:val="hy-AM"/>
        </w:rPr>
        <w:t xml:space="preserve"> «</w:t>
      </w:r>
      <w:r w:rsidR="0054096C">
        <w:rPr>
          <w:rFonts w:ascii="GHEA Grapalat" w:hAnsi="GHEA Grapalat"/>
          <w:spacing w:val="-4"/>
          <w:lang w:val="hy-AM"/>
        </w:rPr>
        <w:t>Սակագնով դեռևս չփոխհատուցված՝</w:t>
      </w:r>
      <w:r w:rsidR="000848C6">
        <w:rPr>
          <w:rFonts w:ascii="GHEA Grapalat" w:hAnsi="GHEA Grapalat"/>
          <w:spacing w:val="-4"/>
          <w:lang w:val="hy-AM"/>
        </w:rPr>
        <w:t>» բառերով</w:t>
      </w:r>
      <w:r w:rsidR="00B50E0C">
        <w:rPr>
          <w:rFonts w:ascii="GHEA Grapalat" w:hAnsi="GHEA Grapalat"/>
          <w:spacing w:val="-4"/>
          <w:lang w:val="hy-AM"/>
        </w:rPr>
        <w:t>, իսկ</w:t>
      </w:r>
      <w:r w:rsidR="000848C6">
        <w:rPr>
          <w:rFonts w:ascii="GHEA Grapalat" w:hAnsi="GHEA Grapalat"/>
          <w:spacing w:val="-4"/>
          <w:lang w:val="hy-AM"/>
        </w:rPr>
        <w:t xml:space="preserve"> «վճարված» բառը՝ «վճարված (վճարվող)» բառերով,</w:t>
      </w:r>
    </w:p>
    <w:p w14:paraId="49122AA5" w14:textId="114455D9" w:rsidR="00E06932" w:rsidRDefault="00E74DE3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19-րդ կետի 3-րդ ենթակետի «ժ» պարբերությունում «</w:t>
      </w:r>
      <w:r w:rsidRPr="00E74DE3">
        <w:rPr>
          <w:rFonts w:ascii="GHEA Grapalat" w:hAnsi="GHEA Grapalat"/>
          <w:spacing w:val="-4"/>
          <w:lang w:val="hy-AM"/>
        </w:rPr>
        <w:t>վճարված լրացուցիչ գումարն է՝ այն ժամանակահատվածի համար, որի մասով հաշվարկվել է ԻԾՓ</w:t>
      </w:r>
      <w:r w:rsidRPr="00E74DE3">
        <w:rPr>
          <w:rFonts w:ascii="GHEA Grapalat" w:hAnsi="GHEA Grapalat"/>
          <w:spacing w:val="-4"/>
          <w:vertAlign w:val="subscript"/>
          <w:lang w:val="hy-AM"/>
        </w:rPr>
        <w:t>i</w:t>
      </w:r>
      <w:r w:rsidRPr="00E74DE3">
        <w:rPr>
          <w:rFonts w:ascii="Calibri" w:hAnsi="Calibri" w:cs="Calibri"/>
          <w:spacing w:val="-4"/>
          <w:lang w:val="hy-AM"/>
        </w:rPr>
        <w:t> </w:t>
      </w:r>
      <w:r w:rsidRPr="00E74DE3">
        <w:rPr>
          <w:rFonts w:ascii="GHEA Grapalat" w:hAnsi="GHEA Grapalat" w:cs="GHEA Grapalat"/>
          <w:spacing w:val="-4"/>
          <w:lang w:val="hy-AM"/>
        </w:rPr>
        <w:t>մեծություն</w:t>
      </w:r>
      <w:r w:rsidRPr="00E74DE3">
        <w:rPr>
          <w:rFonts w:ascii="GHEA Grapalat" w:hAnsi="GHEA Grapalat"/>
          <w:spacing w:val="-4"/>
          <w:lang w:val="hy-AM"/>
        </w:rPr>
        <w:t>ը</w:t>
      </w:r>
      <w:r>
        <w:rPr>
          <w:rFonts w:ascii="GHEA Grapalat" w:hAnsi="GHEA Grapalat"/>
          <w:spacing w:val="-4"/>
          <w:lang w:val="hy-AM"/>
        </w:rPr>
        <w:t>» բառերը փոխարինել «</w:t>
      </w:r>
      <w:r w:rsidRPr="00E74DE3">
        <w:rPr>
          <w:rFonts w:ascii="GHEA Grapalat" w:hAnsi="GHEA Grapalat"/>
          <w:spacing w:val="-4"/>
          <w:lang w:val="hy-AM"/>
        </w:rPr>
        <w:t>վճարված</w:t>
      </w:r>
      <w:r>
        <w:rPr>
          <w:rFonts w:ascii="GHEA Grapalat" w:hAnsi="GHEA Grapalat"/>
          <w:spacing w:val="-4"/>
          <w:lang w:val="hy-AM"/>
        </w:rPr>
        <w:t xml:space="preserve"> (վճարվող)</w:t>
      </w:r>
      <w:r w:rsidRPr="00E74DE3">
        <w:rPr>
          <w:rFonts w:ascii="GHEA Grapalat" w:hAnsi="GHEA Grapalat"/>
          <w:spacing w:val="-4"/>
          <w:lang w:val="hy-AM"/>
        </w:rPr>
        <w:t xml:space="preserve"> լրացուցիչ գումարն է</w:t>
      </w:r>
      <w:r>
        <w:rPr>
          <w:rFonts w:ascii="GHEA Grapalat" w:hAnsi="GHEA Grapalat"/>
          <w:spacing w:val="-4"/>
          <w:lang w:val="hy-AM"/>
        </w:rPr>
        <w:t>, որը Սակագնով դեռևս չի փոխհատուցվել» բառերով,</w:t>
      </w:r>
    </w:p>
    <w:p w14:paraId="1A346800" w14:textId="1042F54D" w:rsidR="003645C9" w:rsidRDefault="00192098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20-րդ</w:t>
      </w:r>
      <w:r w:rsidR="000F7197">
        <w:rPr>
          <w:rFonts w:ascii="GHEA Grapalat" w:hAnsi="GHEA Grapalat"/>
          <w:spacing w:val="-4"/>
          <w:lang w:val="hy-AM"/>
        </w:rPr>
        <w:t>՝</w:t>
      </w:r>
    </w:p>
    <w:p w14:paraId="5982B0E1" w14:textId="0DF42AD8" w:rsidR="003645C9" w:rsidRDefault="003645C9" w:rsidP="000F7197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ա</w:t>
      </w:r>
      <w:r w:rsidRPr="003645C9">
        <w:rPr>
          <w:rFonts w:ascii="GHEA Grapalat" w:hAnsi="GHEA Grapalat"/>
          <w:spacing w:val="-4"/>
          <w:lang w:val="hy-AM"/>
        </w:rPr>
        <w:t>.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0F7197">
        <w:rPr>
          <w:rFonts w:ascii="GHEA Grapalat" w:hAnsi="GHEA Grapalat"/>
          <w:spacing w:val="-4"/>
          <w:lang w:val="hy-AM"/>
        </w:rPr>
        <w:t xml:space="preserve">կետի </w:t>
      </w:r>
      <w:r>
        <w:rPr>
          <w:rFonts w:ascii="GHEA Grapalat" w:hAnsi="GHEA Grapalat"/>
          <w:spacing w:val="-4"/>
          <w:lang w:val="hy-AM"/>
        </w:rPr>
        <w:t>1-ին նախադասությունում «</w:t>
      </w:r>
      <w:r w:rsidRPr="003645C9">
        <w:rPr>
          <w:rFonts w:ascii="GHEA Grapalat" w:hAnsi="GHEA Grapalat"/>
          <w:spacing w:val="-4"/>
          <w:lang w:val="hy-AM"/>
        </w:rPr>
        <w:t>ֆինանսական այլ եկամուտը (ՖԱԷ)</w:t>
      </w:r>
      <w:r>
        <w:rPr>
          <w:rFonts w:ascii="GHEA Grapalat" w:hAnsi="GHEA Grapalat"/>
          <w:spacing w:val="-4"/>
          <w:lang w:val="hy-AM"/>
        </w:rPr>
        <w:t>» բառերը փոխարինել «</w:t>
      </w:r>
      <w:r w:rsidRPr="003645C9">
        <w:rPr>
          <w:rFonts w:ascii="GHEA Grapalat" w:hAnsi="GHEA Grapalat"/>
          <w:spacing w:val="-4"/>
          <w:lang w:val="hy-AM"/>
        </w:rPr>
        <w:t xml:space="preserve">ֆինանսական այլ եկամուտը </w:t>
      </w:r>
      <w:r>
        <w:rPr>
          <w:rFonts w:ascii="GHEA Grapalat" w:hAnsi="GHEA Grapalat"/>
          <w:spacing w:val="-4"/>
          <w:lang w:val="hy-AM"/>
        </w:rPr>
        <w:t xml:space="preserve">կամ ծախսը </w:t>
      </w:r>
      <w:r w:rsidRPr="003645C9">
        <w:rPr>
          <w:rFonts w:ascii="GHEA Grapalat" w:hAnsi="GHEA Grapalat"/>
          <w:spacing w:val="-4"/>
          <w:lang w:val="hy-AM"/>
        </w:rPr>
        <w:t>(ՖԱ</w:t>
      </w:r>
      <w:r>
        <w:rPr>
          <w:rFonts w:ascii="GHEA Grapalat" w:hAnsi="GHEA Grapalat"/>
          <w:spacing w:val="-4"/>
          <w:lang w:val="hy-AM"/>
        </w:rPr>
        <w:t>Ե</w:t>
      </w:r>
      <w:r w:rsidRPr="003645C9">
        <w:rPr>
          <w:rFonts w:ascii="GHEA Grapalat" w:hAnsi="GHEA Grapalat"/>
          <w:spacing w:val="-4"/>
          <w:lang w:val="hy-AM"/>
        </w:rPr>
        <w:t>)</w:t>
      </w:r>
      <w:r>
        <w:rPr>
          <w:rFonts w:ascii="GHEA Grapalat" w:hAnsi="GHEA Grapalat"/>
          <w:spacing w:val="-4"/>
          <w:lang w:val="hy-AM"/>
        </w:rPr>
        <w:t>» բառերով,</w:t>
      </w:r>
    </w:p>
    <w:p w14:paraId="15D8E17D" w14:textId="3A48AB84" w:rsidR="000F7197" w:rsidRDefault="003645C9" w:rsidP="000F7197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բ</w:t>
      </w:r>
      <w:r w:rsidRPr="003645C9">
        <w:rPr>
          <w:rFonts w:ascii="GHEA Grapalat" w:hAnsi="GHEA Grapalat"/>
          <w:spacing w:val="-4"/>
          <w:lang w:val="hy-AM"/>
        </w:rPr>
        <w:t>.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0F7197">
        <w:rPr>
          <w:rFonts w:ascii="GHEA Grapalat" w:hAnsi="GHEA Grapalat"/>
          <w:spacing w:val="-4"/>
          <w:lang w:val="hy-AM"/>
        </w:rPr>
        <w:t xml:space="preserve">կետի </w:t>
      </w:r>
      <w:r w:rsidR="00192098">
        <w:rPr>
          <w:rFonts w:ascii="GHEA Grapalat" w:hAnsi="GHEA Grapalat"/>
          <w:spacing w:val="-4"/>
          <w:lang w:val="hy-AM"/>
        </w:rPr>
        <w:t>1-ին ենթակետ</w:t>
      </w:r>
      <w:r w:rsidR="000F7197">
        <w:rPr>
          <w:rFonts w:ascii="GHEA Grapalat" w:hAnsi="GHEA Grapalat"/>
          <w:spacing w:val="-4"/>
          <w:lang w:val="hy-AM"/>
        </w:rPr>
        <w:t>ը շարադրել հետևյալ խմբագրությամբ</w:t>
      </w:r>
      <w:r w:rsidR="000F7197" w:rsidRPr="00D37979">
        <w:rPr>
          <w:rFonts w:ascii="GHEA Grapalat" w:hAnsi="GHEA Grapalat"/>
          <w:spacing w:val="-4"/>
          <w:lang w:val="hy-AM"/>
        </w:rPr>
        <w:t>.</w:t>
      </w:r>
    </w:p>
    <w:p w14:paraId="367389E3" w14:textId="7966BBD3" w:rsidR="000F7197" w:rsidRDefault="000F7197" w:rsidP="000F7197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«</w:t>
      </w:r>
      <w:r w:rsidRPr="000F7197">
        <w:rPr>
          <w:rFonts w:ascii="GHEA Grapalat" w:hAnsi="GHEA Grapalat"/>
          <w:spacing w:val="-4"/>
          <w:lang w:val="hy-AM"/>
        </w:rPr>
        <w:t>1) ԷՄՇ կանոններով սահմանված դեպքերում Հանձնաժողովի հաստատած Սակագնից, իսկ սույն մեթոդիկայի 19-րդ կետի 1-ին ենթակետի «դ» պարբերությամբ նախատեսված դեպքում և ժամանակահատվածում «ԻԾ</w:t>
      </w:r>
      <w:r w:rsidRPr="000F7197">
        <w:rPr>
          <w:rFonts w:ascii="GHEA Grapalat" w:hAnsi="GHEA Grapalat"/>
          <w:spacing w:val="-4"/>
          <w:vertAlign w:val="superscript"/>
          <w:lang w:val="hy-AM"/>
        </w:rPr>
        <w:t>Հ</w:t>
      </w:r>
      <w:r w:rsidRPr="000F7197">
        <w:rPr>
          <w:rFonts w:ascii="GHEA Grapalat" w:hAnsi="GHEA Grapalat"/>
          <w:spacing w:val="-4"/>
          <w:vertAlign w:val="subscript"/>
          <w:lang w:val="hy-AM"/>
        </w:rPr>
        <w:t>i</w:t>
      </w:r>
      <w:r w:rsidRPr="000F7197">
        <w:rPr>
          <w:rFonts w:ascii="GHEA Grapalat" w:hAnsi="GHEA Grapalat"/>
          <w:spacing w:val="-4"/>
          <w:lang w:val="hy-AM"/>
        </w:rPr>
        <w:t xml:space="preserve"> - ԻԾ</w:t>
      </w:r>
      <w:r w:rsidRPr="000F7197">
        <w:rPr>
          <w:rFonts w:ascii="GHEA Grapalat" w:hAnsi="GHEA Grapalat"/>
          <w:spacing w:val="-4"/>
          <w:vertAlign w:val="superscript"/>
          <w:lang w:val="hy-AM"/>
        </w:rPr>
        <w:t>Փ</w:t>
      </w:r>
      <w:r w:rsidRPr="000F7197">
        <w:rPr>
          <w:rFonts w:ascii="GHEA Grapalat" w:hAnsi="GHEA Grapalat"/>
          <w:spacing w:val="-4"/>
          <w:vertAlign w:val="subscript"/>
          <w:lang w:val="hy-AM"/>
        </w:rPr>
        <w:t>i</w:t>
      </w:r>
      <w:r w:rsidRPr="000F7197">
        <w:rPr>
          <w:rFonts w:ascii="GHEA Grapalat" w:hAnsi="GHEA Grapalat"/>
          <w:spacing w:val="-4"/>
          <w:lang w:val="hy-AM"/>
        </w:rPr>
        <w:t xml:space="preserve">» արտահայտության բացարձակ արժեքի մասով Հաշվեկշռման </w:t>
      </w:r>
      <w:r w:rsidRPr="000F7197">
        <w:rPr>
          <w:rFonts w:ascii="GHEA Grapalat" w:hAnsi="GHEA Grapalat"/>
          <w:spacing w:val="-4"/>
          <w:lang w:val="hy-AM"/>
        </w:rPr>
        <w:lastRenderedPageBreak/>
        <w:t>ծառայության մատուցման նվազագույն Սակագնից ավելի բարձր գնով էլեկտրական էներգիայի վաճառքից ստացած լրացուցիչ եկամտի և ԷՄՇ-ում առաջացրած անհաշվեկշռույթների (բացառությամբ սեփական կարիքների համար էլեկտրական էներգիայի ձեռքբերման հետևանքով, Կարգավարման գործընթացում գնտվելու ժամանակահատվածում, վթարային կամ անհաղթահարելի ուժի հետևանքով առաջացած իրավիճակի և ԷՄՇ կանոններով նախատեսված հաշվեկշռման պատասխանատվության ինքնուրույն կարգավիճակի ընթացքում ԿԷԱ կայանի պատրաստական վիճակում չգտնվելու ժամանակահատվածներում առաջացրած անհաշվեկշռույթների) արդյունքում ձևավորված լրացուցիչ ծախսի տարբերության 75 տոկոսը (դրական տարբերության դեպքում որպես լրացուցիչ եկամուտ նվազեցվում է Սակագնից, իսկ բացասական տարբերության դեպքում որպես լրացուցիչ ծախս փոխհատուցվում է Սակագնով),»,</w:t>
      </w:r>
    </w:p>
    <w:p w14:paraId="4D08E921" w14:textId="77777777" w:rsidR="000F7197" w:rsidRDefault="000F7197" w:rsidP="000F7197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գ</w:t>
      </w:r>
      <w:r w:rsidRPr="003645C9">
        <w:rPr>
          <w:rFonts w:ascii="GHEA Grapalat" w:hAnsi="GHEA Grapalat"/>
          <w:spacing w:val="-4"/>
          <w:lang w:val="hy-AM"/>
        </w:rPr>
        <w:t>.</w:t>
      </w:r>
      <w:r>
        <w:rPr>
          <w:rFonts w:ascii="GHEA Grapalat" w:hAnsi="GHEA Grapalat"/>
          <w:spacing w:val="-4"/>
          <w:lang w:val="hy-AM"/>
        </w:rPr>
        <w:t xml:space="preserve"> կետը լրացնել </w:t>
      </w:r>
      <w:r w:rsidRPr="000F7197">
        <w:rPr>
          <w:rFonts w:ascii="GHEA Grapalat" w:hAnsi="GHEA Grapalat"/>
          <w:spacing w:val="-4"/>
          <w:lang w:val="hy-AM"/>
        </w:rPr>
        <w:t>հետևյալ բովանդակությամբ 1.1-ին ենթակետով.</w:t>
      </w:r>
    </w:p>
    <w:p w14:paraId="200F3CEA" w14:textId="67A50058" w:rsidR="00E74DE3" w:rsidRDefault="000F7197" w:rsidP="000F7197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«</w:t>
      </w:r>
      <w:r w:rsidRPr="000F7197">
        <w:rPr>
          <w:rFonts w:ascii="GHEA Grapalat" w:hAnsi="GHEA Grapalat"/>
          <w:spacing w:val="-4"/>
          <w:lang w:val="hy-AM"/>
        </w:rPr>
        <w:t>1.1) ԿԷԱ կայանի դեպքում ԷՄՇ կանոններով նախատեսված հաշվեկշռման պատասխանատվության ինքնուրույն կարգավիճակում գտնվելու ժամանակահատվածում սակագնային տարվա ընթացքում մինչև 15 օր տևողությամբ վթարային կանգառի պատճառով ԷՄՇ ուղիղ պայմանագրերի շուկայի կարգավորվող բաղադրիչում</w:t>
      </w:r>
      <w:r w:rsidRPr="000F7197">
        <w:rPr>
          <w:rFonts w:ascii="Calibri" w:hAnsi="Calibri" w:cs="Calibri"/>
          <w:spacing w:val="-4"/>
          <w:lang w:val="hy-AM"/>
        </w:rPr>
        <w:t xml:space="preserve"> </w:t>
      </w:r>
      <w:r w:rsidRPr="000F7197">
        <w:rPr>
          <w:rFonts w:ascii="GHEA Grapalat" w:hAnsi="GHEA Grapalat"/>
          <w:spacing w:val="-4"/>
          <w:lang w:val="hy-AM"/>
        </w:rPr>
        <w:t>մասնակցության արդյունքում ԿԷԱ կայանի համար առաջացած լրացուցիչ ծախսի՝ որպես Հաշվեկշռման ծառայության մատուցման առավելագույն Սակագնի ու տվյալ ԿԷԱ կայանի համար սահմանված Սակագնի տարբերության և ԷՄՇ ուղիղ պայմանագրերի շուկայի կարգավորվող բաղադրիչում վաճառ</w:t>
      </w:r>
      <w:r w:rsidR="0047306E">
        <w:rPr>
          <w:rFonts w:ascii="GHEA Grapalat" w:hAnsi="GHEA Grapalat"/>
          <w:spacing w:val="-4"/>
          <w:lang w:val="hy-AM"/>
        </w:rPr>
        <w:t>ված</w:t>
      </w:r>
      <w:r w:rsidRPr="000F7197">
        <w:rPr>
          <w:rFonts w:ascii="GHEA Grapalat" w:hAnsi="GHEA Grapalat"/>
          <w:spacing w:val="-4"/>
          <w:lang w:val="hy-AM"/>
        </w:rPr>
        <w:t xml:space="preserve"> ու իր կայանից առաքված էլեկտրական էներգիայի քանակների դրական տարբերության արտադրյալի, 75 տոկոսը,</w:t>
      </w:r>
      <w:r>
        <w:rPr>
          <w:rFonts w:ascii="GHEA Grapalat" w:hAnsi="GHEA Grapalat"/>
          <w:spacing w:val="-4"/>
          <w:lang w:val="hy-AM"/>
        </w:rPr>
        <w:t>»</w:t>
      </w:r>
      <w:r w:rsidR="00192098">
        <w:rPr>
          <w:rFonts w:ascii="GHEA Grapalat" w:hAnsi="GHEA Grapalat"/>
          <w:spacing w:val="-4"/>
          <w:lang w:val="hy-AM"/>
        </w:rPr>
        <w:t>,</w:t>
      </w:r>
    </w:p>
    <w:p w14:paraId="0777EDF3" w14:textId="77777777" w:rsidR="00885E37" w:rsidRDefault="00735D04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39-րդ կետի 2-րդ ենթակետում «</w:t>
      </w:r>
      <w:r w:rsidRPr="00B50E0C">
        <w:rPr>
          <w:rFonts w:ascii="GHEA Grapalat" w:hAnsi="GHEA Grapalat"/>
          <w:spacing w:val="-4"/>
          <w:lang w:val="hy-AM"/>
        </w:rPr>
        <w:t>էներգիա</w:t>
      </w:r>
      <w:r>
        <w:rPr>
          <w:rFonts w:ascii="GHEA Grapalat" w:hAnsi="GHEA Grapalat"/>
          <w:spacing w:val="-4"/>
          <w:lang w:val="hy-AM"/>
        </w:rPr>
        <w:t>յի» բառից հետո լրացնել «(հզորո</w:t>
      </w:r>
      <w:r w:rsidR="0022010D">
        <w:rPr>
          <w:rFonts w:ascii="GHEA Grapalat" w:hAnsi="GHEA Grapalat"/>
          <w:spacing w:val="-4"/>
          <w:lang w:val="hy-AM"/>
        </w:rPr>
        <w:t>ւ</w:t>
      </w:r>
      <w:r>
        <w:rPr>
          <w:rFonts w:ascii="GHEA Grapalat" w:hAnsi="GHEA Grapalat"/>
          <w:spacing w:val="-4"/>
          <w:lang w:val="hy-AM"/>
        </w:rPr>
        <w:t>թյան)» բառը</w:t>
      </w:r>
      <w:r w:rsidR="00885E37">
        <w:rPr>
          <w:rFonts w:ascii="GHEA Grapalat" w:hAnsi="GHEA Grapalat"/>
          <w:spacing w:val="-4"/>
          <w:lang w:val="hy-AM"/>
        </w:rPr>
        <w:t>,</w:t>
      </w:r>
    </w:p>
    <w:p w14:paraId="02A93698" w14:textId="0949E6CE" w:rsidR="006144BC" w:rsidRDefault="00885E37" w:rsidP="003E37A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="GHEA Grapalat" w:hAnsi="GHEA Grapalat"/>
          <w:spacing w:val="-4"/>
          <w:lang w:val="hy-AM"/>
        </w:rPr>
      </w:pPr>
      <w:r w:rsidRPr="00885E37">
        <w:rPr>
          <w:rFonts w:ascii="GHEA Grapalat" w:hAnsi="GHEA Grapalat"/>
          <w:spacing w:val="-4"/>
          <w:lang w:val="hy-AM"/>
        </w:rPr>
        <w:t>54-րդ կետ</w:t>
      </w:r>
      <w:r w:rsidR="006144BC">
        <w:rPr>
          <w:rFonts w:ascii="GHEA Grapalat" w:hAnsi="GHEA Grapalat"/>
          <w:spacing w:val="-4"/>
          <w:lang w:val="hy-AM"/>
        </w:rPr>
        <w:t>ի՝</w:t>
      </w:r>
    </w:p>
    <w:p w14:paraId="39A1EE36" w14:textId="34276B77" w:rsidR="006144BC" w:rsidRDefault="006144BC" w:rsidP="006144BC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 w:rsidRPr="00320924">
        <w:rPr>
          <w:rFonts w:ascii="GHEA Grapalat" w:hAnsi="GHEA Grapalat"/>
          <w:spacing w:val="-4"/>
          <w:lang w:val="hy-AM"/>
        </w:rPr>
        <w:t>ա.</w:t>
      </w:r>
      <w:r w:rsidR="00885E37" w:rsidRPr="00320924">
        <w:rPr>
          <w:rFonts w:ascii="GHEA Grapalat" w:hAnsi="GHEA Grapalat"/>
          <w:spacing w:val="-4"/>
          <w:lang w:val="hy-AM"/>
        </w:rPr>
        <w:t xml:space="preserve"> </w:t>
      </w:r>
      <w:r w:rsidR="00D95724" w:rsidRPr="00320924">
        <w:rPr>
          <w:rFonts w:ascii="GHEA Grapalat" w:hAnsi="GHEA Grapalat"/>
          <w:spacing w:val="-4"/>
          <w:lang w:val="hy-AM"/>
        </w:rPr>
        <w:t xml:space="preserve">3-րդ նախադասությունում </w:t>
      </w:r>
      <w:r w:rsidR="00885E37" w:rsidRPr="00320924">
        <w:rPr>
          <w:rFonts w:ascii="GHEA Grapalat" w:hAnsi="GHEA Grapalat"/>
          <w:spacing w:val="-4"/>
          <w:lang w:val="hy-AM"/>
        </w:rPr>
        <w:t>«</w:t>
      </w:r>
      <w:r w:rsidR="00885E37" w:rsidRPr="00320924">
        <w:rPr>
          <w:rFonts w:ascii="GHEA Grapalat" w:hAnsi="GHEA Grapalat"/>
          <w:lang w:val="hy-AM"/>
        </w:rPr>
        <w:t>սույն կետում նշված Սակագներից, միադրույք հաշվարկային սակագներից և դրույքներից առավելագույն մեծության 100 տոկոսից մինչև 130 տոկոսի չափով</w:t>
      </w:r>
      <w:r w:rsidR="00885E37" w:rsidRPr="00320924">
        <w:rPr>
          <w:rFonts w:ascii="GHEA Grapalat" w:hAnsi="GHEA Grapalat"/>
          <w:spacing w:val="-4"/>
          <w:lang w:val="hy-AM"/>
        </w:rPr>
        <w:t>» բառերը փոխարինել «</w:t>
      </w:r>
      <w:r w:rsidRPr="00320924">
        <w:rPr>
          <w:rFonts w:ascii="GHEA Grapalat" w:hAnsi="GHEA Grapalat"/>
          <w:spacing w:val="-4"/>
          <w:lang w:val="hy-AM"/>
        </w:rPr>
        <w:t xml:space="preserve">Հաշվեկշռման ծառայություն մատուցող Արտադրողի անհրաժեշտ հասույթի մեծության </w:t>
      </w:r>
      <w:r w:rsidRPr="00320924">
        <w:rPr>
          <w:rFonts w:ascii="GHEA Grapalat" w:hAnsi="GHEA Grapalat"/>
          <w:spacing w:val="-4"/>
          <w:lang w:val="hy-AM"/>
        </w:rPr>
        <w:lastRenderedPageBreak/>
        <w:t>(ներառյալ՝ ՀԷԱ կայանից՝ իր հաշվարկային գնից թանկ Սակագնով ձեռքբերվող էլեկտրական էներգիայի ծախսը, առաքվող էլեկտրական էներգիայի համար անհրաժեշտ՝ սպառողների համար սահմանված բնական գազի սակագնով ձևավորվող վառելիքի ծախսը) և առաքվող էլեկտրական էներգիայի քանակի հարաբերությամբ</w:t>
      </w:r>
      <w:r w:rsidR="00885E37" w:rsidRPr="00320924">
        <w:rPr>
          <w:rFonts w:ascii="GHEA Grapalat" w:hAnsi="GHEA Grapalat"/>
          <w:spacing w:val="-4"/>
          <w:lang w:val="hy-AM"/>
        </w:rPr>
        <w:t>» բառերով,</w:t>
      </w:r>
    </w:p>
    <w:p w14:paraId="380A3083" w14:textId="11518847" w:rsidR="00735D04" w:rsidRDefault="006144BC" w:rsidP="006144BC">
      <w:pPr>
        <w:pStyle w:val="NormalWeb"/>
        <w:shd w:val="clear" w:color="auto" w:fill="FFFFFF"/>
        <w:spacing w:before="0" w:beforeAutospacing="0" w:after="0" w:afterAutospacing="0" w:line="360" w:lineRule="auto"/>
        <w:ind w:left="1418" w:hanging="284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բ</w:t>
      </w:r>
      <w:r w:rsidRPr="003645C9">
        <w:rPr>
          <w:rFonts w:ascii="GHEA Grapalat" w:hAnsi="GHEA Grapalat"/>
          <w:spacing w:val="-4"/>
          <w:lang w:val="hy-AM"/>
        </w:rPr>
        <w:t>.</w:t>
      </w:r>
      <w:r w:rsidR="00885E37" w:rsidRPr="00885E37">
        <w:rPr>
          <w:rFonts w:ascii="GHEA Grapalat" w:hAnsi="GHEA Grapalat"/>
          <w:spacing w:val="-4"/>
          <w:lang w:val="hy-AM"/>
        </w:rPr>
        <w:t xml:space="preserve"> </w:t>
      </w:r>
      <w:r w:rsidR="00D95724">
        <w:rPr>
          <w:rFonts w:ascii="GHEA Grapalat" w:hAnsi="GHEA Grapalat"/>
          <w:spacing w:val="-4"/>
          <w:lang w:val="hy-AM"/>
        </w:rPr>
        <w:t xml:space="preserve">4-րդ նախադասությունում </w:t>
      </w:r>
      <w:r w:rsidR="00885E37" w:rsidRPr="00885E37">
        <w:rPr>
          <w:rFonts w:ascii="GHEA Grapalat" w:hAnsi="GHEA Grapalat"/>
          <w:spacing w:val="-4"/>
          <w:lang w:val="hy-AM"/>
        </w:rPr>
        <w:t>«</w:t>
      </w:r>
      <w:r w:rsidR="00885E37" w:rsidRPr="00885E37">
        <w:rPr>
          <w:rFonts w:ascii="GHEA Grapalat" w:hAnsi="GHEA Grapalat"/>
          <w:lang w:val="hy-AM"/>
        </w:rPr>
        <w:t>և 100 տոկոսից մինչև 130 տոկոս սակագնային միջակայքերում Հաշվեկշռման ծառայության մատուցման համապատասխանաբար նվազագույն և առավելագույն Սակագները կարող են տարբերակվել օրվա ժամերով, իսկ 80 տոկոսից մինչև 100 տոկոս սակագնային միջակայքում Հաշվեկշռման ծառայության մատուցման նվազագույն Սակագինը՝</w:t>
      </w:r>
      <w:r w:rsidR="005355A5" w:rsidRPr="005355A5">
        <w:rPr>
          <w:rFonts w:ascii="GHEA Grapalat" w:hAnsi="GHEA Grapalat"/>
          <w:spacing w:val="-4"/>
          <w:lang w:val="hy-AM"/>
        </w:rPr>
        <w:t xml:space="preserve"> նաև տարվա եղանակով՝ մարտի 1-ից մինչև հունիսի 30-ը և սեպտեմբերի 1-ից մինչև հոկտեմբերի 31-ն ընկած ժամանակահատվածների</w:t>
      </w:r>
      <w:r w:rsidR="00885E37" w:rsidRPr="00885E37">
        <w:rPr>
          <w:rFonts w:ascii="GHEA Grapalat" w:hAnsi="GHEA Grapalat"/>
          <w:spacing w:val="-4"/>
          <w:lang w:val="hy-AM"/>
        </w:rPr>
        <w:t>» բառերը</w:t>
      </w:r>
      <w:r w:rsidR="00D95724">
        <w:rPr>
          <w:rFonts w:ascii="GHEA Grapalat" w:hAnsi="GHEA Grapalat"/>
          <w:spacing w:val="-4"/>
          <w:lang w:val="hy-AM"/>
        </w:rPr>
        <w:t xml:space="preserve"> փոխարինել</w:t>
      </w:r>
      <w:r w:rsidR="00885E37" w:rsidRPr="00885E37">
        <w:rPr>
          <w:rFonts w:ascii="GHEA Grapalat" w:hAnsi="GHEA Grapalat"/>
          <w:spacing w:val="-4"/>
          <w:lang w:val="hy-AM"/>
        </w:rPr>
        <w:t xml:space="preserve"> «</w:t>
      </w:r>
      <w:r w:rsidR="00885E37" w:rsidRPr="00885E37">
        <w:rPr>
          <w:rFonts w:ascii="GHEA Grapalat" w:hAnsi="GHEA Grapalat"/>
          <w:lang w:val="hy-AM"/>
        </w:rPr>
        <w:t>գնային միջակայքում Հաշվեկշռման ծառայության մատուցման նվազագույն Սակագինը կարող է տարբերակվել օրվա ժամերով, ինչպես</w:t>
      </w:r>
      <w:r w:rsidR="005355A5" w:rsidRPr="005355A5">
        <w:rPr>
          <w:rFonts w:ascii="GHEA Grapalat" w:hAnsi="GHEA Grapalat"/>
          <w:spacing w:val="-4"/>
          <w:lang w:val="hy-AM"/>
        </w:rPr>
        <w:t xml:space="preserve"> նաև տարվա եղանակով՝ մարտի 1-ից մինչև հոկտեմբերի 31-ն</w:t>
      </w:r>
      <w:r w:rsidR="005355A5">
        <w:rPr>
          <w:rFonts w:ascii="GHEA Grapalat" w:hAnsi="GHEA Grapalat"/>
          <w:spacing w:val="-4"/>
          <w:lang w:val="hy-AM"/>
        </w:rPr>
        <w:t xml:space="preserve"> </w:t>
      </w:r>
      <w:r w:rsidR="005355A5" w:rsidRPr="005355A5">
        <w:rPr>
          <w:rFonts w:ascii="GHEA Grapalat" w:hAnsi="GHEA Grapalat"/>
          <w:spacing w:val="-4"/>
          <w:lang w:val="hy-AM"/>
        </w:rPr>
        <w:t>ընկած ժամանակահատվածի</w:t>
      </w:r>
      <w:r w:rsidR="00885E37" w:rsidRPr="00885E37">
        <w:rPr>
          <w:rFonts w:ascii="GHEA Grapalat" w:hAnsi="GHEA Grapalat"/>
          <w:spacing w:val="-4"/>
          <w:lang w:val="hy-AM"/>
        </w:rPr>
        <w:t>» բառերով</w:t>
      </w:r>
      <w:r w:rsidR="00374EDC">
        <w:rPr>
          <w:rFonts w:ascii="GHEA Grapalat" w:hAnsi="GHEA Grapalat"/>
          <w:spacing w:val="-4"/>
          <w:lang w:val="hy-AM"/>
        </w:rPr>
        <w:t>։</w:t>
      </w:r>
    </w:p>
    <w:p w14:paraId="30AB58C7" w14:textId="4163341D" w:rsidR="00056F39" w:rsidRDefault="00056F39" w:rsidP="003E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9F6A1E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</w:t>
      </w:r>
      <w:r w:rsidR="0031235A">
        <w:rPr>
          <w:rFonts w:ascii="GHEA Grapalat" w:hAnsi="GHEA Grapalat"/>
          <w:spacing w:val="-4"/>
          <w:lang w:val="hy-AM"/>
        </w:rPr>
        <w:t xml:space="preserve"> օրվան</w:t>
      </w:r>
      <w:r w:rsidRPr="009F6A1E">
        <w:rPr>
          <w:rFonts w:ascii="GHEA Grapalat" w:hAnsi="GHEA Grapalat"/>
          <w:spacing w:val="-4"/>
          <w:lang w:val="hy-AM"/>
        </w:rPr>
        <w:t xml:space="preserve"> հաջորդող օրվանից</w:t>
      </w:r>
      <w:r w:rsidR="004505D6">
        <w:rPr>
          <w:rFonts w:ascii="GHEA Grapalat" w:hAnsi="GHEA Grapalat"/>
          <w:spacing w:val="-4"/>
          <w:lang w:val="hy-AM"/>
        </w:rPr>
        <w:t>, բացառությամբ սույն որոշման 1-ին կետի 1-ին ենթակետի և 7-րդ ենթակետի «ա» պարբերության, որոնք ուժի մեջ են մտնում 2026 թվականի նոյեմբերի 1-ից և կիրառվում են 2027 թվականի փետրվարի 1-ից</w:t>
      </w:r>
      <w:r w:rsidR="00DC40B4">
        <w:rPr>
          <w:rFonts w:ascii="GHEA Grapalat" w:hAnsi="GHEA Grapalat"/>
          <w:spacing w:val="-4"/>
          <w:lang w:val="hy-AM"/>
        </w:rPr>
        <w:t xml:space="preserve"> հետո</w:t>
      </w:r>
      <w:r w:rsidR="004505D6">
        <w:rPr>
          <w:rFonts w:ascii="GHEA Grapalat" w:hAnsi="GHEA Grapalat"/>
          <w:spacing w:val="-4"/>
          <w:lang w:val="hy-AM"/>
        </w:rPr>
        <w:t xml:space="preserve"> գործող սակագների հաշվարկներում</w:t>
      </w:r>
      <w:r w:rsidRPr="009F6A1E">
        <w:rPr>
          <w:rFonts w:ascii="GHEA Grapalat" w:hAnsi="GHEA Grapalat"/>
          <w:spacing w:val="-4"/>
          <w:lang w:val="hy-AM"/>
        </w:rPr>
        <w:t>։</w:t>
      </w:r>
    </w:p>
    <w:p w14:paraId="507C2C85" w14:textId="77777777" w:rsidR="00C531C1" w:rsidRDefault="00C531C1" w:rsidP="00C531C1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4"/>
          <w:lang w:val="hy-AM"/>
        </w:rPr>
      </w:pPr>
    </w:p>
    <w:p w14:paraId="2B1F6767" w14:textId="77777777" w:rsidR="00320924" w:rsidRPr="009F6A1E" w:rsidRDefault="00320924" w:rsidP="00C531C1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4"/>
          <w:lang w:val="hy-AM"/>
        </w:rPr>
      </w:pPr>
    </w:p>
    <w:p w14:paraId="296D2E22" w14:textId="77777777" w:rsidR="00056F39" w:rsidRPr="00F66C50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F66C50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ԾԱՌԱՅՈՒԹՅՈՒՆՆԵՐԸ ԿԱՐԳԱՎՈՐՈՂ</w:t>
      </w:r>
    </w:p>
    <w:p w14:paraId="0DE974D7" w14:textId="7B6E14D1" w:rsidR="00056F39" w:rsidRPr="00F66C50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ՀԱՆՁՆԱԺՈՂՈՎԻ ՆԱԽԱԳԱՀ՝</w:t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  <w:t xml:space="preserve"> </w:t>
      </w:r>
      <w:r w:rsidR="002D0625">
        <w:rPr>
          <w:rFonts w:ascii="GHEA Grapalat" w:hAnsi="GHEA Grapalat"/>
          <w:b/>
          <w:lang w:val="af-ZA"/>
        </w:rPr>
        <w:t>Մ</w:t>
      </w:r>
      <w:r w:rsidRPr="00F66C50">
        <w:rPr>
          <w:rFonts w:ascii="GHEA Grapalat" w:hAnsi="GHEA Grapalat"/>
          <w:b/>
          <w:lang w:val="af-ZA"/>
        </w:rPr>
        <w:t>.</w:t>
      </w:r>
      <w:r w:rsidR="002D0625">
        <w:rPr>
          <w:rFonts w:ascii="GHEA Grapalat" w:hAnsi="GHEA Grapalat"/>
          <w:b/>
          <w:lang w:val="af-ZA"/>
        </w:rPr>
        <w:t xml:space="preserve"> ՄԵՍՐՈՊՅԱՆ</w:t>
      </w:r>
    </w:p>
    <w:p w14:paraId="206ED6F0" w14:textId="77777777" w:rsidR="00320924" w:rsidRDefault="00320924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</w:p>
    <w:p w14:paraId="50340730" w14:textId="37750C8A" w:rsidR="00056F39" w:rsidRPr="00F66C50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F66C50">
        <w:rPr>
          <w:rFonts w:ascii="GHEA Grapalat" w:hAnsi="GHEA Grapalat"/>
          <w:lang w:val="af-ZA"/>
        </w:rPr>
        <w:tab/>
      </w:r>
    </w:p>
    <w:p w14:paraId="0892761D" w14:textId="77777777" w:rsidR="00056F39" w:rsidRPr="00F66C50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F66C50">
        <w:rPr>
          <w:rFonts w:ascii="GHEA Grapalat" w:hAnsi="GHEA Grapalat"/>
          <w:sz w:val="20"/>
          <w:szCs w:val="20"/>
        </w:rPr>
        <w:t xml:space="preserve"> ք. Երևան</w:t>
      </w:r>
    </w:p>
    <w:p w14:paraId="47DB80C6" w14:textId="777F093A" w:rsidR="00956176" w:rsidRDefault="00E11F0E" w:rsidP="00D0537D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__</w:t>
      </w:r>
      <w:r w:rsidR="00956176">
        <w:rPr>
          <w:rFonts w:ascii="GHEA Grapalat" w:hAnsi="GHEA Grapalat"/>
          <w:sz w:val="20"/>
          <w:szCs w:val="20"/>
        </w:rPr>
        <w:t xml:space="preserve"> </w:t>
      </w:r>
      <w:r w:rsidR="00322890">
        <w:rPr>
          <w:rFonts w:ascii="GHEA Grapalat" w:hAnsi="GHEA Grapalat"/>
          <w:sz w:val="20"/>
          <w:szCs w:val="20"/>
        </w:rPr>
        <w:t>դեկտեմբերի</w:t>
      </w:r>
      <w:r w:rsidR="00CA7F34" w:rsidRPr="00F66C50">
        <w:rPr>
          <w:rFonts w:ascii="GHEA Grapalat" w:hAnsi="GHEA Grapalat"/>
          <w:sz w:val="20"/>
          <w:szCs w:val="20"/>
        </w:rPr>
        <w:t xml:space="preserve"> </w:t>
      </w:r>
      <w:r w:rsidR="00056F39" w:rsidRPr="00F66C50">
        <w:rPr>
          <w:rFonts w:ascii="GHEA Grapalat" w:hAnsi="GHEA Grapalat"/>
          <w:sz w:val="20"/>
          <w:szCs w:val="20"/>
        </w:rPr>
        <w:t>202</w:t>
      </w:r>
      <w:r w:rsidR="002D0625">
        <w:rPr>
          <w:rFonts w:ascii="GHEA Grapalat" w:hAnsi="GHEA Grapalat"/>
          <w:sz w:val="20"/>
          <w:szCs w:val="20"/>
        </w:rPr>
        <w:t>5</w:t>
      </w:r>
      <w:r w:rsidR="00056F39" w:rsidRPr="00F66C50">
        <w:rPr>
          <w:rFonts w:ascii="GHEA Grapalat" w:hAnsi="GHEA Grapalat"/>
          <w:sz w:val="20"/>
          <w:szCs w:val="20"/>
        </w:rPr>
        <w:t>թ.</w:t>
      </w:r>
    </w:p>
    <w:sectPr w:rsidR="00956176" w:rsidSect="003E37AF">
      <w:headerReference w:type="even" r:id="rId9"/>
      <w:footerReference w:type="even" r:id="rId10"/>
      <w:footerReference w:type="default" r:id="rId11"/>
      <w:pgSz w:w="11906" w:h="16838" w:code="9"/>
      <w:pgMar w:top="680" w:right="851" w:bottom="454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D845" w14:textId="77777777" w:rsidR="0014463C" w:rsidRDefault="0014463C" w:rsidP="008B3B54">
      <w:r>
        <w:separator/>
      </w:r>
    </w:p>
  </w:endnote>
  <w:endnote w:type="continuationSeparator" w:id="0">
    <w:p w14:paraId="0C948724" w14:textId="77777777" w:rsidR="0014463C" w:rsidRDefault="0014463C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2A0" w14:textId="77777777" w:rsidR="003F5B5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3F5B5D" w:rsidRDefault="003F5B5D">
    <w:pPr>
      <w:pStyle w:val="Footer"/>
      <w:ind w:right="360"/>
    </w:pPr>
  </w:p>
  <w:p w14:paraId="067A6928" w14:textId="77777777" w:rsidR="003F5B5D" w:rsidRDefault="003F5B5D"/>
  <w:p w14:paraId="2120DA02" w14:textId="77777777" w:rsidR="003F5B5D" w:rsidRDefault="003F5B5D"/>
  <w:p w14:paraId="0458343B" w14:textId="77777777" w:rsidR="003F5B5D" w:rsidRDefault="003F5B5D"/>
  <w:p w14:paraId="46D86312" w14:textId="77777777" w:rsidR="003F5B5D" w:rsidRDefault="003F5B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C16" w14:textId="11D6C5D3" w:rsidR="003F5B5D" w:rsidRPr="003D572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9D5C6A">
      <w:rPr>
        <w:rStyle w:val="PageNumber"/>
        <w:rFonts w:ascii="GHEA Grapalat" w:hAnsi="GHEA Grapalat"/>
        <w:noProof/>
        <w:sz w:val="16"/>
        <w:szCs w:val="16"/>
      </w:rPr>
      <w:t>2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3F5B5D" w:rsidRPr="003D5725" w:rsidRDefault="003F5B5D">
    <w:pPr>
      <w:pStyle w:val="Footer"/>
      <w:ind w:right="360"/>
      <w:rPr>
        <w:sz w:val="16"/>
        <w:szCs w:val="16"/>
      </w:rPr>
    </w:pPr>
  </w:p>
  <w:p w14:paraId="1E048D91" w14:textId="77777777" w:rsidR="003F5B5D" w:rsidRPr="003D5725" w:rsidRDefault="003F5B5D">
    <w:pPr>
      <w:rPr>
        <w:sz w:val="16"/>
        <w:szCs w:val="16"/>
      </w:rPr>
    </w:pPr>
  </w:p>
  <w:p w14:paraId="2FB7BD42" w14:textId="77777777" w:rsidR="003F5B5D" w:rsidRDefault="003F5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4406" w14:textId="77777777" w:rsidR="0014463C" w:rsidRDefault="0014463C" w:rsidP="008B3B54">
      <w:r>
        <w:separator/>
      </w:r>
    </w:p>
  </w:footnote>
  <w:footnote w:type="continuationSeparator" w:id="0">
    <w:p w14:paraId="0D70298A" w14:textId="77777777" w:rsidR="0014463C" w:rsidRDefault="0014463C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265" w14:textId="77777777" w:rsidR="003F5B5D" w:rsidRDefault="003F5B5D"/>
  <w:p w14:paraId="434AB2B7" w14:textId="77777777" w:rsidR="003F5B5D" w:rsidRDefault="003F5B5D"/>
  <w:p w14:paraId="23B6EEE6" w14:textId="77777777" w:rsidR="003F5B5D" w:rsidRDefault="003F5B5D"/>
  <w:p w14:paraId="3BF7B962" w14:textId="77777777" w:rsidR="003F5B5D" w:rsidRDefault="003F5B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4880657"/>
    <w:multiLevelType w:val="hybridMultilevel"/>
    <w:tmpl w:val="D508495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1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639">
    <w:abstractNumId w:val="1"/>
  </w:num>
  <w:num w:numId="2" w16cid:durableId="51850808">
    <w:abstractNumId w:val="0"/>
  </w:num>
  <w:num w:numId="3" w16cid:durableId="644891395">
    <w:abstractNumId w:val="5"/>
  </w:num>
  <w:num w:numId="4" w16cid:durableId="1639065199">
    <w:abstractNumId w:val="6"/>
  </w:num>
  <w:num w:numId="5" w16cid:durableId="1333222486">
    <w:abstractNumId w:val="7"/>
  </w:num>
  <w:num w:numId="6" w16cid:durableId="557594757">
    <w:abstractNumId w:val="2"/>
  </w:num>
  <w:num w:numId="7" w16cid:durableId="937955377">
    <w:abstractNumId w:val="10"/>
  </w:num>
  <w:num w:numId="8" w16cid:durableId="1317951858">
    <w:abstractNumId w:val="3"/>
  </w:num>
  <w:num w:numId="9" w16cid:durableId="1420180416">
    <w:abstractNumId w:val="9"/>
  </w:num>
  <w:num w:numId="10" w16cid:durableId="1513372605">
    <w:abstractNumId w:val="11"/>
  </w:num>
  <w:num w:numId="11" w16cid:durableId="1695880820">
    <w:abstractNumId w:val="4"/>
  </w:num>
  <w:num w:numId="12" w16cid:durableId="1533807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179E3"/>
    <w:rsid w:val="00023189"/>
    <w:rsid w:val="00026C92"/>
    <w:rsid w:val="00044D74"/>
    <w:rsid w:val="000450EA"/>
    <w:rsid w:val="000463BD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848C6"/>
    <w:rsid w:val="000A31BC"/>
    <w:rsid w:val="000A6A2A"/>
    <w:rsid w:val="000C4DCA"/>
    <w:rsid w:val="000D518F"/>
    <w:rsid w:val="000E74A1"/>
    <w:rsid w:val="000F22A2"/>
    <w:rsid w:val="000F3C3F"/>
    <w:rsid w:val="000F556D"/>
    <w:rsid w:val="000F7197"/>
    <w:rsid w:val="00112405"/>
    <w:rsid w:val="00120956"/>
    <w:rsid w:val="00123E67"/>
    <w:rsid w:val="00124654"/>
    <w:rsid w:val="001250E1"/>
    <w:rsid w:val="0014249E"/>
    <w:rsid w:val="0014463C"/>
    <w:rsid w:val="001449AE"/>
    <w:rsid w:val="00154EE2"/>
    <w:rsid w:val="00166476"/>
    <w:rsid w:val="00166859"/>
    <w:rsid w:val="00167BA7"/>
    <w:rsid w:val="00185129"/>
    <w:rsid w:val="00185588"/>
    <w:rsid w:val="00185C17"/>
    <w:rsid w:val="0018651C"/>
    <w:rsid w:val="00192098"/>
    <w:rsid w:val="00193E79"/>
    <w:rsid w:val="00194D82"/>
    <w:rsid w:val="0019669E"/>
    <w:rsid w:val="001A3793"/>
    <w:rsid w:val="001A61B3"/>
    <w:rsid w:val="001C12C5"/>
    <w:rsid w:val="001D1160"/>
    <w:rsid w:val="001D24FB"/>
    <w:rsid w:val="001E3EB4"/>
    <w:rsid w:val="001E4D20"/>
    <w:rsid w:val="0020499D"/>
    <w:rsid w:val="0021217D"/>
    <w:rsid w:val="0022010D"/>
    <w:rsid w:val="00225EAF"/>
    <w:rsid w:val="002304B0"/>
    <w:rsid w:val="00242F4E"/>
    <w:rsid w:val="0025091F"/>
    <w:rsid w:val="00251FCF"/>
    <w:rsid w:val="00253257"/>
    <w:rsid w:val="00254184"/>
    <w:rsid w:val="002553DC"/>
    <w:rsid w:val="00267074"/>
    <w:rsid w:val="00272D72"/>
    <w:rsid w:val="00273CED"/>
    <w:rsid w:val="00277A58"/>
    <w:rsid w:val="002A1F04"/>
    <w:rsid w:val="002A28D2"/>
    <w:rsid w:val="002A2CC0"/>
    <w:rsid w:val="002C287F"/>
    <w:rsid w:val="002C6982"/>
    <w:rsid w:val="002D04EB"/>
    <w:rsid w:val="002D0625"/>
    <w:rsid w:val="002D501C"/>
    <w:rsid w:val="002E37EF"/>
    <w:rsid w:val="002E7457"/>
    <w:rsid w:val="002F285D"/>
    <w:rsid w:val="002F7978"/>
    <w:rsid w:val="0030517D"/>
    <w:rsid w:val="0031235A"/>
    <w:rsid w:val="00312771"/>
    <w:rsid w:val="00315EF8"/>
    <w:rsid w:val="00317985"/>
    <w:rsid w:val="00320924"/>
    <w:rsid w:val="00322890"/>
    <w:rsid w:val="003269C0"/>
    <w:rsid w:val="003271D8"/>
    <w:rsid w:val="0034305C"/>
    <w:rsid w:val="00361BC3"/>
    <w:rsid w:val="003645C9"/>
    <w:rsid w:val="00365C3B"/>
    <w:rsid w:val="003748FD"/>
    <w:rsid w:val="00374EDC"/>
    <w:rsid w:val="00390BC2"/>
    <w:rsid w:val="00393088"/>
    <w:rsid w:val="003A74BB"/>
    <w:rsid w:val="003C17AC"/>
    <w:rsid w:val="003D5031"/>
    <w:rsid w:val="003D5725"/>
    <w:rsid w:val="003D666E"/>
    <w:rsid w:val="003D69D8"/>
    <w:rsid w:val="003E217C"/>
    <w:rsid w:val="003E37AF"/>
    <w:rsid w:val="003F351C"/>
    <w:rsid w:val="003F3A43"/>
    <w:rsid w:val="003F422C"/>
    <w:rsid w:val="003F5B5D"/>
    <w:rsid w:val="003F6348"/>
    <w:rsid w:val="003F7FEA"/>
    <w:rsid w:val="00406ECE"/>
    <w:rsid w:val="00420B1A"/>
    <w:rsid w:val="004364F2"/>
    <w:rsid w:val="0044736E"/>
    <w:rsid w:val="004505D6"/>
    <w:rsid w:val="00450E5C"/>
    <w:rsid w:val="00455AEC"/>
    <w:rsid w:val="00456062"/>
    <w:rsid w:val="00457A5B"/>
    <w:rsid w:val="00467F5F"/>
    <w:rsid w:val="00470AE0"/>
    <w:rsid w:val="0047164F"/>
    <w:rsid w:val="0047306E"/>
    <w:rsid w:val="00487687"/>
    <w:rsid w:val="004A096C"/>
    <w:rsid w:val="004B1972"/>
    <w:rsid w:val="004B6385"/>
    <w:rsid w:val="004C4F8F"/>
    <w:rsid w:val="004D0C92"/>
    <w:rsid w:val="004D29CC"/>
    <w:rsid w:val="004D624F"/>
    <w:rsid w:val="004E1EBF"/>
    <w:rsid w:val="00503F32"/>
    <w:rsid w:val="00504A1A"/>
    <w:rsid w:val="0050655F"/>
    <w:rsid w:val="005077C4"/>
    <w:rsid w:val="00521DDB"/>
    <w:rsid w:val="005237ED"/>
    <w:rsid w:val="005261D7"/>
    <w:rsid w:val="00526F24"/>
    <w:rsid w:val="005355A5"/>
    <w:rsid w:val="00536DA2"/>
    <w:rsid w:val="0054096C"/>
    <w:rsid w:val="005437DC"/>
    <w:rsid w:val="00554A4C"/>
    <w:rsid w:val="005705C0"/>
    <w:rsid w:val="00572139"/>
    <w:rsid w:val="005756F6"/>
    <w:rsid w:val="00576048"/>
    <w:rsid w:val="00580D37"/>
    <w:rsid w:val="0058131A"/>
    <w:rsid w:val="0059254C"/>
    <w:rsid w:val="0059487F"/>
    <w:rsid w:val="00595590"/>
    <w:rsid w:val="005A33FA"/>
    <w:rsid w:val="005B6B78"/>
    <w:rsid w:val="005C0DBD"/>
    <w:rsid w:val="005C5BBD"/>
    <w:rsid w:val="005C5FBB"/>
    <w:rsid w:val="005C7289"/>
    <w:rsid w:val="005C768A"/>
    <w:rsid w:val="005E025D"/>
    <w:rsid w:val="005E5762"/>
    <w:rsid w:val="005F4492"/>
    <w:rsid w:val="00607A9C"/>
    <w:rsid w:val="006144BC"/>
    <w:rsid w:val="00614F73"/>
    <w:rsid w:val="00627D23"/>
    <w:rsid w:val="00637D65"/>
    <w:rsid w:val="00646C8F"/>
    <w:rsid w:val="00661633"/>
    <w:rsid w:val="00663188"/>
    <w:rsid w:val="00665A07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C69BB"/>
    <w:rsid w:val="006D411E"/>
    <w:rsid w:val="006E19F4"/>
    <w:rsid w:val="006F2582"/>
    <w:rsid w:val="006F6987"/>
    <w:rsid w:val="006F733E"/>
    <w:rsid w:val="00705935"/>
    <w:rsid w:val="007120B3"/>
    <w:rsid w:val="00721DA8"/>
    <w:rsid w:val="00735D04"/>
    <w:rsid w:val="00746C0E"/>
    <w:rsid w:val="00756ECF"/>
    <w:rsid w:val="00770D9B"/>
    <w:rsid w:val="007735E7"/>
    <w:rsid w:val="00783218"/>
    <w:rsid w:val="007921CD"/>
    <w:rsid w:val="007A3809"/>
    <w:rsid w:val="007A581E"/>
    <w:rsid w:val="007B3CBB"/>
    <w:rsid w:val="007C56FB"/>
    <w:rsid w:val="007C577E"/>
    <w:rsid w:val="007C7B17"/>
    <w:rsid w:val="007D3045"/>
    <w:rsid w:val="007D781E"/>
    <w:rsid w:val="007E04A7"/>
    <w:rsid w:val="007E758F"/>
    <w:rsid w:val="007F17F5"/>
    <w:rsid w:val="007F1EE1"/>
    <w:rsid w:val="007F2EF4"/>
    <w:rsid w:val="007F532C"/>
    <w:rsid w:val="0080595A"/>
    <w:rsid w:val="00810BDE"/>
    <w:rsid w:val="00812D94"/>
    <w:rsid w:val="00813263"/>
    <w:rsid w:val="00813A58"/>
    <w:rsid w:val="008176E5"/>
    <w:rsid w:val="00825A2D"/>
    <w:rsid w:val="00830B81"/>
    <w:rsid w:val="00842AEF"/>
    <w:rsid w:val="00846451"/>
    <w:rsid w:val="00847511"/>
    <w:rsid w:val="00860DA3"/>
    <w:rsid w:val="008613F2"/>
    <w:rsid w:val="00871D6D"/>
    <w:rsid w:val="00872C80"/>
    <w:rsid w:val="00874E84"/>
    <w:rsid w:val="00885385"/>
    <w:rsid w:val="00885E37"/>
    <w:rsid w:val="00893D8D"/>
    <w:rsid w:val="00894C32"/>
    <w:rsid w:val="008B0FD7"/>
    <w:rsid w:val="008B3B54"/>
    <w:rsid w:val="008B4BBF"/>
    <w:rsid w:val="008B548F"/>
    <w:rsid w:val="008C0120"/>
    <w:rsid w:val="008C0E84"/>
    <w:rsid w:val="008D1ACD"/>
    <w:rsid w:val="008E231A"/>
    <w:rsid w:val="008E30B8"/>
    <w:rsid w:val="008E647E"/>
    <w:rsid w:val="008F05F8"/>
    <w:rsid w:val="008F4DA6"/>
    <w:rsid w:val="00901BA1"/>
    <w:rsid w:val="00910211"/>
    <w:rsid w:val="00916BC2"/>
    <w:rsid w:val="00922C85"/>
    <w:rsid w:val="00924247"/>
    <w:rsid w:val="009243AE"/>
    <w:rsid w:val="009256BB"/>
    <w:rsid w:val="0093262B"/>
    <w:rsid w:val="009360F3"/>
    <w:rsid w:val="0094163E"/>
    <w:rsid w:val="00944DC0"/>
    <w:rsid w:val="0094643B"/>
    <w:rsid w:val="009464DD"/>
    <w:rsid w:val="00952A0A"/>
    <w:rsid w:val="00956176"/>
    <w:rsid w:val="00961BD6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B7CA5"/>
    <w:rsid w:val="009C4435"/>
    <w:rsid w:val="009D5C6A"/>
    <w:rsid w:val="009D65C8"/>
    <w:rsid w:val="009E2D53"/>
    <w:rsid w:val="009E41BA"/>
    <w:rsid w:val="009E45F4"/>
    <w:rsid w:val="009E6505"/>
    <w:rsid w:val="009F3252"/>
    <w:rsid w:val="009F6A1E"/>
    <w:rsid w:val="00A1348E"/>
    <w:rsid w:val="00A14B5F"/>
    <w:rsid w:val="00A14CC3"/>
    <w:rsid w:val="00A1720C"/>
    <w:rsid w:val="00A3289B"/>
    <w:rsid w:val="00A36092"/>
    <w:rsid w:val="00A36990"/>
    <w:rsid w:val="00A45A11"/>
    <w:rsid w:val="00A46891"/>
    <w:rsid w:val="00A51831"/>
    <w:rsid w:val="00A54E2C"/>
    <w:rsid w:val="00A656AE"/>
    <w:rsid w:val="00A70F5E"/>
    <w:rsid w:val="00A90B90"/>
    <w:rsid w:val="00AB17A1"/>
    <w:rsid w:val="00AC544C"/>
    <w:rsid w:val="00AC6FD6"/>
    <w:rsid w:val="00AD0331"/>
    <w:rsid w:val="00AD3AE8"/>
    <w:rsid w:val="00AD6420"/>
    <w:rsid w:val="00AD7140"/>
    <w:rsid w:val="00AE00DE"/>
    <w:rsid w:val="00AE0A2E"/>
    <w:rsid w:val="00AE59F5"/>
    <w:rsid w:val="00AE5AB6"/>
    <w:rsid w:val="00AF28B7"/>
    <w:rsid w:val="00AF2997"/>
    <w:rsid w:val="00B02203"/>
    <w:rsid w:val="00B06ACE"/>
    <w:rsid w:val="00B1362E"/>
    <w:rsid w:val="00B23698"/>
    <w:rsid w:val="00B2385B"/>
    <w:rsid w:val="00B24B3E"/>
    <w:rsid w:val="00B448CB"/>
    <w:rsid w:val="00B50E0C"/>
    <w:rsid w:val="00B52EF2"/>
    <w:rsid w:val="00B554C7"/>
    <w:rsid w:val="00B55BF4"/>
    <w:rsid w:val="00B5783F"/>
    <w:rsid w:val="00B60842"/>
    <w:rsid w:val="00B61328"/>
    <w:rsid w:val="00B659E1"/>
    <w:rsid w:val="00B7102A"/>
    <w:rsid w:val="00B7463A"/>
    <w:rsid w:val="00B87E9C"/>
    <w:rsid w:val="00B91A3A"/>
    <w:rsid w:val="00BA1CAC"/>
    <w:rsid w:val="00BB322D"/>
    <w:rsid w:val="00BB67C5"/>
    <w:rsid w:val="00BB69D5"/>
    <w:rsid w:val="00BC489E"/>
    <w:rsid w:val="00BD0260"/>
    <w:rsid w:val="00BD1276"/>
    <w:rsid w:val="00BF5BC0"/>
    <w:rsid w:val="00C0185D"/>
    <w:rsid w:val="00C11806"/>
    <w:rsid w:val="00C13300"/>
    <w:rsid w:val="00C22D6C"/>
    <w:rsid w:val="00C36453"/>
    <w:rsid w:val="00C44188"/>
    <w:rsid w:val="00C5217C"/>
    <w:rsid w:val="00C531C1"/>
    <w:rsid w:val="00C53FF5"/>
    <w:rsid w:val="00C71B81"/>
    <w:rsid w:val="00C73872"/>
    <w:rsid w:val="00C92782"/>
    <w:rsid w:val="00C93208"/>
    <w:rsid w:val="00C949F2"/>
    <w:rsid w:val="00C97801"/>
    <w:rsid w:val="00C97C53"/>
    <w:rsid w:val="00CA0A3A"/>
    <w:rsid w:val="00CA6E3D"/>
    <w:rsid w:val="00CA797D"/>
    <w:rsid w:val="00CA7B2E"/>
    <w:rsid w:val="00CA7F34"/>
    <w:rsid w:val="00CB5615"/>
    <w:rsid w:val="00CB5AE6"/>
    <w:rsid w:val="00CB6305"/>
    <w:rsid w:val="00CB6D2E"/>
    <w:rsid w:val="00CC2E9D"/>
    <w:rsid w:val="00CE2E76"/>
    <w:rsid w:val="00CE6D7B"/>
    <w:rsid w:val="00CF05C0"/>
    <w:rsid w:val="00CF2A0A"/>
    <w:rsid w:val="00CF330F"/>
    <w:rsid w:val="00D020A7"/>
    <w:rsid w:val="00D0537D"/>
    <w:rsid w:val="00D22C9B"/>
    <w:rsid w:val="00D2789F"/>
    <w:rsid w:val="00D31103"/>
    <w:rsid w:val="00D37979"/>
    <w:rsid w:val="00D51B0A"/>
    <w:rsid w:val="00D53DFC"/>
    <w:rsid w:val="00D725F7"/>
    <w:rsid w:val="00D758E9"/>
    <w:rsid w:val="00D77ACD"/>
    <w:rsid w:val="00D94C2D"/>
    <w:rsid w:val="00D95724"/>
    <w:rsid w:val="00D96D0C"/>
    <w:rsid w:val="00DB041F"/>
    <w:rsid w:val="00DC40B4"/>
    <w:rsid w:val="00DD271C"/>
    <w:rsid w:val="00DE292C"/>
    <w:rsid w:val="00DF4B4A"/>
    <w:rsid w:val="00E00FBA"/>
    <w:rsid w:val="00E06932"/>
    <w:rsid w:val="00E11C7B"/>
    <w:rsid w:val="00E11F0E"/>
    <w:rsid w:val="00E14778"/>
    <w:rsid w:val="00E23294"/>
    <w:rsid w:val="00E31963"/>
    <w:rsid w:val="00E32C3B"/>
    <w:rsid w:val="00E336DA"/>
    <w:rsid w:val="00E34D5C"/>
    <w:rsid w:val="00E43A8E"/>
    <w:rsid w:val="00E47AF0"/>
    <w:rsid w:val="00E53221"/>
    <w:rsid w:val="00E60346"/>
    <w:rsid w:val="00E614FA"/>
    <w:rsid w:val="00E61868"/>
    <w:rsid w:val="00E67FA0"/>
    <w:rsid w:val="00E7191A"/>
    <w:rsid w:val="00E74B90"/>
    <w:rsid w:val="00E74DE3"/>
    <w:rsid w:val="00E74F2B"/>
    <w:rsid w:val="00E750B1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70E2"/>
    <w:rsid w:val="00EE042F"/>
    <w:rsid w:val="00EE0C9E"/>
    <w:rsid w:val="00EE4394"/>
    <w:rsid w:val="00EF0345"/>
    <w:rsid w:val="00EF0EE7"/>
    <w:rsid w:val="00F125A9"/>
    <w:rsid w:val="00F129F7"/>
    <w:rsid w:val="00F20C2B"/>
    <w:rsid w:val="00F479B2"/>
    <w:rsid w:val="00F51FCF"/>
    <w:rsid w:val="00F53BD2"/>
    <w:rsid w:val="00F666B1"/>
    <w:rsid w:val="00F66C50"/>
    <w:rsid w:val="00F75F80"/>
    <w:rsid w:val="00F8359E"/>
    <w:rsid w:val="00F921B9"/>
    <w:rsid w:val="00F9338C"/>
    <w:rsid w:val="00FB77B9"/>
    <w:rsid w:val="00FD46FD"/>
    <w:rsid w:val="00FE090C"/>
    <w:rsid w:val="00FE3C93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85B5-B298-47C1-84F5-BE46118E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https:/mul2-psrc.gov.am/tasks/112540/oneclick/Voroshman_naxagits_HAEK.docx?token=8218f26fcecbd5976756a2e25c9dd19d</cp:keywords>
  <cp:lastModifiedBy>Ashot Ulikhanyan</cp:lastModifiedBy>
  <cp:revision>51</cp:revision>
  <cp:lastPrinted>2025-10-16T05:48:00Z</cp:lastPrinted>
  <dcterms:created xsi:type="dcterms:W3CDTF">2025-08-06T07:12:00Z</dcterms:created>
  <dcterms:modified xsi:type="dcterms:W3CDTF">2025-11-29T09:53:00Z</dcterms:modified>
</cp:coreProperties>
</file>