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74E6" w14:textId="77777777" w:rsidR="003F42E4" w:rsidRDefault="00000000">
      <w:pPr>
        <w:spacing w:after="0" w:line="360" w:lineRule="auto"/>
        <w:jc w:val="right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i/>
          <w:sz w:val="24"/>
          <w:szCs w:val="24"/>
          <w:lang w:val="hy-AM"/>
        </w:rPr>
        <w:t>ՆԱԽԱԳԻԾ</w:t>
      </w:r>
    </w:p>
    <w:p w14:paraId="2AE26A9B" w14:textId="77777777" w:rsidR="003F42E4" w:rsidRDefault="003F42E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B2087FC" w14:textId="77777777" w:rsidR="003F42E4" w:rsidRDefault="0000000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14:paraId="3A0DB9EB" w14:textId="77777777" w:rsidR="003F42E4" w:rsidRDefault="0000000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ԱՌԵՎՏՐԻ ԵՎ ԾԱՌԱՅՈՒԹՅՈՒՆՆԵՐԻ ՄԱՍԻՆ </w:t>
      </w:r>
    </w:p>
    <w:p w14:paraId="3BA25160" w14:textId="166E054C" w:rsidR="003F42E4" w:rsidRDefault="0000000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ՕՐԵՆՔՈՒՄ ՓՈՓՈԽՈՒԹՅՈՒՆ </w:t>
      </w:r>
      <w:r w:rsidR="00896D4D">
        <w:rPr>
          <w:rFonts w:ascii="GHEA Grapalat" w:hAnsi="GHEA Grapalat"/>
          <w:b/>
          <w:sz w:val="24"/>
          <w:szCs w:val="24"/>
          <w:lang w:val="hy-AM"/>
        </w:rPr>
        <w:t xml:space="preserve">ԵՎ ԼՐԱՑՈՒՄ </w:t>
      </w:r>
      <w:r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14:paraId="5D18A405" w14:textId="77777777" w:rsidR="003F42E4" w:rsidRDefault="003F42E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5592CFC" w14:textId="77777777" w:rsidR="003F42E4" w:rsidRDefault="0000000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Հոդված 1.</w:t>
      </w:r>
      <w:r>
        <w:rPr>
          <w:rFonts w:ascii="GHEA Grapalat" w:hAnsi="GHEA Grapalat"/>
          <w:sz w:val="24"/>
          <w:szCs w:val="24"/>
          <w:lang w:val="hy-AM"/>
        </w:rPr>
        <w:t xml:space="preserve"> «Առևտրի և ծառայությունների մասին» 2004 թվականի նոյեմբերի 24-ի ՀՕ-134-Ն օրենքի (այսուհետ՝ Օրենք) 2-րդ հոդվածը լրացնել հետևյալ բովանդակությամբ նոր պարբերությունով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191F78DF" w14:textId="77777777" w:rsidR="003F42E4" w:rsidRDefault="0000000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«31) </w:t>
      </w:r>
      <w:r>
        <w:rPr>
          <w:rFonts w:ascii="GHEA Grapalat" w:hAnsi="GHEA Grapalat"/>
          <w:sz w:val="24"/>
          <w:szCs w:val="24"/>
          <w:lang w:val="hy-AM"/>
        </w:rPr>
        <w:t>մեկանգամյա օգտագործման պլաստիկ արտադրանք՝ ամբողջությամբ կամ մասնակիորեն պլաստիկից պատրաստված արտադրանք, որը նախագծված կամ նախատեսված կամ շուկայահանված չէ իր կյանքի ցիկլի ընթացքում բազմակի օգտագործման համար, ինչպես նաև նախատեսված չէ արտադրողին  վերադարձման և կրկնակի օգտագործման համար այն նույն նպատակով, ինչի համար արտադրվել է։</w:t>
      </w:r>
      <w:r>
        <w:rPr>
          <w:rFonts w:ascii="GHEA Grapalat" w:hAnsi="GHEA Grapalat"/>
          <w:sz w:val="24"/>
          <w:szCs w:val="24"/>
        </w:rPr>
        <w:t>»։</w:t>
      </w:r>
    </w:p>
    <w:p w14:paraId="676CB4C3" w14:textId="77777777" w:rsidR="003F42E4" w:rsidRDefault="0000000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Հոդված 2</w:t>
      </w:r>
      <w:r>
        <w:rPr>
          <w:rFonts w:ascii="MS Mincho" w:eastAsia="MS Mincho" w:hAnsi="MS Mincho" w:cs="MS Mincho"/>
          <w:b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Օրենքի 9-րդ հոդվածի 2.1-ին մասը շարադրել նոր խմբագրությամբ.</w:t>
      </w:r>
    </w:p>
    <w:p w14:paraId="505F8E0E" w14:textId="77777777" w:rsidR="003F42E4" w:rsidRDefault="0000000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«2.1. Առևտրի օբյեկտներում, հանրային սննդի օբյեկտներում, առևտրի իրականացման վայրերում, շրջիկ առևտրի կետերում, տոնավաճառներում (վերնիսաժներում), ցուցահանդես-վաճառքներում, շրջիկ առևտրի կետերի միջոցով, շրջածախ առևտրի միջոցով, ինչպես նաև բացօթյա առևտրի իրականացման դեպքում՝ մանրածախ առևտուր իրականացնելիս արգելվում է.</w:t>
      </w:r>
    </w:p>
    <w:p w14:paraId="7CD99A88" w14:textId="77777777" w:rsidR="003F42E4" w:rsidRDefault="0000000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1) պոլիէթիլենային պարկերի ու տոպրակների (բացառությամբ՝ կշռափաթեթավորման համար օգտագործվող պարկերի, ինչպես նաև աղբի համար նախատեսված երկրորդային հումքից արտադրված պարկերի) առկայությունը կամ օտարումը.</w:t>
      </w:r>
    </w:p>
    <w:p w14:paraId="430A3F61" w14:textId="77777777" w:rsidR="003F42E4" w:rsidRDefault="0000000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</w:t>
      </w:r>
      <w:bookmarkStart w:id="0" w:name="_Hlk176856161"/>
      <w:r>
        <w:rPr>
          <w:rFonts w:ascii="GHEA Grapalat" w:hAnsi="GHEA Grapalat"/>
          <w:sz w:val="24"/>
          <w:szCs w:val="24"/>
          <w:lang w:val="hy-AM"/>
        </w:rPr>
        <w:t xml:space="preserve">մեկանգամյա օգտագործման պլաստիկ (այդ թվում՝ փրփրապլաստից պատրաստված) արտադրանք հանդիսացող տարաների (բացառությամբ՝ կշռափաթեթավորման համար օգտագործվող կափարիչով պլաստիկից տարաների), ափսեների, բաժակների, բաժակի կափարիչների, գդալների, պատառաքաղների, դանակների, ըմպելու կամ խառնելու համար նախատեսված ձողիկների </w:t>
      </w:r>
      <w:bookmarkEnd w:id="0"/>
      <w:r>
        <w:rPr>
          <w:rFonts w:ascii="GHEA Grapalat" w:hAnsi="GHEA Grapalat"/>
          <w:sz w:val="24"/>
          <w:szCs w:val="24"/>
          <w:lang w:val="hy-AM"/>
        </w:rPr>
        <w:t>առկայությունը կամ օտարումը:»։</w:t>
      </w:r>
    </w:p>
    <w:p w14:paraId="7B2E3C55" w14:textId="77777777" w:rsidR="003F42E4" w:rsidRDefault="003F42E4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7CD8FC0" w14:textId="77777777" w:rsidR="003F42E4" w:rsidRDefault="003F42E4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41090CA" w14:textId="77777777" w:rsidR="003F42E4" w:rsidRDefault="00000000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Հոդված 3. Եզրափակիչ մաս և անցումային դրույթներ</w:t>
      </w:r>
    </w:p>
    <w:p w14:paraId="54538BAF" w14:textId="34E2E4CB" w:rsidR="003F42E4" w:rsidRDefault="00000000" w:rsidP="00F40D86">
      <w:pPr>
        <w:numPr>
          <w:ilvl w:val="0"/>
          <w:numId w:val="1"/>
        </w:num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F40D86">
        <w:rPr>
          <w:rFonts w:ascii="GHEA Grapalat" w:hAnsi="GHEA Grapalat"/>
          <w:sz w:val="24"/>
          <w:szCs w:val="24"/>
          <w:lang w:val="hy-AM"/>
        </w:rPr>
        <w:t xml:space="preserve">2027 թվականի հունվարի 1-ից։ </w:t>
      </w:r>
    </w:p>
    <w:sectPr w:rsidR="003F42E4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2171" w14:textId="77777777" w:rsidR="0061776A" w:rsidRDefault="0061776A">
      <w:pPr>
        <w:spacing w:line="240" w:lineRule="auto"/>
      </w:pPr>
      <w:r>
        <w:separator/>
      </w:r>
    </w:p>
  </w:endnote>
  <w:endnote w:type="continuationSeparator" w:id="0">
    <w:p w14:paraId="192A017E" w14:textId="77777777" w:rsidR="0061776A" w:rsidRDefault="00617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7188" w14:textId="77777777" w:rsidR="0061776A" w:rsidRDefault="0061776A">
      <w:pPr>
        <w:spacing w:after="0"/>
      </w:pPr>
      <w:r>
        <w:separator/>
      </w:r>
    </w:p>
  </w:footnote>
  <w:footnote w:type="continuationSeparator" w:id="0">
    <w:p w14:paraId="55E16774" w14:textId="77777777" w:rsidR="0061776A" w:rsidRDefault="006177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7DF46"/>
    <w:multiLevelType w:val="singleLevel"/>
    <w:tmpl w:val="4FA7DF46"/>
    <w:lvl w:ilvl="0">
      <w:start w:val="1"/>
      <w:numFmt w:val="decimal"/>
      <w:suff w:val="space"/>
      <w:lvlText w:val="%1."/>
      <w:lvlJc w:val="left"/>
    </w:lvl>
  </w:abstractNum>
  <w:num w:numId="1" w16cid:durableId="31958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BA"/>
    <w:rsid w:val="00006288"/>
    <w:rsid w:val="00007E51"/>
    <w:rsid w:val="00010506"/>
    <w:rsid w:val="000333CD"/>
    <w:rsid w:val="00044D2E"/>
    <w:rsid w:val="00056217"/>
    <w:rsid w:val="000B0080"/>
    <w:rsid w:val="000C2E2B"/>
    <w:rsid w:val="000D4026"/>
    <w:rsid w:val="000D62CA"/>
    <w:rsid w:val="000D6EC1"/>
    <w:rsid w:val="000E0861"/>
    <w:rsid w:val="000E1426"/>
    <w:rsid w:val="000E4190"/>
    <w:rsid w:val="000F7A5A"/>
    <w:rsid w:val="00107473"/>
    <w:rsid w:val="00125F6C"/>
    <w:rsid w:val="00134A1F"/>
    <w:rsid w:val="00136542"/>
    <w:rsid w:val="001370B6"/>
    <w:rsid w:val="00156CE4"/>
    <w:rsid w:val="00163B29"/>
    <w:rsid w:val="001642A5"/>
    <w:rsid w:val="00177838"/>
    <w:rsid w:val="0018016E"/>
    <w:rsid w:val="001A6634"/>
    <w:rsid w:val="001D00E2"/>
    <w:rsid w:val="001D5A17"/>
    <w:rsid w:val="001D725D"/>
    <w:rsid w:val="00203FC0"/>
    <w:rsid w:val="002076B0"/>
    <w:rsid w:val="002122E0"/>
    <w:rsid w:val="00215D3F"/>
    <w:rsid w:val="00232387"/>
    <w:rsid w:val="00233563"/>
    <w:rsid w:val="00235B99"/>
    <w:rsid w:val="00246856"/>
    <w:rsid w:val="00254785"/>
    <w:rsid w:val="00261CE4"/>
    <w:rsid w:val="002741A3"/>
    <w:rsid w:val="0028163A"/>
    <w:rsid w:val="0028699A"/>
    <w:rsid w:val="002A2C31"/>
    <w:rsid w:val="002A454D"/>
    <w:rsid w:val="002A5FC6"/>
    <w:rsid w:val="002B62D8"/>
    <w:rsid w:val="002B74D6"/>
    <w:rsid w:val="002C43BE"/>
    <w:rsid w:val="002D0F96"/>
    <w:rsid w:val="002D75D1"/>
    <w:rsid w:val="002E6A16"/>
    <w:rsid w:val="00314B3B"/>
    <w:rsid w:val="00330179"/>
    <w:rsid w:val="00331089"/>
    <w:rsid w:val="0034022D"/>
    <w:rsid w:val="00344669"/>
    <w:rsid w:val="00350239"/>
    <w:rsid w:val="00365D8B"/>
    <w:rsid w:val="003801AA"/>
    <w:rsid w:val="00392CEF"/>
    <w:rsid w:val="0039395F"/>
    <w:rsid w:val="003B6B94"/>
    <w:rsid w:val="003C12B0"/>
    <w:rsid w:val="003D10D0"/>
    <w:rsid w:val="003F42E4"/>
    <w:rsid w:val="003F7FB1"/>
    <w:rsid w:val="00401F5B"/>
    <w:rsid w:val="0043044B"/>
    <w:rsid w:val="00430819"/>
    <w:rsid w:val="00433613"/>
    <w:rsid w:val="00444BDB"/>
    <w:rsid w:val="00447D62"/>
    <w:rsid w:val="0045376C"/>
    <w:rsid w:val="004676FA"/>
    <w:rsid w:val="0047262C"/>
    <w:rsid w:val="004763E2"/>
    <w:rsid w:val="004A23EB"/>
    <w:rsid w:val="004A68DF"/>
    <w:rsid w:val="004A7DE9"/>
    <w:rsid w:val="004C0508"/>
    <w:rsid w:val="004D2185"/>
    <w:rsid w:val="004D2F12"/>
    <w:rsid w:val="004E599D"/>
    <w:rsid w:val="00515DA3"/>
    <w:rsid w:val="005402D2"/>
    <w:rsid w:val="00545A31"/>
    <w:rsid w:val="00554976"/>
    <w:rsid w:val="00554D31"/>
    <w:rsid w:val="00581929"/>
    <w:rsid w:val="00583633"/>
    <w:rsid w:val="00590981"/>
    <w:rsid w:val="00591D32"/>
    <w:rsid w:val="005C06C8"/>
    <w:rsid w:val="005D3077"/>
    <w:rsid w:val="005F05D2"/>
    <w:rsid w:val="0060135D"/>
    <w:rsid w:val="006040BA"/>
    <w:rsid w:val="006040C7"/>
    <w:rsid w:val="0061776A"/>
    <w:rsid w:val="00623825"/>
    <w:rsid w:val="00626823"/>
    <w:rsid w:val="006273B6"/>
    <w:rsid w:val="00641A2D"/>
    <w:rsid w:val="00645779"/>
    <w:rsid w:val="006613D8"/>
    <w:rsid w:val="00680B33"/>
    <w:rsid w:val="00692D99"/>
    <w:rsid w:val="006B0209"/>
    <w:rsid w:val="006B1D9F"/>
    <w:rsid w:val="006C59BE"/>
    <w:rsid w:val="006D4536"/>
    <w:rsid w:val="006E0DBD"/>
    <w:rsid w:val="006F2481"/>
    <w:rsid w:val="00706B6F"/>
    <w:rsid w:val="00710C0A"/>
    <w:rsid w:val="00717648"/>
    <w:rsid w:val="0072767C"/>
    <w:rsid w:val="00735146"/>
    <w:rsid w:val="007355FB"/>
    <w:rsid w:val="007367BC"/>
    <w:rsid w:val="00737F22"/>
    <w:rsid w:val="00746DC5"/>
    <w:rsid w:val="007559DA"/>
    <w:rsid w:val="0076144C"/>
    <w:rsid w:val="00773927"/>
    <w:rsid w:val="00774A92"/>
    <w:rsid w:val="0078227B"/>
    <w:rsid w:val="00790E1D"/>
    <w:rsid w:val="007A1C60"/>
    <w:rsid w:val="007A785A"/>
    <w:rsid w:val="007B2A7F"/>
    <w:rsid w:val="007B708C"/>
    <w:rsid w:val="007D3537"/>
    <w:rsid w:val="007D7C9F"/>
    <w:rsid w:val="007E199A"/>
    <w:rsid w:val="008136E3"/>
    <w:rsid w:val="00825CE6"/>
    <w:rsid w:val="00837911"/>
    <w:rsid w:val="00862597"/>
    <w:rsid w:val="0089427F"/>
    <w:rsid w:val="00894AB9"/>
    <w:rsid w:val="00896D4D"/>
    <w:rsid w:val="008C3285"/>
    <w:rsid w:val="008D08C0"/>
    <w:rsid w:val="008D08D7"/>
    <w:rsid w:val="008D5AAD"/>
    <w:rsid w:val="008D7C6A"/>
    <w:rsid w:val="0090426E"/>
    <w:rsid w:val="00906892"/>
    <w:rsid w:val="009135A2"/>
    <w:rsid w:val="00914BF5"/>
    <w:rsid w:val="00923B31"/>
    <w:rsid w:val="00925D5D"/>
    <w:rsid w:val="00934E5B"/>
    <w:rsid w:val="00942E14"/>
    <w:rsid w:val="00946038"/>
    <w:rsid w:val="00970603"/>
    <w:rsid w:val="00971CBA"/>
    <w:rsid w:val="009A40E2"/>
    <w:rsid w:val="009B69A8"/>
    <w:rsid w:val="009C3103"/>
    <w:rsid w:val="009D1533"/>
    <w:rsid w:val="009F3C99"/>
    <w:rsid w:val="00A52747"/>
    <w:rsid w:val="00A65F08"/>
    <w:rsid w:val="00A968C3"/>
    <w:rsid w:val="00AB2894"/>
    <w:rsid w:val="00AE7569"/>
    <w:rsid w:val="00AF28CF"/>
    <w:rsid w:val="00B01A45"/>
    <w:rsid w:val="00B02431"/>
    <w:rsid w:val="00B22F7E"/>
    <w:rsid w:val="00B23746"/>
    <w:rsid w:val="00B358CA"/>
    <w:rsid w:val="00B560A0"/>
    <w:rsid w:val="00B66F37"/>
    <w:rsid w:val="00B739EC"/>
    <w:rsid w:val="00B8005F"/>
    <w:rsid w:val="00B83E90"/>
    <w:rsid w:val="00B85486"/>
    <w:rsid w:val="00B86AAA"/>
    <w:rsid w:val="00B91C7C"/>
    <w:rsid w:val="00B934B7"/>
    <w:rsid w:val="00B96E2E"/>
    <w:rsid w:val="00BB74AD"/>
    <w:rsid w:val="00BD3CF9"/>
    <w:rsid w:val="00BE5CD8"/>
    <w:rsid w:val="00BF0AA0"/>
    <w:rsid w:val="00BF0F10"/>
    <w:rsid w:val="00BF5CC4"/>
    <w:rsid w:val="00C038D5"/>
    <w:rsid w:val="00C11418"/>
    <w:rsid w:val="00C262BD"/>
    <w:rsid w:val="00C51C71"/>
    <w:rsid w:val="00C8171F"/>
    <w:rsid w:val="00C947D2"/>
    <w:rsid w:val="00CA371C"/>
    <w:rsid w:val="00CC743A"/>
    <w:rsid w:val="00CD5397"/>
    <w:rsid w:val="00CF023C"/>
    <w:rsid w:val="00CF20F3"/>
    <w:rsid w:val="00D02277"/>
    <w:rsid w:val="00D032ED"/>
    <w:rsid w:val="00D07401"/>
    <w:rsid w:val="00D074B6"/>
    <w:rsid w:val="00D14A3E"/>
    <w:rsid w:val="00D1708E"/>
    <w:rsid w:val="00D23E1A"/>
    <w:rsid w:val="00D30C31"/>
    <w:rsid w:val="00D325DF"/>
    <w:rsid w:val="00D406AB"/>
    <w:rsid w:val="00D41831"/>
    <w:rsid w:val="00D4309B"/>
    <w:rsid w:val="00D50ACC"/>
    <w:rsid w:val="00D60C9C"/>
    <w:rsid w:val="00D65952"/>
    <w:rsid w:val="00D804E5"/>
    <w:rsid w:val="00D97621"/>
    <w:rsid w:val="00DA06A8"/>
    <w:rsid w:val="00DA6B2D"/>
    <w:rsid w:val="00DB4B7F"/>
    <w:rsid w:val="00DC71D2"/>
    <w:rsid w:val="00DD1008"/>
    <w:rsid w:val="00E06BF9"/>
    <w:rsid w:val="00E079ED"/>
    <w:rsid w:val="00E14C71"/>
    <w:rsid w:val="00E37CB6"/>
    <w:rsid w:val="00E52C84"/>
    <w:rsid w:val="00E53F4C"/>
    <w:rsid w:val="00E56309"/>
    <w:rsid w:val="00E65369"/>
    <w:rsid w:val="00E96BFC"/>
    <w:rsid w:val="00EB4CD0"/>
    <w:rsid w:val="00EC14F2"/>
    <w:rsid w:val="00EC383C"/>
    <w:rsid w:val="00EC425E"/>
    <w:rsid w:val="00ED3DC8"/>
    <w:rsid w:val="00F1064B"/>
    <w:rsid w:val="00F31BFB"/>
    <w:rsid w:val="00F3726A"/>
    <w:rsid w:val="00F40D86"/>
    <w:rsid w:val="00F60165"/>
    <w:rsid w:val="00F60BB0"/>
    <w:rsid w:val="00F71B08"/>
    <w:rsid w:val="00F978DF"/>
    <w:rsid w:val="00FA1493"/>
    <w:rsid w:val="00FA3C6A"/>
    <w:rsid w:val="00FD6436"/>
    <w:rsid w:val="00FF7094"/>
    <w:rsid w:val="019F6335"/>
    <w:rsid w:val="295C1841"/>
    <w:rsid w:val="2DF36D34"/>
    <w:rsid w:val="5516054F"/>
    <w:rsid w:val="577C72AC"/>
    <w:rsid w:val="78D7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8C06"/>
  <w15:docId w15:val="{96F98C8B-668A-4A65-B337-A1F956C9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50E36-2977-4EED-8310-E402310C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keywords>https:/mul2-mnp.gov.am/tasks/1208331/oneclick?token=f5915f18bcaea2438ce56dc2f4f97e45</cp:keywords>
  <cp:lastModifiedBy>Meri Harutyunyan</cp:lastModifiedBy>
  <cp:revision>6</cp:revision>
  <cp:lastPrinted>2025-08-04T06:48:00Z</cp:lastPrinted>
  <dcterms:created xsi:type="dcterms:W3CDTF">2025-07-04T12:19:00Z</dcterms:created>
  <dcterms:modified xsi:type="dcterms:W3CDTF">2025-09-01T05:52:00Z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AB8212BCA6A14DC4ACBB2402C9B923F1_13</vt:lpwstr>
  </property>
</Properties>
</file>