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71470" w14:textId="2B8BC74B" w:rsidR="000A2924" w:rsidRPr="004E6D16" w:rsidRDefault="000A2924" w:rsidP="008F177D">
      <w:pPr>
        <w:spacing w:line="360" w:lineRule="auto"/>
        <w:jc w:val="right"/>
        <w:rPr>
          <w:rFonts w:ascii="GHEA Grapalat" w:hAnsi="GHEA Grapalat" w:cs="Times New Roman"/>
          <w:sz w:val="24"/>
          <w:szCs w:val="24"/>
          <w:lang w:val="hy-AM"/>
        </w:rPr>
      </w:pPr>
      <w:r w:rsidRPr="004E6D16">
        <w:rPr>
          <w:rFonts w:ascii="GHEA Grapalat" w:hAnsi="GHEA Grapalat" w:cs="Times New Roman"/>
          <w:sz w:val="24"/>
          <w:szCs w:val="24"/>
          <w:lang w:val="hy-AM"/>
        </w:rPr>
        <w:t>Հավելված</w:t>
      </w:r>
      <w:r w:rsidR="009D04E2" w:rsidRPr="004E6D16">
        <w:rPr>
          <w:rFonts w:ascii="GHEA Grapalat" w:hAnsi="GHEA Grapalat" w:cs="Times New Roman"/>
          <w:sz w:val="24"/>
          <w:szCs w:val="24"/>
          <w:lang w:val="hy-AM"/>
        </w:rPr>
        <w:t xml:space="preserve"> N 1</w:t>
      </w:r>
    </w:p>
    <w:p w14:paraId="2A57C868" w14:textId="383A258A" w:rsidR="000A2924" w:rsidRPr="004E6D16" w:rsidRDefault="008C78F5" w:rsidP="008F177D">
      <w:pPr>
        <w:spacing w:line="360" w:lineRule="auto"/>
        <w:jc w:val="right"/>
        <w:rPr>
          <w:rFonts w:ascii="GHEA Grapalat" w:hAnsi="GHEA Grapalat" w:cs="Times New Roman"/>
          <w:sz w:val="24"/>
          <w:szCs w:val="24"/>
          <w:lang w:val="hy-AM"/>
        </w:rPr>
      </w:pPr>
      <w:r w:rsidRPr="004E6D16">
        <w:rPr>
          <w:rFonts w:ascii="GHEA Grapalat" w:hAnsi="GHEA Grapalat" w:cs="Times New Roman"/>
          <w:sz w:val="24"/>
          <w:szCs w:val="24"/>
          <w:lang w:val="hy-AM"/>
        </w:rPr>
        <w:t>Կառավարության</w:t>
      </w:r>
      <w:r w:rsidR="000A2924" w:rsidRPr="004E6D16">
        <w:rPr>
          <w:rFonts w:ascii="GHEA Grapalat" w:hAnsi="GHEA Grapalat" w:cs="Times New Roman"/>
          <w:sz w:val="24"/>
          <w:szCs w:val="24"/>
          <w:lang w:val="hy-AM"/>
        </w:rPr>
        <w:t xml:space="preserve"> N----</w:t>
      </w:r>
      <w:r w:rsidR="00733E49" w:rsidRPr="004E6D16">
        <w:rPr>
          <w:rFonts w:ascii="GHEA Grapalat" w:hAnsi="GHEA Grapalat" w:cs="Times New Roman"/>
          <w:sz w:val="24"/>
          <w:szCs w:val="24"/>
          <w:lang w:val="hy-AM"/>
        </w:rPr>
        <w:t>Լ</w:t>
      </w:r>
      <w:r w:rsidR="000A2924" w:rsidRPr="004E6D16">
        <w:rPr>
          <w:rFonts w:ascii="GHEA Grapalat" w:hAnsi="GHEA Grapalat" w:cs="Times New Roman"/>
          <w:sz w:val="24"/>
          <w:szCs w:val="24"/>
          <w:lang w:val="hy-AM"/>
        </w:rPr>
        <w:t xml:space="preserve"> որոշման</w:t>
      </w:r>
    </w:p>
    <w:p w14:paraId="04B00EB5" w14:textId="77777777" w:rsidR="00426CAB" w:rsidRPr="004E6D16" w:rsidRDefault="00426CAB" w:rsidP="008C78F5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7130EFD2" w14:textId="77777777" w:rsidR="008C78F5" w:rsidRPr="004E6D16" w:rsidRDefault="008C78F5" w:rsidP="008C78F5">
      <w:pPr>
        <w:spacing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14:paraId="3734291B" w14:textId="77777777" w:rsidR="004E6D16" w:rsidRPr="004E6D16" w:rsidRDefault="004E6D16" w:rsidP="004E6D16">
      <w:pPr>
        <w:pStyle w:val="BodyText1"/>
        <w:shd w:val="clear" w:color="auto" w:fill="auto"/>
        <w:spacing w:after="160"/>
        <w:ind w:left="567" w:right="559"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b/>
          <w:sz w:val="24"/>
          <w:szCs w:val="24"/>
          <w:lang w:val="hy-AM"/>
        </w:rPr>
        <w:t>ՈՒՂԵՑՈՒՅՑ</w:t>
      </w:r>
    </w:p>
    <w:p w14:paraId="6719CE51" w14:textId="77777777" w:rsidR="004E6D16" w:rsidRPr="004E6D16" w:rsidRDefault="004E6D16" w:rsidP="004E6D16">
      <w:pPr>
        <w:pStyle w:val="BodyText1"/>
        <w:shd w:val="clear" w:color="auto" w:fill="auto"/>
        <w:spacing w:after="160"/>
        <w:ind w:left="567" w:right="559" w:firstLine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E6D16">
        <w:rPr>
          <w:rFonts w:ascii="GHEA Grapalat" w:hAnsi="GHEA Grapalat"/>
          <w:b/>
          <w:sz w:val="24"/>
          <w:szCs w:val="24"/>
          <w:lang w:val="hy-AM"/>
        </w:rPr>
        <w:t>Հայաստանի Հանրապետության և Ադրբեջանի Հանրապետության միջև պետական սահմանի սահմանազատման փաստաթղթերի ձևակերպման և հրատարակման կարգի մասին</w:t>
      </w:r>
    </w:p>
    <w:p w14:paraId="640CEDA3" w14:textId="77777777" w:rsidR="004E6D16" w:rsidRPr="004E6D16" w:rsidRDefault="004E6D16" w:rsidP="004E6D16">
      <w:pPr>
        <w:pStyle w:val="BodyText1"/>
        <w:shd w:val="clear" w:color="auto" w:fill="auto"/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Սույն Ուղեցույցը մշակվել է Հայաստանի Հանրապետության և Ադրբեջանի Հանրապետության միջև պետական սահմանի սահմանազատման և սահմանային անվտանգության հարցերով հանձնաժողովի ու Ադրբեջանի Հանրապետության և Հայաստանի Հանրապետության միջև պետական սահմանի սահմանազատման պետական հանձնաժողովի (</w:t>
      </w:r>
      <w:r w:rsidRPr="004E6D16">
        <w:rPr>
          <w:rFonts w:ascii="GHEA Grapalat" w:hAnsi="GHEA Grapalat"/>
          <w:i/>
          <w:sz w:val="24"/>
          <w:szCs w:val="24"/>
          <w:lang w:val="hy-AM"/>
        </w:rPr>
        <w:t>այսուհետ` Հանձնաժողովներ</w:t>
      </w:r>
      <w:r w:rsidRPr="004E6D16">
        <w:rPr>
          <w:rFonts w:ascii="GHEA Grapalat" w:hAnsi="GHEA Grapalat"/>
          <w:sz w:val="24"/>
          <w:szCs w:val="24"/>
          <w:lang w:val="hy-AM"/>
        </w:rPr>
        <w:t>) կողմից՝ 2024 թվականի օգոստոսի 30-ի «Հայաստանի Հանրապետության և Ադրբեջանի Հանրապետության միջև պետական սահմանի սահմանազատման և սահմանային անվտանգության հարցերով հանձնաժողովի ու Ադրբեջանի Հանրապետության և Հայաստանի Հանրապետության միջև պետական սահմանի սահմանազատման պետական հանձնաժողովի համատեղ գործունեության մասին կանոնակարգի» կատարման կարգով։</w:t>
      </w:r>
    </w:p>
    <w:p w14:paraId="5F057BDA" w14:textId="77777777" w:rsidR="004E6D16" w:rsidRPr="004E6D16" w:rsidRDefault="004E6D16" w:rsidP="004E6D16">
      <w:pPr>
        <w:pStyle w:val="Heading10"/>
        <w:shd w:val="clear" w:color="auto" w:fill="auto"/>
        <w:spacing w:after="160"/>
        <w:rPr>
          <w:rFonts w:ascii="GHEA Grapalat" w:hAnsi="GHEA Grapalat"/>
          <w:sz w:val="24"/>
          <w:szCs w:val="24"/>
          <w:lang w:val="hy-AM"/>
        </w:rPr>
      </w:pPr>
      <w:bookmarkStart w:id="0" w:name="bookmark0"/>
      <w:bookmarkStart w:id="1" w:name="bookmark1"/>
      <w:r w:rsidRPr="004E6D16">
        <w:rPr>
          <w:rFonts w:ascii="GHEA Grapalat" w:hAnsi="GHEA Grapalat"/>
          <w:sz w:val="24"/>
          <w:szCs w:val="24"/>
          <w:lang w:val="hy-AM"/>
        </w:rPr>
        <w:t>Հոդված 1</w:t>
      </w:r>
      <w:bookmarkEnd w:id="0"/>
      <w:bookmarkEnd w:id="1"/>
    </w:p>
    <w:p w14:paraId="706D3AC6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1.1.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Պետական ամբողջ սահմանագծի անցման Արձանագրություն-նկարագրությունը (</w:t>
      </w:r>
      <w:r w:rsidRPr="004E6D16">
        <w:rPr>
          <w:rFonts w:ascii="GHEA Grapalat" w:hAnsi="GHEA Grapalat"/>
          <w:i/>
          <w:sz w:val="24"/>
          <w:szCs w:val="24"/>
          <w:lang w:val="hy-AM"/>
        </w:rPr>
        <w:t>այսուհետ՝ Արձանագրություն-նկարագրություն</w:t>
      </w:r>
      <w:r w:rsidRPr="004E6D16">
        <w:rPr>
          <w:rFonts w:ascii="GHEA Grapalat" w:hAnsi="GHEA Grapalat"/>
          <w:sz w:val="24"/>
          <w:szCs w:val="24"/>
          <w:lang w:val="hy-AM"/>
        </w:rPr>
        <w:t>) կազմվում է երկու օրինակից՝ հայերենով, ադրբեջաներենով և ռուսերենով՝ պահպանելով ալտերնատի կանոնը:</w:t>
      </w:r>
    </w:p>
    <w:p w14:paraId="2974C34E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 w:line="341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1.2.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 xml:space="preserve">Արձանագրություն-նկարագրության տեքստը տպվում է մեկ միջտողային </w:t>
      </w:r>
      <w:r w:rsidRPr="004E6D16">
        <w:rPr>
          <w:rFonts w:ascii="GHEA Grapalat" w:hAnsi="GHEA Grapalat"/>
          <w:sz w:val="24"/>
          <w:szCs w:val="24"/>
          <w:lang w:val="hy-AM"/>
        </w:rPr>
        <w:lastRenderedPageBreak/>
        <w:t>միջակայքով, պայմանագրային թղթի վրա։ Յուրաքանչյուր թերթի հերթական համարը դրվում է վերին աջ անկյունում՝ թերթի եզրերից 1 սմ հեռավորությամբ։ Արձանագրություն-նկարագրության տիտղոսաթերթի վերին աջ անկյունում՝ թերթի վերին եզրից 5 սմ հեռավորությամբ, զետեղվում է «Հայաստանի Հանրապետության և Ադրբեջանի Հանրապետության միջև պետական սահմանի մասին պայմանագրի թիվ ________ հավելված» գրառումը։</w:t>
      </w:r>
    </w:p>
    <w:p w14:paraId="7F754719" w14:textId="77777777" w:rsidR="004E6D16" w:rsidRPr="004E6D16" w:rsidRDefault="004E6D16" w:rsidP="004E6D16">
      <w:pPr>
        <w:spacing w:after="160" w:line="341" w:lineRule="auto"/>
        <w:rPr>
          <w:rFonts w:ascii="GHEA Grapalat" w:hAnsi="GHEA Grapalat"/>
          <w:lang w:val="hy-AM"/>
        </w:rPr>
      </w:pPr>
    </w:p>
    <w:p w14:paraId="51357A06" w14:textId="77777777" w:rsidR="004E6D16" w:rsidRPr="004E6D16" w:rsidRDefault="004E6D16" w:rsidP="004E6D16">
      <w:pPr>
        <w:pStyle w:val="Heading10"/>
        <w:shd w:val="clear" w:color="auto" w:fill="auto"/>
        <w:spacing w:after="160" w:line="341" w:lineRule="auto"/>
        <w:rPr>
          <w:rFonts w:ascii="GHEA Grapalat" w:hAnsi="GHEA Grapalat"/>
          <w:sz w:val="24"/>
          <w:szCs w:val="24"/>
          <w:lang w:val="hy-AM"/>
        </w:rPr>
      </w:pPr>
      <w:bookmarkStart w:id="2" w:name="bookmark2"/>
      <w:bookmarkStart w:id="3" w:name="bookmark3"/>
      <w:r w:rsidRPr="004E6D16">
        <w:rPr>
          <w:rFonts w:ascii="GHEA Grapalat" w:hAnsi="GHEA Grapalat"/>
          <w:sz w:val="24"/>
          <w:szCs w:val="24"/>
          <w:lang w:val="hy-AM"/>
        </w:rPr>
        <w:t>Հոդված 2</w:t>
      </w:r>
      <w:bookmarkEnd w:id="2"/>
      <w:bookmarkEnd w:id="3"/>
    </w:p>
    <w:p w14:paraId="0B972069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 w:line="341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2.1.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Պետական սահմանի սահմանազատման քարտեզի ալբոմը (այսուհետ՝ Ալբոմ) կազմվում է երկու օրինակից՝ հայերենով, ադրբեջաներենով և ռուսերենով՝ պահպանելով ալտերնատի կանոնը, և պարունակում է՝</w:t>
      </w:r>
    </w:p>
    <w:p w14:paraId="3FC302A8" w14:textId="77777777" w:rsidR="004E6D16" w:rsidRPr="004E6D16" w:rsidRDefault="004E6D16" w:rsidP="004E6D16">
      <w:pPr>
        <w:pStyle w:val="BodyText1"/>
        <w:shd w:val="clear" w:color="auto" w:fill="auto"/>
        <w:tabs>
          <w:tab w:val="left" w:pos="1276"/>
        </w:tabs>
        <w:spacing w:after="160" w:line="341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2.1.1.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- տիտղոսաթերթ.</w:t>
      </w:r>
    </w:p>
    <w:p w14:paraId="3749CECF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 w:line="341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2.1.2.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- «Բովանդակություն» թերթը.</w:t>
      </w:r>
    </w:p>
    <w:p w14:paraId="258FA4A2" w14:textId="77777777" w:rsidR="004E6D16" w:rsidRPr="004E6D16" w:rsidRDefault="004E6D16" w:rsidP="004E6D16">
      <w:pPr>
        <w:pStyle w:val="BodyText1"/>
        <w:shd w:val="clear" w:color="auto" w:fill="auto"/>
        <w:tabs>
          <w:tab w:val="left" w:pos="1418"/>
        </w:tabs>
        <w:spacing w:after="160" w:line="341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2.1.3.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-</w:t>
      </w:r>
      <w:r w:rsidRPr="004E6D16">
        <w:rPr>
          <w:rFonts w:ascii="Courier New" w:hAnsi="Courier New" w:cs="Courier New"/>
          <w:sz w:val="24"/>
          <w:szCs w:val="24"/>
          <w:lang w:val="hy-AM"/>
        </w:rPr>
        <w:t> </w:t>
      </w:r>
      <w:r w:rsidRPr="004E6D16">
        <w:rPr>
          <w:rFonts w:ascii="GHEA Grapalat" w:hAnsi="GHEA Grapalat"/>
          <w:sz w:val="24"/>
          <w:szCs w:val="24"/>
          <w:lang w:val="hy-AM"/>
        </w:rPr>
        <w:t>«Հայաստանի Հանրապետության և Ադրբեջանի Հանրապետության միջև պետական սահմանի՝ 1:25000 մասշտաբի սահմանազատման քարտեզի թերթերի ցուցակ» թերթը.</w:t>
      </w:r>
    </w:p>
    <w:p w14:paraId="12AB8EA1" w14:textId="77777777" w:rsidR="004E6D16" w:rsidRPr="004E6D16" w:rsidRDefault="004E6D16" w:rsidP="004E6D16">
      <w:pPr>
        <w:pStyle w:val="BodyText1"/>
        <w:shd w:val="clear" w:color="auto" w:fill="auto"/>
        <w:spacing w:after="160" w:line="341" w:lineRule="auto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2.1.4.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-</w:t>
      </w:r>
      <w:r w:rsidRPr="004E6D16">
        <w:rPr>
          <w:rFonts w:ascii="Courier New" w:hAnsi="Courier New" w:cs="Courier New"/>
          <w:sz w:val="24"/>
          <w:szCs w:val="24"/>
          <w:lang w:val="hy-AM"/>
        </w:rPr>
        <w:t> </w:t>
      </w:r>
      <w:r w:rsidRPr="004E6D16">
        <w:rPr>
          <w:rFonts w:ascii="GHEA Grapalat" w:hAnsi="GHEA Grapalat"/>
          <w:sz w:val="24"/>
          <w:szCs w:val="24"/>
          <w:lang w:val="hy-AM"/>
        </w:rPr>
        <w:t>«Հայաստանի Հանրապետության և Ադրբեջանի Հանրապետության միջև պետական սահմանի՝ 1:25000 մասշտաբի սահմանազատման քարտեզի թերթերի դասավորության սխեմա» թերթը</w:t>
      </w:r>
      <w:r w:rsidRPr="004E6D16">
        <w:rPr>
          <w:rFonts w:ascii="Sylfaen" w:hAnsi="Sylfaen"/>
          <w:sz w:val="24"/>
          <w:szCs w:val="24"/>
          <w:lang w:val="hy-AM"/>
        </w:rPr>
        <w:t>.</w:t>
      </w:r>
    </w:p>
    <w:p w14:paraId="5A8B7DAB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 w:line="341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2.1.5.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- Հայաստանի Հանրապետության և Ադրբեջանի Հանրապետության միջև պետական սահմանի՝ 1:25000 մասշտաբի սահմանազատման քարտեզի թերթերը։</w:t>
      </w:r>
    </w:p>
    <w:p w14:paraId="3460F864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 w:line="341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2.2.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Ալբոմի տիտղոսաթերթի վրա զետեղվում են հետևյալ գրառումները՝</w:t>
      </w:r>
    </w:p>
    <w:p w14:paraId="0725E40E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 w:line="341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2.2.1.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-</w:t>
      </w:r>
      <w:r w:rsidRPr="004E6D16">
        <w:rPr>
          <w:rFonts w:ascii="Courier New" w:hAnsi="Courier New" w:cs="Courier New"/>
          <w:sz w:val="24"/>
          <w:szCs w:val="24"/>
          <w:lang w:val="hy-AM"/>
        </w:rPr>
        <w:t> </w:t>
      </w:r>
      <w:r w:rsidRPr="004E6D16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և Ադրբեջանի Հանրապետության </w:t>
      </w:r>
      <w:r w:rsidRPr="004E6D16">
        <w:rPr>
          <w:rFonts w:ascii="GHEA Grapalat" w:hAnsi="GHEA Grapalat"/>
          <w:sz w:val="24"/>
          <w:szCs w:val="24"/>
          <w:lang w:val="hy-AM"/>
        </w:rPr>
        <w:lastRenderedPageBreak/>
        <w:t>միջև պետական սահմանի մասին պայմանագրի թիվ — հավելված».</w:t>
      </w:r>
    </w:p>
    <w:p w14:paraId="53AAAAC0" w14:textId="77777777" w:rsidR="004E6D16" w:rsidRPr="004E6D16" w:rsidRDefault="004E6D16" w:rsidP="004E6D16">
      <w:pPr>
        <w:pStyle w:val="BodyText1"/>
        <w:shd w:val="clear" w:color="auto" w:fill="auto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2.2.2.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- «Հայաստանի Հանրապետության և Ադրբեջանի Հանրապետության միջև պետական սահմանի սահմանազատման քարտեզի ալբոմ».</w:t>
      </w:r>
    </w:p>
    <w:p w14:paraId="55657465" w14:textId="77777777" w:rsidR="004E6D16" w:rsidRPr="004E6D16" w:rsidRDefault="004E6D16" w:rsidP="004E6D16">
      <w:pPr>
        <w:pStyle w:val="BodyText1"/>
        <w:shd w:val="clear" w:color="auto" w:fill="auto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2.2.3.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-</w:t>
      </w:r>
      <w:r w:rsidRPr="004E6D16">
        <w:rPr>
          <w:rFonts w:ascii="Courier New" w:hAnsi="Courier New" w:cs="Courier New"/>
          <w:sz w:val="24"/>
          <w:szCs w:val="24"/>
          <w:lang w:val="hy-AM"/>
        </w:rPr>
        <w:t> </w:t>
      </w:r>
      <w:r w:rsidRPr="004E6D16">
        <w:rPr>
          <w:rFonts w:ascii="GHEA Grapalat" w:hAnsi="GHEA Grapalat"/>
          <w:sz w:val="24"/>
          <w:szCs w:val="24"/>
          <w:lang w:val="hy-AM"/>
        </w:rPr>
        <w:t>«Հայաստանի Հանրապետության կողմից», «Ադրբեջանի Հանրապետության կողմից» ՝ պահպանելով ալտերնատի կանոնը։</w:t>
      </w:r>
    </w:p>
    <w:p w14:paraId="302F2F11" w14:textId="77777777" w:rsidR="004E6D16" w:rsidRPr="004E6D16" w:rsidRDefault="004E6D16" w:rsidP="004E6D16">
      <w:pPr>
        <w:pStyle w:val="BodyText1"/>
        <w:shd w:val="clear" w:color="auto" w:fill="auto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2.3.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«Բովանդակություն» թերթի վրա նշվում է՝</w:t>
      </w:r>
    </w:p>
    <w:p w14:paraId="1D2D79FE" w14:textId="77777777" w:rsidR="004E6D16" w:rsidRPr="004E6D16" w:rsidRDefault="004E6D16" w:rsidP="004E6D16">
      <w:pPr>
        <w:pStyle w:val="BodyText1"/>
        <w:shd w:val="clear" w:color="auto" w:fill="auto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2.3.1.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 xml:space="preserve">- թերթի հերթական համարը </w:t>
      </w:r>
      <w:r w:rsidRPr="004E6D16">
        <w:rPr>
          <w:rFonts w:ascii="GHEA Grapalat" w:hAnsi="GHEA Grapalat"/>
          <w:i/>
          <w:sz w:val="24"/>
          <w:szCs w:val="24"/>
          <w:lang w:val="hy-AM"/>
        </w:rPr>
        <w:t>(և այնուհետև նույն տեղում Ալբոմի բոլոր թերթերի վրա).</w:t>
      </w:r>
    </w:p>
    <w:p w14:paraId="74ADBE71" w14:textId="77777777" w:rsidR="004E6D16" w:rsidRPr="004E6D16" w:rsidRDefault="004E6D16" w:rsidP="004E6D16">
      <w:pPr>
        <w:pStyle w:val="BodyText1"/>
        <w:shd w:val="clear" w:color="auto" w:fill="auto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2.3.2.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- «Բովանդակություն» գրառումը.</w:t>
      </w:r>
    </w:p>
    <w:p w14:paraId="486FE598" w14:textId="77777777" w:rsidR="004E6D16" w:rsidRPr="004E6D16" w:rsidRDefault="004E6D16" w:rsidP="004E6D16">
      <w:pPr>
        <w:pStyle w:val="BodyText1"/>
        <w:shd w:val="clear" w:color="auto" w:fill="auto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2.3.3.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- հետևյալ սյունակներով աղյուսակը՝</w:t>
      </w:r>
    </w:p>
    <w:p w14:paraId="07C7CB78" w14:textId="77777777" w:rsidR="004E6D16" w:rsidRPr="004E6D16" w:rsidRDefault="004E6D16" w:rsidP="004E6D16">
      <w:pPr>
        <w:pStyle w:val="BodyText1"/>
        <w:shd w:val="clear" w:color="auto" w:fill="auto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2.3.3.1.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-</w:t>
      </w:r>
      <w:r w:rsidRPr="004E6D16">
        <w:rPr>
          <w:rFonts w:ascii="Courier New" w:hAnsi="Courier New" w:cs="Courier New"/>
          <w:sz w:val="24"/>
          <w:szCs w:val="24"/>
          <w:lang w:val="hy-AM"/>
        </w:rPr>
        <w:t> </w:t>
      </w:r>
      <w:r w:rsidRPr="004E6D16">
        <w:rPr>
          <w:rFonts w:ascii="GHEA Grapalat" w:hAnsi="GHEA Grapalat"/>
          <w:sz w:val="24"/>
          <w:szCs w:val="24"/>
          <w:lang w:val="hy-AM"/>
        </w:rPr>
        <w:t>«համարները՝ ըստ հերթականության».</w:t>
      </w:r>
    </w:p>
    <w:p w14:paraId="16D56681" w14:textId="77777777" w:rsidR="004E6D16" w:rsidRPr="004E6D16" w:rsidRDefault="004E6D16" w:rsidP="004E6D16">
      <w:pPr>
        <w:pStyle w:val="BodyText1"/>
        <w:shd w:val="clear" w:color="auto" w:fill="auto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2.3.3.2.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-</w:t>
      </w:r>
      <w:r w:rsidRPr="004E6D16">
        <w:rPr>
          <w:rFonts w:ascii="Courier New" w:hAnsi="Courier New" w:cs="Courier New"/>
          <w:sz w:val="24"/>
          <w:szCs w:val="24"/>
          <w:lang w:val="hy-AM"/>
        </w:rPr>
        <w:t> </w:t>
      </w:r>
      <w:r w:rsidRPr="004E6D16">
        <w:rPr>
          <w:rFonts w:ascii="GHEA Grapalat" w:hAnsi="GHEA Grapalat"/>
          <w:sz w:val="24"/>
          <w:szCs w:val="24"/>
          <w:lang w:val="hy-AM"/>
        </w:rPr>
        <w:t>«փաստաթղթի անվանումը».</w:t>
      </w:r>
    </w:p>
    <w:p w14:paraId="13CA2747" w14:textId="77777777" w:rsidR="004E6D16" w:rsidRPr="004E6D16" w:rsidRDefault="004E6D16" w:rsidP="004E6D16">
      <w:pPr>
        <w:pStyle w:val="BodyText1"/>
        <w:shd w:val="clear" w:color="auto" w:fill="auto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2.3.3.3.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- «թերթերի քանակը».</w:t>
      </w:r>
    </w:p>
    <w:p w14:paraId="4D517C0D" w14:textId="77777777" w:rsidR="004E6D16" w:rsidRPr="004E6D16" w:rsidRDefault="004E6D16" w:rsidP="004E6D16">
      <w:pPr>
        <w:pStyle w:val="BodyText1"/>
        <w:shd w:val="clear" w:color="auto" w:fill="auto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2.3.3.4.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-</w:t>
      </w:r>
      <w:r w:rsidRPr="004E6D16">
        <w:rPr>
          <w:rFonts w:ascii="Courier New" w:hAnsi="Courier New" w:cs="Courier New"/>
          <w:sz w:val="24"/>
          <w:szCs w:val="24"/>
          <w:lang w:val="hy-AM"/>
        </w:rPr>
        <w:t> </w:t>
      </w:r>
      <w:r w:rsidRPr="004E6D16">
        <w:rPr>
          <w:rFonts w:ascii="GHEA Grapalat" w:hAnsi="GHEA Grapalat"/>
          <w:sz w:val="24"/>
          <w:szCs w:val="24"/>
          <w:lang w:val="hy-AM"/>
        </w:rPr>
        <w:t>«թերթերի համարները»։</w:t>
      </w:r>
    </w:p>
    <w:p w14:paraId="4A10CD79" w14:textId="77777777" w:rsidR="004E6D16" w:rsidRPr="004E6D16" w:rsidRDefault="004E6D16" w:rsidP="004E6D16">
      <w:pPr>
        <w:pStyle w:val="BodyText1"/>
        <w:shd w:val="clear" w:color="auto" w:fill="auto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2.4.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«Հայաստանի Հանրապետության և Ադրբեջանի Հանրապետության միջև պետական սահմանի՝ 1:25000 մասշտաբի սահմանազատման քարտեզի թերթերի ցուցակ» թերթի վրա զետեղվում է հետևյալ սյունակներով աղյուսակը՝</w:t>
      </w:r>
    </w:p>
    <w:p w14:paraId="01A77121" w14:textId="77777777" w:rsidR="004E6D16" w:rsidRPr="004E6D16" w:rsidRDefault="004E6D16" w:rsidP="004E6D16">
      <w:pPr>
        <w:pStyle w:val="BodyText1"/>
        <w:shd w:val="clear" w:color="auto" w:fill="auto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2.4.1.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- համարները՝ ըստ հերթականության.</w:t>
      </w:r>
    </w:p>
    <w:p w14:paraId="0FABAE1F" w14:textId="4AA91336" w:rsidR="004E6D16" w:rsidRPr="004E6D16" w:rsidRDefault="004E6D16" w:rsidP="004E6D16">
      <w:pPr>
        <w:pStyle w:val="BodyText1"/>
        <w:shd w:val="clear" w:color="auto" w:fill="auto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2.4.2.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 xml:space="preserve">- սահմանազատման քարտեզի թերթերի </w:t>
      </w:r>
      <w:r w:rsidR="0005789A">
        <w:rPr>
          <w:rFonts w:ascii="GHEA Grapalat" w:hAnsi="GHEA Grapalat"/>
          <w:sz w:val="24"/>
          <w:szCs w:val="24"/>
          <w:lang w:val="hy-AM"/>
        </w:rPr>
        <w:t>անվանահամարները</w:t>
      </w:r>
      <w:r w:rsidRPr="004E6D16">
        <w:rPr>
          <w:rFonts w:ascii="GHEA Grapalat" w:hAnsi="GHEA Grapalat"/>
          <w:sz w:val="24"/>
          <w:szCs w:val="24"/>
          <w:lang w:val="hy-AM"/>
        </w:rPr>
        <w:t>.</w:t>
      </w:r>
    </w:p>
    <w:p w14:paraId="48439867" w14:textId="77777777" w:rsidR="004E6D16" w:rsidRPr="004E6D16" w:rsidRDefault="004E6D16" w:rsidP="004E6D16">
      <w:pPr>
        <w:pStyle w:val="BodyText1"/>
        <w:shd w:val="clear" w:color="auto" w:fill="auto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2.4.3.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- Ալբոմի մեջ սահմանազատման քարտեզի թերթերի հերթական համարները։</w:t>
      </w:r>
    </w:p>
    <w:p w14:paraId="643A9526" w14:textId="77777777" w:rsidR="004E6D16" w:rsidRPr="004E6D16" w:rsidRDefault="004E6D16" w:rsidP="004E6D16">
      <w:pPr>
        <w:pStyle w:val="BodyText1"/>
        <w:shd w:val="clear" w:color="auto" w:fill="auto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lastRenderedPageBreak/>
        <w:t>2.5.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«Հայաստանի Հանրապետության և Ադրբեջանի Հանրապետության միջև պետական սահմանի՝ 1:25000 մասշտաբի սահմանազատման քարտեզի թերթերի դասավորության սխեմա» թերթի վրա տրվում է սահմանազատման քարտեզի թերթերի դասավորության սխեման, որի վրա սխեմատիկ կերպով գծվում է պետական սահմանագիծը, և նշվում են յուրաքանչյուր թերթի վրա շրջադարձային ծայրակետերը՝ համարներով, ինչպես նաև նշվում են սահմանազատման քարտեզի թերթերի համարները։ Սահմանի շրջադարձային կետերի շրջանակների և սահմանազատման քարտեզի թերթերի համարների գրառումների տառատեսակների չափերը, ինչպես նաև շրջադարձային կետերի համարների վերարտադրման չափերն ընտրվում են՝ կախված նշված սխեմայի մասշտաբից։</w:t>
      </w:r>
    </w:p>
    <w:p w14:paraId="3678C05A" w14:textId="77777777" w:rsidR="004E6D16" w:rsidRPr="004E6D16" w:rsidRDefault="004E6D16" w:rsidP="004E6D16">
      <w:pPr>
        <w:pStyle w:val="BodyText1"/>
        <w:shd w:val="clear" w:color="auto" w:fill="auto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2.6.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Սխեման տպվում է CMYK (</w:t>
      </w:r>
      <w:r w:rsidRPr="004E6D16">
        <w:rPr>
          <w:rFonts w:ascii="GHEA Grapalat" w:hAnsi="GHEA Grapalat"/>
          <w:i/>
          <w:sz w:val="24"/>
          <w:szCs w:val="24"/>
          <w:lang w:val="hy-AM"/>
        </w:rPr>
        <w:t>cyan, magenta, yellow, black</w:t>
      </w:r>
      <w:r w:rsidRPr="004E6D16">
        <w:rPr>
          <w:rFonts w:ascii="GHEA Grapalat" w:hAnsi="GHEA Grapalat"/>
          <w:sz w:val="24"/>
          <w:szCs w:val="24"/>
          <w:lang w:val="hy-AM"/>
        </w:rPr>
        <w:t>) գունային մոդելով՝</w:t>
      </w:r>
    </w:p>
    <w:p w14:paraId="5178059A" w14:textId="77777777" w:rsidR="004E6D16" w:rsidRPr="004E6D16" w:rsidRDefault="004E6D16" w:rsidP="004E6D16">
      <w:pPr>
        <w:pStyle w:val="BodyText1"/>
        <w:shd w:val="clear" w:color="auto" w:fill="auto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2.6.1.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- թերթերի դասավորության շրջանակները՝ 100% black.</w:t>
      </w:r>
    </w:p>
    <w:p w14:paraId="047BB4AC" w14:textId="77777777" w:rsidR="004E6D16" w:rsidRPr="004E6D16" w:rsidRDefault="004E6D16" w:rsidP="004E6D16">
      <w:pPr>
        <w:pStyle w:val="BodyText1"/>
        <w:shd w:val="clear" w:color="auto" w:fill="auto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2.6.2.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- պետական սահմանագիծը և շրջադարձային կետերը՝ 100% magenta.</w:t>
      </w:r>
    </w:p>
    <w:p w14:paraId="18CEE827" w14:textId="77777777" w:rsidR="004E6D16" w:rsidRPr="004E6D16" w:rsidRDefault="004E6D16" w:rsidP="004E6D16">
      <w:pPr>
        <w:pStyle w:val="BodyText1"/>
        <w:shd w:val="clear" w:color="auto" w:fill="auto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2.6.3.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Հայաստանի Հանրապետության և Ադրբեջանի Հանրապետության տարածքները՝ գույներն ընտրվում են Հանձնաժողովների համաձայնեցմամբ։</w:t>
      </w:r>
    </w:p>
    <w:p w14:paraId="54ACE673" w14:textId="77777777" w:rsidR="004E6D16" w:rsidRPr="004E6D16" w:rsidRDefault="004E6D16" w:rsidP="004E6D16">
      <w:pPr>
        <w:pStyle w:val="BodyText1"/>
        <w:shd w:val="clear" w:color="auto" w:fill="auto"/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0811B228" w14:textId="77777777" w:rsidR="004E6D16" w:rsidRPr="004E6D16" w:rsidRDefault="004E6D16" w:rsidP="004E6D16">
      <w:pPr>
        <w:pStyle w:val="Heading10"/>
        <w:shd w:val="clear" w:color="auto" w:fill="auto"/>
        <w:spacing w:after="160"/>
        <w:rPr>
          <w:rFonts w:ascii="GHEA Grapalat" w:hAnsi="GHEA Grapalat"/>
          <w:sz w:val="24"/>
          <w:szCs w:val="24"/>
          <w:lang w:val="hy-AM"/>
        </w:rPr>
      </w:pPr>
      <w:bookmarkStart w:id="4" w:name="bookmark4"/>
      <w:bookmarkStart w:id="5" w:name="bookmark5"/>
      <w:r w:rsidRPr="004E6D16">
        <w:rPr>
          <w:rFonts w:ascii="GHEA Grapalat" w:hAnsi="GHEA Grapalat"/>
          <w:sz w:val="24"/>
          <w:szCs w:val="24"/>
          <w:lang w:val="hy-AM"/>
        </w:rPr>
        <w:t>Հոդված 3</w:t>
      </w:r>
      <w:bookmarkEnd w:id="4"/>
      <w:bookmarkEnd w:id="5"/>
    </w:p>
    <w:p w14:paraId="29EC5CFC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3.1.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Սահմանազատման քարտեզի վրա պետական սահմանի համաձայնեցված՝ 0,3 մմ հաստությամբ գիծը պատկերվում է կարմիր գույնի (</w:t>
      </w:r>
      <w:r w:rsidRPr="004E6D16">
        <w:rPr>
          <w:rFonts w:ascii="GHEA Grapalat" w:hAnsi="GHEA Grapalat"/>
          <w:i/>
          <w:sz w:val="24"/>
          <w:szCs w:val="24"/>
          <w:lang w:val="hy-AM"/>
        </w:rPr>
        <w:t>magenta 100%</w:t>
      </w:r>
      <w:r w:rsidRPr="004E6D16">
        <w:rPr>
          <w:rFonts w:ascii="GHEA Grapalat" w:hAnsi="GHEA Grapalat"/>
          <w:sz w:val="24"/>
          <w:szCs w:val="24"/>
          <w:lang w:val="hy-AM"/>
        </w:rPr>
        <w:t>) չընդհատվող, թափանցիկ գծով՝ այն հաշվարկով, որ ընթերցվի գծային այն օբյեկտների պատկերը, որոնցով անցնում է այդ սահմանագիծը։</w:t>
      </w:r>
    </w:p>
    <w:p w14:paraId="6BB7E8B7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3.2.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Կարմիր գույնով (</w:t>
      </w:r>
      <w:r w:rsidRPr="004E6D16">
        <w:rPr>
          <w:rFonts w:ascii="GHEA Grapalat" w:hAnsi="GHEA Grapalat"/>
          <w:i/>
          <w:sz w:val="24"/>
          <w:szCs w:val="24"/>
          <w:lang w:val="hy-AM"/>
        </w:rPr>
        <w:t>magenta 100%</w:t>
      </w:r>
      <w:r w:rsidRPr="004E6D16">
        <w:rPr>
          <w:rFonts w:ascii="GHEA Grapalat" w:hAnsi="GHEA Grapalat"/>
          <w:sz w:val="24"/>
          <w:szCs w:val="24"/>
          <w:lang w:val="hy-AM"/>
        </w:rPr>
        <w:t xml:space="preserve">), որպես կանոն, պատկերվում են պետական սահմանագծի շրջադարձային կետերը՝ 2,5 մմ տրամագծով կլորակներով, կլորակի կենտրոնում դրվում է 0,3 մմ չափի կետ։ Կլորակի գծի հաստությունը՝ 0,25 </w:t>
      </w:r>
      <w:r w:rsidRPr="004E6D16">
        <w:rPr>
          <w:rFonts w:ascii="GHEA Grapalat" w:hAnsi="GHEA Grapalat"/>
          <w:sz w:val="24"/>
          <w:szCs w:val="24"/>
          <w:lang w:val="hy-AM"/>
        </w:rPr>
        <w:lastRenderedPageBreak/>
        <w:t>մմ։ Կլորակի կողքին՝ 1,9 մմ բարձրությամբ տառատեսակով գրվում է շրջադարձային կետի հերթական համարը։</w:t>
      </w:r>
    </w:p>
    <w:p w14:paraId="0967A507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3.3.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 xml:space="preserve">Սահմանազատման քարտեզի թերթի վրա սև գույնով </w:t>
      </w:r>
      <w:r w:rsidRPr="004E6D16">
        <w:rPr>
          <w:rFonts w:ascii="GHEA Grapalat" w:hAnsi="GHEA Grapalat"/>
          <w:i/>
          <w:sz w:val="24"/>
          <w:szCs w:val="24"/>
          <w:lang w:val="hy-AM"/>
        </w:rPr>
        <w:t>(black 100%)</w:t>
      </w:r>
      <w:r w:rsidRPr="004E6D16">
        <w:rPr>
          <w:rFonts w:ascii="GHEA Grapalat" w:hAnsi="GHEA Grapalat"/>
          <w:sz w:val="24"/>
          <w:szCs w:val="24"/>
          <w:lang w:val="hy-AM"/>
        </w:rPr>
        <w:t>, որպես կանոն, պատկերվում են ներքին և արտաքին շրջանակները, նշվում են աշխարհագրական կոորդինատները, ուղղանկյուն (</w:t>
      </w:r>
      <w:r w:rsidRPr="004E6D16">
        <w:rPr>
          <w:rFonts w:ascii="GHEA Grapalat" w:hAnsi="GHEA Grapalat"/>
          <w:i/>
          <w:sz w:val="24"/>
          <w:szCs w:val="24"/>
          <w:lang w:val="hy-AM"/>
        </w:rPr>
        <w:t>կիլոմետրային</w:t>
      </w:r>
      <w:r w:rsidRPr="004E6D16">
        <w:rPr>
          <w:rFonts w:ascii="GHEA Grapalat" w:hAnsi="GHEA Grapalat"/>
          <w:sz w:val="24"/>
          <w:szCs w:val="24"/>
          <w:lang w:val="hy-AM"/>
        </w:rPr>
        <w:t>) ցանցի գծերը, պետությունների անվանումները, կոորդինատային համակարգը, թվային և գծային մասշտաբները:</w:t>
      </w:r>
    </w:p>
    <w:p w14:paraId="6832AA6C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3.4.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Սահմանազատման քարտեզի հրատարակմանը նախապատրաստման ընթացքում պատրաստվում են դրա թերթերի գունազարդ նմուշները՝ սահմանագծի դիրքը, շրջադարձային կետերն ու այլ տարրերը փոխադարձաբար ստուգելու համար:</w:t>
      </w:r>
    </w:p>
    <w:p w14:paraId="7AC0E9DE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3.5.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Հանձնաժողովների կողմից սահմանազատման քարտեզի գունազարդ նմուշները համաձայնեցվելուց հետո իրականացվում է դրա թերթերի հրատարակումը։ Սահմանազատման քարտեզի թերթերի հրատարակումն իրականացվում է գունազարդ տարբերակով՝ 80-100 գ/մ</w:t>
      </w:r>
      <w:r w:rsidRPr="004E6D16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Pr="004E6D16">
        <w:rPr>
          <w:rFonts w:ascii="GHEA Grapalat" w:hAnsi="GHEA Grapalat"/>
          <w:sz w:val="24"/>
          <w:szCs w:val="24"/>
          <w:lang w:val="hy-AM"/>
        </w:rPr>
        <w:t xml:space="preserve"> խտությամբ քարտեզագրական թղթի վրա, ընդ որում՝ ապահովվում է դրանց ջրակայունությունը, բարձր մեխանիկական կայունությունը և որակի պահպանությունը լույսի երկարատև ազդեցության պարագայում:</w:t>
      </w:r>
    </w:p>
    <w:p w14:paraId="55D8D46C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3.6.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Սահմանազատման քարտեզի բոլոր թերթերը, իրենց հերթական համարներին համապատասխան, կազմվում են Ալբոմների ձևով և կարվում պայմանագրային ժապավենաթելով։</w:t>
      </w:r>
    </w:p>
    <w:p w14:paraId="7A5A06ED" w14:textId="77777777" w:rsidR="004E6D16" w:rsidRPr="004E6D16" w:rsidRDefault="004E6D16" w:rsidP="004E6D16">
      <w:pPr>
        <w:pStyle w:val="Heading10"/>
        <w:shd w:val="clear" w:color="auto" w:fill="auto"/>
        <w:spacing w:after="160"/>
        <w:rPr>
          <w:rFonts w:ascii="GHEA Grapalat" w:hAnsi="GHEA Grapalat"/>
          <w:sz w:val="24"/>
          <w:szCs w:val="24"/>
          <w:lang w:val="hy-AM"/>
        </w:rPr>
      </w:pPr>
      <w:bookmarkStart w:id="6" w:name="bookmark6"/>
      <w:bookmarkStart w:id="7" w:name="bookmark7"/>
      <w:r w:rsidRPr="004E6D16">
        <w:rPr>
          <w:rFonts w:ascii="GHEA Grapalat" w:hAnsi="GHEA Grapalat"/>
          <w:sz w:val="24"/>
          <w:szCs w:val="24"/>
          <w:lang w:val="hy-AM"/>
        </w:rPr>
        <w:t>Հոդված 4</w:t>
      </w:r>
      <w:bookmarkEnd w:id="6"/>
      <w:bookmarkEnd w:id="7"/>
    </w:p>
    <w:p w14:paraId="6AC8AE2D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4.1.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Հանձնաժողովներն անհրաժեշտության դեպքում կարող են համաձայնեցնել սույն Ուղեցույցի լրացումներն ու փոփոխությունները, որոնք հաստատվում են սույն հոդվածի 4.2 կետին համապատասխան:</w:t>
      </w:r>
    </w:p>
    <w:p w14:paraId="2FCEECC2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lastRenderedPageBreak/>
        <w:t>4.2.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Սույն Ուղեցույցը կիրառվում է Հայաստանի Հանրապետության և Ադրբեջանի Հանրապետության կառավարությունների կողմից հաստատվելուց հետո:</w:t>
      </w:r>
    </w:p>
    <w:p w14:paraId="305DA46C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4.3.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Սույն Ուղեցույցի դրույթների մեկնաբանման առնչությամբ տարաձայնություններ առաջանալու դեպքում օգտագործվելու է Հանձնաժողովների կողմից համաձայնեցված՝ ռուսերեն տեքստը։</w:t>
      </w:r>
    </w:p>
    <w:sectPr w:rsidR="004E6D16" w:rsidRPr="004E6D1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4F939" w14:textId="77777777" w:rsidR="00AC51E4" w:rsidRDefault="00AC51E4" w:rsidP="000A2924">
      <w:r>
        <w:separator/>
      </w:r>
    </w:p>
  </w:endnote>
  <w:endnote w:type="continuationSeparator" w:id="0">
    <w:p w14:paraId="76EE70D8" w14:textId="77777777" w:rsidR="00AC51E4" w:rsidRDefault="00AC51E4" w:rsidP="000A2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23092" w14:textId="77777777" w:rsidR="00AC51E4" w:rsidRDefault="00AC51E4" w:rsidP="000A2924">
      <w:r>
        <w:separator/>
      </w:r>
    </w:p>
  </w:footnote>
  <w:footnote w:type="continuationSeparator" w:id="0">
    <w:p w14:paraId="3340313C" w14:textId="77777777" w:rsidR="00AC51E4" w:rsidRDefault="00AC51E4" w:rsidP="000A2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83243" w14:textId="77777777" w:rsidR="000A2924" w:rsidRPr="001945ED" w:rsidRDefault="000A2924" w:rsidP="000A2924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ind w:hanging="2"/>
      <w:rPr>
        <w:rFonts w:ascii="GHEA Grapalat" w:eastAsia="GHEA Grapalat" w:hAnsi="GHEA Grapalat" w:cs="GHEA Grapalat"/>
        <w:color w:val="FF0000"/>
        <w:sz w:val="20"/>
        <w:szCs w:val="20"/>
        <w:lang w:val="hy-AM" w:eastAsia="ru-RU"/>
      </w:rPr>
    </w:pPr>
    <w:r w:rsidRPr="001945ED">
      <w:rPr>
        <w:rFonts w:ascii="GHEA Grapalat" w:eastAsia="GHEA Grapalat" w:hAnsi="GHEA Grapalat" w:cs="GHEA Grapalat"/>
        <w:b/>
        <w:color w:val="000000"/>
        <w:sz w:val="20"/>
        <w:szCs w:val="20"/>
        <w:lang w:val="hy-AM" w:eastAsia="ru-RU"/>
      </w:rPr>
      <w:t>Ա</w:t>
    </w:r>
    <w:r w:rsidRPr="001945ED">
      <w:rPr>
        <w:rFonts w:ascii="GHEA Grapalat" w:eastAsia="GHEA Grapalat" w:hAnsi="GHEA Grapalat" w:cs="GHEA Grapalat"/>
        <w:color w:val="000000"/>
        <w:sz w:val="20"/>
        <w:szCs w:val="20"/>
        <w:lang w:val="hy-AM" w:eastAsia="ru-RU"/>
      </w:rPr>
      <w:t xml:space="preserve">րդարադատության                                                       </w:t>
    </w:r>
    <w:r w:rsidRPr="001945ED">
      <w:rPr>
        <w:rFonts w:ascii="GHEA Grapalat" w:eastAsia="GHEA Grapalat" w:hAnsi="GHEA Grapalat" w:cs="GHEA Grapalat"/>
        <w:color w:val="000000"/>
        <w:sz w:val="20"/>
        <w:szCs w:val="20"/>
        <w:lang w:val="hy-AM" w:eastAsia="ru-RU"/>
      </w:rPr>
      <w:tab/>
    </w:r>
    <w:r w:rsidRPr="001945ED">
      <w:rPr>
        <w:rFonts w:ascii="GHEA Grapalat" w:eastAsia="GHEA Grapalat" w:hAnsi="GHEA Grapalat" w:cs="GHEA Grapalat"/>
        <w:color w:val="000000"/>
        <w:sz w:val="24"/>
        <w:szCs w:val="24"/>
        <w:lang w:val="hy-AM" w:eastAsia="ru-RU"/>
      </w:rPr>
      <w:t>ՆԱԽԱԳԻԾ</w:t>
    </w:r>
    <w:r w:rsidRPr="001945ED">
      <w:rPr>
        <w:rFonts w:ascii="Times New Roman" w:eastAsia="Times New Roman" w:hAnsi="Times New Roman" w:cs="Times New Roman"/>
        <w:noProof/>
        <w:sz w:val="24"/>
        <w:szCs w:val="24"/>
        <w:lang w:val="hy-AM"/>
      </w:rPr>
      <w:drawing>
        <wp:anchor distT="0" distB="0" distL="0" distR="0" simplePos="0" relativeHeight="251659264" behindDoc="0" locked="0" layoutInCell="1" allowOverlap="1" wp14:anchorId="215A1938" wp14:editId="18864805">
          <wp:simplePos x="0" y="0"/>
          <wp:positionH relativeFrom="column">
            <wp:posOffset>-685161</wp:posOffset>
          </wp:positionH>
          <wp:positionV relativeFrom="paragraph">
            <wp:posOffset>-8251</wp:posOffset>
          </wp:positionV>
          <wp:extent cx="457200" cy="44450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AD367E" w14:textId="77777777" w:rsidR="000A2924" w:rsidRPr="001945ED" w:rsidRDefault="000A2924" w:rsidP="000A2924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ind w:hanging="2"/>
      <w:rPr>
        <w:rFonts w:ascii="GHEA Grapalat" w:eastAsia="GHEA Grapalat" w:hAnsi="GHEA Grapalat" w:cs="GHEA Grapalat"/>
        <w:color w:val="000000"/>
        <w:sz w:val="20"/>
        <w:szCs w:val="20"/>
        <w:lang w:val="hy-AM" w:eastAsia="ru-RU"/>
      </w:rPr>
    </w:pPr>
    <w:r w:rsidRPr="001945ED">
      <w:rPr>
        <w:rFonts w:ascii="GHEA Grapalat" w:eastAsia="GHEA Grapalat" w:hAnsi="GHEA Grapalat" w:cs="GHEA Grapalat"/>
        <w:b/>
        <w:color w:val="000000"/>
        <w:sz w:val="20"/>
        <w:szCs w:val="20"/>
        <w:lang w:val="hy-AM" w:eastAsia="ru-RU"/>
      </w:rPr>
      <w:t>Ն</w:t>
    </w:r>
    <w:r w:rsidRPr="001945ED">
      <w:rPr>
        <w:rFonts w:ascii="GHEA Grapalat" w:eastAsia="GHEA Grapalat" w:hAnsi="GHEA Grapalat" w:cs="GHEA Grapalat"/>
        <w:color w:val="000000"/>
        <w:sz w:val="20"/>
        <w:szCs w:val="20"/>
        <w:lang w:val="hy-AM" w:eastAsia="ru-RU"/>
      </w:rPr>
      <w:t>ախարարություն</w:t>
    </w:r>
  </w:p>
  <w:p w14:paraId="2D1046E2" w14:textId="77777777" w:rsidR="000A2924" w:rsidRPr="001945ED" w:rsidRDefault="000A2924">
    <w:pPr>
      <w:pStyle w:val="Header"/>
      <w:rPr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0D5D"/>
    <w:multiLevelType w:val="multilevel"/>
    <w:tmpl w:val="D0608852"/>
    <w:lvl w:ilvl="0">
      <w:start w:val="3"/>
      <w:numFmt w:val="decimal"/>
      <w:lvlText w:val="%1."/>
      <w:lvlJc w:val="left"/>
      <w:pPr>
        <w:ind w:left="420" w:hanging="420"/>
      </w:pPr>
      <w:rPr>
        <w:rFonts w:cs="Calibri" w:hint="default"/>
        <w:color w:val="auto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Calibri" w:hint="default"/>
        <w:color w:val="auto"/>
      </w:rPr>
    </w:lvl>
  </w:abstractNum>
  <w:abstractNum w:abstractNumId="1" w15:restartNumberingAfterBreak="0">
    <w:nsid w:val="030B5F80"/>
    <w:multiLevelType w:val="multilevel"/>
    <w:tmpl w:val="8028F12E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Calibri" w:hint="default"/>
      </w:rPr>
    </w:lvl>
  </w:abstractNum>
  <w:abstractNum w:abstractNumId="2" w15:restartNumberingAfterBreak="0">
    <w:nsid w:val="06CD0ABD"/>
    <w:multiLevelType w:val="multilevel"/>
    <w:tmpl w:val="89CCDB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962235A"/>
    <w:multiLevelType w:val="hybridMultilevel"/>
    <w:tmpl w:val="81DC6980"/>
    <w:lvl w:ilvl="0" w:tplc="0409000F">
      <w:start w:val="1"/>
      <w:numFmt w:val="decimal"/>
      <w:lvlText w:val="%1."/>
      <w:lvlJc w:val="left"/>
      <w:pPr>
        <w:ind w:left="1158" w:hanging="360"/>
      </w:p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4" w15:restartNumberingAfterBreak="0">
    <w:nsid w:val="0FF73C8E"/>
    <w:multiLevelType w:val="hybridMultilevel"/>
    <w:tmpl w:val="4792FE14"/>
    <w:lvl w:ilvl="0" w:tplc="7A6013B8">
      <w:start w:val="1"/>
      <w:numFmt w:val="decimal"/>
      <w:lvlText w:val="%1."/>
      <w:lvlJc w:val="left"/>
      <w:pPr>
        <w:ind w:left="644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F5705"/>
    <w:multiLevelType w:val="multilevel"/>
    <w:tmpl w:val="DD5459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color w:val="auto"/>
      </w:rPr>
    </w:lvl>
  </w:abstractNum>
  <w:abstractNum w:abstractNumId="6" w15:restartNumberingAfterBreak="0">
    <w:nsid w:val="390125A2"/>
    <w:multiLevelType w:val="multilevel"/>
    <w:tmpl w:val="81DC6980"/>
    <w:lvl w:ilvl="0">
      <w:start w:val="1"/>
      <w:numFmt w:val="decimal"/>
      <w:lvlText w:val="%1."/>
      <w:lvlJc w:val="left"/>
      <w:pPr>
        <w:ind w:left="1158" w:hanging="360"/>
      </w:pPr>
    </w:lvl>
    <w:lvl w:ilvl="1" w:tentative="1">
      <w:start w:val="1"/>
      <w:numFmt w:val="lowerLetter"/>
      <w:lvlText w:val="%2."/>
      <w:lvlJc w:val="left"/>
      <w:pPr>
        <w:ind w:left="1878" w:hanging="360"/>
      </w:pPr>
    </w:lvl>
    <w:lvl w:ilvl="2" w:tentative="1">
      <w:start w:val="1"/>
      <w:numFmt w:val="lowerRoman"/>
      <w:lvlText w:val="%3."/>
      <w:lvlJc w:val="right"/>
      <w:pPr>
        <w:ind w:left="2598" w:hanging="180"/>
      </w:pPr>
    </w:lvl>
    <w:lvl w:ilvl="3" w:tentative="1">
      <w:start w:val="1"/>
      <w:numFmt w:val="decimal"/>
      <w:lvlText w:val="%4."/>
      <w:lvlJc w:val="left"/>
      <w:pPr>
        <w:ind w:left="3318" w:hanging="360"/>
      </w:pPr>
    </w:lvl>
    <w:lvl w:ilvl="4" w:tentative="1">
      <w:start w:val="1"/>
      <w:numFmt w:val="lowerLetter"/>
      <w:lvlText w:val="%5."/>
      <w:lvlJc w:val="left"/>
      <w:pPr>
        <w:ind w:left="4038" w:hanging="360"/>
      </w:pPr>
    </w:lvl>
    <w:lvl w:ilvl="5" w:tentative="1">
      <w:start w:val="1"/>
      <w:numFmt w:val="lowerRoman"/>
      <w:lvlText w:val="%6."/>
      <w:lvlJc w:val="right"/>
      <w:pPr>
        <w:ind w:left="4758" w:hanging="180"/>
      </w:pPr>
    </w:lvl>
    <w:lvl w:ilvl="6" w:tentative="1">
      <w:start w:val="1"/>
      <w:numFmt w:val="decimal"/>
      <w:lvlText w:val="%7."/>
      <w:lvlJc w:val="left"/>
      <w:pPr>
        <w:ind w:left="5478" w:hanging="360"/>
      </w:pPr>
    </w:lvl>
    <w:lvl w:ilvl="7" w:tentative="1">
      <w:start w:val="1"/>
      <w:numFmt w:val="lowerLetter"/>
      <w:lvlText w:val="%8."/>
      <w:lvlJc w:val="left"/>
      <w:pPr>
        <w:ind w:left="6198" w:hanging="360"/>
      </w:pPr>
    </w:lvl>
    <w:lvl w:ilvl="8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7" w15:restartNumberingAfterBreak="0">
    <w:nsid w:val="3E25468F"/>
    <w:multiLevelType w:val="multilevel"/>
    <w:tmpl w:val="46EAEC02"/>
    <w:lvl w:ilvl="0">
      <w:start w:val="2"/>
      <w:numFmt w:val="decimal"/>
      <w:lvlText w:val="%1"/>
      <w:lvlJc w:val="left"/>
      <w:pPr>
        <w:ind w:left="360" w:hanging="360"/>
      </w:pPr>
      <w:rPr>
        <w:rFonts w:cs="Calibri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Calibri" w:hint="default"/>
      </w:rPr>
    </w:lvl>
  </w:abstractNum>
  <w:abstractNum w:abstractNumId="8" w15:restartNumberingAfterBreak="0">
    <w:nsid w:val="516C6F5B"/>
    <w:multiLevelType w:val="hybridMultilevel"/>
    <w:tmpl w:val="F50C5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304E8"/>
    <w:multiLevelType w:val="multilevel"/>
    <w:tmpl w:val="E62E2B7C"/>
    <w:lvl w:ilvl="0">
      <w:start w:val="2"/>
      <w:numFmt w:val="decimal"/>
      <w:lvlText w:val="%1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</w:rPr>
    </w:lvl>
  </w:abstractNum>
  <w:abstractNum w:abstractNumId="10" w15:restartNumberingAfterBreak="0">
    <w:nsid w:val="65F37390"/>
    <w:multiLevelType w:val="multilevel"/>
    <w:tmpl w:val="BDA4E298"/>
    <w:lvl w:ilvl="0">
      <w:start w:val="1"/>
      <w:numFmt w:val="decimal"/>
      <w:lvlText w:val="%1."/>
      <w:lvlJc w:val="left"/>
      <w:pPr>
        <w:ind w:left="1158" w:hanging="360"/>
      </w:pPr>
    </w:lvl>
    <w:lvl w:ilvl="1">
      <w:start w:val="2"/>
      <w:numFmt w:val="decimal"/>
      <w:isLgl/>
      <w:lvlText w:val="%1.%2"/>
      <w:lvlJc w:val="left"/>
      <w:pPr>
        <w:ind w:left="1158" w:hanging="36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1518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878" w:hanging="108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878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2238" w:hanging="144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2238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598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958" w:hanging="2160"/>
      </w:pPr>
      <w:rPr>
        <w:rFonts w:cs="Calibri" w:hint="default"/>
      </w:rPr>
    </w:lvl>
  </w:abstractNum>
  <w:abstractNum w:abstractNumId="11" w15:restartNumberingAfterBreak="0">
    <w:nsid w:val="727B22D1"/>
    <w:multiLevelType w:val="hybridMultilevel"/>
    <w:tmpl w:val="E7900F9C"/>
    <w:lvl w:ilvl="0" w:tplc="4AC4A74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368E5"/>
    <w:multiLevelType w:val="multilevel"/>
    <w:tmpl w:val="D8C802C4"/>
    <w:lvl w:ilvl="0">
      <w:start w:val="2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Calibri" w:hint="default"/>
      </w:rPr>
    </w:lvl>
  </w:abstractNum>
  <w:abstractNum w:abstractNumId="13" w15:restartNumberingAfterBreak="0">
    <w:nsid w:val="7D654D08"/>
    <w:multiLevelType w:val="multilevel"/>
    <w:tmpl w:val="C9C65EBC"/>
    <w:lvl w:ilvl="0">
      <w:start w:val="3"/>
      <w:numFmt w:val="decimal"/>
      <w:lvlText w:val="%1"/>
      <w:lvlJc w:val="left"/>
      <w:pPr>
        <w:ind w:left="360" w:hanging="360"/>
      </w:pPr>
      <w:rPr>
        <w:rFonts w:cs="Calibri" w:hint="default"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Calibri"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Calibri" w:hint="default"/>
        <w:color w:val="auto"/>
      </w:rPr>
    </w:lvl>
  </w:abstractNum>
  <w:num w:numId="1" w16cid:durableId="672491817">
    <w:abstractNumId w:val="8"/>
  </w:num>
  <w:num w:numId="2" w16cid:durableId="604386352">
    <w:abstractNumId w:val="3"/>
  </w:num>
  <w:num w:numId="3" w16cid:durableId="966281899">
    <w:abstractNumId w:val="5"/>
  </w:num>
  <w:num w:numId="4" w16cid:durableId="762727374">
    <w:abstractNumId w:val="1"/>
  </w:num>
  <w:num w:numId="5" w16cid:durableId="380633906">
    <w:abstractNumId w:val="10"/>
  </w:num>
  <w:num w:numId="6" w16cid:durableId="1120151843">
    <w:abstractNumId w:val="6"/>
  </w:num>
  <w:num w:numId="7" w16cid:durableId="779759834">
    <w:abstractNumId w:val="2"/>
  </w:num>
  <w:num w:numId="8" w16cid:durableId="1635789711">
    <w:abstractNumId w:val="4"/>
  </w:num>
  <w:num w:numId="9" w16cid:durableId="1120301995">
    <w:abstractNumId w:val="11"/>
  </w:num>
  <w:num w:numId="10" w16cid:durableId="1136415735">
    <w:abstractNumId w:val="9"/>
  </w:num>
  <w:num w:numId="11" w16cid:durableId="579604838">
    <w:abstractNumId w:val="13"/>
  </w:num>
  <w:num w:numId="12" w16cid:durableId="1040978765">
    <w:abstractNumId w:val="12"/>
  </w:num>
  <w:num w:numId="13" w16cid:durableId="966350195">
    <w:abstractNumId w:val="7"/>
  </w:num>
  <w:num w:numId="14" w16cid:durableId="1280721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004"/>
    <w:rsid w:val="000166A6"/>
    <w:rsid w:val="00016E1C"/>
    <w:rsid w:val="00043CE0"/>
    <w:rsid w:val="0005789A"/>
    <w:rsid w:val="000A2924"/>
    <w:rsid w:val="000C5488"/>
    <w:rsid w:val="000E4FB5"/>
    <w:rsid w:val="001030F0"/>
    <w:rsid w:val="00105E68"/>
    <w:rsid w:val="00116C6B"/>
    <w:rsid w:val="001631AE"/>
    <w:rsid w:val="001767D0"/>
    <w:rsid w:val="001855D6"/>
    <w:rsid w:val="001945ED"/>
    <w:rsid w:val="001F7508"/>
    <w:rsid w:val="00202745"/>
    <w:rsid w:val="0027756F"/>
    <w:rsid w:val="002B6D94"/>
    <w:rsid w:val="002C4C2E"/>
    <w:rsid w:val="002E3FE2"/>
    <w:rsid w:val="00312F90"/>
    <w:rsid w:val="00313A39"/>
    <w:rsid w:val="003154D3"/>
    <w:rsid w:val="0035122F"/>
    <w:rsid w:val="00352C5B"/>
    <w:rsid w:val="003733EF"/>
    <w:rsid w:val="00391E1D"/>
    <w:rsid w:val="003A46DA"/>
    <w:rsid w:val="003B2902"/>
    <w:rsid w:val="004041F7"/>
    <w:rsid w:val="00416882"/>
    <w:rsid w:val="00426CAB"/>
    <w:rsid w:val="004368CF"/>
    <w:rsid w:val="004373CD"/>
    <w:rsid w:val="00457744"/>
    <w:rsid w:val="00462614"/>
    <w:rsid w:val="00474EFC"/>
    <w:rsid w:val="004B17A7"/>
    <w:rsid w:val="004C2929"/>
    <w:rsid w:val="004E6D16"/>
    <w:rsid w:val="005058E5"/>
    <w:rsid w:val="00515ED4"/>
    <w:rsid w:val="00592A45"/>
    <w:rsid w:val="00596FB2"/>
    <w:rsid w:val="005A1009"/>
    <w:rsid w:val="005B1228"/>
    <w:rsid w:val="005F28B1"/>
    <w:rsid w:val="005F3527"/>
    <w:rsid w:val="006219C5"/>
    <w:rsid w:val="00637A6C"/>
    <w:rsid w:val="0066125F"/>
    <w:rsid w:val="006C4BD6"/>
    <w:rsid w:val="006D5373"/>
    <w:rsid w:val="006D7EAF"/>
    <w:rsid w:val="00704166"/>
    <w:rsid w:val="00720591"/>
    <w:rsid w:val="00725FDF"/>
    <w:rsid w:val="00733E49"/>
    <w:rsid w:val="007750E1"/>
    <w:rsid w:val="007A096D"/>
    <w:rsid w:val="007B7CFA"/>
    <w:rsid w:val="00835B32"/>
    <w:rsid w:val="008877FF"/>
    <w:rsid w:val="008C78F5"/>
    <w:rsid w:val="008F177D"/>
    <w:rsid w:val="009138B9"/>
    <w:rsid w:val="009158ED"/>
    <w:rsid w:val="009312BB"/>
    <w:rsid w:val="009329D5"/>
    <w:rsid w:val="00946059"/>
    <w:rsid w:val="009674F0"/>
    <w:rsid w:val="009D04E2"/>
    <w:rsid w:val="009F0D2B"/>
    <w:rsid w:val="00A51004"/>
    <w:rsid w:val="00AA3202"/>
    <w:rsid w:val="00AC51E4"/>
    <w:rsid w:val="00B2204A"/>
    <w:rsid w:val="00B3611A"/>
    <w:rsid w:val="00B54F4C"/>
    <w:rsid w:val="00B86F25"/>
    <w:rsid w:val="00B86F36"/>
    <w:rsid w:val="00BC3103"/>
    <w:rsid w:val="00BE753C"/>
    <w:rsid w:val="00BF4F6D"/>
    <w:rsid w:val="00C275E6"/>
    <w:rsid w:val="00C8092E"/>
    <w:rsid w:val="00CE4159"/>
    <w:rsid w:val="00CE4558"/>
    <w:rsid w:val="00CF46AF"/>
    <w:rsid w:val="00D0330A"/>
    <w:rsid w:val="00D5290F"/>
    <w:rsid w:val="00D555AF"/>
    <w:rsid w:val="00D57E19"/>
    <w:rsid w:val="00DC4B9A"/>
    <w:rsid w:val="00DF1951"/>
    <w:rsid w:val="00E067A4"/>
    <w:rsid w:val="00E5665E"/>
    <w:rsid w:val="00E6571C"/>
    <w:rsid w:val="00E9166B"/>
    <w:rsid w:val="00EA0615"/>
    <w:rsid w:val="00EB2C2B"/>
    <w:rsid w:val="00F7030F"/>
    <w:rsid w:val="00F9751B"/>
    <w:rsid w:val="00FA4351"/>
    <w:rsid w:val="00FA5BBD"/>
    <w:rsid w:val="00FB362D"/>
    <w:rsid w:val="00FB7EE7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950A0"/>
  <w15:chartTrackingRefBased/>
  <w15:docId w15:val="{F1C134B6-9932-4577-A94F-393F0EE8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92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0A292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A2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92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A2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924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4B17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17A7"/>
    <w:rPr>
      <w:b/>
      <w:bCs/>
    </w:rPr>
  </w:style>
  <w:style w:type="character" w:styleId="Emphasis">
    <w:name w:val="Emphasis"/>
    <w:basedOn w:val="DefaultParagraphFont"/>
    <w:uiPriority w:val="20"/>
    <w:qFormat/>
    <w:rsid w:val="004B17A7"/>
    <w:rPr>
      <w:i/>
      <w:iCs/>
    </w:rPr>
  </w:style>
  <w:style w:type="paragraph" w:styleId="NoSpacing">
    <w:name w:val="No Spacing"/>
    <w:uiPriority w:val="1"/>
    <w:qFormat/>
    <w:rsid w:val="004B17A7"/>
    <w:pPr>
      <w:spacing w:after="0" w:line="240" w:lineRule="auto"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qFormat/>
    <w:locked/>
    <w:rsid w:val="00E9166B"/>
    <w:rPr>
      <w:rFonts w:ascii="Calibri" w:hAnsi="Calibri" w:cs="Calibri"/>
    </w:rPr>
  </w:style>
  <w:style w:type="paragraph" w:customStyle="1" w:styleId="mechtex">
    <w:name w:val="mechtex"/>
    <w:basedOn w:val="Normal"/>
    <w:link w:val="mechtexChar"/>
    <w:rsid w:val="00E9166B"/>
    <w:pPr>
      <w:jc w:val="center"/>
    </w:pPr>
    <w:rPr>
      <w:rFonts w:ascii="Arial Armenian" w:eastAsia="Calibri" w:hAnsi="Arial Armenian" w:cs="Times New Roman"/>
      <w:szCs w:val="20"/>
      <w:lang w:val="x-none" w:eastAsia="ru-RU"/>
    </w:rPr>
  </w:style>
  <w:style w:type="character" w:customStyle="1" w:styleId="mechtexChar">
    <w:name w:val="mechtex Char"/>
    <w:link w:val="mechtex"/>
    <w:locked/>
    <w:rsid w:val="00E9166B"/>
    <w:rPr>
      <w:rFonts w:ascii="Arial Armenian" w:eastAsia="Calibri" w:hAnsi="Arial Armenian" w:cs="Times New Roman"/>
      <w:szCs w:val="20"/>
      <w:lang w:val="x-none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674F0"/>
    <w:pPr>
      <w:spacing w:after="120" w:line="480" w:lineRule="auto"/>
      <w:jc w:val="both"/>
    </w:pPr>
    <w:rPr>
      <w:rFonts w:eastAsia="Calibri" w:cs="Times New Roman"/>
      <w:lang w:val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674F0"/>
    <w:rPr>
      <w:rFonts w:ascii="Calibri" w:eastAsia="Calibri" w:hAnsi="Calibri" w:cs="Times New Roman"/>
      <w:lang w:val="ru-RU"/>
    </w:rPr>
  </w:style>
  <w:style w:type="character" w:customStyle="1" w:styleId="Bodytext">
    <w:name w:val="Body text_"/>
    <w:basedOn w:val="DefaultParagraphFont"/>
    <w:link w:val="BodyText1"/>
    <w:rsid w:val="001855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1855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1">
    <w:name w:val="Body Text1"/>
    <w:basedOn w:val="Normal"/>
    <w:link w:val="Bodytext"/>
    <w:qFormat/>
    <w:rsid w:val="001855D6"/>
    <w:pPr>
      <w:widowControl w:val="0"/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0">
    <w:name w:val="Heading #1"/>
    <w:basedOn w:val="Normal"/>
    <w:link w:val="Heading1"/>
    <w:rsid w:val="001855D6"/>
    <w:pPr>
      <w:widowControl w:val="0"/>
      <w:shd w:val="clear" w:color="auto" w:fill="FFFFFF"/>
      <w:spacing w:after="2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940</Words>
  <Characters>5363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2026-05-14T12:54:00Z</dcterms:created>
  <dcterms:modified xsi:type="dcterms:W3CDTF">2026-05-15T09:22:00Z</dcterms:modified>
</cp:coreProperties>
</file>