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1A8E7" w14:textId="712E038F" w:rsidR="00904C6F" w:rsidRPr="005B52B8" w:rsidRDefault="005F4691" w:rsidP="005B52B8">
      <w:pPr>
        <w:spacing w:before="100" w:beforeAutospacing="1" w:after="100" w:afterAutospacing="1" w:line="240" w:lineRule="auto"/>
        <w:jc w:val="right"/>
        <w:rPr>
          <w:rStyle w:val="Strong"/>
          <w:rFonts w:ascii="GHEA Grapalat" w:eastAsia="Times New Roman" w:hAnsi="GHEA Grapalat" w:cs="Times New Roman"/>
          <w:b w:val="0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                          </w:t>
      </w:r>
      <w:bookmarkStart w:id="0" w:name="_GoBack"/>
      <w:bookmarkEnd w:id="0"/>
      <w:r w:rsidR="00904C6F" w:rsidRPr="0068243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14:paraId="6A0964B5" w14:textId="77777777" w:rsidR="00904C6F" w:rsidRPr="0068243D" w:rsidRDefault="00904C6F" w:rsidP="00904C6F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</w:p>
    <w:p w14:paraId="0569614E" w14:textId="106AFA6B" w:rsidR="00904C6F" w:rsidRPr="0068243D" w:rsidRDefault="00904C6F" w:rsidP="00904C6F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68243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</w:t>
      </w:r>
      <w:r w:rsidR="00436569" w:rsidRPr="0068243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68243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Ն</w:t>
      </w:r>
    </w:p>
    <w:p w14:paraId="36C68FE1" w14:textId="77777777" w:rsidR="00904C6F" w:rsidRPr="0068243D" w:rsidRDefault="00904C6F" w:rsidP="00904C6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68243D">
        <w:rPr>
          <w:rStyle w:val="Strong"/>
          <w:rFonts w:ascii="GHEA Grapalat" w:hAnsi="GHEA Grapalat"/>
          <w:color w:val="000000"/>
          <w:lang w:val="hy-AM"/>
        </w:rPr>
        <w:t>Ո Ր Ո Շ ՈՒ Մ</w:t>
      </w:r>
    </w:p>
    <w:p w14:paraId="7A8A7A75" w14:textId="77777777" w:rsidR="00904C6F" w:rsidRPr="0068243D" w:rsidRDefault="00904C6F" w:rsidP="00904C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14:paraId="2D88E4E6" w14:textId="77777777" w:rsidR="00904C6F" w:rsidRPr="0068243D" w:rsidRDefault="00904C6F" w:rsidP="00904C6F">
      <w:pPr>
        <w:spacing w:after="0" w:line="240" w:lineRule="auto"/>
        <w:ind w:right="-43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824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______________ </w:t>
      </w:r>
      <w:r w:rsidRPr="0068243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202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Pr="0068243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թվականի</w:t>
      </w:r>
      <w:r w:rsidRPr="0068243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N ____  -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</w:p>
    <w:p w14:paraId="77C211E9" w14:textId="77777777" w:rsidR="00904C6F" w:rsidRPr="0068243D" w:rsidRDefault="00904C6F" w:rsidP="00904C6F">
      <w:pPr>
        <w:spacing w:after="0" w:line="240" w:lineRule="auto"/>
        <w:ind w:right="-43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B3606FC" w14:textId="77777777" w:rsidR="00904C6F" w:rsidRPr="0068243D" w:rsidRDefault="00904C6F" w:rsidP="00904C6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12B6EEC1" w14:textId="77777777" w:rsidR="00904C6F" w:rsidRPr="0068243D" w:rsidRDefault="00904C6F" w:rsidP="00922D35">
      <w:pPr>
        <w:spacing w:after="0" w:line="360" w:lineRule="auto"/>
        <w:ind w:left="180" w:right="90"/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  <w:bookmarkStart w:id="1" w:name="_Hlk173817380"/>
      <w:r w:rsidRPr="0068243D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ԱՂԵՏՆԵՐԻ ՌԻՍԿԻ, ՆԵՐԱՌՅԱԼ ԿԼԻՄԱՅԻ ՓՈՓՈԽՈՒԹՅԱՆ ԳՆԱՀԱՏՄԱՆ ԿԱՐԳԸ ՀԱՍՏԱՏԵԼՈՒ ՄԱՍԻՆ </w:t>
      </w:r>
    </w:p>
    <w:p w14:paraId="0EF229AC" w14:textId="77777777" w:rsidR="00904C6F" w:rsidRPr="0068243D" w:rsidRDefault="00904C6F" w:rsidP="00922D35">
      <w:pPr>
        <w:spacing w:after="0" w:line="360" w:lineRule="auto"/>
        <w:ind w:left="180" w:right="90"/>
        <w:jc w:val="center"/>
        <w:rPr>
          <w:rFonts w:ascii="GHEA Grapalat" w:hAnsi="GHEA Grapalat"/>
          <w:w w:val="105"/>
          <w:sz w:val="24"/>
          <w:szCs w:val="24"/>
          <w:lang w:val="hy-AM"/>
        </w:rPr>
      </w:pPr>
    </w:p>
    <w:bookmarkEnd w:id="1"/>
    <w:p w14:paraId="7B3570DD" w14:textId="77777777" w:rsidR="00904C6F" w:rsidRPr="0068243D" w:rsidRDefault="00904C6F" w:rsidP="00922D35">
      <w:pPr>
        <w:spacing w:after="0" w:line="360" w:lineRule="auto"/>
        <w:ind w:left="180" w:righ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4C37D621" w14:textId="77777777" w:rsidR="00904C6F" w:rsidRPr="0068243D" w:rsidRDefault="00904C6F" w:rsidP="00904C6F">
      <w:pPr>
        <w:spacing w:after="0" w:line="360" w:lineRule="auto"/>
        <w:ind w:firstLine="36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68243D">
        <w:rPr>
          <w:rFonts w:ascii="GHEA Grapalat" w:hAnsi="GHEA Grapalat"/>
          <w:sz w:val="24"/>
          <w:szCs w:val="24"/>
          <w:lang w:val="hy-AM"/>
        </w:rPr>
        <w:t>Հիմք ընդունելով «Աղետների ռիսկի կառավարման և բնակչության պաշտպանության մասին» օրենքի 11-րդ հոդվածի 1-ին մասի 2-րդ կետը՝ Հայաստանի Հանրապետության կառավարությունը որոշում է</w:t>
      </w:r>
      <w:r w:rsidRPr="0068243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51E95F8" w14:textId="77777777" w:rsidR="00904C6F" w:rsidRPr="0068243D" w:rsidRDefault="00904C6F" w:rsidP="00904C6F">
      <w:pPr>
        <w:pStyle w:val="ListParagraph"/>
        <w:tabs>
          <w:tab w:val="left" w:pos="1017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  <w:r w:rsidRPr="0068243D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1. Հաստատել աղետների ռիսկի, ներառյալ կլիմայի փոփոխության գնահատման կարգը՝ </w:t>
      </w:r>
      <w:r w:rsidRPr="0068243D">
        <w:rPr>
          <w:rFonts w:ascii="GHEA Grapalat" w:hAnsi="GHEA Grapalat"/>
          <w:sz w:val="24"/>
          <w:szCs w:val="24"/>
          <w:lang w:val="hy-AM"/>
        </w:rPr>
        <w:t>համաձայն հավելվածի</w:t>
      </w:r>
      <w:r w:rsidRPr="0068243D">
        <w:rPr>
          <w:rFonts w:ascii="GHEA Grapalat" w:hAnsi="GHEA Grapalat" w:cs="Cambria Math"/>
          <w:sz w:val="24"/>
          <w:szCs w:val="24"/>
          <w:lang w:val="hy-AM"/>
        </w:rPr>
        <w:t>:</w:t>
      </w:r>
    </w:p>
    <w:p w14:paraId="516C06BC" w14:textId="77777777" w:rsidR="00904C6F" w:rsidRPr="0068243D" w:rsidRDefault="00904C6F" w:rsidP="00904C6F">
      <w:pPr>
        <w:tabs>
          <w:tab w:val="left" w:pos="284"/>
          <w:tab w:val="left" w:pos="567"/>
          <w:tab w:val="left" w:pos="851"/>
        </w:tabs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8243D">
        <w:rPr>
          <w:rFonts w:ascii="GHEA Grapalat" w:hAnsi="GHEA Grapalat"/>
          <w:sz w:val="24"/>
          <w:szCs w:val="24"/>
          <w:lang w:val="hy-AM"/>
        </w:rPr>
        <w:t>2</w:t>
      </w:r>
      <w:r w:rsidRPr="0068243D">
        <w:rPr>
          <w:rFonts w:ascii="Cambria Math" w:hAnsi="Cambria Math" w:cs="Cambria Math"/>
          <w:sz w:val="24"/>
          <w:szCs w:val="24"/>
          <w:lang w:val="hy-AM"/>
        </w:rPr>
        <w:t>․</w:t>
      </w:r>
      <w:r w:rsidRPr="0068243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243D"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  <w:t xml:space="preserve">Սույն որոշումն ուժի մեջ է մտնում 2027 թվականի հունվարի 1-ից։ </w:t>
      </w:r>
    </w:p>
    <w:p w14:paraId="384B4A9D" w14:textId="77777777" w:rsidR="00904C6F" w:rsidRPr="0068243D" w:rsidRDefault="00904C6F" w:rsidP="00904C6F">
      <w:pPr>
        <w:tabs>
          <w:tab w:val="left" w:pos="284"/>
          <w:tab w:val="left" w:pos="567"/>
        </w:tabs>
        <w:spacing w:after="0" w:line="360" w:lineRule="auto"/>
        <w:ind w:left="180" w:right="9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3B7A4D97" w14:textId="77777777" w:rsidR="00904C6F" w:rsidRPr="0068243D" w:rsidRDefault="00904C6F" w:rsidP="00904C6F">
      <w:pPr>
        <w:tabs>
          <w:tab w:val="left" w:pos="284"/>
          <w:tab w:val="left" w:pos="567"/>
        </w:tabs>
        <w:spacing w:after="0" w:line="360" w:lineRule="auto"/>
        <w:ind w:left="180" w:right="9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x-none"/>
        </w:rPr>
      </w:pPr>
    </w:p>
    <w:p w14:paraId="5DFF6A8D" w14:textId="77777777" w:rsidR="00904C6F" w:rsidRPr="0068243D" w:rsidRDefault="00904C6F" w:rsidP="00904C6F">
      <w:pPr>
        <w:shd w:val="clear" w:color="auto" w:fill="FFFFFF"/>
        <w:spacing w:after="0"/>
        <w:ind w:left="180" w:right="90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68243D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</w:t>
      </w:r>
      <w:r w:rsidRPr="0068243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8243D">
        <w:rPr>
          <w:rFonts w:ascii="GHEA Grapalat" w:hAnsi="GHEA Grapalat"/>
          <w:bCs/>
          <w:color w:val="000000"/>
          <w:sz w:val="24"/>
          <w:szCs w:val="24"/>
          <w:lang w:val="hy-AM"/>
        </w:rPr>
        <w:t>Հանրապետության</w:t>
      </w:r>
    </w:p>
    <w:p w14:paraId="2AA7951E" w14:textId="77777777" w:rsidR="00904C6F" w:rsidRPr="0068243D" w:rsidRDefault="00904C6F" w:rsidP="00904C6F">
      <w:pPr>
        <w:shd w:val="clear" w:color="auto" w:fill="FFFFFF"/>
        <w:tabs>
          <w:tab w:val="left" w:pos="630"/>
        </w:tabs>
        <w:spacing w:after="0"/>
        <w:ind w:left="180" w:right="90" w:firstLine="468"/>
        <w:jc w:val="both"/>
        <w:rPr>
          <w:rFonts w:ascii="GHEA Grapalat" w:hAnsi="GHEA Grapalat"/>
          <w:bCs/>
          <w:color w:val="000000"/>
          <w:sz w:val="24"/>
          <w:szCs w:val="24"/>
          <w:lang w:val="af-ZA"/>
        </w:rPr>
      </w:pPr>
      <w:r w:rsidRPr="0068243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</w:t>
      </w:r>
      <w:r w:rsidRPr="0068243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վարչապետ</w:t>
      </w:r>
      <w:r w:rsidRPr="0068243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                                                       </w:t>
      </w:r>
      <w:r w:rsidRPr="0068243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</w:t>
      </w:r>
      <w:r w:rsidRPr="0068243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68243D">
        <w:rPr>
          <w:rFonts w:ascii="GHEA Grapalat" w:hAnsi="GHEA Grapalat"/>
          <w:bCs/>
          <w:color w:val="000000"/>
          <w:sz w:val="24"/>
          <w:szCs w:val="24"/>
          <w:lang w:val="hy-AM"/>
        </w:rPr>
        <w:t>Ն</w:t>
      </w:r>
      <w:r w:rsidRPr="0068243D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68243D">
        <w:rPr>
          <w:rFonts w:ascii="GHEA Grapalat" w:hAnsi="GHEA Grapalat"/>
          <w:bCs/>
          <w:color w:val="000000"/>
          <w:sz w:val="24"/>
          <w:szCs w:val="24"/>
          <w:lang w:val="hy-AM"/>
        </w:rPr>
        <w:t>ՓԱՇԻՆՅԱՆ</w:t>
      </w:r>
    </w:p>
    <w:p w14:paraId="7A1056F8" w14:textId="77777777" w:rsidR="00904C6F" w:rsidRPr="0068243D" w:rsidRDefault="00904C6F" w:rsidP="00904C6F">
      <w:pPr>
        <w:spacing w:after="0" w:line="276" w:lineRule="auto"/>
        <w:rPr>
          <w:rFonts w:ascii="GHEA Grapalat" w:eastAsia="Times New Roman" w:hAnsi="GHEA Grapalat" w:cs="Arial Armenian"/>
          <w:sz w:val="24"/>
          <w:szCs w:val="24"/>
          <w:lang w:val="fr-FR" w:eastAsia="ru-RU"/>
        </w:rPr>
      </w:pPr>
    </w:p>
    <w:p w14:paraId="5FE55556" w14:textId="77777777" w:rsidR="00904C6F" w:rsidRPr="0068243D" w:rsidRDefault="00904C6F" w:rsidP="00904C6F">
      <w:pPr>
        <w:spacing w:after="0" w:line="276" w:lineRule="auto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68243D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68243D">
        <w:rPr>
          <w:rFonts w:ascii="GHEA Grapalat" w:eastAsia="Times New Roman" w:hAnsi="GHEA Grapalat" w:cs="Arial Armenian"/>
          <w:sz w:val="24"/>
          <w:szCs w:val="24"/>
          <w:lang w:val="fr-FR" w:eastAsia="ru-RU"/>
        </w:rPr>
        <w:tab/>
      </w:r>
      <w:r w:rsidRPr="0068243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                                                                           ք</w:t>
      </w:r>
      <w:r w:rsidRPr="0068243D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68243D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68243D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Երևան</w:t>
      </w:r>
    </w:p>
    <w:p w14:paraId="746D20E1" w14:textId="77777777" w:rsidR="00904C6F" w:rsidRPr="0068243D" w:rsidRDefault="00904C6F" w:rsidP="0000168B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19934729" w14:textId="77777777" w:rsidR="00904C6F" w:rsidRPr="0068243D" w:rsidRDefault="00904C6F" w:rsidP="0000168B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421DA744" w14:textId="77777777" w:rsidR="00904C6F" w:rsidRDefault="00904C6F" w:rsidP="0000168B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30314320" w14:textId="77777777" w:rsidR="008364FE" w:rsidRDefault="008364FE" w:rsidP="0000168B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6CE8E5AF" w14:textId="77777777" w:rsidR="008364FE" w:rsidRPr="008364FE" w:rsidRDefault="008364FE" w:rsidP="0000168B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13D9295A" w14:textId="5C4C412C" w:rsidR="005F4691" w:rsidRPr="008364FE" w:rsidRDefault="005F4691" w:rsidP="0000168B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8364FE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lastRenderedPageBreak/>
        <w:t>Հավելված</w:t>
      </w:r>
      <w:r w:rsidRPr="008364FE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 xml:space="preserve">                                                                    Հայաստանի Հանրապետության կառավարության</w:t>
      </w:r>
      <w:r w:rsidRPr="008364FE">
        <w:rPr>
          <w:rFonts w:ascii="GHEA Grapalat" w:eastAsia="Times New Roman" w:hAnsi="GHEA Grapalat" w:cs="Times New Roman"/>
          <w:sz w:val="20"/>
          <w:szCs w:val="20"/>
          <w:lang w:val="hy-AM"/>
        </w:rPr>
        <w:br/>
        <w:t xml:space="preserve">                                                                    2026 թվականի ______-ի N ____-Ն որոշման</w:t>
      </w:r>
    </w:p>
    <w:p w14:paraId="218EFBE2" w14:textId="77777777" w:rsidR="0000168B" w:rsidRPr="0068243D" w:rsidRDefault="0000168B" w:rsidP="0000168B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D14176C" w14:textId="77777777" w:rsidR="005F4691" w:rsidRPr="0068243D" w:rsidRDefault="005F4691" w:rsidP="008364FE">
      <w:pPr>
        <w:spacing w:after="0" w:line="36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ԿԱՐԳ</w:t>
      </w:r>
    </w:p>
    <w:p w14:paraId="024F1125" w14:textId="0FE935B8" w:rsidR="005F4691" w:rsidRPr="0068243D" w:rsidRDefault="005F4691" w:rsidP="008364FE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ԱՂԵՏՆԵՐԻ ՌԻՍԿԻ, ՆԵՐԱՌՅԱԼ ԿԼԻՄԱՅԻ </w:t>
      </w:r>
      <w:r w:rsidR="00904C6F" w:rsidRPr="0068243D">
        <w:rPr>
          <w:rFonts w:ascii="GHEA Grapalat" w:hAnsi="GHEA Grapalat"/>
          <w:b/>
          <w:w w:val="105"/>
          <w:sz w:val="24"/>
          <w:szCs w:val="24"/>
          <w:lang w:val="hy-AM"/>
        </w:rPr>
        <w:t>ՓՈՓՈԽՈՒԹՅԱՆ</w:t>
      </w: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ԳՆԱՀԱՏՄԱՆ</w:t>
      </w:r>
    </w:p>
    <w:p w14:paraId="07744FB7" w14:textId="77777777" w:rsidR="00710501" w:rsidRPr="0068243D" w:rsidRDefault="005F4691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1. ԸՆԴՀԱՆՈՒՐ ԴՐՈՒՅԹՆԵՐ</w:t>
      </w:r>
    </w:p>
    <w:p w14:paraId="0A56461F" w14:textId="4DF0523B" w:rsidR="00710501" w:rsidRPr="0068243D" w:rsidRDefault="005F4691" w:rsidP="008364FE">
      <w:pPr>
        <w:spacing w:after="0" w:line="360" w:lineRule="auto"/>
        <w:ind w:firstLine="360"/>
        <w:jc w:val="both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Աղետների ռիսկի, ներառյալ կլիմայի փոփոխության գնահատման կարգը (այսուհետ՝ կարգ) սահմանում է աղետների ռիսկի, ներառյալ կլիմայի փոփոխության գնահատման (այսուհետ՝ գնահատում) գործընթացի </w:t>
      </w:r>
      <w:r w:rsidR="004B46E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համակարգման,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կազմակերպման և իրականացման մեխանիզմները, ինչպես նաև դրա փուլերն ու ընթացակարգերը։</w:t>
      </w:r>
    </w:p>
    <w:p w14:paraId="64930680" w14:textId="34EEA766" w:rsidR="004B46ED" w:rsidRPr="0068243D" w:rsidRDefault="005F4691" w:rsidP="008364FE">
      <w:pPr>
        <w:spacing w:after="0" w:line="360" w:lineRule="auto"/>
        <w:ind w:firstLine="360"/>
        <w:jc w:val="both"/>
        <w:outlineLvl w:val="1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1050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4B46E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Կարգի նպատակն է ապահովել աղետների ռիսկի, այդ թվում՝ կլիմայի փոփոխության ազդեցությունների համապարփակ, համակարգված և միասնական գնահատման գործընթացը՝ սահմանելով դրա կազմակերպման, իրականացման, համակարգման և հաշվետվողականության կարգավորումները։ </w:t>
      </w:r>
    </w:p>
    <w:p w14:paraId="22AC7AD1" w14:textId="77777777" w:rsidR="004B46ED" w:rsidRPr="0068243D" w:rsidRDefault="004B46ED" w:rsidP="008364FE">
      <w:pPr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C12DDA5" w14:textId="19025455" w:rsidR="005F4691" w:rsidRPr="0068243D" w:rsidRDefault="005F4691" w:rsidP="008364FE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2. ԳՆԱՀԱՏՄԱՆ ԳՈՐԾԸՆԹԱՑԻ ԿԱԶՄԱԿԵՐՊՈՒՄԸ</w:t>
      </w:r>
    </w:p>
    <w:p w14:paraId="096A0930" w14:textId="77777777" w:rsidR="004B46ED" w:rsidRPr="0068243D" w:rsidRDefault="004B46ED" w:rsidP="008364F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29677621" w14:textId="58154429" w:rsidR="005F4691" w:rsidRPr="0068243D" w:rsidRDefault="005F4691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3. Գնահատման գործընթացն իրականացվում է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կառավարման </w:t>
      </w:r>
      <w:r w:rsidR="00F36DAA" w:rsidRPr="0068243D">
        <w:rPr>
          <w:rFonts w:ascii="GHEA Grapalat" w:hAnsi="GHEA Grapalat"/>
          <w:sz w:val="24"/>
          <w:szCs w:val="24"/>
          <w:lang w:val="hy-AM"/>
        </w:rPr>
        <w:t xml:space="preserve">համակարգի մարմինների 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="00EE28E9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՝ ըստ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93CB8" w:rsidRPr="0068243D">
        <w:rPr>
          <w:rFonts w:ascii="GHEA Grapalat" w:hAnsi="GHEA Grapalat"/>
          <w:sz w:val="24"/>
          <w:szCs w:val="24"/>
          <w:lang w:val="hy-AM"/>
        </w:rPr>
        <w:t>իրենց գործունեության ոլորտ</w:t>
      </w:r>
      <w:r w:rsidR="00EE28E9" w:rsidRPr="0068243D">
        <w:rPr>
          <w:rFonts w:ascii="GHEA Grapalat" w:hAnsi="GHEA Grapalat"/>
          <w:sz w:val="24"/>
          <w:szCs w:val="24"/>
          <w:lang w:val="hy-AM"/>
        </w:rPr>
        <w:t>ներ</w:t>
      </w:r>
      <w:r w:rsidR="00293CB8" w:rsidRPr="0068243D">
        <w:rPr>
          <w:rFonts w:ascii="GHEA Grapalat" w:hAnsi="GHEA Grapalat"/>
          <w:sz w:val="24"/>
          <w:szCs w:val="24"/>
          <w:lang w:val="hy-AM"/>
        </w:rPr>
        <w:t>ի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մարզային</w:t>
      </w:r>
      <w:r w:rsidR="00293CB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համայնքային</w:t>
      </w:r>
      <w:r w:rsidR="00F652B3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մակարդակներում՝ </w:t>
      </w:r>
      <w:r w:rsidR="00F70E97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«Տ</w:t>
      </w:r>
      <w:r w:rsidR="00E62D0A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եղական մակարդակում աղետների ռիսկի կառավարման</w:t>
      </w:r>
      <w:r w:rsidR="00817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կիրառական</w:t>
      </w:r>
      <w:r w:rsidR="00E62D0A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ուղեցույցով</w:t>
      </w:r>
      <w:r w:rsidR="00F70E97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E62D0A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մեթոդաբանությա</w:t>
      </w:r>
      <w:r w:rsidR="00A674BC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ն համաձայն</w:t>
      </w:r>
      <w:r w:rsidR="00FA5615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5615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Նշված մեթոդաբանությունը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պարտադիր է կիրառման համար գնահատման գործընթացում ներգրավված պետական </w:t>
      </w:r>
      <w:r w:rsidR="00F36DAA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տեղական ինքնակառավարման մարմինների </w:t>
      </w:r>
      <w:r w:rsidR="00F36DAA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շահագրգիռ սուբյեկտների կողմից։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կառավարման, </w:t>
      </w:r>
      <w:r w:rsidR="009E27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տարածքային կառավարման և տեղական ինքնակառավարման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մարմինները՝ իրենց իրավասությունների շրջանակներում, իրականացնում են 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գնահատման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գործընթացը՝ ապահովելով անհրաժեշտ տվյալների հավաքագրումն ու վերլուծությունը։</w:t>
      </w:r>
    </w:p>
    <w:p w14:paraId="35397F5B" w14:textId="17EA7043" w:rsidR="005C72FC" w:rsidRPr="0068243D" w:rsidRDefault="00134FAB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</w:t>
      </w:r>
      <w:r w:rsidR="009E27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="00F36DAA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իազոր մարմինը </w:t>
      </w:r>
      <w:r w:rsidR="004B46E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է 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գնահատման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գործընթացը՝ ապահովելով դրա միասնականությունը, փոխկապակցվածությունը և համապատասխանությունը սահմանված հաշվետվության ձևաչափին։</w:t>
      </w:r>
    </w:p>
    <w:p w14:paraId="45AB80DC" w14:textId="79D79CE6" w:rsidR="005F4691" w:rsidRPr="0068243D" w:rsidRDefault="00134FAB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 Գնահատման գործընթացի համակարգումն իրականացվում է աղետների ռիսկի կառավարման միջգերատեսչական հանձնաժողովի կողմից, որը՝</w:t>
      </w:r>
    </w:p>
    <w:p w14:paraId="5F7B5967" w14:textId="4AEB4D4C" w:rsidR="005F4691" w:rsidRPr="0068243D" w:rsidRDefault="005F4691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1) հաստատում է գործընթացի ժամանակացույցը և փուլային գործողությունների ծրագիրը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A4DB044" w14:textId="0F5864E2" w:rsidR="00A803C9" w:rsidRPr="0068243D" w:rsidRDefault="00A803C9" w:rsidP="008364FE">
      <w:pPr>
        <w:pStyle w:val="ListParagraph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hAnsi="GHEA Grapalat"/>
          <w:sz w:val="24"/>
          <w:szCs w:val="24"/>
          <w:lang w:val="hy-AM"/>
        </w:rPr>
        <w:t>սահմանում է աշխատանքային խմբերի ձևավորման գործընթացի կազմակերպման  առանձնահատկությունները՝ անհրաժեշտության դեպքում ներառելով դրանց կազմի ձևավորման մոտեցումները, ներգրավվող մասնագետների շրջանակը և փոխգործակցության հնարավոր ձևաչափերը</w:t>
      </w:r>
      <w:r w:rsidR="000D1F1A" w:rsidRPr="0068243D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3972117" w14:textId="4EF5E48C" w:rsidR="005F4691" w:rsidRPr="0068243D" w:rsidRDefault="005F4691" w:rsidP="008364FE">
      <w:pPr>
        <w:pStyle w:val="ListParagraph"/>
        <w:numPr>
          <w:ilvl w:val="0"/>
          <w:numId w:val="15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իրականացնում է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գործընթացի ընթացքի և հաշվետվողականության վերահսկողությունը։ </w:t>
      </w:r>
    </w:p>
    <w:p w14:paraId="37DD5389" w14:textId="4FC686CD" w:rsidR="005F4691" w:rsidRPr="0068243D" w:rsidRDefault="00372DE8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</w:rPr>
        <w:t>6</w:t>
      </w:r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մարմինը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19E0040C" w14:textId="0758CC64" w:rsidR="005F4691" w:rsidRPr="0068243D" w:rsidRDefault="005F4691" w:rsidP="008364FE">
      <w:pPr>
        <w:pStyle w:val="ListParagraph"/>
        <w:numPr>
          <w:ilvl w:val="0"/>
          <w:numId w:val="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կազմակերպում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ամբողջ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գործընթացը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4207F58F" w14:textId="4437FA75" w:rsidR="005F4691" w:rsidRPr="0068243D" w:rsidRDefault="005F4691" w:rsidP="008364FE">
      <w:pPr>
        <w:numPr>
          <w:ilvl w:val="0"/>
          <w:numId w:val="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մշակում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գնահատման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գործընթացի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ժամանակացույցը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փուլային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B46E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գործողությունների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ծրագիրը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0158163" w14:textId="4457896E" w:rsidR="005F4691" w:rsidRPr="0068243D" w:rsidRDefault="005F4691" w:rsidP="008364FE">
      <w:pPr>
        <w:numPr>
          <w:ilvl w:val="0"/>
          <w:numId w:val="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ապահովում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տվյալների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համադրման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ամփոփման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միասնական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մոտեցումները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4A20D3E5" w14:textId="1052B760" w:rsidR="005F4691" w:rsidRPr="0068243D" w:rsidRDefault="00FA5615" w:rsidP="008364FE">
      <w:pPr>
        <w:numPr>
          <w:ilvl w:val="0"/>
          <w:numId w:val="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215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հավաքագրում է </w:t>
      </w:r>
      <w:r w:rsidR="000E0621" w:rsidRPr="00F21596">
        <w:rPr>
          <w:rFonts w:ascii="GHEA Grapalat" w:eastAsia="Times New Roman" w:hAnsi="GHEA Grapalat" w:cs="Times New Roman"/>
          <w:sz w:val="24"/>
          <w:szCs w:val="24"/>
          <w:lang w:val="hy-AM"/>
        </w:rPr>
        <w:t>տեղեկ</w:t>
      </w:r>
      <w:r w:rsidR="00F70E97" w:rsidRPr="00F21596">
        <w:rPr>
          <w:rFonts w:ascii="GHEA Grapalat" w:eastAsia="Times New Roman" w:hAnsi="GHEA Grapalat" w:cs="Times New Roman"/>
          <w:sz w:val="24"/>
          <w:szCs w:val="24"/>
          <w:lang w:val="hy-AM"/>
        </w:rPr>
        <w:t>ատվ</w:t>
      </w:r>
      <w:r w:rsidR="000E0621" w:rsidRPr="00F21596">
        <w:rPr>
          <w:rFonts w:ascii="GHEA Grapalat" w:eastAsia="Times New Roman" w:hAnsi="GHEA Grapalat" w:cs="Times New Roman"/>
          <w:sz w:val="24"/>
          <w:szCs w:val="24"/>
          <w:lang w:val="hy-AM"/>
        </w:rPr>
        <w:t>ություն</w:t>
      </w:r>
      <w:r w:rsidR="005F4691" w:rsidRPr="00F2159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57B8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գնահատման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գործընթացի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իրականաց</w:t>
      </w:r>
      <w:proofErr w:type="spellEnd"/>
      <w:r w:rsidR="000E062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ման վերաբերյալ</w:t>
      </w:r>
      <w:r w:rsidR="004B46E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պարբերաբար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հաշվետվություն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միջգերատեսչական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2965E80" w14:textId="58FFA578" w:rsidR="005C72FC" w:rsidRPr="0068243D" w:rsidRDefault="005F4691" w:rsidP="008364FE">
      <w:pPr>
        <w:numPr>
          <w:ilvl w:val="0"/>
          <w:numId w:val="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հանրապետական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մակարդակի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հաշվետվությունը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15D34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առավարությ</w:t>
      </w:r>
      <w:proofErr w:type="spellEnd"/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ուն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283EC132" w14:textId="5DB3F877" w:rsidR="005F4691" w:rsidRPr="0068243D" w:rsidRDefault="00372DE8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 Գնահատման գործընթացի իրականացումն ապահովում են՝</w:t>
      </w:r>
    </w:p>
    <w:p w14:paraId="0A86535D" w14:textId="686FC2B5" w:rsidR="005F4691" w:rsidRPr="0068243D" w:rsidRDefault="005F4691" w:rsidP="008364FE">
      <w:pPr>
        <w:pStyle w:val="ListParagraph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ոլորտային աշխատանքային խմբերը, որոնք ձևավորվում են </w:t>
      </w:r>
      <w:r w:rsidR="009E27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կառավարման </w:t>
      </w:r>
      <w:r w:rsidR="009E278F" w:rsidRPr="0068243D">
        <w:rPr>
          <w:rFonts w:ascii="GHEA Grapalat" w:hAnsi="GHEA Grapalat"/>
          <w:sz w:val="24"/>
          <w:szCs w:val="24"/>
          <w:lang w:val="hy-AM"/>
        </w:rPr>
        <w:t>համակարգի մարմինների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և իրականացնում են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ոլորտ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այ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գնահատումը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5E38D31A" w14:textId="30F63DEA" w:rsidR="005F4691" w:rsidRPr="0068243D" w:rsidRDefault="005F4691" w:rsidP="008364FE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մարզային աշխատանքային խմբերը, որոնք ձևավորվում են տարածքային կառավարման մարմինների և տեղական ինքնակառավարման մարմինների ներգրավմամբ և ապահովում են մարզի տարածքում գնահատման աշխատանքների իրականացումը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5076EC0" w14:textId="571AC43A" w:rsidR="005F4691" w:rsidRPr="0068243D" w:rsidRDefault="005F4691" w:rsidP="008364FE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համայնքային աշխատանքային խմբերը, որոնք ձևավորվում են տեղական ինքնակառավարման մարմինների կողմից և ապահովում են համայնքի մակարդակով գնահատման իրականացումը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9B37ED5" w14:textId="1C76512F" w:rsidR="005F4691" w:rsidRPr="0068243D" w:rsidRDefault="005F4691" w:rsidP="008364FE">
      <w:pPr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գիտական, ինժեներական, կրթական և վերլուծական հաստատությունները, ինչպես նաև փորձագետների հանրությունը, որոնք ներգրավվում են որպես մասնագիտական աջակցություն տրամադրող սուբյեկտներ։ </w:t>
      </w:r>
    </w:p>
    <w:p w14:paraId="7CE82EF4" w14:textId="77777777" w:rsidR="008364FE" w:rsidRDefault="008364FE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615A9F1" w14:textId="5986D99B" w:rsidR="005F4691" w:rsidRDefault="005F4691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3. ԱՂԵՏՆԵՐԻ ՌԻՍԿԻ ԳՆԱՀԱՏՄԱՆ ՓՈՒԼԵՐԸ</w:t>
      </w:r>
    </w:p>
    <w:p w14:paraId="725E53CE" w14:textId="77777777" w:rsidR="008364FE" w:rsidRPr="008364FE" w:rsidRDefault="008364FE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8253FFE" w14:textId="300AEBDA" w:rsidR="005F4691" w:rsidRPr="0068243D" w:rsidRDefault="00F15788" w:rsidP="008364FE">
      <w:pPr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5F4691" w:rsidRPr="0068243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գործընթացն իրականացվում է հետևյալ փուլերով՝</w:t>
      </w:r>
    </w:p>
    <w:p w14:paraId="3814CB04" w14:textId="0A899C0A" w:rsidR="005F4691" w:rsidRPr="0068243D" w:rsidRDefault="005F4691" w:rsidP="008364FE">
      <w:pPr>
        <w:pStyle w:val="ListParagraph"/>
        <w:numPr>
          <w:ilvl w:val="0"/>
          <w:numId w:val="6"/>
        </w:numPr>
        <w:tabs>
          <w:tab w:val="clear" w:pos="502"/>
        </w:tabs>
        <w:spacing w:after="0" w:line="360" w:lineRule="auto"/>
        <w:ind w:left="0" w:firstLine="360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կազմակերպչական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փուլ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0BD26D5" w14:textId="3F1EEF25" w:rsidR="005F4691" w:rsidRPr="0068243D" w:rsidRDefault="005F4691" w:rsidP="008364FE">
      <w:pPr>
        <w:numPr>
          <w:ilvl w:val="0"/>
          <w:numId w:val="6"/>
        </w:numPr>
        <w:tabs>
          <w:tab w:val="clear" w:pos="502"/>
          <w:tab w:val="num" w:pos="-450"/>
        </w:tabs>
        <w:spacing w:after="0" w:line="360" w:lineRule="auto"/>
        <w:ind w:left="0" w:firstLine="360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տվյալների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</w:t>
      </w:r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ավաքագրման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վերլուծության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փուլ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D621F7D" w14:textId="73A5978D" w:rsidR="005F4691" w:rsidRPr="0068243D" w:rsidRDefault="005F4691" w:rsidP="008364FE">
      <w:pPr>
        <w:numPr>
          <w:ilvl w:val="0"/>
          <w:numId w:val="6"/>
        </w:numPr>
        <w:tabs>
          <w:tab w:val="clear" w:pos="502"/>
          <w:tab w:val="num" w:pos="-450"/>
        </w:tabs>
        <w:spacing w:after="0" w:line="360" w:lineRule="auto"/>
        <w:ind w:left="0" w:firstLine="360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ամփոփման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հաշվետվողականության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փուլ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1943B033" w14:textId="77777777" w:rsidR="005B52B8" w:rsidRDefault="005B52B8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785EE00A" w14:textId="4D2CDEE3" w:rsidR="005F4691" w:rsidRDefault="00A77BC0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5F4691" w:rsidRPr="0068243D">
        <w:rPr>
          <w:rFonts w:ascii="GHEA Grapalat" w:eastAsia="Times New Roman" w:hAnsi="GHEA Grapalat" w:cs="Times New Roman"/>
          <w:b/>
          <w:bCs/>
          <w:sz w:val="24"/>
          <w:szCs w:val="24"/>
        </w:rPr>
        <w:t>. ԿԱԶՄԱԿԵՐՊՉԱԿԱՆ ՓՈՒԼ</w:t>
      </w:r>
    </w:p>
    <w:p w14:paraId="54CB5916" w14:textId="77777777" w:rsidR="005B52B8" w:rsidRPr="0068243D" w:rsidRDefault="005B52B8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424E9BE7" w14:textId="58616AB5" w:rsidR="005F4691" w:rsidRPr="0068243D" w:rsidRDefault="00F15788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</w:rPr>
        <w:t>9</w:t>
      </w:r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Կազմակերպչական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փուլը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գործընթացի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մեկնարկային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փուլն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է և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սկսվում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միջգերատեսչական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հանձնաժողովի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նիստով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որը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գումարվում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յուրաքանչյուր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հուլիս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ամսվա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առաջին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="00A77BC0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Նիստի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5CBFC9C1" w14:textId="60842AB8" w:rsidR="005F4691" w:rsidRPr="0068243D" w:rsidRDefault="005F4691" w:rsidP="008364FE">
      <w:pPr>
        <w:pStyle w:val="ListParagraph"/>
        <w:numPr>
          <w:ilvl w:val="0"/>
          <w:numId w:val="7"/>
        </w:numPr>
        <w:tabs>
          <w:tab w:val="clear" w:pos="786"/>
          <w:tab w:val="num" w:pos="-36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հաստատվում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տվյալ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ծրագիրը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44ABCCFA" w14:textId="29A8211E" w:rsidR="005F4691" w:rsidRPr="0068243D" w:rsidRDefault="005F4691" w:rsidP="008364FE">
      <w:pPr>
        <w:numPr>
          <w:ilvl w:val="0"/>
          <w:numId w:val="7"/>
        </w:numPr>
        <w:tabs>
          <w:tab w:val="clear" w:pos="786"/>
          <w:tab w:val="num" w:pos="-36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մարմնին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տրվում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գործընթացի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մեկնարկի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հանձնարարություն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6992B2E" w14:textId="77777777" w:rsidR="00A262E1" w:rsidRPr="0068243D" w:rsidRDefault="005F4691" w:rsidP="008364FE">
      <w:pPr>
        <w:numPr>
          <w:ilvl w:val="0"/>
          <w:numId w:val="7"/>
        </w:numPr>
        <w:tabs>
          <w:tab w:val="clear" w:pos="786"/>
          <w:tab w:val="num" w:pos="-36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սահմանվում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մեկամսյա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ժամկետ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ոլորտային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մարզային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խմբերի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ձևավորման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51C9C954" w14:textId="77777777" w:rsidR="00700F51" w:rsidRPr="0068243D" w:rsidRDefault="00700F51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2131785" w14:textId="1F6B0154" w:rsidR="005F4691" w:rsidRDefault="00A77BC0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5F4691"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ՏՎՅԱԼՆԵՐԻ ՀԱՎԱՔԱԳՐՄԱՆ ԵՎ ՎԵՐԼՈՒԾՈՒԹՅԱՆ ՓՈՒԼ</w:t>
      </w:r>
    </w:p>
    <w:p w14:paraId="1825828D" w14:textId="77777777" w:rsidR="005B52B8" w:rsidRPr="005B52B8" w:rsidRDefault="005B52B8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448C24D3" w14:textId="775E0C8D" w:rsidR="005F4691" w:rsidRPr="00F21596" w:rsidRDefault="0053683B" w:rsidP="008364FE">
      <w:p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 Տվյալների հավաքագրման և վերլուծության փուլն իրականացվում է յուրաքանչյուր տարվա օգոստոսի 1-ից մինչև հոկտեմբերի 30-ը։</w:t>
      </w:r>
      <w:r w:rsidR="00A77BC0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4691" w:rsidRPr="00F21596">
        <w:rPr>
          <w:rFonts w:ascii="GHEA Grapalat" w:eastAsia="Times New Roman" w:hAnsi="GHEA Grapalat" w:cs="Times New Roman"/>
          <w:sz w:val="24"/>
          <w:szCs w:val="24"/>
          <w:lang w:val="hy-AM"/>
        </w:rPr>
        <w:t>Նշված փուլում աշխատանքային խմբերը՝</w:t>
      </w:r>
    </w:p>
    <w:p w14:paraId="4F6D8D64" w14:textId="436B9BDD" w:rsidR="005F4691" w:rsidRPr="0068243D" w:rsidRDefault="005F4691" w:rsidP="008364F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կիրառում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մեթոդաբանությունը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8D60DE5" w14:textId="63A6DA86" w:rsidR="005F4691" w:rsidRPr="0068243D" w:rsidRDefault="005F4691" w:rsidP="008364FE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տվյալների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հավաքագրում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ոլորտային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տարածքային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կտրվածքով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ներառելով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վտանգների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խոցելիության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ազդեցության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ենթակառուցվածքների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ինչպես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նախորդ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հետևանքների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տվյալներ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6DFD87F" w14:textId="397297F5" w:rsidR="005F4691" w:rsidRPr="0068243D" w:rsidRDefault="005F4691" w:rsidP="008364FE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գնահատում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կլիմայական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ռիսկերը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կիրառելով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վերլուծական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գործիքակազմ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="00DF22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ներառյալ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որակական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քանակական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մեթոդներ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սցենարային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վերլուծություն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ռիսկերի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համեմատական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մոտեցումներ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4812C7E" w14:textId="39D8F7F6" w:rsidR="005F4691" w:rsidRPr="0068243D" w:rsidRDefault="005F4691" w:rsidP="008364FE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ռիսկերի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քարտեզներ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կիրառելով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աշխարհագրական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տեղեկատվական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համակարգեր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արտացոլելով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վտանգների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տարածական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բաշխվածությունը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խոցելիության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աստիճանը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ազդեցության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օբյեկտները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ռիսկերի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մակարդակները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չափորոշիչներին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,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BE350BD" w14:textId="6A076A96" w:rsidR="00DF228F" w:rsidRPr="0068243D" w:rsidRDefault="005F4691" w:rsidP="008364FE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միջանկյալ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ժամանակավոր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հաշվետվություններ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ներառելով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իրականացված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ընթացքը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նախնական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արդյունքները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բացահայտված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խնդիրները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հետագա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գործողությունների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առաջարկությունները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ձևաչափին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DF228F" w:rsidRPr="0068243D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562824CD" w14:textId="2295765A" w:rsidR="00A77BC0" w:rsidRPr="0068243D" w:rsidRDefault="005F4691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 Գնահատման համար օգտագործվող տվյալների աղբյուրներ կարող են հանդիսանալ՝</w:t>
      </w:r>
    </w:p>
    <w:p w14:paraId="50A24927" w14:textId="692B87E0" w:rsidR="00A77BC0" w:rsidRPr="0068243D" w:rsidRDefault="00A77BC0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1)</w:t>
      </w:r>
      <w:r w:rsidR="00C01922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="00182A5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կառավարման </w:t>
      </w:r>
      <w:r w:rsidR="00182A5D" w:rsidRPr="0068243D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մարմինների 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կողմից տրամադրված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տեղեկատվական համակարգերի տվյալները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FE06D08" w14:textId="53858A46" w:rsidR="0059434B" w:rsidRPr="0068243D" w:rsidRDefault="00A77BC0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3683B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01922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տեղական ինքնակառավարման մարմինների կողմից տրամադրվ</w:t>
      </w:r>
      <w:r w:rsidR="00182A5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ած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տեղեկատվությունը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4162D3B" w14:textId="2D4D7162" w:rsidR="0059434B" w:rsidRPr="0068243D" w:rsidRDefault="0059434B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3)</w:t>
      </w:r>
      <w:r w:rsidR="0053683B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գիտական և հետազոտական կենտրոնների ուսումնասիրությունները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57E74E48" w14:textId="16B809D9" w:rsidR="0059434B" w:rsidRPr="0068243D" w:rsidRDefault="0059434B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4)</w:t>
      </w:r>
      <w:r w:rsidR="0053683B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օդերևութաբանական, հիդրոլոգիական, սեյսմիկ և այլ դիտարկումների արդյունքները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A369146" w14:textId="7A78BAD1" w:rsidR="0059434B" w:rsidRPr="0068243D" w:rsidRDefault="0059434B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5)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մասնագիտացված կազմակերպությունների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տրամադրված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տվյալները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9ECC4AC" w14:textId="1B7A8193" w:rsidR="0059434B" w:rsidRPr="0068243D" w:rsidRDefault="0059434B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6)</w:t>
      </w:r>
      <w:r w:rsidR="0053683B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միջազգային կազմակերպությունների և դոնոր կառույցների</w:t>
      </w:r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տրամադրված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տեղեկատվությունը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56CFE7F" w14:textId="7A0BD0A2" w:rsidR="005F4691" w:rsidRPr="0068243D" w:rsidRDefault="0059434B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7)  </w:t>
      </w:r>
      <w:r w:rsidR="005F469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այլ համապատասխան տվյալներ։ </w:t>
      </w:r>
    </w:p>
    <w:p w14:paraId="720E21BA" w14:textId="77777777" w:rsidR="005B52B8" w:rsidRDefault="005B52B8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16C334B" w14:textId="383A37E9" w:rsidR="005F4691" w:rsidRDefault="0059434B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5F4691"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ԱՄՓՈՓՄԱՆ ԵՎ ՀԱՇՎԵՏՎՈՂԱԿԱՆՈՒԹՅԱՆ ՓՈՒԼ</w:t>
      </w:r>
    </w:p>
    <w:p w14:paraId="2330D9DA" w14:textId="77777777" w:rsidR="005B52B8" w:rsidRPr="005B52B8" w:rsidRDefault="005B52B8" w:rsidP="008364FE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4EF87FF7" w14:textId="6067FD11" w:rsidR="005F4691" w:rsidRPr="0068243D" w:rsidRDefault="005F4691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Ամփոփման և հաշվետվողականության փուլում պետական </w:t>
      </w:r>
      <w:r w:rsidR="00182A5D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կառավարման </w:t>
      </w:r>
      <w:r w:rsidR="00182A5D" w:rsidRPr="0068243D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մարմինները՝</w:t>
      </w:r>
    </w:p>
    <w:p w14:paraId="42D59085" w14:textId="4AE44C4A" w:rsidR="005F4691" w:rsidRPr="0068243D" w:rsidRDefault="005F4691" w:rsidP="008364FE">
      <w:pPr>
        <w:pStyle w:val="ListParagraph"/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ամփոփում են իրենց ոլորտի աղետների և կլիմայական ռիսկերի գնահատման արդյունքները</w:t>
      </w:r>
      <w:r w:rsidR="00700F5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մշակում առաջարկություններ՝ աղետների ռիսկի նվազեցման և կլիմայի փոփոխության հարմարվողականության միջոցառումների ուղղությամբ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6160653" w14:textId="0CF630F8" w:rsidR="005F4691" w:rsidRPr="0068243D" w:rsidRDefault="005F4691" w:rsidP="008364FE">
      <w:pPr>
        <w:numPr>
          <w:ilvl w:val="0"/>
          <w:numId w:val="10"/>
        </w:numPr>
        <w:tabs>
          <w:tab w:val="clear" w:pos="720"/>
          <w:tab w:val="num" w:pos="-5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հաստատում են ոլորտային հաշվետվությունները մինչև յուրաքանչյուր տարվան հաջորդող առաջին ամսվա վերջին աշխատանքային օրը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5649A4D" w14:textId="4FE2292C" w:rsidR="005F4691" w:rsidRPr="0068243D" w:rsidRDefault="005F4691" w:rsidP="008364FE">
      <w:pPr>
        <w:numPr>
          <w:ilvl w:val="0"/>
          <w:numId w:val="10"/>
        </w:numPr>
        <w:tabs>
          <w:tab w:val="clear" w:pos="720"/>
          <w:tab w:val="num" w:pos="-54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հաստատումից հետո հնգօրյա ժամկետում ներկայացնում են դրանք լիազոր մարմնին։ </w:t>
      </w:r>
    </w:p>
    <w:p w14:paraId="3F806420" w14:textId="780C2683" w:rsidR="005F4691" w:rsidRPr="0068243D" w:rsidRDefault="00647702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</w:t>
      </w:r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Տարածքային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մարմինները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3B8DE589" w14:textId="23E61366" w:rsidR="005F4691" w:rsidRPr="0068243D" w:rsidRDefault="005F4691" w:rsidP="008364FE">
      <w:pPr>
        <w:pStyle w:val="ListParagraph"/>
        <w:numPr>
          <w:ilvl w:val="0"/>
          <w:numId w:val="11"/>
        </w:numPr>
        <w:tabs>
          <w:tab w:val="clear" w:pos="720"/>
          <w:tab w:val="num" w:pos="-36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տարածքում</w:t>
      </w:r>
      <w:proofErr w:type="spellEnd"/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գնահատումը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ներառելով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մարմիններից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ստացված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տվյալները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4DAB7E4D" w14:textId="58EEB592" w:rsidR="005F4691" w:rsidRPr="0068243D" w:rsidRDefault="005F4691" w:rsidP="008364FE">
      <w:pPr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հաստատում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մարզային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տարեկան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հաշվետվությունները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044A63AC" w14:textId="77777777" w:rsidR="0059434B" w:rsidRPr="0068243D" w:rsidRDefault="005F4691" w:rsidP="008364FE">
      <w:pPr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դրանք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մարմնին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2EA1BCFD" w14:textId="60589DF1" w:rsidR="005F4691" w:rsidRPr="0068243D" w:rsidRDefault="00F15788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 w:rsidR="0059434B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59434B" w:rsidRPr="0068243D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8243D">
        <w:rPr>
          <w:rFonts w:ascii="GHEA Grapalat" w:eastAsia="Times New Roman" w:hAnsi="GHEA Grapalat" w:cs="Cambria Math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մարմինները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0DDC11B3" w14:textId="3A9D1F95" w:rsidR="005F4691" w:rsidRPr="0068243D" w:rsidRDefault="005F4691" w:rsidP="008364F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մակարդակով</w:t>
      </w:r>
      <w:proofErr w:type="spellEnd"/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գնահատումը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22CCDFC" w14:textId="460A7F3D" w:rsidR="00700F51" w:rsidRPr="0068243D" w:rsidRDefault="00700F51" w:rsidP="008364FE">
      <w:pPr>
        <w:numPr>
          <w:ilvl w:val="0"/>
          <w:numId w:val="12"/>
        </w:numPr>
        <w:tabs>
          <w:tab w:val="clear" w:pos="720"/>
          <w:tab w:val="num" w:pos="-18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մասնակցում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մարզային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մակարդակում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ներառյալ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`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կլիմայի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փոփոխության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գնահատման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գործընթացին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1F726EB6" w14:textId="66F79AEB" w:rsidR="00700F51" w:rsidRPr="0068243D" w:rsidRDefault="00700F51" w:rsidP="008364FE">
      <w:pPr>
        <w:numPr>
          <w:ilvl w:val="0"/>
          <w:numId w:val="12"/>
        </w:numPr>
        <w:tabs>
          <w:tab w:val="clear" w:pos="720"/>
          <w:tab w:val="num" w:pos="-36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հավաքագրում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մարզային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տարածքային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մարմնին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տրամադրում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տեղեկատվությունը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5AD32AB2" w14:textId="7702D75D" w:rsidR="0059434B" w:rsidRPr="0068243D" w:rsidRDefault="005F4691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մարմինը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0322D3AA" w14:textId="31F30EE0" w:rsidR="0059434B" w:rsidRPr="0068243D" w:rsidRDefault="0059434B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համադրում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ոլորտային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տարածքային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հաշվետվությունները</w:t>
      </w:r>
      <w:proofErr w:type="spellEnd"/>
      <w:r w:rsidR="00341B4E" w:rsidRPr="0068243D">
        <w:rPr>
          <w:rFonts w:ascii="GHEA Grapalat" w:eastAsia="Times New Roman" w:hAnsi="GHEA Grapalat" w:cs="Times New Roman"/>
          <w:sz w:val="24"/>
          <w:szCs w:val="24"/>
        </w:rPr>
        <w:t>.</w:t>
      </w:r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798BD38F" w14:textId="415B1722" w:rsidR="0059434B" w:rsidRPr="0068243D" w:rsidRDefault="0059434B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8243D">
        <w:rPr>
          <w:rFonts w:ascii="GHEA Grapalat" w:hAnsi="GHEA Grapalat" w:cs="Times New Roman"/>
          <w:sz w:val="24"/>
          <w:szCs w:val="24"/>
          <w:shd w:val="clear" w:color="auto" w:fill="FFFFFF"/>
        </w:rPr>
        <w:t>հանրապետական</w:t>
      </w:r>
      <w:proofErr w:type="spellEnd"/>
      <w:r w:rsidRPr="0068243D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8243D">
        <w:rPr>
          <w:rFonts w:ascii="GHEA Grapalat" w:hAnsi="GHEA Grapalat" w:cs="Times New Roman"/>
          <w:sz w:val="24"/>
          <w:szCs w:val="24"/>
          <w:shd w:val="clear" w:color="auto" w:fill="FFFFFF"/>
        </w:rPr>
        <w:t>մակարդակում</w:t>
      </w:r>
      <w:proofErr w:type="spellEnd"/>
      <w:r w:rsidRPr="0068243D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8243D">
        <w:rPr>
          <w:rFonts w:ascii="GHEA Grapalat" w:hAnsi="GHEA Grapalat" w:cs="Times New Roman"/>
          <w:sz w:val="24"/>
          <w:szCs w:val="24"/>
          <w:shd w:val="clear" w:color="auto" w:fill="FFFFFF"/>
        </w:rPr>
        <w:t>գնահատման</w:t>
      </w:r>
      <w:proofErr w:type="spellEnd"/>
      <w:r w:rsidRPr="0068243D">
        <w:rPr>
          <w:rFonts w:ascii="GHEA Grapalat" w:hAnsi="GHEA Grapala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8243D">
        <w:rPr>
          <w:rFonts w:ascii="GHEA Grapalat" w:hAnsi="GHEA Grapalat" w:cs="Times New Roman"/>
          <w:sz w:val="24"/>
          <w:szCs w:val="24"/>
          <w:shd w:val="clear" w:color="auto" w:fill="FFFFFF"/>
        </w:rPr>
        <w:t>հաշվետվություն</w:t>
      </w:r>
      <w:r w:rsidRPr="0068243D">
        <w:rPr>
          <w:rFonts w:ascii="GHEA Grapalat" w:hAnsi="GHEA Grapalat" w:cs="Arial"/>
          <w:sz w:val="24"/>
          <w:szCs w:val="24"/>
          <w:shd w:val="clear" w:color="auto" w:fill="FFFFFF"/>
        </w:rPr>
        <w:t>ը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առավարությ</w:t>
      </w:r>
      <w:proofErr w:type="spellEnd"/>
      <w:r w:rsidR="003A0C31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ուն</w:t>
      </w:r>
      <w:r w:rsidR="00F36DAA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մինչև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յուրաքանչյուր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տարվան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հաջորդող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երրորդ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ամսվա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վերջին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="005F4691" w:rsidRPr="0068243D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175BE649" w14:textId="77777777" w:rsidR="009563A8" w:rsidRPr="0068243D" w:rsidRDefault="009563A8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7D7EE0C9" w14:textId="0ED8F556" w:rsidR="005F4691" w:rsidRPr="0068243D" w:rsidRDefault="0059434B" w:rsidP="008364F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824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="005F4691" w:rsidRPr="0068243D">
        <w:rPr>
          <w:rFonts w:ascii="GHEA Grapalat" w:eastAsia="Times New Roman" w:hAnsi="GHEA Grapalat" w:cs="Times New Roman"/>
          <w:b/>
          <w:bCs/>
          <w:sz w:val="24"/>
          <w:szCs w:val="24"/>
        </w:rPr>
        <w:t>. ՓՈՐՁԱԳԻՏԱԿԱՆ ԵՎ ԳԻՏԱԿԱՆ ԱՋԱԿՑՈՒԹՅՈՒՆ</w:t>
      </w:r>
    </w:p>
    <w:p w14:paraId="5D5ADAA4" w14:textId="77777777" w:rsidR="00684E5D" w:rsidRPr="0068243D" w:rsidRDefault="00684E5D" w:rsidP="008364FE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34EA18EF" w14:textId="67823109" w:rsidR="005F4691" w:rsidRPr="0068243D" w:rsidRDefault="005F4691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 Գնահատման գործընթացում կարող են ներգրավվել գիտահետազոտական, ինժեներական, կրթական և այլ մասնագիտական կազմակերպություններ, ինչպես նաև միջազգային կազմակերպություններ և դոնոր կառույցներ։</w:t>
      </w:r>
    </w:p>
    <w:p w14:paraId="13CB5DCC" w14:textId="00757E37" w:rsidR="005F4691" w:rsidRPr="0068243D" w:rsidRDefault="005F4691" w:rsidP="008364FE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F21596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Ներգրավված 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կազմակերպություններ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կառույցները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են իրականացնել՝</w:t>
      </w:r>
    </w:p>
    <w:p w14:paraId="7BDA0DD5" w14:textId="787BDE1C" w:rsidR="005F4691" w:rsidRPr="0068243D" w:rsidRDefault="005F4691" w:rsidP="008364FE">
      <w:pPr>
        <w:pStyle w:val="ListParagraph"/>
        <w:numPr>
          <w:ilvl w:val="0"/>
          <w:numId w:val="1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աղետների 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կլիմայական 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ռիսկ</w:t>
      </w:r>
      <w:r w:rsidR="009563A8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ի մոդելավորում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751A374" w14:textId="28FF6E74" w:rsidR="005F4691" w:rsidRPr="0068243D" w:rsidRDefault="005F4691" w:rsidP="008364FE">
      <w:pPr>
        <w:numPr>
          <w:ilvl w:val="0"/>
          <w:numId w:val="1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կլիմայական, հիդրոլոգիական և սեյսմիկ տվյալների վերլուծություն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1F89BBE" w14:textId="452F8456" w:rsidR="005F4691" w:rsidRPr="0068243D" w:rsidRDefault="005F4691" w:rsidP="008364FE">
      <w:pPr>
        <w:numPr>
          <w:ilvl w:val="0"/>
          <w:numId w:val="1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քարտեզագրում և աշխարհագրական տեղեկատվական համակարգերի կիրառմամբ վերլուծություններ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97B9295" w14:textId="25FE3E0A" w:rsidR="005F4691" w:rsidRPr="0068243D" w:rsidRDefault="005F4691" w:rsidP="008364FE">
      <w:pPr>
        <w:numPr>
          <w:ilvl w:val="0"/>
          <w:numId w:val="1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ռիսկերի ինդեքսավորում և առաջնահերթությունների սահմանում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64B30756" w14:textId="5749C0A9" w:rsidR="005F4691" w:rsidRPr="0068243D" w:rsidRDefault="005F4691" w:rsidP="008364FE">
      <w:pPr>
        <w:numPr>
          <w:ilvl w:val="0"/>
          <w:numId w:val="1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սցենարային վերլուծություններ և սիմուլյացիոն հաշվարկներ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432D6AB3" w14:textId="5DB74F10" w:rsidR="005F4691" w:rsidRPr="0068243D" w:rsidRDefault="005F4691" w:rsidP="008364FE">
      <w:pPr>
        <w:numPr>
          <w:ilvl w:val="0"/>
          <w:numId w:val="1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տեղեկատվական և վիզուալ նյութերի մշակում</w:t>
      </w:r>
      <w:r w:rsidR="00341B4E"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6824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DFE7603" w14:textId="3D182552" w:rsidR="00017DB3" w:rsidRPr="0068243D" w:rsidRDefault="005F4691" w:rsidP="008364FE">
      <w:pPr>
        <w:numPr>
          <w:ilvl w:val="0"/>
          <w:numId w:val="14"/>
        </w:numPr>
        <w:tabs>
          <w:tab w:val="clear" w:pos="78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68243D">
        <w:rPr>
          <w:rFonts w:ascii="GHEA Grapalat" w:eastAsia="Times New Roman" w:hAnsi="GHEA Grapalat" w:cs="Times New Roman"/>
          <w:sz w:val="24"/>
          <w:szCs w:val="24"/>
        </w:rPr>
        <w:t>գիտահիմնված</w:t>
      </w:r>
      <w:proofErr w:type="spellEnd"/>
      <w:proofErr w:type="gram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առաջարկությունների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8243D">
        <w:rPr>
          <w:rFonts w:ascii="GHEA Grapalat" w:eastAsia="Times New Roman" w:hAnsi="GHEA Grapalat" w:cs="Times New Roman"/>
          <w:sz w:val="24"/>
          <w:szCs w:val="24"/>
        </w:rPr>
        <w:t>ներկայացում</w:t>
      </w:r>
      <w:proofErr w:type="spellEnd"/>
      <w:r w:rsidRPr="0068243D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sectPr w:rsidR="00017DB3" w:rsidRPr="0068243D" w:rsidSect="005B52B8">
      <w:pgSz w:w="12240" w:h="15840"/>
      <w:pgMar w:top="450" w:right="630" w:bottom="9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2AE"/>
    <w:multiLevelType w:val="multilevel"/>
    <w:tmpl w:val="8DF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401A3"/>
    <w:multiLevelType w:val="multilevel"/>
    <w:tmpl w:val="B6BE089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47BDE"/>
    <w:multiLevelType w:val="hybridMultilevel"/>
    <w:tmpl w:val="73366AC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7D0E"/>
    <w:multiLevelType w:val="multilevel"/>
    <w:tmpl w:val="3560F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A25DA"/>
    <w:multiLevelType w:val="multilevel"/>
    <w:tmpl w:val="A2B0DA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65550"/>
    <w:multiLevelType w:val="multilevel"/>
    <w:tmpl w:val="C2384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94951"/>
    <w:multiLevelType w:val="multilevel"/>
    <w:tmpl w:val="C3AE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C77F06"/>
    <w:multiLevelType w:val="multilevel"/>
    <w:tmpl w:val="439405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B13E2"/>
    <w:multiLevelType w:val="multilevel"/>
    <w:tmpl w:val="EBFC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908A0"/>
    <w:multiLevelType w:val="multilevel"/>
    <w:tmpl w:val="45D2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B2446"/>
    <w:multiLevelType w:val="multilevel"/>
    <w:tmpl w:val="B296AB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618B3"/>
    <w:multiLevelType w:val="multilevel"/>
    <w:tmpl w:val="A1DA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07F17"/>
    <w:multiLevelType w:val="multilevel"/>
    <w:tmpl w:val="F7AA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B04F26"/>
    <w:multiLevelType w:val="multilevel"/>
    <w:tmpl w:val="D40AFBF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533FA5"/>
    <w:multiLevelType w:val="multilevel"/>
    <w:tmpl w:val="F9C8FD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9C0AC7"/>
    <w:multiLevelType w:val="multilevel"/>
    <w:tmpl w:val="E0F6DBC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74B52064"/>
    <w:multiLevelType w:val="multilevel"/>
    <w:tmpl w:val="B43CE5B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GHEA Grapalat" w:eastAsia="Times New Roman" w:hAnsi="GHEA Grapalat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3"/>
  </w:num>
  <w:num w:numId="6">
    <w:abstractNumId w:val="1"/>
  </w:num>
  <w:num w:numId="7">
    <w:abstractNumId w:val="16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B3"/>
    <w:rsid w:val="0000168B"/>
    <w:rsid w:val="00017DB3"/>
    <w:rsid w:val="000C5107"/>
    <w:rsid w:val="000C66C9"/>
    <w:rsid w:val="000D1F1A"/>
    <w:rsid w:val="000E0621"/>
    <w:rsid w:val="00125B68"/>
    <w:rsid w:val="00134FAB"/>
    <w:rsid w:val="00182A5D"/>
    <w:rsid w:val="00293CB8"/>
    <w:rsid w:val="002E0C40"/>
    <w:rsid w:val="002E782C"/>
    <w:rsid w:val="00341B4E"/>
    <w:rsid w:val="00372DE8"/>
    <w:rsid w:val="003A0C31"/>
    <w:rsid w:val="004268DF"/>
    <w:rsid w:val="00436569"/>
    <w:rsid w:val="004A25C3"/>
    <w:rsid w:val="004B46ED"/>
    <w:rsid w:val="0051308A"/>
    <w:rsid w:val="0053683B"/>
    <w:rsid w:val="0059434B"/>
    <w:rsid w:val="005A2B42"/>
    <w:rsid w:val="005B52B8"/>
    <w:rsid w:val="005C72FC"/>
    <w:rsid w:val="005F4691"/>
    <w:rsid w:val="00605C46"/>
    <w:rsid w:val="00615D34"/>
    <w:rsid w:val="0064719D"/>
    <w:rsid w:val="00647702"/>
    <w:rsid w:val="0068243D"/>
    <w:rsid w:val="00684E5D"/>
    <w:rsid w:val="00700F51"/>
    <w:rsid w:val="00710501"/>
    <w:rsid w:val="00743DA3"/>
    <w:rsid w:val="00817C31"/>
    <w:rsid w:val="008364FE"/>
    <w:rsid w:val="00851029"/>
    <w:rsid w:val="008A3E4D"/>
    <w:rsid w:val="00904C6F"/>
    <w:rsid w:val="00916583"/>
    <w:rsid w:val="00922D35"/>
    <w:rsid w:val="009563A8"/>
    <w:rsid w:val="009E278F"/>
    <w:rsid w:val="00A262E1"/>
    <w:rsid w:val="00A57B8E"/>
    <w:rsid w:val="00A674BC"/>
    <w:rsid w:val="00A77BC0"/>
    <w:rsid w:val="00A803C9"/>
    <w:rsid w:val="00A81776"/>
    <w:rsid w:val="00B0698C"/>
    <w:rsid w:val="00C01922"/>
    <w:rsid w:val="00CD5AE6"/>
    <w:rsid w:val="00D27F46"/>
    <w:rsid w:val="00DD4B03"/>
    <w:rsid w:val="00DE0213"/>
    <w:rsid w:val="00DF228F"/>
    <w:rsid w:val="00E62D0A"/>
    <w:rsid w:val="00EE228F"/>
    <w:rsid w:val="00EE28E9"/>
    <w:rsid w:val="00F15788"/>
    <w:rsid w:val="00F21596"/>
    <w:rsid w:val="00F36DAA"/>
    <w:rsid w:val="00F652B3"/>
    <w:rsid w:val="00F70E97"/>
    <w:rsid w:val="00F96604"/>
    <w:rsid w:val="00FA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3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4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4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6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F46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46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F46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43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4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4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6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F46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46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F46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43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1294</Words>
  <Characters>7380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https://mul2-mia.gov.am/tasks/6220611/oneclick?token=b4d154722efe11cc293227a6d67fe671</cp:keywords>
  <dc:description/>
  <cp:lastModifiedBy>irav16</cp:lastModifiedBy>
  <cp:revision>13</cp:revision>
  <dcterms:created xsi:type="dcterms:W3CDTF">2026-04-19T03:38:00Z</dcterms:created>
  <dcterms:modified xsi:type="dcterms:W3CDTF">2026-05-14T06:38:00Z</dcterms:modified>
</cp:coreProperties>
</file>