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5EEBA" w14:textId="77777777" w:rsidR="007761EF" w:rsidRPr="007761EF" w:rsidRDefault="007761EF" w:rsidP="007761EF">
      <w:pPr>
        <w:pStyle w:val="NormalWeb"/>
        <w:shd w:val="clear" w:color="auto" w:fill="FFFFFF"/>
        <w:spacing w:before="0" w:beforeAutospacing="0" w:after="0" w:afterAutospacing="0" w:line="360" w:lineRule="auto"/>
        <w:jc w:val="center"/>
        <w:rPr>
          <w:rFonts w:ascii="GHEA Grapalat" w:hAnsi="GHEA Grapalat"/>
        </w:rPr>
      </w:pPr>
      <w:r w:rsidRPr="007761EF">
        <w:rPr>
          <w:rStyle w:val="Strong"/>
          <w:rFonts w:ascii="GHEA Grapalat" w:eastAsia="Calibri" w:hAnsi="GHEA Grapalat"/>
        </w:rPr>
        <w:t>ՀԱՅԱՍՏԱՆԻ ՀԱՆՐԱՊԵՏՈՒԹՅԱՆ</w:t>
      </w:r>
      <w:r w:rsidRPr="007761EF">
        <w:rPr>
          <w:rFonts w:ascii="Cambria" w:hAnsi="Cambria" w:cs="Cambria"/>
        </w:rPr>
        <w:t> </w:t>
      </w:r>
    </w:p>
    <w:p w14:paraId="0CD40BBF" w14:textId="77777777" w:rsidR="007761EF" w:rsidRPr="007761EF" w:rsidRDefault="007761EF" w:rsidP="007761EF">
      <w:pPr>
        <w:pStyle w:val="NormalWeb"/>
        <w:shd w:val="clear" w:color="auto" w:fill="FFFFFF"/>
        <w:spacing w:before="0" w:beforeAutospacing="0" w:after="0" w:afterAutospacing="0" w:line="360" w:lineRule="auto"/>
        <w:jc w:val="center"/>
        <w:rPr>
          <w:rFonts w:ascii="GHEA Grapalat" w:hAnsi="GHEA Grapalat"/>
        </w:rPr>
      </w:pPr>
      <w:r w:rsidRPr="007761EF">
        <w:rPr>
          <w:rFonts w:ascii="GHEA Grapalat" w:hAnsi="GHEA Grapalat"/>
          <w:b/>
          <w:bCs/>
        </w:rPr>
        <w:t>Օ Ր Ե Ն Ք Ը</w:t>
      </w:r>
    </w:p>
    <w:p w14:paraId="3DD35E60" w14:textId="77777777" w:rsidR="007761EF" w:rsidRPr="007761EF" w:rsidRDefault="007761EF" w:rsidP="007761EF">
      <w:pPr>
        <w:spacing w:after="0" w:line="360" w:lineRule="auto"/>
        <w:jc w:val="center"/>
        <w:rPr>
          <w:rFonts w:ascii="GHEA Grapalat" w:eastAsia="GHEA Grapalat" w:hAnsi="GHEA Grapalat" w:cs="GHEA Grapalat"/>
          <w:b/>
          <w:sz w:val="24"/>
          <w:szCs w:val="24"/>
        </w:rPr>
      </w:pPr>
      <w:r w:rsidRPr="007761EF">
        <w:rPr>
          <w:rFonts w:ascii="GHEA Grapalat" w:eastAsia="GHEA Grapalat" w:hAnsi="GHEA Grapalat" w:cs="GHEA Grapalat"/>
          <w:b/>
          <w:sz w:val="24"/>
          <w:szCs w:val="24"/>
        </w:rPr>
        <w:t xml:space="preserve"> «ՀԱՅԱՍՏԱՆԻ ՀԱՆՐԱՊԵՏՈՒԹՅԱՆ ՔՐԵԱԿԱՏԱՐՈՂԱԿԱՆ ՕՐԵՆՍԳՐՔՈՒՄ ԼՐԱՑՈՒՄՆԵՐ ԿԱՏԱՐԵԼՈՒ ՄԱՍԻՆ»</w:t>
      </w:r>
    </w:p>
    <w:p w14:paraId="70D8675B" w14:textId="77777777" w:rsidR="007761EF" w:rsidRPr="007761EF" w:rsidRDefault="007761EF" w:rsidP="007761EF">
      <w:pPr>
        <w:shd w:val="clear" w:color="auto" w:fill="FFFFFF"/>
        <w:spacing w:after="0" w:line="360" w:lineRule="auto"/>
        <w:jc w:val="both"/>
        <w:rPr>
          <w:rFonts w:ascii="GHEA Grapalat" w:eastAsia="GHEA Grapalat" w:hAnsi="GHEA Grapalat" w:cs="GHEA Grapalat"/>
          <w:b/>
          <w:sz w:val="24"/>
          <w:szCs w:val="24"/>
        </w:rPr>
      </w:pPr>
    </w:p>
    <w:p w14:paraId="39021023" w14:textId="77777777" w:rsidR="007761EF" w:rsidRPr="007761EF"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b/>
          <w:sz w:val="24"/>
          <w:szCs w:val="24"/>
        </w:rPr>
        <w:t>Հոդված 1.</w:t>
      </w:r>
      <w:r w:rsidRPr="007761EF">
        <w:rPr>
          <w:rFonts w:ascii="GHEA Grapalat" w:eastAsia="GHEA Grapalat" w:hAnsi="GHEA Grapalat" w:cs="GHEA Grapalat"/>
          <w:sz w:val="24"/>
          <w:szCs w:val="24"/>
        </w:rPr>
        <w:t xml:space="preserve"> 2022 թվականի հունիսի 15-ի Հայաստանի Հանրապետության քրեակատարողական օրենսգրքի (այսուհետ նաև՝ Օրենսգիրք) </w:t>
      </w:r>
      <w:r w:rsidRPr="00400456">
        <w:rPr>
          <w:rFonts w:ascii="GHEA Grapalat" w:eastAsia="GHEA Grapalat" w:hAnsi="GHEA Grapalat" w:cs="GHEA Grapalat"/>
          <w:sz w:val="24"/>
          <w:szCs w:val="24"/>
        </w:rPr>
        <w:t>11</w:t>
      </w:r>
      <w:r w:rsidRPr="007761EF">
        <w:rPr>
          <w:rFonts w:ascii="GHEA Grapalat" w:eastAsia="GHEA Grapalat" w:hAnsi="GHEA Grapalat" w:cs="GHEA Grapalat"/>
          <w:sz w:val="24"/>
          <w:szCs w:val="24"/>
        </w:rPr>
        <w:t xml:space="preserve">-րդ </w:t>
      </w:r>
      <w:r>
        <w:rPr>
          <w:rFonts w:ascii="GHEA Grapalat" w:eastAsia="GHEA Grapalat" w:hAnsi="GHEA Grapalat" w:cs="GHEA Grapalat"/>
          <w:sz w:val="24"/>
          <w:szCs w:val="24"/>
        </w:rPr>
        <w:t>հոդվածի 1-ին մասը լրացնել հետևյալ բովանդակությամբ 9-րդ կետով.</w:t>
      </w:r>
    </w:p>
    <w:p w14:paraId="1F31CEC8" w14:textId="77777777" w:rsidR="007761EF" w:rsidRPr="007761EF"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sz w:val="24"/>
          <w:szCs w:val="24"/>
        </w:rPr>
        <w:t>«9) իր օրգանիզմում թմրամիջոցների, հոգեմետ (հոգեներգործուն), խիստ ներգործող կամ թունավոր նյութերի առկայությունը պարզելու նպատակով անցնել այդ նյութերի գործածման թեստավորում:</w:t>
      </w:r>
      <w:r>
        <w:rPr>
          <w:rFonts w:ascii="GHEA Grapalat" w:eastAsia="GHEA Grapalat" w:hAnsi="GHEA Grapalat" w:cs="GHEA Grapalat"/>
          <w:sz w:val="24"/>
          <w:szCs w:val="24"/>
        </w:rPr>
        <w:t>»:</w:t>
      </w:r>
    </w:p>
    <w:p w14:paraId="54D68DBF" w14:textId="77777777" w:rsidR="007761EF" w:rsidRPr="007761EF" w:rsidRDefault="007761EF" w:rsidP="003E7DA7">
      <w:pPr>
        <w:pStyle w:val="NormalWeb"/>
        <w:shd w:val="clear" w:color="auto" w:fill="FFFFFF"/>
        <w:spacing w:before="0" w:beforeAutospacing="0" w:after="0" w:afterAutospacing="0" w:line="360" w:lineRule="auto"/>
        <w:ind w:right="126" w:firstLine="567"/>
        <w:jc w:val="both"/>
        <w:rPr>
          <w:rFonts w:ascii="GHEA Grapalat" w:hAnsi="GHEA Grapalat" w:cs="Arial"/>
        </w:rPr>
      </w:pPr>
    </w:p>
    <w:p w14:paraId="4608AFFA" w14:textId="77777777" w:rsidR="007761EF" w:rsidRPr="007761EF"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b/>
          <w:bCs/>
          <w:sz w:val="24"/>
          <w:szCs w:val="24"/>
        </w:rPr>
        <w:t xml:space="preserve">Հոդված 2. </w:t>
      </w:r>
      <w:r w:rsidRPr="007761EF">
        <w:rPr>
          <w:rFonts w:ascii="GHEA Grapalat" w:eastAsia="GHEA Grapalat" w:hAnsi="GHEA Grapalat" w:cs="GHEA Grapalat"/>
          <w:sz w:val="24"/>
          <w:szCs w:val="24"/>
        </w:rPr>
        <w:t>Օրենսգ</w:t>
      </w:r>
      <w:r>
        <w:rPr>
          <w:rFonts w:ascii="GHEA Grapalat" w:eastAsia="GHEA Grapalat" w:hAnsi="GHEA Grapalat" w:cs="GHEA Grapalat"/>
          <w:sz w:val="24"/>
          <w:szCs w:val="24"/>
        </w:rPr>
        <w:t xml:space="preserve">իրքը լրացնել հետևյալ բովանդակությամբ </w:t>
      </w:r>
      <w:r>
        <w:rPr>
          <w:rFonts w:ascii="GHEA Grapalat" w:eastAsia="GHEA Grapalat" w:hAnsi="GHEA Grapalat" w:cs="GHEA Grapalat"/>
          <w:bCs/>
          <w:sz w:val="24"/>
          <w:szCs w:val="24"/>
        </w:rPr>
        <w:t>69.1-</w:t>
      </w:r>
      <w:r w:rsidR="008223F5">
        <w:rPr>
          <w:rFonts w:ascii="GHEA Grapalat" w:eastAsia="GHEA Grapalat" w:hAnsi="GHEA Grapalat" w:cs="GHEA Grapalat"/>
          <w:bCs/>
          <w:sz w:val="24"/>
          <w:szCs w:val="24"/>
        </w:rPr>
        <w:t>ին</w:t>
      </w:r>
      <w:r>
        <w:rPr>
          <w:rFonts w:ascii="GHEA Grapalat" w:eastAsia="GHEA Grapalat" w:hAnsi="GHEA Grapalat" w:cs="GHEA Grapalat"/>
          <w:bCs/>
          <w:sz w:val="24"/>
          <w:szCs w:val="24"/>
        </w:rPr>
        <w:t xml:space="preserve"> հոդվածով</w:t>
      </w:r>
      <w:r w:rsidR="00741CB5">
        <w:rPr>
          <w:rFonts w:ascii="GHEA Grapalat" w:eastAsia="GHEA Grapalat" w:hAnsi="GHEA Grapalat" w:cs="GHEA Grapalat"/>
          <w:sz w:val="24"/>
          <w:szCs w:val="24"/>
        </w:rPr>
        <w:t>.</w:t>
      </w:r>
      <w:r w:rsidRPr="007761EF">
        <w:rPr>
          <w:rFonts w:ascii="GHEA Grapalat" w:eastAsia="GHEA Grapalat" w:hAnsi="GHEA Grapalat" w:cs="GHEA Grapalat"/>
          <w:sz w:val="24"/>
          <w:szCs w:val="24"/>
        </w:rPr>
        <w:t xml:space="preserve"> </w:t>
      </w:r>
    </w:p>
    <w:p w14:paraId="5653F09F" w14:textId="77777777" w:rsidR="00741CB5" w:rsidRDefault="00741CB5" w:rsidP="003E7DA7">
      <w:pPr>
        <w:shd w:val="clear" w:color="auto" w:fill="FFFFFF"/>
        <w:spacing w:after="0" w:line="360" w:lineRule="auto"/>
        <w:ind w:firstLine="567"/>
        <w:jc w:val="both"/>
        <w:rPr>
          <w:rFonts w:ascii="GHEA Grapalat" w:eastAsia="GHEA Grapalat" w:hAnsi="GHEA Grapalat" w:cs="GHEA Grapalat"/>
          <w:sz w:val="24"/>
          <w:szCs w:val="24"/>
        </w:rPr>
      </w:pPr>
      <w:r w:rsidRPr="00741CB5">
        <w:rPr>
          <w:rFonts w:ascii="GHEA Grapalat" w:eastAsia="GHEA Grapalat" w:hAnsi="GHEA Grapalat" w:cs="GHEA Grapalat"/>
          <w:sz w:val="24"/>
          <w:szCs w:val="24"/>
        </w:rPr>
        <w:t>«</w:t>
      </w:r>
      <w:r w:rsidR="007761EF" w:rsidRPr="00741CB5">
        <w:rPr>
          <w:rFonts w:ascii="GHEA Grapalat" w:eastAsia="GHEA Grapalat" w:hAnsi="GHEA Grapalat" w:cs="GHEA Grapalat"/>
          <w:b/>
          <w:sz w:val="24"/>
          <w:szCs w:val="24"/>
        </w:rPr>
        <w:t>Հոդված 69.1</w:t>
      </w:r>
      <w:r w:rsidR="007761EF" w:rsidRPr="007761EF">
        <w:rPr>
          <w:rFonts w:ascii="GHEA Grapalat" w:eastAsia="GHEA Grapalat" w:hAnsi="GHEA Grapalat" w:cs="GHEA Grapalat"/>
          <w:sz w:val="24"/>
          <w:szCs w:val="24"/>
        </w:rPr>
        <w:t xml:space="preserve"> </w:t>
      </w:r>
      <w:r w:rsidR="007761EF" w:rsidRPr="00741CB5">
        <w:rPr>
          <w:rFonts w:ascii="GHEA Grapalat" w:eastAsia="GHEA Grapalat" w:hAnsi="GHEA Grapalat" w:cs="GHEA Grapalat"/>
          <w:b/>
          <w:sz w:val="24"/>
          <w:szCs w:val="24"/>
        </w:rPr>
        <w:t>Թմրամիջոցների, հոգեմետ (հոգեներգործուն), խիստ ներգործող կամ թունավոր նյութերի առկայությունը պարզելու նպատակով թեստավորում անցնելը</w:t>
      </w:r>
      <w:r w:rsidR="007761EF" w:rsidRPr="007761EF">
        <w:rPr>
          <w:rFonts w:ascii="GHEA Grapalat" w:eastAsia="GHEA Grapalat" w:hAnsi="GHEA Grapalat" w:cs="GHEA Grapalat"/>
          <w:sz w:val="24"/>
          <w:szCs w:val="24"/>
        </w:rPr>
        <w:t xml:space="preserve"> </w:t>
      </w:r>
    </w:p>
    <w:p w14:paraId="6D42E5B1" w14:textId="61434109" w:rsidR="00741CB5"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sz w:val="24"/>
          <w:szCs w:val="24"/>
        </w:rPr>
        <w:t xml:space="preserve">1. Քրեակատարողական հիմնարկի պետի որոշմամբ դատապարտյալի կողմից թմրամիջոց կամ հոգեմետ (հոգեներգործուն) նյութ օգտագործելու վերաբերյալ հիմնավոր կասկածի դեպքում դատապարտյալը պարտավոր է անցնել այդ նյութերի գործածման թեստավորում: </w:t>
      </w:r>
    </w:p>
    <w:p w14:paraId="3A72A0A7" w14:textId="77777777" w:rsidR="00741CB5"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sz w:val="24"/>
          <w:szCs w:val="24"/>
        </w:rPr>
        <w:t>2. Այն դատապարտյալը, ով հանցանքը կատարել է թմրամիջոցի ազդեցության հետևանքով ոչ սթափ (հարբած) վիճակում, քրեակատարողական հիմնարկի պետի որոշմամբ պարտավոր է վեց ամիսը մեկ անգամ անցնել թեստավորում:</w:t>
      </w:r>
    </w:p>
    <w:p w14:paraId="5A89E921" w14:textId="77777777" w:rsidR="00741CB5"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sz w:val="24"/>
          <w:szCs w:val="24"/>
        </w:rPr>
        <w:t>3. Թեստավորումն անցնելուց հրաժարվելը կամ թեստավորման դրական արդյունքը հաշվի է առնվում</w:t>
      </w:r>
      <w:r w:rsidR="008223F5">
        <w:rPr>
          <w:rFonts w:ascii="GHEA Grapalat" w:eastAsia="GHEA Grapalat" w:hAnsi="GHEA Grapalat" w:cs="GHEA Grapalat"/>
          <w:sz w:val="24"/>
          <w:szCs w:val="24"/>
        </w:rPr>
        <w:t xml:space="preserve"> </w:t>
      </w:r>
      <w:r w:rsidRPr="007761EF">
        <w:rPr>
          <w:rFonts w:ascii="GHEA Grapalat" w:eastAsia="GHEA Grapalat" w:hAnsi="GHEA Grapalat" w:cs="GHEA Grapalat"/>
          <w:sz w:val="24"/>
          <w:szCs w:val="24"/>
        </w:rPr>
        <w:t>դատապարտյալի պատժի կրման անվտանգության գոտին, պատժի կրման պայմանները փոփոխելու և դատապարտյալին պատժի կրումից պայմանական վաղաժամկետ ազատելու դեպքերում:</w:t>
      </w:r>
    </w:p>
    <w:p w14:paraId="77C1753F" w14:textId="77777777" w:rsidR="00741CB5"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sz w:val="24"/>
          <w:szCs w:val="24"/>
        </w:rPr>
        <w:t xml:space="preserve">4. Քրեակատարողական հիմնարկում տեղակայված բժշկական ստորաբաժանման աշխատակցի կողմից թեստավորման արդյունքներով կազմվում է գրավոր արձանագրություն, որի պատճենն անհապաղ հանձվում է դատապարտյալին և </w:t>
      </w:r>
      <w:r w:rsidRPr="007761EF">
        <w:rPr>
          <w:rFonts w:ascii="GHEA Grapalat" w:eastAsia="GHEA Grapalat" w:hAnsi="GHEA Grapalat" w:cs="GHEA Grapalat"/>
          <w:sz w:val="24"/>
          <w:szCs w:val="24"/>
        </w:rPr>
        <w:lastRenderedPageBreak/>
        <w:t>քրեակատարողական հիմնարկի վարչակազմին: Արձանագրությանը կցվում է նաև թեստավորման արդյունքները հավաստող եզրակացությունը:</w:t>
      </w:r>
    </w:p>
    <w:p w14:paraId="53BBDF0E" w14:textId="77777777" w:rsidR="00741CB5"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sz w:val="24"/>
          <w:szCs w:val="24"/>
        </w:rPr>
        <w:t>5. Թեստավորումը անցնելուց հրաժարվելու դեպքում կազմվում է արձանագրություն, որում նշվում են դատապարտյալի կողմից թեստավորումը անցնելուց հրաժարվելու պատճառները: Արձանագրության պատճենն անհապաղ հանձվում է դատապարտյալին և քրեակատարողական հիմնարկի վարչակազմին</w:t>
      </w:r>
      <w:r w:rsidR="008223F5">
        <w:rPr>
          <w:rFonts w:ascii="GHEA Grapalat" w:eastAsia="GHEA Grapalat" w:hAnsi="GHEA Grapalat" w:cs="GHEA Grapalat"/>
          <w:sz w:val="24"/>
          <w:szCs w:val="24"/>
        </w:rPr>
        <w:t>:</w:t>
      </w:r>
    </w:p>
    <w:p w14:paraId="69690EF3" w14:textId="77777777" w:rsidR="00741CB5" w:rsidRPr="0068411E" w:rsidRDefault="00741CB5" w:rsidP="003E7DA7">
      <w:pPr>
        <w:shd w:val="clear" w:color="auto" w:fill="FFFFFF"/>
        <w:spacing w:after="0" w:line="360" w:lineRule="auto"/>
        <w:ind w:firstLine="567"/>
        <w:jc w:val="both"/>
        <w:rPr>
          <w:rFonts w:ascii="GHEA Grapalat" w:eastAsia="GHEA Grapalat" w:hAnsi="GHEA Grapalat" w:cs="GHEA Grapalat"/>
          <w:sz w:val="24"/>
          <w:szCs w:val="24"/>
        </w:rPr>
      </w:pPr>
      <w:r>
        <w:rPr>
          <w:rFonts w:ascii="GHEA Grapalat" w:eastAsia="GHEA Grapalat" w:hAnsi="GHEA Grapalat" w:cs="GHEA Grapalat"/>
          <w:sz w:val="24"/>
          <w:szCs w:val="24"/>
        </w:rPr>
        <w:t>6</w:t>
      </w:r>
      <w:r w:rsidR="007761EF" w:rsidRPr="007761EF">
        <w:rPr>
          <w:rFonts w:ascii="GHEA Grapalat" w:eastAsia="GHEA Grapalat" w:hAnsi="GHEA Grapalat" w:cs="GHEA Grapalat"/>
          <w:sz w:val="24"/>
          <w:szCs w:val="24"/>
        </w:rPr>
        <w:t>. Թեստավորման դրական արդյունքի դեպքում դատապարտյալը, ոչ ուշ քան թեստավորման արդյունքի մասին գրավոր արձանագրությունը ստանալուց հետո 12 ժամվա ընթացքում, կարող է գրավոր դիմում ներկայացնել քրեակատարողական հիմնարկի վարչակազմին՝ սեփական միջոցների հաշվին թեստավորման նպատակով վերցրած նմուշը լրացուցիչ հետազոտության ենթարկելու համար: Լրացուցիչ հետազոտությունը պետք է իրականցվի դատապարտյալի դիմումը ստանալուց հետո անհապաղ, բայց ոչ ուշ, քան 12 ժամվա ընթացքում:</w:t>
      </w:r>
      <w:r w:rsidR="0068411E">
        <w:rPr>
          <w:rFonts w:ascii="GHEA Grapalat" w:eastAsia="GHEA Grapalat" w:hAnsi="GHEA Grapalat" w:cs="GHEA Grapalat"/>
          <w:sz w:val="24"/>
          <w:szCs w:val="24"/>
        </w:rPr>
        <w:t>»:</w:t>
      </w:r>
    </w:p>
    <w:p w14:paraId="7E6F6B92" w14:textId="77777777" w:rsidR="00741CB5" w:rsidRDefault="00741CB5" w:rsidP="003E7DA7">
      <w:pPr>
        <w:shd w:val="clear" w:color="auto" w:fill="FFFFFF"/>
        <w:spacing w:after="0" w:line="360" w:lineRule="auto"/>
        <w:ind w:firstLine="567"/>
        <w:jc w:val="both"/>
        <w:rPr>
          <w:rFonts w:ascii="GHEA Grapalat" w:eastAsia="GHEA Grapalat" w:hAnsi="GHEA Grapalat" w:cs="GHEA Grapalat"/>
          <w:sz w:val="24"/>
          <w:szCs w:val="24"/>
        </w:rPr>
      </w:pPr>
    </w:p>
    <w:p w14:paraId="137EC471" w14:textId="77777777" w:rsidR="007761EF" w:rsidRPr="008223F5" w:rsidRDefault="007761EF" w:rsidP="003E7DA7">
      <w:pPr>
        <w:shd w:val="clear" w:color="auto" w:fill="FFFFFF"/>
        <w:spacing w:after="0" w:line="360" w:lineRule="auto"/>
        <w:ind w:firstLine="567"/>
        <w:jc w:val="both"/>
        <w:rPr>
          <w:rFonts w:ascii="GHEA Grapalat" w:eastAsia="GHEA Grapalat" w:hAnsi="GHEA Grapalat" w:cs="GHEA Grapalat"/>
          <w:sz w:val="24"/>
          <w:szCs w:val="24"/>
        </w:rPr>
      </w:pPr>
      <w:r w:rsidRPr="007761EF">
        <w:rPr>
          <w:rFonts w:ascii="GHEA Grapalat" w:eastAsia="GHEA Grapalat" w:hAnsi="GHEA Grapalat" w:cs="GHEA Grapalat"/>
          <w:b/>
          <w:bCs/>
          <w:sz w:val="24"/>
          <w:szCs w:val="24"/>
        </w:rPr>
        <w:t>Հոդված 3.</w:t>
      </w:r>
      <w:r w:rsidRPr="007761EF">
        <w:rPr>
          <w:rFonts w:ascii="GHEA Grapalat" w:eastAsia="GHEA Grapalat" w:hAnsi="GHEA Grapalat" w:cs="GHEA Grapalat"/>
          <w:sz w:val="24"/>
          <w:szCs w:val="24"/>
        </w:rPr>
        <w:t xml:space="preserve"> Օրենսգրքի </w:t>
      </w:r>
      <w:r w:rsidR="008223F5">
        <w:rPr>
          <w:rFonts w:ascii="GHEA Grapalat" w:eastAsia="GHEA Grapalat" w:hAnsi="GHEA Grapalat" w:cs="GHEA Grapalat"/>
          <w:sz w:val="24"/>
          <w:szCs w:val="24"/>
        </w:rPr>
        <w:t xml:space="preserve">105-րդ </w:t>
      </w:r>
      <w:r w:rsidRPr="007761EF">
        <w:rPr>
          <w:rFonts w:ascii="GHEA Grapalat" w:eastAsia="GHEA Grapalat" w:hAnsi="GHEA Grapalat" w:cs="GHEA Grapalat"/>
          <w:sz w:val="24"/>
          <w:szCs w:val="24"/>
        </w:rPr>
        <w:t>հոդված</w:t>
      </w:r>
      <w:r w:rsidR="008223F5">
        <w:rPr>
          <w:rFonts w:ascii="GHEA Grapalat" w:eastAsia="GHEA Grapalat" w:hAnsi="GHEA Grapalat" w:cs="GHEA Grapalat"/>
          <w:sz w:val="24"/>
          <w:szCs w:val="24"/>
        </w:rPr>
        <w:t>ի 1-ին մասում</w:t>
      </w:r>
      <w:r w:rsidRPr="007761EF">
        <w:rPr>
          <w:rFonts w:ascii="GHEA Grapalat" w:eastAsia="GHEA Grapalat" w:hAnsi="GHEA Grapalat" w:cs="GHEA Grapalat"/>
          <w:sz w:val="24"/>
          <w:szCs w:val="24"/>
        </w:rPr>
        <w:t xml:space="preserve"> </w:t>
      </w:r>
      <w:r w:rsidRPr="007761EF">
        <w:rPr>
          <w:rFonts w:ascii="GHEA Grapalat" w:eastAsia="Times New Roman" w:hAnsi="GHEA Grapalat" w:cs="Arial"/>
          <w:sz w:val="24"/>
          <w:szCs w:val="24"/>
        </w:rPr>
        <w:t>«</w:t>
      </w:r>
      <w:r w:rsidR="00563228">
        <w:rPr>
          <w:rFonts w:ascii="GHEA Grapalat" w:eastAsia="Times New Roman" w:hAnsi="GHEA Grapalat" w:cs="Arial"/>
          <w:sz w:val="24"/>
          <w:szCs w:val="24"/>
        </w:rPr>
        <w:t>խախտումներ են համարվում» բառերից հետո լրացնել</w:t>
      </w:r>
      <w:r w:rsidRPr="007761EF">
        <w:rPr>
          <w:rFonts w:ascii="GHEA Grapalat" w:eastAsia="Times New Roman" w:hAnsi="GHEA Grapalat" w:cs="Arial"/>
          <w:sz w:val="24"/>
          <w:szCs w:val="24"/>
        </w:rPr>
        <w:t xml:space="preserve"> «</w:t>
      </w:r>
      <w:r w:rsidR="00563228" w:rsidRPr="00563228">
        <w:rPr>
          <w:rFonts w:ascii="GHEA Grapalat" w:eastAsia="Times New Roman" w:hAnsi="GHEA Grapalat" w:cs="Arial"/>
          <w:sz w:val="24"/>
          <w:szCs w:val="24"/>
        </w:rPr>
        <w:t>օրենսդրությամբ նախատեսված պարտականությունները չկատարելը,</w:t>
      </w:r>
      <w:r w:rsidRPr="007761EF">
        <w:rPr>
          <w:rFonts w:ascii="GHEA Grapalat" w:eastAsia="Times New Roman" w:hAnsi="GHEA Grapalat" w:cs="Arial"/>
          <w:sz w:val="24"/>
          <w:szCs w:val="24"/>
        </w:rPr>
        <w:t>» բառեր</w:t>
      </w:r>
      <w:r w:rsidR="00563228">
        <w:rPr>
          <w:rFonts w:ascii="GHEA Grapalat" w:eastAsia="Times New Roman" w:hAnsi="GHEA Grapalat" w:cs="Arial"/>
          <w:sz w:val="24"/>
          <w:szCs w:val="24"/>
        </w:rPr>
        <w:t>ը</w:t>
      </w:r>
      <w:r w:rsidRPr="007761EF">
        <w:rPr>
          <w:rFonts w:ascii="GHEA Grapalat" w:eastAsia="Times New Roman" w:hAnsi="GHEA Grapalat" w:cs="Arial"/>
          <w:sz w:val="24"/>
          <w:szCs w:val="24"/>
        </w:rPr>
        <w:t>:</w:t>
      </w:r>
    </w:p>
    <w:p w14:paraId="0142D508" w14:textId="77777777" w:rsidR="007761EF" w:rsidRPr="007761EF" w:rsidRDefault="007761EF" w:rsidP="003E7DA7">
      <w:pPr>
        <w:shd w:val="clear" w:color="auto" w:fill="FFFFFF"/>
        <w:spacing w:after="0" w:line="360" w:lineRule="auto"/>
        <w:ind w:firstLine="567"/>
        <w:jc w:val="both"/>
        <w:rPr>
          <w:rFonts w:ascii="GHEA Grapalat" w:eastAsia="Times New Roman" w:hAnsi="GHEA Grapalat" w:cs="Arial"/>
          <w:sz w:val="24"/>
          <w:szCs w:val="24"/>
        </w:rPr>
      </w:pPr>
    </w:p>
    <w:p w14:paraId="7BF34D4C" w14:textId="77777777" w:rsidR="007761EF" w:rsidRPr="007761EF" w:rsidRDefault="007761EF" w:rsidP="003E7DA7">
      <w:pPr>
        <w:spacing w:after="0" w:line="360" w:lineRule="auto"/>
        <w:ind w:firstLine="567"/>
        <w:jc w:val="both"/>
        <w:rPr>
          <w:rFonts w:ascii="GHEA Grapalat" w:eastAsia="GHEA Grapalat" w:hAnsi="GHEA Grapalat" w:cs="GHEA Grapalat"/>
          <w:sz w:val="24"/>
          <w:szCs w:val="24"/>
        </w:rPr>
      </w:pPr>
      <w:r w:rsidRPr="007761EF">
        <w:rPr>
          <w:rFonts w:ascii="GHEA Grapalat" w:hAnsi="GHEA Grapalat"/>
          <w:b/>
          <w:sz w:val="24"/>
          <w:szCs w:val="24"/>
          <w:shd w:val="clear" w:color="auto" w:fill="FFFFFF"/>
        </w:rPr>
        <w:t xml:space="preserve">Հոդված 4. </w:t>
      </w:r>
      <w:r w:rsidRPr="007761EF">
        <w:rPr>
          <w:rFonts w:ascii="GHEA Grapalat" w:eastAsia="GHEA Grapalat" w:hAnsi="GHEA Grapalat" w:cs="GHEA Grapalat"/>
          <w:sz w:val="24"/>
          <w:szCs w:val="24"/>
        </w:rPr>
        <w:t>Սույն օրենքն ուժի մեջ է մտնում պաշտոնական հրապարակման օրվան հաջորդող տասներորդ օրը:</w:t>
      </w:r>
    </w:p>
    <w:p w14:paraId="3FE9620F" w14:textId="77777777" w:rsidR="007761EF" w:rsidRPr="007761EF" w:rsidRDefault="007761EF" w:rsidP="003E7DA7">
      <w:pPr>
        <w:spacing w:after="0" w:line="360" w:lineRule="auto"/>
        <w:ind w:firstLine="567"/>
        <w:jc w:val="both"/>
        <w:rPr>
          <w:rFonts w:ascii="GHEA Grapalat" w:eastAsia="GHEA Grapalat" w:hAnsi="GHEA Grapalat" w:cs="GHEA Grapalat"/>
          <w:sz w:val="24"/>
          <w:szCs w:val="24"/>
        </w:rPr>
      </w:pPr>
    </w:p>
    <w:p w14:paraId="7763ABCB" w14:textId="77777777" w:rsidR="007761EF" w:rsidRPr="007761EF" w:rsidRDefault="007761EF" w:rsidP="003E7DA7">
      <w:pPr>
        <w:spacing w:after="0" w:line="360" w:lineRule="auto"/>
        <w:ind w:firstLine="567"/>
        <w:jc w:val="both"/>
        <w:rPr>
          <w:rFonts w:ascii="GHEA Grapalat" w:hAnsi="GHEA Grapalat"/>
          <w:b/>
          <w:sz w:val="24"/>
          <w:szCs w:val="24"/>
          <w:shd w:val="clear" w:color="auto" w:fill="FFFFFF"/>
        </w:rPr>
      </w:pPr>
    </w:p>
    <w:p w14:paraId="45C27C7D" w14:textId="77777777" w:rsidR="007761EF" w:rsidRPr="007761EF" w:rsidRDefault="007761EF" w:rsidP="007761EF">
      <w:pPr>
        <w:spacing w:after="0" w:line="360" w:lineRule="auto"/>
        <w:ind w:firstLine="567"/>
        <w:jc w:val="both"/>
        <w:rPr>
          <w:rFonts w:ascii="GHEA Grapalat" w:eastAsia="GHEA Grapalat" w:hAnsi="GHEA Grapalat" w:cs="GHEA Grapalat"/>
          <w:b/>
          <w:bCs/>
          <w:sz w:val="24"/>
          <w:szCs w:val="24"/>
        </w:rPr>
      </w:pPr>
      <w:r w:rsidRPr="007761EF">
        <w:rPr>
          <w:rFonts w:ascii="GHEA Grapalat" w:eastAsia="GHEA Grapalat" w:hAnsi="GHEA Grapalat" w:cs="GHEA Grapalat"/>
          <w:b/>
          <w:bCs/>
          <w:sz w:val="24"/>
          <w:szCs w:val="24"/>
        </w:rPr>
        <w:t xml:space="preserve">Հանրապետության նախագահ </w:t>
      </w:r>
      <w:r w:rsidRPr="007761EF">
        <w:rPr>
          <w:rFonts w:ascii="GHEA Grapalat" w:eastAsia="GHEA Grapalat" w:hAnsi="GHEA Grapalat" w:cs="GHEA Grapalat"/>
          <w:b/>
          <w:bCs/>
          <w:sz w:val="24"/>
          <w:szCs w:val="24"/>
        </w:rPr>
        <w:tab/>
      </w:r>
      <w:r w:rsidRPr="007761EF">
        <w:rPr>
          <w:rFonts w:ascii="GHEA Grapalat" w:eastAsia="GHEA Grapalat" w:hAnsi="GHEA Grapalat" w:cs="GHEA Grapalat"/>
          <w:b/>
          <w:bCs/>
          <w:sz w:val="24"/>
          <w:szCs w:val="24"/>
        </w:rPr>
        <w:tab/>
      </w:r>
      <w:r w:rsidRPr="007761EF">
        <w:rPr>
          <w:rFonts w:ascii="GHEA Grapalat" w:eastAsia="GHEA Grapalat" w:hAnsi="GHEA Grapalat" w:cs="GHEA Grapalat"/>
          <w:b/>
          <w:bCs/>
          <w:sz w:val="24"/>
          <w:szCs w:val="24"/>
        </w:rPr>
        <w:tab/>
      </w:r>
      <w:r w:rsidRPr="007761EF">
        <w:rPr>
          <w:rFonts w:ascii="GHEA Grapalat" w:eastAsia="GHEA Grapalat" w:hAnsi="GHEA Grapalat" w:cs="GHEA Grapalat"/>
          <w:b/>
          <w:bCs/>
          <w:sz w:val="24"/>
          <w:szCs w:val="24"/>
        </w:rPr>
        <w:tab/>
      </w:r>
      <w:r w:rsidRPr="007761EF">
        <w:rPr>
          <w:rFonts w:ascii="GHEA Grapalat" w:eastAsia="GHEA Grapalat" w:hAnsi="GHEA Grapalat" w:cs="GHEA Grapalat"/>
          <w:b/>
          <w:bCs/>
          <w:sz w:val="24"/>
          <w:szCs w:val="24"/>
        </w:rPr>
        <w:tab/>
        <w:t>Վ</w:t>
      </w:r>
      <w:r w:rsidR="00AA5B8A">
        <w:rPr>
          <w:rFonts w:ascii="Times New Roman" w:eastAsia="GHEA Grapalat" w:hAnsi="Times New Roman" w:cs="Times New Roman"/>
          <w:b/>
          <w:bCs/>
          <w:sz w:val="24"/>
          <w:szCs w:val="24"/>
          <w:lang w:val="en-US"/>
        </w:rPr>
        <w:t>.</w:t>
      </w:r>
      <w:r w:rsidRPr="007761EF">
        <w:rPr>
          <w:rFonts w:ascii="GHEA Grapalat" w:eastAsia="GHEA Grapalat" w:hAnsi="GHEA Grapalat" w:cs="GHEA Grapalat"/>
          <w:b/>
          <w:bCs/>
          <w:sz w:val="24"/>
          <w:szCs w:val="24"/>
        </w:rPr>
        <w:t xml:space="preserve"> Խաչատուրյան</w:t>
      </w:r>
    </w:p>
    <w:sectPr w:rsidR="007761EF" w:rsidRPr="007761EF" w:rsidSect="008A0815">
      <w:headerReference w:type="default" r:id="rId7"/>
      <w:footerReference w:type="default" r:id="rId8"/>
      <w:pgSz w:w="11906" w:h="16838" w:code="9"/>
      <w:pgMar w:top="851" w:right="567" w:bottom="810" w:left="113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449C3" w14:textId="77777777" w:rsidR="005D5025" w:rsidRDefault="005D5025" w:rsidP="00224F8D">
      <w:pPr>
        <w:spacing w:after="0" w:line="240" w:lineRule="auto"/>
      </w:pPr>
      <w:r>
        <w:separator/>
      </w:r>
    </w:p>
  </w:endnote>
  <w:endnote w:type="continuationSeparator" w:id="0">
    <w:p w14:paraId="5F9EBE07" w14:textId="77777777" w:rsidR="005D5025" w:rsidRDefault="005D5025" w:rsidP="0022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E120D" w14:textId="77777777" w:rsidR="00BD47C2" w:rsidRDefault="008A0815">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E970F" w14:textId="77777777" w:rsidR="005D5025" w:rsidRDefault="005D5025" w:rsidP="00224F8D">
      <w:pPr>
        <w:spacing w:after="0" w:line="240" w:lineRule="auto"/>
      </w:pPr>
      <w:r>
        <w:separator/>
      </w:r>
    </w:p>
  </w:footnote>
  <w:footnote w:type="continuationSeparator" w:id="0">
    <w:p w14:paraId="79D526FE" w14:textId="77777777" w:rsidR="005D5025" w:rsidRDefault="005D5025" w:rsidP="0022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CC56" w14:textId="77777777" w:rsidR="00BD47C2" w:rsidRPr="002D2766" w:rsidRDefault="002C3D68">
    <w:pPr>
      <w:pBdr>
        <w:top w:val="nil"/>
        <w:left w:val="single" w:sz="18" w:space="4" w:color="FF0000"/>
        <w:bottom w:val="nil"/>
        <w:right w:val="nil"/>
        <w:between w:val="nil"/>
      </w:pBdr>
      <w:tabs>
        <w:tab w:val="center" w:pos="4320"/>
        <w:tab w:val="right" w:pos="8640"/>
      </w:tabs>
      <w:spacing w:after="0" w:line="240" w:lineRule="auto"/>
      <w:ind w:left="-180"/>
      <w:rPr>
        <w:rFonts w:ascii="GHEA Grapalat" w:eastAsia="GHEA Grapalat" w:hAnsi="GHEA Grapalat" w:cs="GHEA Grapalat"/>
        <w:b/>
        <w:color w:val="FF0000"/>
        <w:sz w:val="20"/>
        <w:szCs w:val="20"/>
      </w:rPr>
    </w:pPr>
    <w:r w:rsidRPr="002D2766">
      <w:rPr>
        <w:rFonts w:ascii="GHEA Grapalat" w:eastAsia="GHEA Grapalat" w:hAnsi="GHEA Grapalat" w:cs="GHEA Grapalat"/>
        <w:b/>
        <w:color w:val="000000"/>
        <w:sz w:val="20"/>
        <w:szCs w:val="20"/>
      </w:rPr>
      <w:t>ԱՐԴԱՐԱԴԱՏՈՒԹՅԱՆ</w:t>
    </w:r>
    <w:r w:rsidRPr="002D2766">
      <w:rPr>
        <w:b/>
        <w:noProof/>
        <w:sz w:val="20"/>
        <w:szCs w:val="20"/>
        <w:lang w:val="en-US" w:eastAsia="en-US"/>
      </w:rPr>
      <w:drawing>
        <wp:anchor distT="0" distB="0" distL="0" distR="0" simplePos="0" relativeHeight="251659264" behindDoc="1" locked="0" layoutInCell="1" allowOverlap="1" wp14:anchorId="365792CF" wp14:editId="58A7D0D6">
          <wp:simplePos x="0" y="0"/>
          <wp:positionH relativeFrom="column">
            <wp:posOffset>-685799</wp:posOffset>
          </wp:positionH>
          <wp:positionV relativeFrom="paragraph">
            <wp:posOffset>-8889</wp:posOffset>
          </wp:positionV>
          <wp:extent cx="457200" cy="444500"/>
          <wp:effectExtent l="0" t="0" r="0" b="0"/>
          <wp:wrapNone/>
          <wp:docPr id="2"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0E84AF80" w14:textId="77777777" w:rsidR="00BD47C2" w:rsidRPr="002D2766" w:rsidRDefault="002C3D68">
    <w:pPr>
      <w:pBdr>
        <w:top w:val="nil"/>
        <w:left w:val="single" w:sz="18" w:space="4" w:color="0000FF"/>
        <w:bottom w:val="nil"/>
        <w:right w:val="nil"/>
        <w:between w:val="nil"/>
      </w:pBdr>
      <w:tabs>
        <w:tab w:val="center" w:pos="4320"/>
        <w:tab w:val="right" w:pos="8640"/>
      </w:tabs>
      <w:spacing w:after="0" w:line="240" w:lineRule="auto"/>
      <w:ind w:left="-180"/>
      <w:rPr>
        <w:rFonts w:ascii="GHEA Grapalat" w:eastAsia="GHEA Grapalat" w:hAnsi="GHEA Grapalat" w:cs="GHEA Grapalat"/>
        <w:b/>
        <w:color w:val="000000"/>
        <w:sz w:val="20"/>
        <w:szCs w:val="20"/>
        <w:lang w:val="en-US"/>
      </w:rPr>
    </w:pPr>
    <w:r w:rsidRPr="002D2766">
      <w:rPr>
        <w:rFonts w:ascii="GHEA Grapalat" w:eastAsia="GHEA Grapalat" w:hAnsi="GHEA Grapalat" w:cs="GHEA Grapalat"/>
        <w:b/>
        <w:color w:val="000000"/>
        <w:sz w:val="20"/>
        <w:szCs w:val="20"/>
      </w:rPr>
      <w:t>ՆԱԽԱՐԱՐՈՒԹՅՈՒՆ</w:t>
    </w:r>
  </w:p>
  <w:p w14:paraId="134D7414" w14:textId="77777777" w:rsidR="00BD47C2" w:rsidRPr="002D2766" w:rsidRDefault="002C3D68" w:rsidP="002D2766">
    <w:pPr>
      <w:pBdr>
        <w:top w:val="nil"/>
        <w:left w:val="single" w:sz="18" w:space="4" w:color="0000FF"/>
        <w:bottom w:val="nil"/>
        <w:right w:val="nil"/>
        <w:between w:val="nil"/>
      </w:pBdr>
      <w:tabs>
        <w:tab w:val="center" w:pos="4320"/>
        <w:tab w:val="right" w:pos="8640"/>
      </w:tabs>
      <w:spacing w:after="0" w:line="240" w:lineRule="auto"/>
      <w:ind w:left="-180"/>
      <w:jc w:val="right"/>
      <w:rPr>
        <w:rFonts w:ascii="Art" w:eastAsia="Art" w:hAnsi="Art" w:cs="Art"/>
        <w:b/>
        <w:color w:val="000000"/>
        <w:sz w:val="20"/>
        <w:szCs w:val="20"/>
        <w:lang w:val="en-US"/>
      </w:rPr>
    </w:pPr>
    <w:r w:rsidRPr="002D2766">
      <w:rPr>
        <w:rFonts w:ascii="GHEA Grapalat" w:eastAsia="GHEA Grapalat" w:hAnsi="GHEA Grapalat" w:cs="GHEA Grapalat"/>
        <w:b/>
        <w:color w:val="000000"/>
        <w:sz w:val="20"/>
        <w:szCs w:val="20"/>
      </w:rPr>
      <w:t>ՆԱԽԱԳԻԾ</w:t>
    </w:r>
  </w:p>
  <w:p w14:paraId="1D6AEE0C" w14:textId="77777777" w:rsidR="00BD47C2" w:rsidRPr="002D2766" w:rsidRDefault="002C3D68">
    <w:pPr>
      <w:pBdr>
        <w:top w:val="nil"/>
        <w:left w:val="single" w:sz="18" w:space="4" w:color="FF6600"/>
        <w:bottom w:val="nil"/>
        <w:right w:val="nil"/>
        <w:between w:val="nil"/>
      </w:pBdr>
      <w:tabs>
        <w:tab w:val="center" w:pos="4320"/>
        <w:tab w:val="right" w:pos="8640"/>
      </w:tabs>
      <w:spacing w:after="0" w:line="240" w:lineRule="auto"/>
      <w:ind w:left="-180"/>
      <w:rPr>
        <w:rFonts w:ascii="Art" w:eastAsia="Art" w:hAnsi="Art" w:cs="Art"/>
        <w:b/>
        <w:color w:val="000000"/>
        <w:sz w:val="18"/>
        <w:szCs w:val="18"/>
      </w:rPr>
    </w:pPr>
    <w:r w:rsidRPr="002D2766">
      <w:rPr>
        <w:rFonts w:ascii="Art" w:eastAsia="Art" w:hAnsi="Art" w:cs="Art"/>
        <w:b/>
        <w:color w:val="00000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B0"/>
    <w:multiLevelType w:val="multilevel"/>
    <w:tmpl w:val="5674205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E3B29B6"/>
    <w:multiLevelType w:val="multilevel"/>
    <w:tmpl w:val="D2EAD1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FDA5C38"/>
    <w:multiLevelType w:val="hybridMultilevel"/>
    <w:tmpl w:val="FD86AFB4"/>
    <w:lvl w:ilvl="0" w:tplc="C3BC8D80">
      <w:start w:val="1"/>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3" w15:restartNumberingAfterBreak="0">
    <w:nsid w:val="21457E33"/>
    <w:multiLevelType w:val="multilevel"/>
    <w:tmpl w:val="6DB42E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219A59F7"/>
    <w:multiLevelType w:val="multilevel"/>
    <w:tmpl w:val="578035D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1BC58B2"/>
    <w:multiLevelType w:val="hybridMultilevel"/>
    <w:tmpl w:val="BAACEA4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1D657D7"/>
    <w:multiLevelType w:val="multilevel"/>
    <w:tmpl w:val="35C05ED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22067917"/>
    <w:multiLevelType w:val="hybridMultilevel"/>
    <w:tmpl w:val="B6AA0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C11D2D"/>
    <w:multiLevelType w:val="multilevel"/>
    <w:tmpl w:val="0EF6527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32D8556B"/>
    <w:multiLevelType w:val="multilevel"/>
    <w:tmpl w:val="6E0EAE3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46864E71"/>
    <w:multiLevelType w:val="hybridMultilevel"/>
    <w:tmpl w:val="64A48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8A4F1D"/>
    <w:multiLevelType w:val="multilevel"/>
    <w:tmpl w:val="876A8C8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71B67A0"/>
    <w:multiLevelType w:val="multilevel"/>
    <w:tmpl w:val="7048F70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57C55F9A"/>
    <w:multiLevelType w:val="multilevel"/>
    <w:tmpl w:val="C1B49A0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74E70ECE"/>
    <w:multiLevelType w:val="multilevel"/>
    <w:tmpl w:val="4E5A5116"/>
    <w:lvl w:ilvl="0">
      <w:start w:val="1"/>
      <w:numFmt w:val="decimal"/>
      <w:lvlText w:val="%1."/>
      <w:lvlJc w:val="left"/>
      <w:pPr>
        <w:ind w:left="107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65C747E"/>
    <w:multiLevelType w:val="multilevel"/>
    <w:tmpl w:val="8A68392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C5064E2"/>
    <w:multiLevelType w:val="multilevel"/>
    <w:tmpl w:val="E68042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7E403D54"/>
    <w:multiLevelType w:val="hybridMultilevel"/>
    <w:tmpl w:val="F508E5B4"/>
    <w:lvl w:ilvl="0" w:tplc="04190011">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8" w15:restartNumberingAfterBreak="0">
    <w:nsid w:val="7EF67035"/>
    <w:multiLevelType w:val="multilevel"/>
    <w:tmpl w:val="97B22FB6"/>
    <w:lvl w:ilvl="0">
      <w:start w:val="1"/>
      <w:numFmt w:val="decimal"/>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4"/>
  </w:num>
  <w:num w:numId="3">
    <w:abstractNumId w:val="6"/>
  </w:num>
  <w:num w:numId="4">
    <w:abstractNumId w:val="15"/>
  </w:num>
  <w:num w:numId="5">
    <w:abstractNumId w:val="12"/>
  </w:num>
  <w:num w:numId="6">
    <w:abstractNumId w:val="3"/>
  </w:num>
  <w:num w:numId="7">
    <w:abstractNumId w:val="8"/>
  </w:num>
  <w:num w:numId="8">
    <w:abstractNumId w:val="18"/>
  </w:num>
  <w:num w:numId="9">
    <w:abstractNumId w:val="9"/>
  </w:num>
  <w:num w:numId="10">
    <w:abstractNumId w:val="13"/>
  </w:num>
  <w:num w:numId="11">
    <w:abstractNumId w:val="16"/>
  </w:num>
  <w:num w:numId="12">
    <w:abstractNumId w:val="1"/>
  </w:num>
  <w:num w:numId="13">
    <w:abstractNumId w:val="11"/>
  </w:num>
  <w:num w:numId="14">
    <w:abstractNumId w:val="4"/>
  </w:num>
  <w:num w:numId="15">
    <w:abstractNumId w:val="17"/>
  </w:num>
  <w:num w:numId="16">
    <w:abstractNumId w:val="5"/>
  </w:num>
  <w:num w:numId="17">
    <w:abstractNumId w:val="2"/>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61EF"/>
    <w:rsid w:val="00114E1F"/>
    <w:rsid w:val="00224F8D"/>
    <w:rsid w:val="002C3D68"/>
    <w:rsid w:val="003E7DA7"/>
    <w:rsid w:val="00400456"/>
    <w:rsid w:val="004F4004"/>
    <w:rsid w:val="00563228"/>
    <w:rsid w:val="005D5025"/>
    <w:rsid w:val="0068411E"/>
    <w:rsid w:val="0072310F"/>
    <w:rsid w:val="00741CB5"/>
    <w:rsid w:val="007761EF"/>
    <w:rsid w:val="007A5D96"/>
    <w:rsid w:val="007F7483"/>
    <w:rsid w:val="008223F5"/>
    <w:rsid w:val="008A0815"/>
    <w:rsid w:val="00AA5B8A"/>
    <w:rsid w:val="00EE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4D0A"/>
  <w15:docId w15:val="{95D1D3F5-26DB-49AB-8014-954BAC9E8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EF"/>
    <w:rPr>
      <w:rFonts w:ascii="Calibri" w:eastAsia="Calibri" w:hAnsi="Calibri" w:cs="Calibri"/>
      <w:lang w:val="hy-AM" w:eastAsia="hy-AM"/>
    </w:rPr>
  </w:style>
  <w:style w:type="paragraph" w:styleId="Heading1">
    <w:name w:val="heading 1"/>
    <w:basedOn w:val="Normal"/>
    <w:next w:val="Normal"/>
    <w:link w:val="Heading1Char"/>
    <w:rsid w:val="007761EF"/>
    <w:pPr>
      <w:keepNext/>
      <w:keepLines/>
      <w:spacing w:before="480" w:after="120"/>
      <w:outlineLvl w:val="0"/>
    </w:pPr>
    <w:rPr>
      <w:b/>
      <w:sz w:val="48"/>
      <w:szCs w:val="48"/>
    </w:rPr>
  </w:style>
  <w:style w:type="paragraph" w:styleId="Heading2">
    <w:name w:val="heading 2"/>
    <w:basedOn w:val="Normal"/>
    <w:next w:val="Normal"/>
    <w:link w:val="Heading2Char"/>
    <w:rsid w:val="007761EF"/>
    <w:pPr>
      <w:keepNext/>
      <w:keepLines/>
      <w:spacing w:before="360" w:after="80"/>
      <w:outlineLvl w:val="1"/>
    </w:pPr>
    <w:rPr>
      <w:b/>
      <w:sz w:val="36"/>
      <w:szCs w:val="36"/>
    </w:rPr>
  </w:style>
  <w:style w:type="paragraph" w:styleId="Heading3">
    <w:name w:val="heading 3"/>
    <w:basedOn w:val="Normal"/>
    <w:next w:val="Normal"/>
    <w:link w:val="Heading3Char"/>
    <w:rsid w:val="007761EF"/>
    <w:pPr>
      <w:keepNext/>
      <w:keepLines/>
      <w:spacing w:before="280" w:after="80"/>
      <w:outlineLvl w:val="2"/>
    </w:pPr>
    <w:rPr>
      <w:b/>
      <w:sz w:val="28"/>
      <w:szCs w:val="28"/>
    </w:rPr>
  </w:style>
  <w:style w:type="paragraph" w:styleId="Heading4">
    <w:name w:val="heading 4"/>
    <w:basedOn w:val="Normal"/>
    <w:next w:val="Normal"/>
    <w:link w:val="Heading4Char"/>
    <w:rsid w:val="007761EF"/>
    <w:pPr>
      <w:keepNext/>
      <w:keepLines/>
      <w:spacing w:before="240" w:after="40"/>
      <w:outlineLvl w:val="3"/>
    </w:pPr>
    <w:rPr>
      <w:b/>
      <w:sz w:val="24"/>
      <w:szCs w:val="24"/>
    </w:rPr>
  </w:style>
  <w:style w:type="paragraph" w:styleId="Heading5">
    <w:name w:val="heading 5"/>
    <w:basedOn w:val="Normal"/>
    <w:next w:val="Normal"/>
    <w:link w:val="Heading5Char"/>
    <w:rsid w:val="007761EF"/>
    <w:pPr>
      <w:keepNext/>
      <w:keepLines/>
      <w:spacing w:before="220" w:after="40"/>
      <w:outlineLvl w:val="4"/>
    </w:pPr>
    <w:rPr>
      <w:b/>
    </w:rPr>
  </w:style>
  <w:style w:type="paragraph" w:styleId="Heading6">
    <w:name w:val="heading 6"/>
    <w:basedOn w:val="Normal"/>
    <w:next w:val="Normal"/>
    <w:link w:val="Heading6Char"/>
    <w:rsid w:val="007761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1EF"/>
    <w:rPr>
      <w:rFonts w:ascii="Calibri" w:eastAsia="Calibri" w:hAnsi="Calibri" w:cs="Calibri"/>
      <w:b/>
      <w:sz w:val="48"/>
      <w:szCs w:val="48"/>
      <w:lang w:val="hy-AM" w:eastAsia="hy-AM"/>
    </w:rPr>
  </w:style>
  <w:style w:type="character" w:customStyle="1" w:styleId="Heading2Char">
    <w:name w:val="Heading 2 Char"/>
    <w:basedOn w:val="DefaultParagraphFont"/>
    <w:link w:val="Heading2"/>
    <w:rsid w:val="007761EF"/>
    <w:rPr>
      <w:rFonts w:ascii="Calibri" w:eastAsia="Calibri" w:hAnsi="Calibri" w:cs="Calibri"/>
      <w:b/>
      <w:sz w:val="36"/>
      <w:szCs w:val="36"/>
      <w:lang w:val="hy-AM" w:eastAsia="hy-AM"/>
    </w:rPr>
  </w:style>
  <w:style w:type="character" w:customStyle="1" w:styleId="Heading3Char">
    <w:name w:val="Heading 3 Char"/>
    <w:basedOn w:val="DefaultParagraphFont"/>
    <w:link w:val="Heading3"/>
    <w:rsid w:val="007761EF"/>
    <w:rPr>
      <w:rFonts w:ascii="Calibri" w:eastAsia="Calibri" w:hAnsi="Calibri" w:cs="Calibri"/>
      <w:b/>
      <w:sz w:val="28"/>
      <w:szCs w:val="28"/>
      <w:lang w:val="hy-AM" w:eastAsia="hy-AM"/>
    </w:rPr>
  </w:style>
  <w:style w:type="character" w:customStyle="1" w:styleId="Heading4Char">
    <w:name w:val="Heading 4 Char"/>
    <w:basedOn w:val="DefaultParagraphFont"/>
    <w:link w:val="Heading4"/>
    <w:rsid w:val="007761EF"/>
    <w:rPr>
      <w:rFonts w:ascii="Calibri" w:eastAsia="Calibri" w:hAnsi="Calibri" w:cs="Calibri"/>
      <w:b/>
      <w:sz w:val="24"/>
      <w:szCs w:val="24"/>
      <w:lang w:val="hy-AM" w:eastAsia="hy-AM"/>
    </w:rPr>
  </w:style>
  <w:style w:type="character" w:customStyle="1" w:styleId="Heading5Char">
    <w:name w:val="Heading 5 Char"/>
    <w:basedOn w:val="DefaultParagraphFont"/>
    <w:link w:val="Heading5"/>
    <w:rsid w:val="007761EF"/>
    <w:rPr>
      <w:rFonts w:ascii="Calibri" w:eastAsia="Calibri" w:hAnsi="Calibri" w:cs="Calibri"/>
      <w:b/>
      <w:lang w:val="hy-AM" w:eastAsia="hy-AM"/>
    </w:rPr>
  </w:style>
  <w:style w:type="character" w:customStyle="1" w:styleId="Heading6Char">
    <w:name w:val="Heading 6 Char"/>
    <w:basedOn w:val="DefaultParagraphFont"/>
    <w:link w:val="Heading6"/>
    <w:rsid w:val="007761EF"/>
    <w:rPr>
      <w:rFonts w:ascii="Calibri" w:eastAsia="Calibri" w:hAnsi="Calibri" w:cs="Calibri"/>
      <w:b/>
      <w:sz w:val="20"/>
      <w:szCs w:val="20"/>
      <w:lang w:val="hy-AM" w:eastAsia="hy-AM"/>
    </w:rPr>
  </w:style>
  <w:style w:type="table" w:customStyle="1" w:styleId="TableNormal1">
    <w:name w:val="Table Normal1"/>
    <w:rsid w:val="007761EF"/>
    <w:rPr>
      <w:rFonts w:ascii="Calibri" w:eastAsia="Calibri" w:hAnsi="Calibri" w:cs="Calibri"/>
      <w:lang w:val="hy-AM" w:eastAsia="hy-AM"/>
    </w:rPr>
    <w:tblPr>
      <w:tblCellMar>
        <w:top w:w="0" w:type="dxa"/>
        <w:left w:w="0" w:type="dxa"/>
        <w:bottom w:w="0" w:type="dxa"/>
        <w:right w:w="0" w:type="dxa"/>
      </w:tblCellMar>
    </w:tblPr>
  </w:style>
  <w:style w:type="paragraph" w:styleId="Title">
    <w:name w:val="Title"/>
    <w:basedOn w:val="Normal"/>
    <w:next w:val="Normal"/>
    <w:link w:val="TitleChar"/>
    <w:rsid w:val="007761EF"/>
    <w:pPr>
      <w:keepNext/>
      <w:keepLines/>
      <w:spacing w:before="480" w:after="120"/>
    </w:pPr>
    <w:rPr>
      <w:b/>
      <w:sz w:val="72"/>
      <w:szCs w:val="72"/>
    </w:rPr>
  </w:style>
  <w:style w:type="character" w:customStyle="1" w:styleId="TitleChar">
    <w:name w:val="Title Char"/>
    <w:basedOn w:val="DefaultParagraphFont"/>
    <w:link w:val="Title"/>
    <w:rsid w:val="007761EF"/>
    <w:rPr>
      <w:rFonts w:ascii="Calibri" w:eastAsia="Calibri" w:hAnsi="Calibri" w:cs="Calibri"/>
      <w:b/>
      <w:sz w:val="72"/>
      <w:szCs w:val="72"/>
      <w:lang w:val="hy-AM" w:eastAsia="hy-AM"/>
    </w:rPr>
  </w:style>
  <w:style w:type="paragraph" w:styleId="BalloonText">
    <w:name w:val="Balloon Text"/>
    <w:basedOn w:val="Normal"/>
    <w:link w:val="BalloonTextChar"/>
    <w:uiPriority w:val="99"/>
    <w:semiHidden/>
    <w:unhideWhenUsed/>
    <w:rsid w:val="00776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1EF"/>
    <w:rPr>
      <w:rFonts w:ascii="Tahoma" w:eastAsia="Calibri" w:hAnsi="Tahoma" w:cs="Tahoma"/>
      <w:sz w:val="16"/>
      <w:szCs w:val="16"/>
      <w:lang w:val="hy-AM" w:eastAsia="hy-AM"/>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
    <w:basedOn w:val="Normal"/>
    <w:link w:val="NormalWebChar"/>
    <w:uiPriority w:val="99"/>
    <w:unhideWhenUsed/>
    <w:qFormat/>
    <w:rsid w:val="007761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61EF"/>
    <w:rPr>
      <w:b/>
      <w:bCs/>
    </w:rPr>
  </w:style>
  <w:style w:type="character" w:styleId="CommentReference">
    <w:name w:val="annotation reference"/>
    <w:basedOn w:val="DefaultParagraphFont"/>
    <w:uiPriority w:val="99"/>
    <w:semiHidden/>
    <w:unhideWhenUsed/>
    <w:rsid w:val="007761EF"/>
    <w:rPr>
      <w:sz w:val="16"/>
      <w:szCs w:val="16"/>
    </w:rPr>
  </w:style>
  <w:style w:type="paragraph" w:styleId="CommentText">
    <w:name w:val="annotation text"/>
    <w:basedOn w:val="Normal"/>
    <w:link w:val="CommentTextChar"/>
    <w:uiPriority w:val="99"/>
    <w:unhideWhenUsed/>
    <w:rsid w:val="007761EF"/>
    <w:pPr>
      <w:spacing w:line="240" w:lineRule="auto"/>
    </w:pPr>
    <w:rPr>
      <w:sz w:val="20"/>
      <w:szCs w:val="20"/>
    </w:rPr>
  </w:style>
  <w:style w:type="character" w:customStyle="1" w:styleId="CommentTextChar">
    <w:name w:val="Comment Text Char"/>
    <w:basedOn w:val="DefaultParagraphFont"/>
    <w:link w:val="CommentText"/>
    <w:uiPriority w:val="99"/>
    <w:rsid w:val="007761EF"/>
    <w:rPr>
      <w:rFonts w:ascii="Calibri" w:eastAsia="Calibri" w:hAnsi="Calibri" w:cs="Calibri"/>
      <w:sz w:val="20"/>
      <w:szCs w:val="20"/>
      <w:lang w:val="hy-AM" w:eastAsia="hy-AM"/>
    </w:rPr>
  </w:style>
  <w:style w:type="character" w:styleId="Hyperlink">
    <w:name w:val="Hyperlink"/>
    <w:basedOn w:val="DefaultParagraphFont"/>
    <w:uiPriority w:val="99"/>
    <w:semiHidden/>
    <w:unhideWhenUsed/>
    <w:rsid w:val="007761EF"/>
    <w:rPr>
      <w:color w:val="0000FF"/>
      <w:u w:val="single"/>
    </w:rPr>
  </w:style>
  <w:style w:type="paragraph" w:styleId="CommentSubject">
    <w:name w:val="annotation subject"/>
    <w:basedOn w:val="CommentText"/>
    <w:next w:val="CommentText"/>
    <w:link w:val="CommentSubjectChar"/>
    <w:uiPriority w:val="99"/>
    <w:semiHidden/>
    <w:unhideWhenUsed/>
    <w:rsid w:val="007761EF"/>
    <w:rPr>
      <w:rFonts w:eastAsiaTheme="minorHAnsi"/>
      <w:b/>
      <w:bCs/>
    </w:rPr>
  </w:style>
  <w:style w:type="character" w:customStyle="1" w:styleId="CommentSubjectChar">
    <w:name w:val="Comment Subject Char"/>
    <w:basedOn w:val="CommentTextChar"/>
    <w:link w:val="CommentSubject"/>
    <w:uiPriority w:val="99"/>
    <w:semiHidden/>
    <w:rsid w:val="007761EF"/>
    <w:rPr>
      <w:rFonts w:ascii="Calibri" w:eastAsia="Calibri" w:hAnsi="Calibri" w:cs="Calibri"/>
      <w:b/>
      <w:bCs/>
      <w:sz w:val="20"/>
      <w:szCs w:val="20"/>
      <w:lang w:val="hy-AM" w:eastAsia="hy-AM"/>
    </w:rPr>
  </w:style>
  <w:style w:type="paragraph" w:styleId="Header">
    <w:name w:val="header"/>
    <w:basedOn w:val="Normal"/>
    <w:link w:val="HeaderChar"/>
    <w:uiPriority w:val="99"/>
    <w:rsid w:val="007761E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761EF"/>
    <w:rPr>
      <w:rFonts w:ascii="Times New Roman" w:eastAsia="Times New Roman" w:hAnsi="Times New Roman" w:cs="Times New Roman"/>
      <w:sz w:val="24"/>
      <w:szCs w:val="24"/>
      <w:lang w:val="hy-AM" w:eastAsia="hy-AM"/>
    </w:rPr>
  </w:style>
  <w:style w:type="paragraph" w:styleId="Footer">
    <w:name w:val="footer"/>
    <w:basedOn w:val="Normal"/>
    <w:link w:val="FooterChar"/>
    <w:uiPriority w:val="99"/>
    <w:unhideWhenUsed/>
    <w:rsid w:val="007761EF"/>
    <w:pPr>
      <w:tabs>
        <w:tab w:val="center" w:pos="4844"/>
        <w:tab w:val="right" w:pos="9689"/>
      </w:tabs>
      <w:spacing w:after="0" w:line="240" w:lineRule="auto"/>
    </w:pPr>
  </w:style>
  <w:style w:type="character" w:customStyle="1" w:styleId="FooterChar">
    <w:name w:val="Footer Char"/>
    <w:basedOn w:val="DefaultParagraphFont"/>
    <w:link w:val="Footer"/>
    <w:uiPriority w:val="99"/>
    <w:rsid w:val="007761EF"/>
    <w:rPr>
      <w:rFonts w:ascii="Calibri" w:eastAsia="Calibri" w:hAnsi="Calibri" w:cs="Calibri"/>
      <w:lang w:val="hy-AM" w:eastAsia="hy-AM"/>
    </w:rPr>
  </w:style>
  <w:style w:type="paragraph" w:customStyle="1" w:styleId="mechtex">
    <w:name w:val="mechtex"/>
    <w:basedOn w:val="Normal"/>
    <w:link w:val="mechtexChar"/>
    <w:rsid w:val="007761EF"/>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rsid w:val="007761EF"/>
    <w:rPr>
      <w:rFonts w:ascii="Arial Armenian" w:eastAsia="Times New Roman" w:hAnsi="Arial Armenian" w:cs="Times New Roman"/>
      <w:szCs w:val="20"/>
      <w:lang w:val="hy-AM" w:eastAsia="ru-RU"/>
    </w:rPr>
  </w:style>
  <w:style w:type="character" w:styleId="PageNumber">
    <w:name w:val="page number"/>
    <w:basedOn w:val="DefaultParagraphFont"/>
    <w:rsid w:val="007761EF"/>
  </w:style>
  <w:style w:type="character" w:styleId="Emphasis">
    <w:name w:val="Emphasis"/>
    <w:basedOn w:val="DefaultParagraphFont"/>
    <w:uiPriority w:val="20"/>
    <w:qFormat/>
    <w:rsid w:val="007761EF"/>
    <w:rPr>
      <w:i/>
      <w:iCs/>
    </w:rPr>
  </w:style>
  <w:style w:type="paragraph" w:styleId="Revision">
    <w:name w:val="Revision"/>
    <w:hidden/>
    <w:uiPriority w:val="99"/>
    <w:semiHidden/>
    <w:rsid w:val="007761EF"/>
    <w:pPr>
      <w:spacing w:after="0" w:line="240" w:lineRule="auto"/>
    </w:pPr>
    <w:rPr>
      <w:rFonts w:ascii="Calibri" w:eastAsia="Calibri" w:hAnsi="Calibri" w:cs="Calibri"/>
      <w:lang w:val="hy-AM" w:eastAsia="hy-AM"/>
    </w:rPr>
  </w:style>
  <w:style w:type="paragraph" w:styleId="ListParagraph">
    <w:name w:val="List Paragraph"/>
    <w:basedOn w:val="Normal"/>
    <w:uiPriority w:val="34"/>
    <w:qFormat/>
    <w:rsid w:val="007761EF"/>
    <w:pPr>
      <w:ind w:left="720"/>
      <w:contextualSpacing/>
    </w:pPr>
  </w:style>
  <w:style w:type="character" w:customStyle="1" w:styleId="apple-tab-span">
    <w:name w:val="apple-tab-span"/>
    <w:basedOn w:val="DefaultParagraphFont"/>
    <w:rsid w:val="007761EF"/>
  </w:style>
  <w:style w:type="paragraph" w:styleId="Subtitle">
    <w:name w:val="Subtitle"/>
    <w:basedOn w:val="Normal"/>
    <w:next w:val="Normal"/>
    <w:link w:val="SubtitleChar"/>
    <w:rsid w:val="007761EF"/>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761EF"/>
    <w:rPr>
      <w:rFonts w:ascii="Georgia" w:eastAsia="Georgia" w:hAnsi="Georgia" w:cs="Georgia"/>
      <w:i/>
      <w:color w:val="666666"/>
      <w:sz w:val="48"/>
      <w:szCs w:val="48"/>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
    <w:link w:val="NormalWeb"/>
    <w:uiPriority w:val="99"/>
    <w:locked/>
    <w:rsid w:val="007761EF"/>
    <w:rPr>
      <w:rFonts w:ascii="Times New Roman" w:eastAsia="Times New Roman" w:hAnsi="Times New Roman" w:cs="Times New Roman"/>
      <w:sz w:val="24"/>
      <w:szCs w:val="24"/>
      <w:lang w:val="hy-AM" w:eastAsia="hy-AM"/>
    </w:rPr>
  </w:style>
  <w:style w:type="paragraph" w:customStyle="1" w:styleId="msonormal0">
    <w:name w:val="msonormal"/>
    <w:basedOn w:val="Normal"/>
    <w:rsid w:val="007761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776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M-Baldryan</dc:creator>
  <cp:lastModifiedBy>Քրեական Քրեակատարողական Պրոբացիայի վարչություն</cp:lastModifiedBy>
  <cp:revision>19</cp:revision>
  <dcterms:created xsi:type="dcterms:W3CDTF">2026-04-17T12:20:00Z</dcterms:created>
  <dcterms:modified xsi:type="dcterms:W3CDTF">2026-04-20T14:04:00Z</dcterms:modified>
</cp:coreProperties>
</file>