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535" w:rsidRDefault="000F74D7">
      <w:pPr>
        <w:spacing w:after="0" w:line="360" w:lineRule="auto"/>
        <w:ind w:left="1429" w:hanging="720"/>
        <w:jc w:val="center"/>
        <w:rPr>
          <w:rFonts w:ascii="GHEA Grapalat" w:eastAsia="GHEA Grapalat" w:hAnsi="GHEA Grapalat" w:cs="GHEA Grapalat"/>
          <w:sz w:val="24"/>
          <w:szCs w:val="24"/>
        </w:rPr>
      </w:pPr>
      <w:bookmarkStart w:id="0" w:name="_GoBack"/>
      <w:bookmarkEnd w:id="0"/>
      <w:r>
        <w:rPr>
          <w:rFonts w:ascii="GHEA Grapalat" w:eastAsia="GHEA Grapalat" w:hAnsi="GHEA Grapalat" w:cs="GHEA Grapalat"/>
          <w:sz w:val="24"/>
          <w:szCs w:val="24"/>
        </w:rPr>
        <w:t xml:space="preserve">  </w:t>
      </w:r>
    </w:p>
    <w:p w:rsidR="00515535" w:rsidRDefault="00515535">
      <w:pPr>
        <w:spacing w:after="0" w:line="360" w:lineRule="auto"/>
        <w:ind w:left="1429" w:hanging="720"/>
        <w:jc w:val="center"/>
        <w:rPr>
          <w:rFonts w:ascii="GHEA Grapalat" w:eastAsia="GHEA Grapalat" w:hAnsi="GHEA Grapalat" w:cs="GHEA Grapalat"/>
          <w:sz w:val="24"/>
          <w:szCs w:val="24"/>
        </w:rPr>
      </w:pP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ՆԱԽԱԳԻԾ</w:t>
      </w:r>
    </w:p>
    <w:p w:rsidR="00515535" w:rsidRDefault="00515535">
      <w:pPr>
        <w:spacing w:after="0" w:line="360" w:lineRule="auto"/>
        <w:rPr>
          <w:rFonts w:ascii="GHEA Grapalat" w:eastAsia="GHEA Grapalat" w:hAnsi="GHEA Grapalat" w:cs="GHEA Grapalat"/>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ՀԱՅԱՍՏԱՆԻ ՀԱՆՐԱՊԵՏՈՒԹՅԱՆ ԿԱՌԱՎԱՐՈՒԹՅԱՆ</w:t>
      </w:r>
    </w:p>
    <w:p w:rsidR="00515535" w:rsidRDefault="00515535">
      <w:pPr>
        <w:spacing w:after="0" w:line="360" w:lineRule="auto"/>
        <w:jc w:val="center"/>
        <w:rPr>
          <w:rFonts w:ascii="GHEA Grapalat" w:eastAsia="GHEA Grapalat" w:hAnsi="GHEA Grapalat" w:cs="GHEA Grapalat"/>
          <w:b/>
          <w:bCs/>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ՈՐՈՇՈՒՄ</w:t>
      </w:r>
    </w:p>
    <w:p w:rsidR="00515535" w:rsidRDefault="00515535">
      <w:pPr>
        <w:spacing w:after="0" w:line="360" w:lineRule="auto"/>
        <w:jc w:val="center"/>
        <w:rPr>
          <w:rFonts w:ascii="GHEA Grapalat" w:eastAsia="GHEA Grapalat" w:hAnsi="GHEA Grapalat" w:cs="GHEA Grapalat"/>
          <w:b/>
          <w:bCs/>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2026 թվականի ………-ի N…-Ն</w:t>
      </w:r>
    </w:p>
    <w:p w:rsidR="00515535" w:rsidRDefault="00515535">
      <w:pPr>
        <w:pBdr>
          <w:top w:val="nil"/>
          <w:left w:val="nil"/>
          <w:bottom w:val="nil"/>
          <w:right w:val="nil"/>
          <w:between w:val="nil"/>
        </w:pBdr>
        <w:spacing w:after="0" w:line="360" w:lineRule="auto"/>
        <w:ind w:left="-1134" w:right="-427"/>
        <w:jc w:val="center"/>
        <w:rPr>
          <w:rFonts w:ascii="GHEA Grapalat" w:eastAsia="GHEA Grapalat" w:hAnsi="GHEA Grapalat" w:cs="GHEA Grapalat"/>
          <w:sz w:val="24"/>
          <w:szCs w:val="24"/>
        </w:rPr>
      </w:pPr>
    </w:p>
    <w:p w:rsidR="00515535" w:rsidRDefault="000F74D7">
      <w:pPr>
        <w:shd w:val="clear" w:color="auto" w:fill="FFFFFF"/>
        <w:spacing w:after="0"/>
        <w:jc w:val="center"/>
        <w:rPr>
          <w:rFonts w:ascii="GHEA Grapalat" w:eastAsia="GHEA Grapalat" w:hAnsi="GHEA Grapalat" w:cs="GHEA Grapalat"/>
          <w:b/>
          <w:bCs/>
          <w:color w:val="333333"/>
          <w:sz w:val="24"/>
          <w:szCs w:val="24"/>
        </w:rPr>
      </w:pPr>
      <w:r>
        <w:rPr>
          <w:rFonts w:ascii="GHEA Grapalat" w:eastAsia="GHEA Grapalat" w:hAnsi="GHEA Grapalat" w:cs="GHEA Grapalat"/>
          <w:b/>
          <w:bCs/>
          <w:color w:val="333333"/>
          <w:sz w:val="24"/>
          <w:szCs w:val="24"/>
        </w:rPr>
        <w:t>ԿՅԱՆՔԻ ԴԺՎԱՐԻՆ ԻՐԱՎԻՃԱԿՈՒՄ ՀԱՅՏՆՎԱԾ, ԱՅԴ ԹՎՈՒՄ՝ ԱՌԱՆՑ ԾՆՈՂԱԿԱՆ ԽՆԱՄՔԻ ՄՆԱՑԱԾ, ԻՆՉՊԵՍ ՆԱԵՎ ԱՅԼԸՆՏՐԱՆՔԱՅԻՆ ԽՆԱՄՔԻ ԿԱՐԻՔ ՈՒՆԵՑՈՂ ԱՅԼ ԵՐԵԽԱՆԵՐԻ ԲԱՑԱՀԱՅՏՄԱՆ ԱՌԱՆՁՆԱՀԱՏԿՈՒԹՅՈՒՆՆԵՐԸ, ԱՅԴ ԳՈՐԾԸՆԹԱՑՈՒՄ ՊԵՏԱԿԱՆ ԵՎ ՏԵՂԱԿԱՆ ԻՆՔՆԱԿԱՌԱՎԱՐՄԱՆ ՄԱՐՄԻՆՆԵՐԻ ԵՎ ԻՐԱՎԱԲԱՆԱԿԱՆ ԱՆՁԱՆՑ ՀԱՄԱԳՈՐԾԱԿՑՈՒԹՅՈՒՆԸ, ԻՆՉՊԵՍ ՆԱԵՎ ԵՐԵԽԱՆԵՐԻ ՈՒ ՆՐԱՆՑ ՎԵՐԱԲԵՐՅԱԼ ՏՎՅԱԼՆԵՐԻ ՓՈԽԱՆՑՄԱՆ, ԱՅԼԸՆՏՐԱՆՔԱՅԻՆ ԽՆԱՄՔԻ ՀՐԱՏԱՊ ԿԱՐԻՔԻ ԴԵՊՔՈՒՄ ԱՅԼԸՆՏՐԱՆՔԱՅԻՆ ԽՆԱՄՔԻ ԿԱԶՄԱԿԵՐՊՄԱՆ ԵՎ ԴՐԱ ՁԵՎԻ ԸՆՏՐՈՒԹՅՈՒՆՆ ԻՐԱԿԱՆԱՑՆԵԼՈՒ, ԽՆԱՄԱԿԱԼ ԿԱՄ ՀՈԳԱԲԱՐՁՈՒ ՆՇԱՆԱԿԵԼՈՒ ԵՎ ԽՆԱՄԱԿԱԼՈՒԹՅՈՒՆԸ ԿԱՄ ՀՈԳԱԲԱՐՁՈՒԹՅՈՒՆԸ ԴԱԴԱՐԵՑՆԵԼՈՒ, ԽՆԱՄԱԿԱԼԻՆ ԿԱՄ ՀՈԳԱԲԱՐՁՈՒԻՆ ՆԵՐԿԱՅԱՑՎՈՂ ՊԱՀԱՆՋՆԵՐԸ, ԽՆԱՄԱԿԱԼՆԵՐԻ ԵՎ ՀՈԳԱԲԱՐՁՈՒՆԵՐԻ ՀԱՇՎԱՌՈՒՄԸ, ԽՆԱՄԱԿԱԼՆԵՐԻ ԿԱՄ ՀՈԳԱԲԱՐՁՈՒՆԵՐԻ ՀԱՇՎԱՌՄԱՆ ՄՇՏԱԴԻՏԱՐԿՄԱՆ ԿԱՐԳԸ ԵՎ ՄՇՏԱԴԻՏԱՐԿՄԱՆ ԱՐԴՅՈՒՆՔՆԵՐԻ ԵՎ ԱՌԱՋԱՐԿՈՒԹՅՈՒՆՆԵՐԻ ՎԵՐԱԲԵՐՅԱԼ ՏԵՂԵԿԱՆՔԻ ՁԵՎԸ, ԽՆԱՄԱԿԱԼՈՒԹՅԱՆ ԵՎ ՀՈԳԱԲԱՐՁՈՒԹՅԱՆ ՎԵՐԱՀՍԿՈՂՈՒԹՅԱՆ ԻՐԱԿԱՆԱՑՄԱՆ ԿԱՐԳԸ, ԽՆԱՄԱՏԱՐՈՒԹՅԱՆ ԿԱՐԳԸ, ԽՆԱՄԱՏԱՐ ԸՆՏԱՆԻՔՆԵՐՈՒՄ ՎԵՐԱՀՍԿՈՂՈՒԹՅԱՆ ԿԱՐԳԸ,ԻՆՉՊԵՍ ՆԱԵՎ ԵՐԵԽԱՅԻ ԱՅԼԸՆՏՐԱՆՔԱՅԻՆ ԽՆԱՄՔԻ ՁԵՎԵՐԻ ԿԱԶՄԱԿԵՐՊՄԱՆ ՈՒ ԱՅԼԸՆՏՐԱՆՔԱՅԻՆ ԽՆԱՄՔԻ ՄԻՋՈՑՈՎ ԽՆԱՄՔ ԵՎ ԴԱՍՏԻԱՐԱԿՈՒԹՅՈՒՆ ՍՏԱՑՈՂ ԵՐԵԽԱՆԵՐԻ՝ ԸՆՏԱՆԻՔՆԵՐԻ ՀԵՏ ՎԵՐԱՄԻԱՎՈՐՄԱՆ ԿԱԶՄԱԿԵՐՊՄԱՆ ԵՎ ԸՆՏԱՆԻՔՆԵՐԻՑ ԵՐԵԽԱՆԵՐԻ ԲԱԺԱՆՄԱՆ ՌԻՍԿԵՐԻ ԿԱՆԽԱՐԳԵԼՄԱՆ ԿԱՐԳԵՐԸ ՀԱՍՏԱՏԵԼՈՒ ՄԱՍԻՆ</w:t>
      </w:r>
    </w:p>
    <w:p w:rsidR="00515535" w:rsidRDefault="000F74D7">
      <w:pPr>
        <w:spacing w:before="240" w:after="24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w:t>
      </w:r>
    </w:p>
    <w:p w:rsidR="00515535" w:rsidRDefault="000F74D7">
      <w:pPr>
        <w:spacing w:after="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ՀԱՍՏԱՏԵԼՈՒ ՄԱՍԻՆ</w:t>
      </w:r>
    </w:p>
    <w:p w:rsidR="00515535" w:rsidRDefault="00515535">
      <w:pPr>
        <w:pBdr>
          <w:top w:val="nil"/>
          <w:left w:val="nil"/>
          <w:bottom w:val="nil"/>
          <w:right w:val="nil"/>
          <w:between w:val="nil"/>
        </w:pBdr>
        <w:spacing w:after="0" w:line="360" w:lineRule="auto"/>
        <w:ind w:left="-284" w:right="168"/>
        <w:jc w:val="center"/>
        <w:rPr>
          <w:rFonts w:ascii="GHEA Grapalat" w:eastAsia="GHEA Grapalat" w:hAnsi="GHEA Grapalat" w:cs="GHEA Grapalat"/>
          <w:b/>
          <w:bCs/>
          <w:sz w:val="24"/>
          <w:szCs w:val="24"/>
        </w:rPr>
      </w:pPr>
    </w:p>
    <w:p w:rsidR="00515535" w:rsidRDefault="000F74D7">
      <w:pPr>
        <w:tabs>
          <w:tab w:val="left" w:pos="709"/>
        </w:tabs>
        <w:spacing w:after="0" w:line="360" w:lineRule="auto"/>
        <w:ind w:firstLine="567"/>
        <w:jc w:val="both"/>
        <w:rPr>
          <w:rFonts w:ascii="GHEA Grapalat" w:eastAsia="GHEA Grapalat" w:hAnsi="GHEA Grapalat" w:cs="GHEA Grapalat"/>
          <w:i/>
          <w:iCs/>
          <w:sz w:val="24"/>
          <w:szCs w:val="24"/>
        </w:rPr>
      </w:pPr>
      <w:r>
        <w:rPr>
          <w:rFonts w:ascii="GHEA Grapalat" w:eastAsia="GHEA Grapalat" w:hAnsi="GHEA Grapalat" w:cs="GHEA Grapalat"/>
          <w:sz w:val="24"/>
          <w:szCs w:val="24"/>
        </w:rPr>
        <w:lastRenderedPageBreak/>
        <w:t>Ղեկավարվելով Հանրապետության ընտանեկան օրենսգրքի 110-րդ հոդվածի 5-րդ կետով, 111-րց հոդվածի 1-ին մասի 3-րդ կետով, 135-րդ հոդվածի 4-րդ մասով, 137-րդ հոդվածի 1-ին մասով, 139</w:t>
      </w:r>
      <w:r>
        <w:rPr>
          <w:rFonts w:ascii="Cambria Math" w:eastAsia="Cambria Math" w:hAnsi="Cambria Math" w:cs="Cambria Math"/>
          <w:sz w:val="24"/>
          <w:szCs w:val="24"/>
        </w:rPr>
        <w:t>․</w:t>
      </w:r>
      <w:r>
        <w:rPr>
          <w:rFonts w:ascii="GHEA Grapalat" w:eastAsia="GHEA Grapalat" w:hAnsi="GHEA Grapalat" w:cs="GHEA Grapalat"/>
          <w:sz w:val="24"/>
          <w:szCs w:val="24"/>
        </w:rPr>
        <w:t>1 հոդվածի 8-րդ մասով, 140-րդ հոդվածի 1-ին մասով, «Երեխայի իրավունքների և պաշտպանության համակարգի մասին» օրենքի 9-րդ հոդվածի 3-րդ և 6-րդ մասերով, 26-րդ հոդվածի 2-րդ մասի 7-րդ կետով, 28-րդ հոդվածի 4-րդ մասի 20-րդ և 22-րդ կետերով, «Սոցիալական աջակցության մասին» օրենքի 26-րդ հոդվածի 7-րդ մասով, 42-րդ հոդվածի 2-րդ մասով և «Նորմատիվ իրավական ակտերի մասին» օրենքի 36-րդ և 37-րդ հոդվածներով՝ Հայաստանի Հանրապետության կառավարությունը</w:t>
      </w:r>
      <w:r>
        <w:rPr>
          <w:rFonts w:ascii="Calibri" w:eastAsia="Calibri" w:hAnsi="Calibri" w:cs="Calibri"/>
          <w:sz w:val="24"/>
          <w:szCs w:val="24"/>
        </w:rPr>
        <w:t> </w:t>
      </w:r>
      <w:r>
        <w:rPr>
          <w:rFonts w:ascii="GHEA Grapalat" w:eastAsia="GHEA Grapalat" w:hAnsi="GHEA Grapalat" w:cs="GHEA Grapalat"/>
          <w:i/>
          <w:iCs/>
          <w:sz w:val="24"/>
          <w:szCs w:val="24"/>
        </w:rPr>
        <w:t>որոշում է.</w:t>
      </w:r>
    </w:p>
    <w:p w:rsidR="00515535" w:rsidRDefault="00515535">
      <w:pPr>
        <w:tabs>
          <w:tab w:val="left" w:pos="709"/>
        </w:tabs>
        <w:spacing w:after="0" w:line="360" w:lineRule="auto"/>
        <w:ind w:firstLine="567"/>
        <w:jc w:val="both"/>
        <w:rPr>
          <w:rFonts w:ascii="GHEA Grapalat" w:eastAsia="GHEA Grapalat" w:hAnsi="GHEA Grapalat" w:cs="GHEA Grapalat"/>
          <w:i/>
          <w:iCs/>
          <w:sz w:val="24"/>
          <w:szCs w:val="24"/>
        </w:rPr>
      </w:pPr>
    </w:p>
    <w:p w:rsidR="00515535" w:rsidRDefault="00515535">
      <w:pPr>
        <w:tabs>
          <w:tab w:val="left" w:pos="709"/>
        </w:tabs>
        <w:spacing w:after="0" w:line="360" w:lineRule="auto"/>
        <w:ind w:firstLine="567"/>
        <w:jc w:val="both"/>
        <w:rPr>
          <w:rFonts w:ascii="GHEA Grapalat" w:eastAsia="GHEA Grapalat" w:hAnsi="GHEA Grapalat" w:cs="GHEA Grapalat"/>
          <w:sz w:val="24"/>
          <w:szCs w:val="24"/>
        </w:rPr>
      </w:pP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Հաստատել այլընտրանքային խնամքի կարիք ունեցող երեխաների  բացահայտման առանձնահատկությունները, այլընտրանքային խնամքի կազմակերպման սկզբունքները և համագործակցության կարգը` համաձայն Հավելված 1-ի։</w:t>
      </w:r>
    </w:p>
    <w:p w:rsidR="00515535" w:rsidRDefault="000F74D7">
      <w:pPr>
        <w:shd w:val="clear" w:color="auto" w:fill="FFFFFF"/>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Հաստատել  խնամակալության և հոգաբարձության սահմանման կարգը՝ համաձայն Հավելված 2-ի:</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Հաստատել խնամատարության կարգը </w:t>
      </w:r>
      <w:r>
        <w:rPr>
          <w:rFonts w:ascii="Calibri" w:eastAsia="Calibri" w:hAnsi="Calibri" w:cs="Calibri"/>
          <w:sz w:val="24"/>
          <w:szCs w:val="24"/>
        </w:rPr>
        <w:t> </w:t>
      </w:r>
      <w:r>
        <w:rPr>
          <w:rFonts w:ascii="GHEA Grapalat" w:eastAsia="GHEA Grapalat" w:hAnsi="GHEA Grapalat" w:cs="GHEA Grapalat"/>
          <w:sz w:val="24"/>
          <w:szCs w:val="24"/>
        </w:rPr>
        <w:t>՝ համաձայն Հավելված 3-ի:</w:t>
      </w:r>
    </w:p>
    <w:p w:rsidR="00515535" w:rsidRDefault="00515535">
      <w:pPr>
        <w:shd w:val="clear" w:color="auto" w:fill="FFFFFF"/>
        <w:spacing w:after="0" w:line="360" w:lineRule="auto"/>
        <w:jc w:val="both"/>
        <w:rPr>
          <w:rFonts w:ascii="GHEA Grapalat" w:eastAsia="GHEA Grapalat" w:hAnsi="GHEA Grapalat" w:cs="GHEA Grapalat"/>
          <w:sz w:val="24"/>
          <w:szCs w:val="24"/>
        </w:rPr>
      </w:pP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 Հաստատել այլընտրանքային խնամքի միջոցով խնամք և դաստիարակություն ստացող երեխաների՝ ընտանիքների հետ վերամիավորման կազմակերպման և ընտանիքներից երեխաների բաժանման ռիսկերի կանխարգելման կարգը՝ համաձայն Հավելված 4-ի։</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2028 թվականի հունվարի 1-ից՝ Հայաստանի Հանրապետության կառավարության 2019 թվականի հունիսի 13-ի «Խնամատար ծնող դառնալու ցանկություն ունեցող անձանց ընտրության, հաշվառման, երեխայի խնամքը եվ դաստիարակությունը խնամատար ընտանիքում կազմակերպելու, խնամատար ծնող դառնալ ցանկացող անձանց ուսուցման, որակավորման եվ վերապատրաստման, խնամատար ընտանիքում հոգեզավակի խնամքի նկատմամբ վերահսկողության կարգերը, </w:t>
      </w:r>
      <w:r>
        <w:rPr>
          <w:rFonts w:ascii="GHEA Grapalat" w:eastAsia="GHEA Grapalat" w:hAnsi="GHEA Grapalat" w:cs="GHEA Grapalat"/>
          <w:sz w:val="24"/>
          <w:szCs w:val="24"/>
        </w:rPr>
        <w:lastRenderedPageBreak/>
        <w:t>խնամատար ընտանիքին ամսական ժամանակահատվածով դրամական միջոցների վճարման կարգը եվ չափը, խնամատարության պայմանագրերի օրինակելի ձեվերը հաստատելու եվ հայաստանի հանրապետության կառավարության 2008 թվականի մայիսի 8-ի 459-Ն որոշումն ուժը կորցրած ճանաչելու մասին»</w:t>
      </w:r>
      <w:r>
        <w:rPr>
          <w:rFonts w:ascii="GHEA Grapalat" w:eastAsia="GHEA Grapalat" w:hAnsi="GHEA Grapalat" w:cs="GHEA Grapalat"/>
          <w:b/>
          <w:bCs/>
          <w:sz w:val="24"/>
          <w:szCs w:val="24"/>
        </w:rPr>
        <w:t xml:space="preserve"> </w:t>
      </w:r>
      <w:r>
        <w:rPr>
          <w:rFonts w:ascii="GHEA Grapalat" w:eastAsia="GHEA Grapalat" w:hAnsi="GHEA Grapalat" w:cs="GHEA Grapalat"/>
          <w:sz w:val="24"/>
          <w:szCs w:val="24"/>
        </w:rPr>
        <w:t>N 751-Ն որոշման գործողությունը դադարեցնել Արարատի մարզում, իսկ 2029 թվականի հունվարի 1-ից՝ ուժը կորցրած ճանաչել Հայաստանի Հանրապետության ամբողջ տարածքում ։</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2028 թվականի հունվարի 1-ից՝ Հայաստանի Հանրապետության կառավարության 2014 թվականի հուլիսի 17-ի «Երեխաների շուրջօրյա խնամք և պաշտպանություն իրականացնող հաստատություններում խնամվող երեխաների՝ ընտանիքների հետ վերամիավորման կազմակերպման եվ ընտանիքներից երեխաների բաժանման ռիսկերի կանխարգելման ծրագիրը հաստատելու մասին» թիվ 743-Ն որոշման գործողությունը դադարեցնել Արարատի մարզում, իսկ 2029 թվականի հունվարի 1-ից՝ ուժը կորցրած ճանաչել Հայաստանի Հանրապետության ամբողջ տարածքում։</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7.  Սույն որոշումն ուժի մեջ է մտնում և գործում է 2028 թվականի հունվարի 1-ից Արարատի մարզում, իսկ 2029 թվականի հունվարի 1-ից՝ Հայաստանի Հանրապետության ամբողջ տարածքում:</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անձը որպես խնամատար ծնող դառնալ ցանկացող անձ հաշվառվել է մինչև սույն որոշման ուժի մեջ մտնելը, ապա նրա կողմից խնամատարության գործընթացն իրականացվում է  Հայաստանի Հանրապետության կառավարության 2019 թվականի հունիսի 13-ի թիվ 751-Ն որոշմամբ նախատեսված կարգավորումներով:</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որոշման Հավելված 3-ով սահմանված ճգնաժամային խնամատարությանը վերաբերող կարգավորումները Երևան քաղաքում ուժի մեջ են մտնում սույն որոշման ընդունման պահից։ Ճգնաժամային խնամատարության գործընթացում մասնագիտացված սոցիալական աշխատողներին վերապահված լիազորությունները մինչև 2029 թվականի հունվարի 1-ը Երևան քաղաքում իրականացնում են Երևան քաղաքի վարչական շրջանի երեխայի պաշտպանության լիազորություն ունեցող սոցիալական աշխատողները։ Մինչև 2029 թվականը ճգնաժամային խնամատարության գործընթացում տեղեկատվական համակարգի միջոցով </w:t>
      </w:r>
      <w:r>
        <w:rPr>
          <w:rFonts w:ascii="GHEA Grapalat" w:eastAsia="GHEA Grapalat" w:hAnsi="GHEA Grapalat" w:cs="GHEA Grapalat"/>
          <w:sz w:val="24"/>
          <w:szCs w:val="24"/>
        </w:rPr>
        <w:lastRenderedPageBreak/>
        <w:t>իրականացման ենթակա գործողությունները Երևան քաղաքում կատարվում են թղթային տարբերակով։</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որոշման Հավելված 3-ի համաձայն խնամատար ընտանիքներին հոգեզավակաի խնամքի համար ըստ տարիքային բաշխվածության ավելացված չափաքանակներով ֆինանսական միջոցների՝ այդ թվում, հոգեզավակի հանգստի կազմակերպման, խնամատար ընտանիքում հոգեզավակի ֆունկցիոնալության սահմանափակումներից բխող խելամիտ հարմարեցումների, ինչպես նաև խնամատար ընտանիք տեղավորվելու համար նախատեսված միանվագ ֆինանսական միջոցների տրամադրումը կիրականացվի 2026 թվականի սեպտեմբեր ամսից, իսկ խնամատար ծնողին հոգեզավակի խնամքն իրականացնելու դիմաց տրամադրվող ավելացված չափաքանակով  ֆինանսական միջոցների տրամադրումը՝ 2027 թվականի հունվար ամսից։</w:t>
      </w:r>
    </w:p>
    <w:p w:rsidR="00515535" w:rsidRPr="000F74D7" w:rsidRDefault="00B15A7C">
      <w:pPr>
        <w:spacing w:after="0" w:line="360" w:lineRule="auto"/>
        <w:jc w:val="both"/>
        <w:rPr>
          <w:rFonts w:ascii="GHEA Grapalat" w:eastAsia="Merriweather" w:hAnsi="GHEA Grapalat" w:cs="Merriweather"/>
          <w:sz w:val="24"/>
          <w:szCs w:val="24"/>
        </w:rPr>
      </w:pPr>
      <w:sdt>
        <w:sdtPr>
          <w:rPr>
            <w:rFonts w:ascii="GHEA Grapalat" w:hAnsi="GHEA Grapalat"/>
          </w:rPr>
          <w:tag w:val="goog_rdk_0"/>
          <w:id w:val="1609014916"/>
        </w:sdtPr>
        <w:sdtEndPr/>
        <w:sdtContent>
          <w:r w:rsidR="000F74D7" w:rsidRPr="000F74D7">
            <w:rPr>
              <w:rFonts w:ascii="GHEA Grapalat" w:eastAsia="Tahoma" w:hAnsi="GHEA Grapalat" w:cs="Tahoma"/>
              <w:sz w:val="24"/>
              <w:szCs w:val="24"/>
            </w:rPr>
            <w:t>11. Սույն որոշման 10-րդ կետի կիրարկման նպատակով հանձնարարել՝</w:t>
          </w:r>
        </w:sdtContent>
      </w:sdt>
    </w:p>
    <w:p w:rsidR="00515535" w:rsidRPr="000F74D7" w:rsidRDefault="00B15A7C" w:rsidP="000F74D7">
      <w:pPr>
        <w:numPr>
          <w:ilvl w:val="0"/>
          <w:numId w:val="16"/>
        </w:numPr>
        <w:spacing w:after="0" w:line="360" w:lineRule="auto"/>
        <w:ind w:left="0" w:firstLine="360"/>
        <w:jc w:val="both"/>
        <w:rPr>
          <w:rFonts w:ascii="GHEA Grapalat" w:eastAsia="Merriweather" w:hAnsi="GHEA Grapalat" w:cs="Merriweather"/>
          <w:sz w:val="24"/>
          <w:szCs w:val="24"/>
        </w:rPr>
      </w:pPr>
      <w:sdt>
        <w:sdtPr>
          <w:rPr>
            <w:rFonts w:ascii="GHEA Grapalat" w:hAnsi="GHEA Grapalat"/>
          </w:rPr>
          <w:tag w:val="goog_rdk_1"/>
          <w:id w:val="1828839284"/>
        </w:sdtPr>
        <w:sdtEndPr/>
        <w:sdtContent>
          <w:r w:rsidR="000F74D7" w:rsidRPr="000F74D7">
            <w:rPr>
              <w:rFonts w:ascii="GHEA Grapalat" w:eastAsia="Tahoma" w:hAnsi="GHEA Grapalat" w:cs="Tahoma"/>
              <w:sz w:val="24"/>
              <w:szCs w:val="24"/>
            </w:rPr>
            <w:t>Աշխատանքի և սոցիալական հարցերի նախարարին՝ սույն որոշման ստորագրման պահից ձեռնարկել միջոցներ՝ 15-օրյա ժամկետում համապատասխան ֆինանսական միջոցների վերաբաշխումների իրականացման նպատակով,</w:t>
          </w:r>
        </w:sdtContent>
      </w:sdt>
    </w:p>
    <w:p w:rsidR="00515535" w:rsidRPr="000F74D7" w:rsidRDefault="00B15A7C" w:rsidP="000F74D7">
      <w:pPr>
        <w:numPr>
          <w:ilvl w:val="0"/>
          <w:numId w:val="16"/>
        </w:numPr>
        <w:spacing w:after="0" w:line="360" w:lineRule="auto"/>
        <w:ind w:left="0" w:firstLine="360"/>
        <w:jc w:val="both"/>
        <w:rPr>
          <w:rFonts w:ascii="GHEA Grapalat" w:eastAsia="Merriweather" w:hAnsi="GHEA Grapalat" w:cs="Merriweather"/>
          <w:sz w:val="24"/>
          <w:szCs w:val="24"/>
        </w:rPr>
      </w:pPr>
      <w:sdt>
        <w:sdtPr>
          <w:rPr>
            <w:rFonts w:ascii="GHEA Grapalat" w:hAnsi="GHEA Grapalat"/>
          </w:rPr>
          <w:tag w:val="goog_rdk_2"/>
          <w:id w:val="-252611981"/>
        </w:sdtPr>
        <w:sdtEndPr/>
        <w:sdtContent>
          <w:r w:rsidR="000F74D7" w:rsidRPr="000F74D7">
            <w:rPr>
              <w:rFonts w:ascii="GHEA Grapalat" w:eastAsia="Tahoma" w:hAnsi="GHEA Grapalat" w:cs="Tahoma"/>
              <w:sz w:val="24"/>
              <w:szCs w:val="24"/>
            </w:rPr>
            <w:t>ՀՀ մարզպետների աշխատակազմերին և Երևանի քաղաքապետին՝ սահմանված ժամկետներում ապահովել խնամատար ծնողների հետ կնքված պայմանագրերում համապատասխան փոփոխությունների իրականացումը։</w:t>
          </w:r>
        </w:sdtContent>
      </w:sdt>
    </w:p>
    <w:p w:rsidR="00515535" w:rsidRDefault="00515535">
      <w:pPr>
        <w:shd w:val="clear" w:color="auto" w:fill="FFFFFF"/>
        <w:spacing w:after="0" w:line="360" w:lineRule="auto"/>
        <w:ind w:left="-567"/>
        <w:rPr>
          <w:rFonts w:ascii="GHEA Grapalat" w:eastAsia="GHEA Grapalat" w:hAnsi="GHEA Grapalat" w:cs="GHEA Grapalat"/>
          <w:sz w:val="24"/>
          <w:szCs w:val="24"/>
        </w:rPr>
      </w:pPr>
    </w:p>
    <w:p w:rsidR="00515535" w:rsidRDefault="00515535">
      <w:pPr>
        <w:shd w:val="clear" w:color="auto" w:fill="FFFFFF"/>
        <w:spacing w:after="0" w:line="360" w:lineRule="auto"/>
        <w:ind w:left="-567"/>
        <w:rPr>
          <w:rFonts w:ascii="GHEA Grapalat" w:eastAsia="GHEA Grapalat" w:hAnsi="GHEA Grapalat" w:cs="GHEA Grapalat"/>
          <w:sz w:val="24"/>
          <w:szCs w:val="24"/>
        </w:rPr>
      </w:pPr>
    </w:p>
    <w:p w:rsidR="00515535" w:rsidRDefault="000F74D7" w:rsidP="000F74D7">
      <w:pPr>
        <w:shd w:val="clear" w:color="auto" w:fill="FFFFFF"/>
        <w:spacing w:after="0" w:line="360" w:lineRule="auto"/>
        <w:rPr>
          <w:rFonts w:ascii="GHEA Grapalat" w:eastAsia="GHEA Grapalat" w:hAnsi="GHEA Grapalat" w:cs="GHEA Grapalat"/>
          <w:b/>
          <w:bCs/>
          <w:sz w:val="24"/>
          <w:szCs w:val="24"/>
        </w:rPr>
      </w:pPr>
      <w:r>
        <w:rPr>
          <w:rFonts w:ascii="GHEA Grapalat" w:eastAsia="GHEA Grapalat" w:hAnsi="GHEA Grapalat" w:cs="GHEA Grapalat"/>
          <w:b/>
          <w:bCs/>
          <w:sz w:val="24"/>
          <w:szCs w:val="24"/>
        </w:rPr>
        <w:t>Հայաստանի Հանրապետության</w:t>
      </w:r>
      <w:r>
        <w:rPr>
          <w:rFonts w:ascii="GHEA Grapalat" w:eastAsia="GHEA Grapalat" w:hAnsi="GHEA Grapalat" w:cs="GHEA Grapalat"/>
          <w:b/>
          <w:bCs/>
          <w:sz w:val="24"/>
          <w:szCs w:val="24"/>
        </w:rPr>
        <w:br/>
        <w:t>վարչապետ</w:t>
      </w:r>
      <w:r>
        <w:rPr>
          <w:rFonts w:ascii="GHEA Grapalat" w:eastAsia="GHEA Grapalat" w:hAnsi="GHEA Grapalat" w:cs="GHEA Grapalat"/>
          <w:b/>
          <w:bCs/>
          <w:sz w:val="24"/>
          <w:szCs w:val="24"/>
        </w:rPr>
        <w:tab/>
        <w:t xml:space="preserve"> </w:t>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r>
      <w:r>
        <w:rPr>
          <w:rFonts w:ascii="GHEA Grapalat" w:eastAsia="GHEA Grapalat" w:hAnsi="GHEA Grapalat" w:cs="GHEA Grapalat"/>
          <w:b/>
          <w:bCs/>
          <w:sz w:val="24"/>
          <w:szCs w:val="24"/>
        </w:rPr>
        <w:tab/>
        <w:t>Ն. ՓԱՇԻՆՅԱՆ</w:t>
      </w: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ind w:left="-1134" w:right="-427"/>
        <w:rPr>
          <w:rFonts w:ascii="GHEA Grapalat" w:eastAsia="GHEA Grapalat" w:hAnsi="GHEA Grapalat" w:cs="GHEA Grapalat"/>
          <w:b/>
          <w:bCs/>
          <w:sz w:val="24"/>
          <w:szCs w:val="24"/>
        </w:rPr>
      </w:pPr>
    </w:p>
    <w:p w:rsidR="00515535" w:rsidRDefault="000F74D7">
      <w:pPr>
        <w:spacing w:after="0" w:line="360" w:lineRule="auto"/>
        <w:jc w:val="right"/>
        <w:rPr>
          <w:rFonts w:ascii="GHEA Grapalat" w:eastAsia="GHEA Grapalat" w:hAnsi="GHEA Grapalat" w:cs="GHEA Grapalat"/>
          <w:sz w:val="24"/>
          <w:szCs w:val="24"/>
        </w:rPr>
      </w:pPr>
      <w:r>
        <w:rPr>
          <w:rFonts w:ascii="GHEA Grapalat" w:eastAsia="GHEA Grapalat" w:hAnsi="GHEA Grapalat" w:cs="GHEA Grapalat"/>
          <w:b/>
          <w:bCs/>
          <w:sz w:val="24"/>
          <w:szCs w:val="24"/>
        </w:rPr>
        <w:t>Հավելված 1</w:t>
      </w: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Հայաստանի Հանրապետության կառավարության </w:t>
      </w: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2026 թվականի …-ի N ….-Ն որոշման</w:t>
      </w:r>
    </w:p>
    <w:p w:rsidR="00515535" w:rsidRDefault="00515535">
      <w:pPr>
        <w:spacing w:after="0" w:line="360" w:lineRule="auto"/>
        <w:jc w:val="right"/>
        <w:rPr>
          <w:rFonts w:ascii="GHEA Grapalat" w:eastAsia="GHEA Grapalat" w:hAnsi="GHEA Grapalat" w:cs="GHEA Grapalat"/>
          <w:b/>
          <w:bCs/>
          <w:sz w:val="24"/>
          <w:szCs w:val="24"/>
        </w:rPr>
      </w:pPr>
    </w:p>
    <w:p w:rsidR="00515535" w:rsidRDefault="00515535">
      <w:pPr>
        <w:spacing w:after="0" w:line="360" w:lineRule="auto"/>
        <w:jc w:val="right"/>
        <w:rPr>
          <w:rFonts w:ascii="GHEA Grapalat" w:eastAsia="GHEA Grapalat" w:hAnsi="GHEA Grapalat" w:cs="GHEA Grapalat"/>
          <w:sz w:val="24"/>
          <w:szCs w:val="24"/>
        </w:rPr>
      </w:pPr>
    </w:p>
    <w:p w:rsidR="00515535" w:rsidRDefault="000F74D7">
      <w:pPr>
        <w:shd w:val="clear" w:color="auto" w:fill="FFFFFF"/>
        <w:spacing w:after="0" w:line="360" w:lineRule="auto"/>
        <w:ind w:left="-141"/>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ԱՅԼԸՆՏՐԱՆՔԱՅԻՆ ԽՆԱՄՔԻ ԿԱՐԻՔ ՈՒՆԵՑՈՂ ԵՐԵԽԱՆԵՐԻ  ԲԱՑԱՀԱՅՏՄԱՆ ԱՌԱՆՁՆԱՀԱՏԿՈՒԹՅՈՒՆՆԵՐԸ, ԱՅԼԸՆՏՐԱՆՔԱՅԻՆ ԽՆԱՄՔԻ ԿԱԶՄԱԿԵՐՊՄԱՆ ՍԿԶԲՈՒՆՔՆԵՐԸ ԵՎ ՀԱՄԱԳՈՐԾԱԿՑՈՒԹՅԱՆ ԿԱՐԳԸ</w:t>
      </w: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b/>
          <w:bCs/>
          <w:sz w:val="24"/>
          <w:szCs w:val="24"/>
        </w:rPr>
        <w:t xml:space="preserve">  </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Կյանքի դժվարին իրավիճակում հայտնված՝ այդ թվում առանց ծնողական խնամքի մնացած, ինչպես նաև այլընտրանքային խնամքի կարիք ունեցող այլ երեխաների (այսուհետ՝ այլընտրանքային խնամքի կարիք ունեցող երեխա) բացահայտման հիմնական պատասխանատուն համայնքի ղեկավարն է։  </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կարիք ունեցող երեխայի բացահայտման, գնահատման, ուղղորդման, աջակցության տրամադրման գործընթացքում խնամակալության և հոգաբարձության մարմինը (այսուհետ՝ ԽՀՄ) համագործակցում է պետական լիազոր մարմնի, Ներքին գործերի նախարարության Ոստիկանության (այսուհետ՝ ոստիկանություն), պետական և տեղական ինքնակառավարման մարմինների, ուսումնական կամ բժշկական հաստատությունների, «Սոցիալական աջակցության մասին» օրենքով սահմանված՝ սոցիալական ծառայություններ տրամադրող կազմակերպությունների, Միասնական սոցիալական ծառայության, բնակչության սոցիալական պաշտպանության հաստատությունների, ցերեկային կենտրոնների, տարածքային մակարդակում գործող աջակցող և համագործակցության ցանցերի մասնակիցների, այլ իրավաբանական և ֆիզիկական անձանց հետ։</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կարիք ունեցող երեխայի իրավունքների և շահերի պաշտպանությունն իրականացնում են ԽՀՄ-ները, ինչպես նաև իրենց </w:t>
      </w:r>
      <w:r>
        <w:rPr>
          <w:rFonts w:ascii="GHEA Grapalat" w:eastAsia="GHEA Grapalat" w:hAnsi="GHEA Grapalat" w:cs="GHEA Grapalat"/>
          <w:sz w:val="24"/>
          <w:szCs w:val="24"/>
        </w:rPr>
        <w:lastRenderedPageBreak/>
        <w:t>լիազորությունների շրջանակում՝ պետական կառավարման մարմիններն ու իրավաբանական անձինք:</w:t>
      </w:r>
      <w:r>
        <w:rPr>
          <w:rFonts w:ascii="Calibri" w:eastAsia="Calibri" w:hAnsi="Calibri" w:cs="Calibri"/>
          <w:sz w:val="24"/>
          <w:szCs w:val="24"/>
        </w:rPr>
        <w:t> </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ԽՀՄ-ներն իրենց վերապահված լիազորությունների իրականացման ընթացքում, ելնելով երեխայի լավագույն շահերից, համագործակցում են նաև խնամակալի կամ հոգաբարձուի, խնամատար ընտանիքի, բնակչության սոցիալական պաշտպանության հաստատությունների հետ՝ ապահովելով երեխայի համար անվտանգ պայմաններ: </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Համագործակցության շրջանակներում տեղեկություն տրամադրող մարմնին կամ կազմակերպությանը տեղեկություն ստացող մարմինը կամ կազմակերպությունն առնվազն տեղեկացնում է ստացված տեղեկության ընթացքի և արդյունքի մասին՝ իրենց վերապահված լիազորությունների շրջանակներում:</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Համագործակցությունն իրականացվում է հետևյալ ձևերով՝</w:t>
      </w:r>
    </w:p>
    <w:p w:rsidR="00515535" w:rsidRDefault="000F74D7">
      <w:pPr>
        <w:shd w:val="clear" w:color="auto" w:fill="FFFFFF"/>
        <w:spacing w:after="0" w:line="360" w:lineRule="auto"/>
        <w:ind w:left="-141"/>
        <w:rPr>
          <w:rFonts w:ascii="GHEA Grapalat" w:eastAsia="GHEA Grapalat" w:hAnsi="GHEA Grapalat" w:cs="GHEA Grapalat"/>
          <w:sz w:val="24"/>
          <w:szCs w:val="24"/>
        </w:rPr>
      </w:pPr>
      <w:r>
        <w:rPr>
          <w:rFonts w:ascii="GHEA Grapalat" w:eastAsia="GHEA Grapalat" w:hAnsi="GHEA Grapalat" w:cs="GHEA Grapalat"/>
          <w:sz w:val="24"/>
          <w:szCs w:val="24"/>
        </w:rPr>
        <w:t>1) տեղեկատվական համագործակցություն.</w:t>
      </w:r>
    </w:p>
    <w:p w:rsidR="00515535" w:rsidRDefault="000F74D7">
      <w:pPr>
        <w:shd w:val="clear" w:color="auto" w:fill="FFFFFF"/>
        <w:spacing w:after="0" w:line="360" w:lineRule="auto"/>
        <w:ind w:left="-141"/>
        <w:rPr>
          <w:rFonts w:ascii="GHEA Grapalat" w:eastAsia="GHEA Grapalat" w:hAnsi="GHEA Grapalat" w:cs="GHEA Grapalat"/>
          <w:sz w:val="24"/>
          <w:szCs w:val="24"/>
        </w:rPr>
      </w:pPr>
      <w:r>
        <w:rPr>
          <w:rFonts w:ascii="GHEA Grapalat" w:eastAsia="GHEA Grapalat" w:hAnsi="GHEA Grapalat" w:cs="GHEA Grapalat"/>
          <w:sz w:val="24"/>
          <w:szCs w:val="24"/>
        </w:rPr>
        <w:t>2) վարչական-կազմակերպական համագործակցություն.</w:t>
      </w:r>
    </w:p>
    <w:p w:rsidR="00515535" w:rsidRDefault="000F74D7">
      <w:pPr>
        <w:shd w:val="clear" w:color="auto" w:fill="FFFFFF"/>
        <w:spacing w:after="0" w:line="360" w:lineRule="auto"/>
        <w:ind w:left="-141"/>
        <w:rPr>
          <w:rFonts w:ascii="GHEA Grapalat" w:eastAsia="GHEA Grapalat" w:hAnsi="GHEA Grapalat" w:cs="GHEA Grapalat"/>
          <w:sz w:val="24"/>
          <w:szCs w:val="24"/>
        </w:rPr>
      </w:pPr>
      <w:r>
        <w:rPr>
          <w:rFonts w:ascii="GHEA Grapalat" w:eastAsia="GHEA Grapalat" w:hAnsi="GHEA Grapalat" w:cs="GHEA Grapalat"/>
          <w:sz w:val="24"/>
          <w:szCs w:val="24"/>
        </w:rPr>
        <w:t>3) սոցիալական դեպքի վարման շրջանակներում մասնագիտական աշխատանք:</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Կազմակերպությունների պաշտոնատար այն անձինք, որոնք տեղեկություններ ունեն այլընտրանքային խնամքի կարիք ունեցող երեխայի մասին, պարտավոր են այն պահից, երբ նրանց հայտնի է դարձել այդ տեղեկատվությունը, անհապաղ հաղորդել ԽՀՄ-ին` ըստ երեխայի փաստացի գտնվելու վայրի:</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կարիք ունեցող երեխայի բացահայտումը, ինչպես նաև այդ գործընթացում պետական և տեղական ինքնականավարման մարմինների, իրավաբանական անձանց համագործակցությունը և տվյալների փոխանցումը հիմնվում է հետևյալ սկզբունքների վրա՝</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տարիքին և զարգացման մակարդակին համապատասխան՝ նրա կարծիքի արտահայտման ապահովումը, լսված և հասկացված լինելը.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երեխային չվնասելը.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երեխային և նրա ընտանիքին աջակցելը.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լավագույն շահերի առաջնահերթության ապահովումը.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նկատմամբ խտրականության բացառումը.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անձնական կյանքի և տվյալների գաղտնիության պահպանումը.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երեխայի խնդիրների վաղ հայտնաբերումը և դրանց կանխարգելումը.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պետական և տեղական ինքնակառավարման մարմինների, ինչպես նաև իրավաբանական անձանց միջև օպերատիվ համագործակցությունը.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հետ կապված որոշումների կայացման ընթացքում 25452</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մասնագիտական և համադրված մոտեցման ապահովումը.</w:t>
      </w:r>
    </w:p>
    <w:p w:rsidR="00515535" w:rsidRDefault="000F74D7">
      <w:pPr>
        <w:numPr>
          <w:ilvl w:val="0"/>
          <w:numId w:val="9"/>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հաշմանդամություն ունեցող երեխայի համար ձեռնարկվող միջոցառումների հասանելիության, հասցեականության և մատչելիության առաջնահերթությունը:</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կարիք ունեցող երեխայի վերաբերյալ տեղեկատվություն ստանալուց հետո համայնքի երեխայի պաշտպանության ոլորտում մասնագիտացված սոցիալական աշխատողը (այսուհետ՝ մասնագիտացված սոցիալական աշխատող) անհապաղ, բայց ոչ ուշ քան մեկ աշխատանքային օրվա ընթացքում, երեխայի պաշտպանության տեղեկատվական համակարգում (այսուհետ՝ տեղեկատվական համակարգ) որոնում է երեխայի գործի առկայությունը կամ բացում է նոր գործ, եթե  երեխայի գործը նախկինում լրացված չի եղել տեղեկատվական համակարգում,  իրականացնում է դեպքի ուսումնասիրություն և օրենսդրությամբ սահմանված կարգով ձեռնարկում է երեխայի և ընտանիքի սոցիալական գնահատումը, ինչպես նաև երեխայի պաշտպանության պլանի կազմումը:</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Մասնագիտացված սոցիալական աշխատողի կողմից համագործակցության շրջանակներում իրականացվող աշխատանքները ներառվում են երեխայի պաշտպանության պլանում:</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այլընտրանքային խնամքի կարիք ունեցող  երեխան ունի բժշկական օգնության կարիք՝ մինչև ժամանակավոր խնամքի կազմակերպումը՝ երեխայի փաստացի գտնվելու համայնքի մասնագիտացված սոցիալական աշխատողի ուղեկցությամբ երեխան անհապաղ տեղափոխվում է բժշկական ծառայություններ մատուցող կազմակերպություն։</w:t>
      </w:r>
    </w:p>
    <w:p w:rsidR="00515535" w:rsidRDefault="000F74D7">
      <w:pPr>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12. Եթե երեխայի՝ ընտանիքից դուրսբերումը համարվել է անհրաժեշտ՝ ԽՀՄ-ն ելնելով գնահատման արդյունքներից և խնամքի եղանակի առանձնահատկություններից՝ որոշում կամ առաջարկում է երեխայի հետագա խնամքի եղանակը։ Երեխայի </w:t>
      </w:r>
      <w:r>
        <w:rPr>
          <w:rFonts w:ascii="GHEA Grapalat" w:eastAsia="GHEA Grapalat" w:hAnsi="GHEA Grapalat" w:cs="GHEA Grapalat"/>
          <w:sz w:val="24"/>
          <w:szCs w:val="24"/>
        </w:rPr>
        <w:lastRenderedPageBreak/>
        <w:t xml:space="preserve">այլընտրանքային խնամքի ձևի ընտրությունը հիմնվում է մասնագիտացված սոցիալական աշխատողի  գնահատման արդյունքների վրա և իրականացվում է ընտանեկան խնամքի ձևերի հնարավորության հաջորդական դիտարկմամբ՝ նախապատվությունը տալով խնամակալությանը կամ հոգաբարձությանը, իսկ դրա անհնարինության դեպքում՝ խնամատարությանը։ </w:t>
      </w:r>
    </w:p>
    <w:p w:rsidR="00515535" w:rsidRDefault="000F74D7">
      <w:pPr>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Եթե օրենսդրությամբ սահմանված կարգով երեխայի կարիքների առաջնային գնահատման արդյունքում արձանագրվում է, որ առկա է  այլընտրանքային խնամքի կազմակերպման հրատապ անհրաժեշտություն՝ երկու ծնողների կամ միակ ծնողի կողմից երեխայի խնամքը կազմակերպելու անհնարինությամբ կամ այլ պատճառով պայմանավորված՝ երեխայի գտնվելու վայրի մասնագիտացված սոցիալական աշխատողն անհապաղ ձեռնարկում է միջոցներ՝ երեխայի այլընտրանքային խնամքի կազմակերպման նպատակով։ </w:t>
      </w:r>
    </w:p>
    <w:p w:rsidR="00515535" w:rsidRDefault="000F74D7">
      <w:pPr>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հրատապ կարիքի դեպքում նախևառաջ ուսումնասիրվում է երեխայի հետ ազգակցական կապ ունեցող անձի ընտանիքում երեխայի խնամքը հրատապ կազմակերպելու հնարավորությունը։</w:t>
      </w:r>
    </w:p>
    <w:p w:rsidR="00515535" w:rsidRDefault="000F74D7">
      <w:pPr>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հրատապ կարիքի դեպքում որպես այլընտրանքային խնամքի նախապատվելի եղանակ դիտարկվում է փաստացի խնամակալությունը, իսկ դրա անհնարինության դեպքում՝ ճգնաժամային խնամատարությունը, իսկ վերջինների անհնարինության դեպքում՝ ընտանեկան տիպի խնամք իրականացնող կազմակերպությունում, իսկ վերջինիս անհնարինության դեպքում՝ բնակչության սոցիալական պաշտպանության հաստատությունում երեխայի խնամքի կազմակերպումը։</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առաջացել են հիմքեր այլընտրանքային խնամքի կարիք ունեցող երեխայի՝ որպես առանց ծնողական խնամքի մնացած երեխա հաշվառելու համար, ապա համայնքի մասնագիտացված սոցիալական աշխատողը ձեռնարկում է անհրաժեշտ միջոցներ՝ Հայաստանի Հանրապետության կառավարության որոշմամբ սահմանված կարգով երեխայի կարգավիճակի հստակեցման նպատակով։</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Այլընտրանքային խնամքի եղանակները կիրառվում են այն դեպքերում, երբ երեխայի խնամքը, համաձայն մասնագիտական գնահատման, ինչպես նաև երեխայի՝ </w:t>
      </w:r>
      <w:r>
        <w:rPr>
          <w:rFonts w:ascii="GHEA Grapalat" w:eastAsia="GHEA Grapalat" w:hAnsi="GHEA Grapalat" w:cs="GHEA Grapalat"/>
          <w:sz w:val="24"/>
          <w:szCs w:val="24"/>
        </w:rPr>
        <w:lastRenderedPageBreak/>
        <w:t>ընտանիքում ապրելու իրավունքի իրացմանն ուղղված աշխատանքների արդյունքների՝ տվյալ փուլում անհնար է իրականացնել կենսաբանական ընտանիքում։</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որևէ եղանակ կիրառվում է` առաջնորդվելով անհրաժեշտության և համապատասխանության սկզբունքներով, ինչպես նաև հաշվի առնելով երեխայի խնամքի, դաստիարակության կայունության և հաջորդականության ապահովման անհրաժեշտությունը, մայրենի լեզուն, տարիքը, սեռը և այլ հանգամանքներ:</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19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Անկախ այլընտրանքային խնամքի եղանակից՝ յուրաքանչյուր երեխա իրավունք ունի, որ իր այլընտրանքային խնամքի ձևը և դրա նշանակման կամ իրականացման մասին որոշումը պարբերաբար վերանայվեն՝ ապահովելով նրա լսված լինելու իրավունքը և լավագույն շահերը։ </w:t>
      </w:r>
    </w:p>
    <w:p w:rsidR="00515535" w:rsidRDefault="000F74D7">
      <w:pPr>
        <w:shd w:val="clear" w:color="auto" w:fill="FFFFFF"/>
        <w:spacing w:after="0" w:line="360" w:lineRule="auto"/>
        <w:ind w:left="-141"/>
        <w:jc w:val="both"/>
        <w:rPr>
          <w:rFonts w:ascii="GHEA Grapalat" w:eastAsia="GHEA Grapalat" w:hAnsi="GHEA Grapalat" w:cs="GHEA Grapalat"/>
          <w:sz w:val="24"/>
          <w:szCs w:val="24"/>
        </w:rPr>
      </w:pPr>
      <w:r>
        <w:rPr>
          <w:rFonts w:ascii="GHEA Grapalat" w:eastAsia="GHEA Grapalat" w:hAnsi="GHEA Grapalat" w:cs="GHEA Grapalat"/>
          <w:sz w:val="24"/>
          <w:szCs w:val="24"/>
        </w:rPr>
        <w:t>20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Երեխայի պաշտպանության համար պատասխանատու մարմինները, ինչպես նաև ընտանիքի հետ աշխատող կազմակերպությունները՝ բացառությամբ այն դեպքերի, երբ երեխայի կյանքին և առողջությանն անմիջական վտանգ է սպառնում, մինչև երեխայի՝ ընտանիքից դուրսբերումը՝ առաջնորդվելով համապատասխան գնահատման արդյունքներով՝</w:t>
      </w:r>
    </w:p>
    <w:p w:rsidR="00515535" w:rsidRDefault="000F74D7">
      <w:pPr>
        <w:numPr>
          <w:ilvl w:val="0"/>
          <w:numId w:val="3"/>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ընտանիքն ընդգրկում են անապահովության մեղմման ծրագրերում</w:t>
      </w:r>
      <w:r>
        <w:rPr>
          <w:rFonts w:ascii="Cambria Math" w:eastAsia="Cambria Math" w:hAnsi="Cambria Math" w:cs="Cambria Math"/>
          <w:sz w:val="24"/>
          <w:szCs w:val="24"/>
        </w:rPr>
        <w:t>․</w:t>
      </w:r>
    </w:p>
    <w:p w:rsidR="00515535" w:rsidRDefault="000F74D7">
      <w:pPr>
        <w:numPr>
          <w:ilvl w:val="0"/>
          <w:numId w:val="3"/>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իրականացնում են միջոցառումներ՝ հաղթահարելու այն սոցիալական գործոնները, որոնք նպաստում են ընտանիքի խարխլմանը, այդ թվում՝ խտրականությանը, սոցիալական մեկուսացմանը</w:t>
      </w:r>
      <w:r>
        <w:rPr>
          <w:rFonts w:ascii="Cambria Math" w:eastAsia="Cambria Math" w:hAnsi="Cambria Math" w:cs="Cambria Math"/>
          <w:sz w:val="24"/>
          <w:szCs w:val="24"/>
        </w:rPr>
        <w:t>․</w:t>
      </w:r>
    </w:p>
    <w:p w:rsidR="00515535" w:rsidRDefault="000F74D7">
      <w:pPr>
        <w:numPr>
          <w:ilvl w:val="0"/>
          <w:numId w:val="3"/>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բարելավում են ընտանիքի աջակցության և հզորացման միջոցառումները, զարգացնում են ընտանիքի անդամների կարողությունները</w:t>
      </w:r>
      <w:r>
        <w:rPr>
          <w:rFonts w:ascii="Cambria Math" w:eastAsia="Cambria Math" w:hAnsi="Cambria Math" w:cs="Cambria Math"/>
          <w:sz w:val="24"/>
          <w:szCs w:val="24"/>
        </w:rPr>
        <w:t>․</w:t>
      </w:r>
    </w:p>
    <w:p w:rsidR="00515535" w:rsidRDefault="000F74D7">
      <w:pPr>
        <w:numPr>
          <w:ilvl w:val="0"/>
          <w:numId w:val="3"/>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երեխային և ընտանիքին ընդգրկում են ցերեկային խնամքի ծառայություններում</w:t>
      </w:r>
      <w:r>
        <w:rPr>
          <w:rFonts w:ascii="Cambria Math" w:eastAsia="Cambria Math" w:hAnsi="Cambria Math" w:cs="Cambria Math"/>
          <w:sz w:val="24"/>
          <w:szCs w:val="24"/>
        </w:rPr>
        <w:t>․</w:t>
      </w:r>
    </w:p>
    <w:p w:rsidR="00515535" w:rsidRDefault="000F74D7">
      <w:pPr>
        <w:numPr>
          <w:ilvl w:val="0"/>
          <w:numId w:val="3"/>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կիրառում են ընտանիքի դիմակայունության բարձրացման տարբեր ռազմավարություններ, այդ թվում՝ ներառում են զբաղվածության կամ ընտանիքի կենսապահովման կայունացման օգնության ծրագրերում</w:t>
      </w:r>
      <w:r>
        <w:rPr>
          <w:rFonts w:ascii="Cambria Math" w:eastAsia="Cambria Math" w:hAnsi="Cambria Math" w:cs="Cambria Math"/>
          <w:sz w:val="24"/>
          <w:szCs w:val="24"/>
        </w:rPr>
        <w:t>․</w:t>
      </w:r>
    </w:p>
    <w:p w:rsidR="00515535" w:rsidRDefault="000F74D7">
      <w:pPr>
        <w:numPr>
          <w:ilvl w:val="0"/>
          <w:numId w:val="3"/>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ցուցաբերում են նախաձեռնողական մոտեցում</w:t>
      </w:r>
      <w:r>
        <w:rPr>
          <w:rFonts w:ascii="Cambria Math" w:eastAsia="Cambria Math" w:hAnsi="Cambria Math" w:cs="Cambria Math"/>
          <w:sz w:val="24"/>
          <w:szCs w:val="24"/>
        </w:rPr>
        <w:t>․</w:t>
      </w:r>
    </w:p>
    <w:p w:rsidR="00515535" w:rsidRDefault="000F74D7">
      <w:pPr>
        <w:numPr>
          <w:ilvl w:val="0"/>
          <w:numId w:val="3"/>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կանխում են ցանկացած անհիմն որոշում՝ երեխային ընտանիքից բաժանելուն ուղղված։</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Երեխան ընտանիքից չի կարող դուրս բերվել միայն ընտանիքի սոցիալ-տնտեսական վիճակով պայմանավորված։</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Այլընտրանքային խնամքի ցանացած եղանակի կիրառման դեպքում, պատասխանատու մարմինները պետք է համոզվեն, որ`</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այլընտրանքային խնամքի ընտրված եղանակը համապատասխանում է երեխայի կարիքներին և բխում է նրա լավագույն շահերից</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համար ապահովվում է ամբողջական հասանելիություն նվազագույն ծառայություններին, այդ թվում՝ առողջապահական և կրթական</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առկա է անհրաժեշտ մասնագիտական ռեսուրս</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ապահովվում է երեխայի և նրա ընտանիքի, ինչպես նաև ազգակցական կապ ունեցող անձանց հետ շփումը, եթե դա բխում է երեխայի լավագույն շահերից</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երեխաները պաշտպանված են բռնությունից և շահագործումից</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ստեղծված են անհրաժեշտ միջոցները, որպեսզի երեխան ազատորեն կարողանա արտահայտել իր կարծիքը և մասնակցել որոշումների կայացման գործընթացին</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խնամք տրամադրողները բավարարում են ներդրված չափանիշներին</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ծառայություն մատուցողները չեն հետապնդում քաղաքական, կրոնական, ֆինանսական  նպատակներ</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ստեղծված է անաչառ և արդյունավետ մոնիթորինգի մեխանիզմ՝ պարբերական, ինչպես նաև չհայտարարված ուսումնասիրություններ իրականացնելու համար</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ինստիտուցիոնալ խնամքն ընտրվել է որպես վերջին հնարավորություն</w:t>
      </w:r>
      <w:r>
        <w:rPr>
          <w:rFonts w:ascii="Cambria Math" w:eastAsia="Cambria Math" w:hAnsi="Cambria Math" w:cs="Cambria Math"/>
          <w:sz w:val="24"/>
          <w:szCs w:val="24"/>
        </w:rPr>
        <w:t>․</w:t>
      </w:r>
    </w:p>
    <w:p w:rsidR="00515535" w:rsidRDefault="000F74D7">
      <w:pPr>
        <w:numPr>
          <w:ilvl w:val="2"/>
          <w:numId w:val="10"/>
        </w:numPr>
        <w:spacing w:after="0" w:line="360" w:lineRule="auto"/>
        <w:ind w:left="1134"/>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պարբերաբար վերանայվելու է այլընտրանքային խնամքի ընտրված եղանակը՝ նպատակ հետապնդելով երեխային վերամիավորել, հանձնել </w:t>
      </w:r>
      <w:r>
        <w:rPr>
          <w:rFonts w:ascii="GHEA Grapalat" w:eastAsia="GHEA Grapalat" w:hAnsi="GHEA Grapalat" w:cs="GHEA Grapalat"/>
          <w:sz w:val="24"/>
          <w:szCs w:val="24"/>
        </w:rPr>
        <w:lastRenderedPageBreak/>
        <w:t>որդեգրման, իսկ դրանց անհնարինության դեպքում՝ ընտրել երեխայի լավագույն շահերից բխող ընտանեկան խնամքի եղանակ։</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23. Այլընտրանքային խնամքում երեխայի տեղավորման հիմնական սկզբունքներն են՝</w:t>
      </w:r>
    </w:p>
    <w:p w:rsidR="00515535" w:rsidRDefault="000F74D7">
      <w:pPr>
        <w:numPr>
          <w:ilvl w:val="0"/>
          <w:numId w:val="1"/>
        </w:numPr>
        <w:spacing w:after="0" w:line="360" w:lineRule="auto"/>
        <w:ind w:left="283" w:hanging="283"/>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լավագույն շահերի գերակայություն.</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 երեխայի լսված լինելու համար անհրաժեշտ պայմանների ապահովում.</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 ընտանիքահեն մոտեցում.</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 արժանապատվության և գաղտնիության ապահովում.</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 կայունության և շարունակականության ապահովում.</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 թափանցիկություն և հաշվետվողականություն։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24</w:t>
      </w:r>
      <w:r>
        <w:rPr>
          <w:rFonts w:ascii="Cambria Math" w:eastAsia="Cambria Math" w:hAnsi="Cambria Math" w:cs="Cambria Math"/>
          <w:sz w:val="24"/>
          <w:szCs w:val="24"/>
        </w:rPr>
        <w:t>․</w:t>
      </w:r>
      <w:r>
        <w:rPr>
          <w:rFonts w:ascii="GHEA Grapalat" w:eastAsia="GHEA Grapalat" w:hAnsi="GHEA Grapalat" w:cs="GHEA Grapalat"/>
          <w:sz w:val="24"/>
          <w:szCs w:val="24"/>
        </w:rPr>
        <w:t>Այլընտրանքային խնամքի կարիք ունեցող երեխայի հետագա խնամքի որոշման հարցում պարտադիր դիտարկվում է երեխայի քույր կամ եղբայր ունենալու հանգամանքը՝ հաշվի առնելով այն, որ արգելվում է վերջիններիս բաժանումը՝ բացառությամբ այն դեպքերի, եթե դա բխում է երեխայի լավագույն շահերից։</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25. Այլընտրանքային խնամքի կազմակերպման և համակարգման գործընթացում ընդգրկված հիմնական պատասխանատուներն են՝</w:t>
      </w:r>
    </w:p>
    <w:p w:rsidR="00515535" w:rsidRDefault="000F74D7">
      <w:pPr>
        <w:numPr>
          <w:ilvl w:val="0"/>
          <w:numId w:val="2"/>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Աշխատանքի և սոցիալական հարցերի նախարարությունը</w:t>
      </w:r>
      <w:r>
        <w:rPr>
          <w:rFonts w:ascii="Cambria Math" w:eastAsia="Cambria Math" w:hAnsi="Cambria Math" w:cs="Cambria Math"/>
          <w:sz w:val="24"/>
          <w:szCs w:val="24"/>
        </w:rPr>
        <w:t>․</w:t>
      </w:r>
    </w:p>
    <w:p w:rsidR="00515535" w:rsidRDefault="000F74D7">
      <w:pPr>
        <w:numPr>
          <w:ilvl w:val="0"/>
          <w:numId w:val="2"/>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Միասնական սոցիալական ծառայության տարածքային կենտրոնները</w:t>
      </w:r>
      <w:r>
        <w:rPr>
          <w:rFonts w:ascii="Cambria Math" w:eastAsia="Cambria Math" w:hAnsi="Cambria Math" w:cs="Cambria Math"/>
          <w:sz w:val="24"/>
          <w:szCs w:val="24"/>
        </w:rPr>
        <w:t>․</w:t>
      </w:r>
    </w:p>
    <w:p w:rsidR="00515535" w:rsidRDefault="000F74D7">
      <w:pPr>
        <w:numPr>
          <w:ilvl w:val="0"/>
          <w:numId w:val="2"/>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տեղական ինքնակառավարման մարմինները</w:t>
      </w:r>
      <w:r>
        <w:rPr>
          <w:rFonts w:ascii="Cambria Math" w:eastAsia="Cambria Math" w:hAnsi="Cambria Math" w:cs="Cambria Math"/>
          <w:sz w:val="24"/>
          <w:szCs w:val="24"/>
        </w:rPr>
        <w:t>․</w:t>
      </w:r>
    </w:p>
    <w:p w:rsidR="00515535" w:rsidRDefault="000F74D7">
      <w:pPr>
        <w:numPr>
          <w:ilvl w:val="0"/>
          <w:numId w:val="2"/>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մարզպետի աշխատակազմերը</w:t>
      </w:r>
      <w:r>
        <w:rPr>
          <w:rFonts w:ascii="Cambria Math" w:eastAsia="Cambria Math" w:hAnsi="Cambria Math" w:cs="Cambria Math"/>
          <w:sz w:val="24"/>
          <w:szCs w:val="24"/>
        </w:rPr>
        <w:t>․</w:t>
      </w:r>
    </w:p>
    <w:p w:rsidR="00515535" w:rsidRDefault="000F74D7">
      <w:pPr>
        <w:numPr>
          <w:ilvl w:val="0"/>
          <w:numId w:val="2"/>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խնամք իրականացնող պետական և ոչ պետական կազմակերպությունները։</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26. Երեխայի տեղավորումը խնամակալ կամ հոգաբարձու ընտանիք իրականացվում է այն դեպքում, երբ մասնագիտական գնահատմամբ հաստատվում է, որ երեխայի խնամքը կարող է կազմակերպվել ֆիզիկական անձի կողմից՝ առավել հաճախ երեխայի հետ ազգակցական կապ ունեցող, երեխային ծանոթ ընտանեկան միջավայրում։</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27. Երեխայի տեղավորումը խնամատար ընտանիքում իրականացվում է այն դեպքում, երբ երեխայի խնամքը կենսաբանական ընտանիքում տվյալ փուլում հնարավոր չէ, անհրաժեշտ է ապահովել երեխայի խնամքը ընտանեկան միջավայրում մինչև խնամքի հետագա եղանակի հստակեցումը, իսկ խնամակալության և </w:t>
      </w:r>
      <w:r>
        <w:rPr>
          <w:rFonts w:ascii="GHEA Grapalat" w:eastAsia="GHEA Grapalat" w:hAnsi="GHEA Grapalat" w:cs="GHEA Grapalat"/>
          <w:sz w:val="24"/>
          <w:szCs w:val="24"/>
        </w:rPr>
        <w:lastRenderedPageBreak/>
        <w:t>հոգաբարձության միջոցով երեխայի խնամքի կազմակերպումը դիտարկվել է անհնար։</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28. Երեխայի խնամքի կազմակերպումը շուրջօրյա խնամք տրամադրող կազմակերպությունում կամ ընտանեկան միջավայրին մոտ տանն իրականացվում է այն դեպքում, երբ մասնագիտական գնահատմամբ պարզ է դարձել, որ այլընտրանքային խնամքի կարիք ունեցող երեխայի խնամքը տվյալ փուլում հնարավոր չէ կազմակերպել խնամակալության, հոգաբարձության կամ խնամատարության միջոցով։</w:t>
      </w:r>
    </w:p>
    <w:p w:rsidR="00515535" w:rsidRDefault="000F74D7">
      <w:pPr>
        <w:spacing w:after="0" w:line="360" w:lineRule="auto"/>
        <w:jc w:val="both"/>
        <w:rPr>
          <w:rFonts w:ascii="GHEA Grapalat" w:eastAsia="GHEA Grapalat" w:hAnsi="GHEA Grapalat" w:cs="GHEA Grapalat"/>
          <w:b/>
          <w:bCs/>
          <w:sz w:val="24"/>
          <w:szCs w:val="24"/>
        </w:rPr>
      </w:pPr>
      <w:r>
        <w:rPr>
          <w:rFonts w:ascii="GHEA Grapalat" w:eastAsia="GHEA Grapalat" w:hAnsi="GHEA Grapalat" w:cs="GHEA Grapalat"/>
          <w:sz w:val="24"/>
          <w:szCs w:val="24"/>
        </w:rPr>
        <w:t>29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հավելվածով նախատեսված դեպքերում Միասնական սոցիալական ծառայության, սոցիալական պաշտպանության ոլորտի պետական լիազոր մարմնի և այլ մարմինների ու կազմակերպությունների միջև տեղեկատվությունը փոխանակվում և փաստաթղթերը տրամադրվում են տեղեկատվական համակարգի միջոցով՝ բացառությամբ բնօրինակ փաստաթղթերի, որոնք փոխանցվում են փոստային առաքմամբ կամ առձեռն հանձնելու միջոցով, եթե կոնկրետ տեղեկատվության փոխանցման հատուկ կարգավորումներ նախատեսված չեն օրենսդրությամբ:</w:t>
      </w:r>
    </w:p>
    <w:p w:rsidR="00515535" w:rsidRDefault="00515535">
      <w:pPr>
        <w:pBdr>
          <w:top w:val="nil"/>
          <w:left w:val="nil"/>
          <w:bottom w:val="nil"/>
          <w:right w:val="nil"/>
          <w:between w:val="nil"/>
        </w:pBdr>
        <w:shd w:val="clear" w:color="auto" w:fill="FFFFFF"/>
        <w:spacing w:after="0" w:line="360" w:lineRule="auto"/>
        <w:ind w:left="-141"/>
        <w:jc w:val="both"/>
        <w:rPr>
          <w:rFonts w:ascii="GHEA Grapalat" w:eastAsia="GHEA Grapalat" w:hAnsi="GHEA Grapalat" w:cs="GHEA Grapalat"/>
          <w:sz w:val="24"/>
          <w:szCs w:val="24"/>
        </w:rPr>
      </w:pPr>
    </w:p>
    <w:p w:rsidR="00515535" w:rsidRDefault="00515535">
      <w:pPr>
        <w:pBdr>
          <w:top w:val="nil"/>
          <w:left w:val="nil"/>
          <w:bottom w:val="nil"/>
          <w:right w:val="nil"/>
          <w:between w:val="nil"/>
        </w:pBdr>
        <w:shd w:val="clear" w:color="auto" w:fill="FFFFFF"/>
        <w:spacing w:after="0" w:line="360" w:lineRule="auto"/>
        <w:ind w:left="142"/>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0F74D7">
      <w:pPr>
        <w:spacing w:after="0" w:line="360" w:lineRule="auto"/>
        <w:jc w:val="right"/>
        <w:rPr>
          <w:rFonts w:ascii="GHEA Grapalat" w:eastAsia="GHEA Grapalat" w:hAnsi="GHEA Grapalat" w:cs="GHEA Grapalat"/>
          <w:sz w:val="24"/>
          <w:szCs w:val="24"/>
        </w:rPr>
      </w:pPr>
      <w:r>
        <w:rPr>
          <w:rFonts w:ascii="GHEA Grapalat" w:eastAsia="GHEA Grapalat" w:hAnsi="GHEA Grapalat" w:cs="GHEA Grapalat"/>
          <w:b/>
          <w:bCs/>
          <w:sz w:val="24"/>
          <w:szCs w:val="24"/>
        </w:rPr>
        <w:lastRenderedPageBreak/>
        <w:t>Հավելված 2</w:t>
      </w: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Հայաստանի Հանրապետության կառավարության </w:t>
      </w:r>
    </w:p>
    <w:p w:rsidR="00515535" w:rsidRDefault="000F74D7">
      <w:pPr>
        <w:spacing w:after="0" w:line="360" w:lineRule="auto"/>
        <w:jc w:val="right"/>
        <w:rPr>
          <w:rFonts w:ascii="GHEA Grapalat" w:eastAsia="GHEA Grapalat" w:hAnsi="GHEA Grapalat" w:cs="GHEA Grapalat"/>
          <w:sz w:val="24"/>
          <w:szCs w:val="24"/>
        </w:rPr>
      </w:pPr>
      <w:r>
        <w:rPr>
          <w:rFonts w:ascii="GHEA Grapalat" w:eastAsia="GHEA Grapalat" w:hAnsi="GHEA Grapalat" w:cs="GHEA Grapalat"/>
          <w:b/>
          <w:bCs/>
          <w:sz w:val="24"/>
          <w:szCs w:val="24"/>
        </w:rPr>
        <w:t>2026 թվականի …-ի N ….-Ն որոշման</w:t>
      </w: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hd w:val="clear" w:color="auto" w:fill="FFFFFF"/>
        <w:spacing w:after="0" w:line="360" w:lineRule="auto"/>
        <w:jc w:val="center"/>
        <w:rPr>
          <w:rFonts w:ascii="GHEA Grapalat" w:eastAsia="GHEA Grapalat" w:hAnsi="GHEA Grapalat" w:cs="GHEA Grapalat"/>
          <w:b/>
          <w:bCs/>
          <w:sz w:val="24"/>
          <w:szCs w:val="24"/>
        </w:rPr>
      </w:pPr>
    </w:p>
    <w:p w:rsidR="00515535" w:rsidRDefault="00515535">
      <w:pPr>
        <w:pBdr>
          <w:top w:val="nil"/>
          <w:left w:val="nil"/>
          <w:bottom w:val="nil"/>
          <w:right w:val="nil"/>
          <w:between w:val="nil"/>
        </w:pBdr>
        <w:spacing w:after="0" w:line="360" w:lineRule="auto"/>
        <w:jc w:val="both"/>
        <w:rPr>
          <w:rFonts w:ascii="GHEA Grapalat" w:eastAsia="GHEA Grapalat" w:hAnsi="GHEA Grapalat" w:cs="GHEA Grapalat"/>
          <w:sz w:val="24"/>
          <w:szCs w:val="24"/>
        </w:rPr>
      </w:pPr>
    </w:p>
    <w:p w:rsidR="00515535" w:rsidRDefault="000F74D7">
      <w:pPr>
        <w:shd w:val="clear" w:color="auto" w:fill="FFFFFF"/>
        <w:spacing w:after="0" w:line="360" w:lineRule="auto"/>
        <w:ind w:left="-425"/>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ԽՆԱՄԱԿԱԼՈՒԹՅԱՆ ԵՎ ՀՈԳԱԲԱՐՁՈՒԹՅԱՆ ՍԱՀՄԱՆՄԱՆ ԿԱՐԳԸ</w:t>
      </w:r>
    </w:p>
    <w:p w:rsidR="00515535" w:rsidRDefault="00515535">
      <w:pPr>
        <w:shd w:val="clear" w:color="auto" w:fill="FFFFFF"/>
        <w:spacing w:after="0" w:line="360" w:lineRule="auto"/>
        <w:ind w:left="-425"/>
        <w:jc w:val="center"/>
        <w:rPr>
          <w:rFonts w:ascii="GHEA Grapalat" w:eastAsia="GHEA Grapalat" w:hAnsi="GHEA Grapalat" w:cs="GHEA Grapalat"/>
          <w:b/>
          <w:bCs/>
          <w:sz w:val="24"/>
          <w:szCs w:val="24"/>
        </w:rPr>
      </w:pPr>
    </w:p>
    <w:p w:rsidR="00515535" w:rsidRDefault="00515535">
      <w:pPr>
        <w:shd w:val="clear" w:color="auto" w:fill="FFFFFF"/>
        <w:spacing w:after="0" w:line="360" w:lineRule="auto"/>
        <w:ind w:left="-425"/>
        <w:jc w:val="center"/>
        <w:rPr>
          <w:rFonts w:ascii="GHEA Grapalat" w:eastAsia="GHEA Grapalat" w:hAnsi="GHEA Grapalat" w:cs="GHEA Grapalat"/>
          <w:b/>
          <w:bCs/>
          <w:sz w:val="24"/>
          <w:szCs w:val="24"/>
        </w:rPr>
      </w:pPr>
    </w:p>
    <w:p w:rsidR="00515535" w:rsidRDefault="000F74D7">
      <w:pPr>
        <w:shd w:val="clear" w:color="auto" w:fill="FFFFFF"/>
        <w:spacing w:after="0" w:line="360" w:lineRule="auto"/>
        <w:ind w:left="-425"/>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1</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ՓԱՍՏԱՑԻ ԽՆԱՄԱԿԱԼՈՒԹՅԱՆ ԵՎ ՀՈԳԱԲԱՐՁՈՒԹՅԱՆ ՄԻՋՈՑՈՎ ԵՐԵԽԱՅԻ ԽՆԱՄՔԻ ՀՐԱՏԱՊ ԿԱԶՄԱԿԵՐՊՈՒՄԸ </w:t>
      </w:r>
    </w:p>
    <w:p w:rsidR="00515535" w:rsidRDefault="00515535">
      <w:pPr>
        <w:shd w:val="clear" w:color="auto" w:fill="FFFFFF"/>
        <w:spacing w:after="0" w:line="360" w:lineRule="auto"/>
        <w:ind w:left="-142"/>
        <w:jc w:val="center"/>
        <w:rPr>
          <w:rFonts w:ascii="GHEA Grapalat" w:eastAsia="GHEA Grapalat" w:hAnsi="GHEA Grapalat" w:cs="GHEA Grapalat"/>
          <w:b/>
          <w:bCs/>
          <w:sz w:val="24"/>
          <w:szCs w:val="24"/>
        </w:rPr>
      </w:pPr>
    </w:p>
    <w:p w:rsidR="00515535" w:rsidRDefault="00515535">
      <w:pPr>
        <w:shd w:val="clear" w:color="auto" w:fill="FFFFFF"/>
        <w:spacing w:after="0" w:line="360" w:lineRule="auto"/>
        <w:ind w:left="-142"/>
        <w:jc w:val="center"/>
        <w:rPr>
          <w:rFonts w:ascii="GHEA Grapalat" w:eastAsia="GHEA Grapalat" w:hAnsi="GHEA Grapalat" w:cs="GHEA Grapalat"/>
          <w:b/>
          <w:bCs/>
          <w:sz w:val="24"/>
          <w:szCs w:val="24"/>
        </w:rPr>
      </w:pP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Կյանքին և առողջությանը վտանգ սպառնացող իրավիճակում երեխային հայտնաբերելուց անմիջապես հետո՝ երեխայի գտնվելու համայնքի </w:t>
      </w:r>
      <w:r>
        <w:rPr>
          <w:rFonts w:ascii="GHEA Grapalat" w:eastAsia="GHEA Grapalat" w:hAnsi="GHEA Grapalat" w:cs="GHEA Grapalat"/>
          <w:sz w:val="24"/>
          <w:szCs w:val="24"/>
          <w:highlight w:val="white"/>
        </w:rPr>
        <w:t xml:space="preserve">երեխայի պաշտպանության ոլորտում </w:t>
      </w:r>
      <w:r>
        <w:rPr>
          <w:rFonts w:ascii="GHEA Grapalat" w:eastAsia="GHEA Grapalat" w:hAnsi="GHEA Grapalat" w:cs="GHEA Grapalat"/>
          <w:sz w:val="24"/>
          <w:szCs w:val="24"/>
        </w:rPr>
        <w:t>մասնագիտացված սոցիալական աշխատողը (այսուհետ՝ մասնագիտացված սոցիալական աշխատող) ձեռնարկում է հրատապ միջոցառումներ՝ հստակեցնելու փաստացի խնամակալ դառնալու հավանականություն ունեցող անձանց շրջանակը՝ հաշվի առնելով երեխայի լավագույն շահերը։</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փաստացի խնամակալություն կամ հոգաբարձություն ստանձնելու ցանկություն ունեցող մերձավոր ազգականները բնակվում են այլ համայնքում, որը չի համընկնում երեխայի գտնվելու համայնքի հետ՝ մինչև երեխային փաստացի խնամակալի կամ հոգաբարձուի ընտանիք տեղավորելը՝ երեխայի գտնվելու համայնքի մասնագիտացված սոցիալական աշխատողը երեխային հայտնաբերելուց հետո անմիջապես կապ է հաստատում հնարավոր փաստացի խնամակալի կամ հոգաբարձուի գտնվելու վայրի մասնագիտացված սոցիալական աշխատողի հետ՝ տվյալ ընտանիքում խնամքի կազմակերպման վերաբերյալ տեղեկատվական համակարգի միջոցով կարծիք ստանալու նպատակով։ </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Փաստացի խնամակալություն կամ հոգաբարձություն ստանձնելու ցանկություն ունեցող  անձանց վերաբերյալ կարծիք տրամադրելու նպատակով՝ փաստացի խնամակալություն կամ հոգաբարձություն ստանձնելու ցանկություն հայտնած անձանց բնակության վայրի մասնագիտացված սոցիալական աշխատողը կապ է հաստատում վերջիններիս հետ և հիմնվելով ընտանիքի հետ զրույցի վրա՝ երեխայի գտնվելու համայնքի մասնագիտացված սոցիալական աշխատողին տրամադրում է կարծիք՝ երեխայի խնամքը տվյալ ընտանիքում կազմակերպելու հնարավորության վերաբերյալ։ </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2-րդ կետում նշված հարցումը ստանալուց հետո, հաշվի առնելով երեխայի տեղավորման հրատապությունը, փաստացի խնամակալի կամ հոգաբարձուի գտնվելու վայրի մասնագիտացված սոցիալական աշխատողը դրան արձագանքում է անհապաղ, բայց ոչ ուշ, քան 24 ժամվա ընթացքում։</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փաստացի խնամակալի կամ հոգաբարձուի գտնվելու վայրի մասնագիտացված սոցիալական աշխատողի կողմից սույն Հավելվածի 4-րդ կետում նշված  կարծիքը դրական է, ապա կարծիքը ստանալուց հետո երեխայի գտնվելու համայնքի մասնագիտացված սոցիալական աշխատողը կազմում է արձանագրություն երեխայի պաշտպանության տեղեկատվական համակարգում (այսուհետ՝ տեղեկատվական համակարգ) ։ </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երեխան և փաստացի խնամակալը կամ հոգաբարձուն գտնվում են տարբեր համայնքներում՝ սույն Հավելվածի 5-րդ կետում նշված արձանագրությունը տեղեկատվական համակարգում հաստատում և այդպիսով երեխայի տեղավորումը փաստացի խնամակալի կամ հոգաբարձուի ընտանիք հավաստում է նաև փաստացի խնամակալի կամ հոգաբարձուի գտնվելու վայրի մասնագիտացված սոցիալական աշխատողը, իսկ փաստացի խնամակալը կամ հոգաբարձուն անհատական ծանուցման միջոցով հաստատում է երեխայի տեղավորման վերաբերյալ արձանագրությունը։</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փաստացի խնամակալություն կամ հոգաբարձություն ստանձնել ցանկացող անձանց և երեխայի գտնվելու վայրը համընկնում է, ապա երեխայի հայտնաբերումից </w:t>
      </w:r>
      <w:r>
        <w:rPr>
          <w:rFonts w:ascii="GHEA Grapalat" w:eastAsia="GHEA Grapalat" w:hAnsi="GHEA Grapalat" w:cs="GHEA Grapalat"/>
          <w:sz w:val="24"/>
          <w:szCs w:val="24"/>
        </w:rPr>
        <w:lastRenderedPageBreak/>
        <w:t>անմիջապես հետո մասնագիտացված սոցիալական աշխատողը դիտարկում է ընտանիքի կողմից երեխայի խնամքը ստանձնելու նպատակահարմարությունը։</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Մինչև փաստացի խնամակալի կամ հոգաբարձուի ընտանիք երեխայի տեղափոխումը՝ երեխայի փաստացի խնամակալի կամ հոգաբարձուի պարտականությունները կատարում է երեխայի գտնվելու վայրի խնամակալության և հոգաբարձության մարմինը։</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Երեխայի գտնվելու վայրի խնամակալության և հոգաբարձության մարմինն ապահովում է երեխայի տեղափոխումը փաստացի խնամակալի կամ հոգաբարձուի ընտանիք՝ տրամադրելով փաստացի խնամակալներին կամ հոգաբարձուներին երեխայի փաստաթղթերի բնօրինակները՝ դրանց առկայության դեպքում։</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Երեխան տեղափոխվում է փաստացի խնամակալի կամ հոգաբարձուի ընտանիք փաստացի խնամակալության կամ հոգաբարձության վերաբերյալ արձանագրությունը կազմելուց հետո ոչ ուշ, քան 24 ժամվա ընթացքում։</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Փաստացի խնամակալի կամ հոգաբարձուի ընտանիքում երեխայի տեղավորումից հետո ոչ ուշ, քան երկու աշխատանքային օրվա ընթացքում՝ փաստացի խնամակալի կամ հոգաբարձուի ընտանիքի գտնվելու վայրի մասնագիտացված սոցիալական աշխատողը կազմակերպում է փաստացի խնամակալի և հոգաբարձուի վերաբերյալ տեղեկատվության մուտքագրումը տեղեկատվական համակարգ։</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Փաստացի խնամակալի կամ հոգաբարձուի ընտանիքի վերաբերյալ ստեղծված էլեկտրոնային գործը տեղեկատվական համակարգում միավորվում է խնամարկյալ երեխայի վերաբերյալ մուտքագրված տեղեկատվության հետ՝ ստեղծելով մեկ ընդհանուր գործ։</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փաստացի խնամակալություն կամ հոգաբարձություն ստանձնել ցանկացող անձնաց  վերաբերյալ ստացվում է բացասական կարծիք, երեխայի գտնվելու համայնքի մասնագիտացված սոցիալական աշխատողն անհապաղ ձեռնարկում է միջոցներ՝ երեխայի լավագույն շահերից բխող խնամքի այլ եղանակի ընտրության նպատակով։</w:t>
      </w:r>
    </w:p>
    <w:p w:rsidR="000F74D7" w:rsidRDefault="000F74D7">
      <w:pPr>
        <w:shd w:val="clear" w:color="auto" w:fill="FFFFFF"/>
        <w:spacing w:after="0" w:line="360" w:lineRule="auto"/>
        <w:jc w:val="both"/>
        <w:rPr>
          <w:rFonts w:ascii="GHEA Grapalat" w:eastAsia="GHEA Grapalat" w:hAnsi="GHEA Grapalat" w:cs="GHEA Grapalat"/>
          <w:sz w:val="24"/>
          <w:szCs w:val="24"/>
        </w:rPr>
      </w:pPr>
    </w:p>
    <w:p w:rsidR="00515535" w:rsidRDefault="00515535">
      <w:pPr>
        <w:shd w:val="clear" w:color="auto" w:fill="FFFFFF"/>
        <w:spacing w:after="0" w:line="360" w:lineRule="auto"/>
        <w:jc w:val="both"/>
        <w:rPr>
          <w:rFonts w:ascii="GHEA Grapalat" w:eastAsia="GHEA Grapalat" w:hAnsi="GHEA Grapalat" w:cs="GHEA Grapalat"/>
          <w:sz w:val="24"/>
          <w:szCs w:val="24"/>
        </w:rPr>
      </w:pPr>
    </w:p>
    <w:p w:rsidR="00515535" w:rsidRDefault="000F74D7">
      <w:pPr>
        <w:shd w:val="clear" w:color="auto" w:fill="FFFFFF"/>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lastRenderedPageBreak/>
        <w:t>2</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ԽՆԱՄԱԿԱԼ ԿԱՄ ՀՈԳԱԲԱՐՁՈՒ ՆՇԱՆԱԿԵԼՈՒ ԳՈՐԾԸՆԹԱՑԸ</w:t>
      </w:r>
    </w:p>
    <w:p w:rsidR="00515535" w:rsidRDefault="00515535">
      <w:pPr>
        <w:shd w:val="clear" w:color="auto" w:fill="FFFFFF"/>
        <w:spacing w:after="0" w:line="360" w:lineRule="auto"/>
        <w:jc w:val="center"/>
        <w:rPr>
          <w:rFonts w:ascii="GHEA Grapalat" w:eastAsia="GHEA Grapalat" w:hAnsi="GHEA Grapalat" w:cs="GHEA Grapalat"/>
          <w:b/>
          <w:bCs/>
          <w:sz w:val="24"/>
          <w:szCs w:val="24"/>
        </w:rPr>
      </w:pP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rPr>
        <w:t>15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sz w:val="24"/>
          <w:szCs w:val="24"/>
          <w:highlight w:val="white"/>
        </w:rPr>
        <w:t xml:space="preserve">Խնամակալ կամ հոգաբարձու նշանակելու գործընթացը մեկնարկում է այդ նպատակով խնամակալ կամ հոգաբարձու դառնալու ցանկություն ունեցող անձի կողմից </w:t>
      </w:r>
      <w:r>
        <w:rPr>
          <w:rFonts w:ascii="GHEA Grapalat" w:eastAsia="GHEA Grapalat" w:hAnsi="GHEA Grapalat" w:cs="GHEA Grapalat"/>
          <w:sz w:val="24"/>
          <w:szCs w:val="24"/>
        </w:rPr>
        <w:t xml:space="preserve">«Սոցիալական աջակցության մասին» օրենքով սահմանված անհատական օգտահաշվի միջոցով, </w:t>
      </w:r>
      <w:r>
        <w:rPr>
          <w:rFonts w:ascii="GHEA Grapalat" w:eastAsia="GHEA Grapalat" w:hAnsi="GHEA Grapalat" w:cs="GHEA Grapalat"/>
          <w:sz w:val="24"/>
          <w:szCs w:val="24"/>
          <w:highlight w:val="white"/>
        </w:rPr>
        <w:t>համապատասխան դիմումը խնամակալության և հոգաբարձության մարմնին ներկայացնելուց հետո։</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16</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Խնամակալ կամ հոգաբարձու կարող է նշանակվել այն չափահաս անձը, որը՝</w:t>
      </w:r>
    </w:p>
    <w:p w:rsidR="00515535" w:rsidRDefault="000F74D7">
      <w:pPr>
        <w:numPr>
          <w:ilvl w:val="0"/>
          <w:numId w:val="11"/>
        </w:num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rPr>
        <w:t>չունի դատվածություն ընտանիքի և երեխայի շահերի դեմ ուղղված հանցագործությունների համար</w:t>
      </w:r>
      <w:r>
        <w:rPr>
          <w:rFonts w:ascii="Cambria Math" w:eastAsia="Cambria Math" w:hAnsi="Cambria Math" w:cs="Cambria Math"/>
          <w:sz w:val="24"/>
          <w:szCs w:val="24"/>
        </w:rPr>
        <w:t>․</w:t>
      </w:r>
    </w:p>
    <w:p w:rsidR="00515535" w:rsidRDefault="000F74D7">
      <w:pPr>
        <w:numPr>
          <w:ilvl w:val="0"/>
          <w:numId w:val="11"/>
        </w:num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rPr>
        <w:t>ունի բավարար բնակարանային և ֆինանսական պայմաններ՝ երեխայի խնամքի կազմակերպման համար.</w:t>
      </w:r>
    </w:p>
    <w:p w:rsidR="00515535" w:rsidRDefault="000F74D7">
      <w:pPr>
        <w:numPr>
          <w:ilvl w:val="0"/>
          <w:numId w:val="11"/>
        </w:num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rPr>
        <w:t>պատրաստ է համագործակցել սոցիալական աշխատողների հետ՝ երեխայի լավագույն շահերն ապահովելու համար.</w:t>
      </w:r>
    </w:p>
    <w:p w:rsidR="00515535" w:rsidRDefault="000F74D7">
      <w:pPr>
        <w:numPr>
          <w:ilvl w:val="0"/>
          <w:numId w:val="11"/>
        </w:num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rPr>
        <w:t>ունի անհրաժեշտ ծնողավարման հմտություններ կամ մասնագետների առաջարկության դեպքում պատրաստ է անցնել համապատասխան վերապատրաստում՝ երեխայի խնամքի ապահովման համար</w:t>
      </w:r>
      <w:r>
        <w:rPr>
          <w:rFonts w:ascii="Cambria Math" w:eastAsia="Cambria Math" w:hAnsi="Cambria Math" w:cs="Cambria Math"/>
          <w:sz w:val="24"/>
          <w:szCs w:val="24"/>
        </w:rPr>
        <w:t>․</w:t>
      </w:r>
    </w:p>
    <w:p w:rsidR="00515535" w:rsidRDefault="000F74D7">
      <w:pPr>
        <w:numPr>
          <w:ilvl w:val="0"/>
          <w:numId w:val="11"/>
        </w:num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rPr>
        <w:t>չունի որևէ հիվանդություն, որն օրենսդրությամբ սահմանված կարգով, արգելք է հանդիսանում խնամակալ կամ հոգաբարձու դառնալու համար։</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17</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Համայնքի մասնագիտացված սոցիալական աշխա</w:t>
      </w:r>
      <w:r>
        <w:rPr>
          <w:rFonts w:ascii="GHEA Grapalat" w:eastAsia="GHEA Grapalat" w:hAnsi="GHEA Grapalat" w:cs="GHEA Grapalat"/>
          <w:sz w:val="24"/>
          <w:szCs w:val="24"/>
        </w:rPr>
        <w:t>տողը, ստանալով դիմումը, ուսումնասիրում է այն և, եթե խնամակալ կամ հոգաբարձու</w:t>
      </w:r>
      <w:r>
        <w:rPr>
          <w:rFonts w:ascii="GHEA Grapalat" w:eastAsia="GHEA Grapalat" w:hAnsi="GHEA Grapalat" w:cs="GHEA Grapalat"/>
          <w:sz w:val="24"/>
          <w:szCs w:val="24"/>
          <w:highlight w:val="white"/>
        </w:rPr>
        <w:t xml:space="preserve"> դառնալ ցանկացող անձը հայտարարել է, որ բավարարում է խնամակալին կամ հոգաբարձուին ներկայացվող պահանջներին և իր դիմումով տվել է համաձայնություն՝ սույն Հավելվածի 16-րդ կետի 1-ին և 5-րդ ենթակետերով սահմանված պահանջների վերաբերյալ համապատասխանաբար ՀՀ Ներքին գործերի նախարարության ոստիկանություն և ՀՀ առողջապահության նախարարություն հարցում կատարելու, ինչպես նաև նույն դիմումով համաձայնել է </w:t>
      </w:r>
      <w:r>
        <w:rPr>
          <w:rFonts w:ascii="GHEA Grapalat" w:eastAsia="GHEA Grapalat" w:hAnsi="GHEA Grapalat" w:cs="GHEA Grapalat"/>
          <w:sz w:val="24"/>
          <w:szCs w:val="24"/>
        </w:rPr>
        <w:t>օրենսդրությամբ սահմանված կարգով</w:t>
      </w:r>
      <w:r>
        <w:rPr>
          <w:rFonts w:ascii="GHEA Grapalat" w:eastAsia="GHEA Grapalat" w:hAnsi="GHEA Grapalat" w:cs="GHEA Grapalat"/>
          <w:sz w:val="24"/>
          <w:szCs w:val="24"/>
          <w:highlight w:val="white"/>
        </w:rPr>
        <w:t xml:space="preserve"> իր </w:t>
      </w:r>
      <w:r>
        <w:rPr>
          <w:rFonts w:ascii="GHEA Grapalat" w:eastAsia="GHEA Grapalat" w:hAnsi="GHEA Grapalat" w:cs="GHEA Grapalat"/>
          <w:sz w:val="24"/>
          <w:szCs w:val="24"/>
        </w:rPr>
        <w:t>ընտանիքի սոցիալական գնահատում իրականացնելու վերաբերյալ,</w:t>
      </w:r>
      <w:r>
        <w:rPr>
          <w:rFonts w:ascii="GHEA Grapalat" w:eastAsia="GHEA Grapalat" w:hAnsi="GHEA Grapalat" w:cs="GHEA Grapalat"/>
          <w:sz w:val="24"/>
          <w:szCs w:val="24"/>
          <w:highlight w:val="white"/>
        </w:rPr>
        <w:t xml:space="preserve">  ապա մեկ աշխատանքային օրվա ընթացքում տեղեկատվական համակարգում բացում է տվյալ անձանց համար </w:t>
      </w:r>
      <w:r>
        <w:rPr>
          <w:rFonts w:ascii="GHEA Grapalat" w:eastAsia="GHEA Grapalat" w:hAnsi="GHEA Grapalat" w:cs="GHEA Grapalat"/>
          <w:sz w:val="24"/>
          <w:szCs w:val="24"/>
          <w:highlight w:val="white"/>
        </w:rPr>
        <w:lastRenderedPageBreak/>
        <w:t xml:space="preserve">համապատասխան գործերը և համայնքի մասնագիտացված սոցիալական աշխատողը տեղեկատվական համակարգի միջոցով դիմում է Միասնական սոցիալական ծառայության համապատասխան տարածքային կենտրոն (այսուհետ՝ տարածքային կենտրոն)՝ </w:t>
      </w:r>
      <w:r>
        <w:rPr>
          <w:rFonts w:ascii="GHEA Grapalat" w:eastAsia="GHEA Grapalat" w:hAnsi="GHEA Grapalat" w:cs="GHEA Grapalat"/>
          <w:sz w:val="24"/>
          <w:szCs w:val="24"/>
        </w:rPr>
        <w:t>օրենսդրությամբ սահմանված կարգով</w:t>
      </w:r>
      <w:r>
        <w:rPr>
          <w:rFonts w:ascii="GHEA Grapalat" w:eastAsia="GHEA Grapalat" w:hAnsi="GHEA Grapalat" w:cs="GHEA Grapalat"/>
          <w:sz w:val="24"/>
          <w:szCs w:val="24"/>
          <w:highlight w:val="white"/>
        </w:rPr>
        <w:t xml:space="preserve"> </w:t>
      </w:r>
      <w:r>
        <w:rPr>
          <w:rFonts w:ascii="GHEA Grapalat" w:eastAsia="GHEA Grapalat" w:hAnsi="GHEA Grapalat" w:cs="GHEA Grapalat"/>
          <w:sz w:val="24"/>
          <w:szCs w:val="24"/>
        </w:rPr>
        <w:t xml:space="preserve">ընտանիքի սոցիալական գնահատում իրականացնելու համար, ինչպես նաև տեղեկատվական համակարգի միջոցով հայցում է անհրաժեշտ տեղեկատվություն </w:t>
      </w:r>
      <w:r>
        <w:rPr>
          <w:rFonts w:ascii="GHEA Grapalat" w:eastAsia="GHEA Grapalat" w:hAnsi="GHEA Grapalat" w:cs="GHEA Grapalat"/>
          <w:sz w:val="24"/>
          <w:szCs w:val="24"/>
          <w:highlight w:val="white"/>
        </w:rPr>
        <w:t>ՀՀ Ներքին գործերի նախարարության ոստիկանությունից և ՀՀ առողջապահության նախարարությունից</w:t>
      </w:r>
      <w:r>
        <w:rPr>
          <w:rFonts w:ascii="GHEA Grapalat" w:eastAsia="GHEA Grapalat" w:hAnsi="GHEA Grapalat" w:cs="GHEA Grapalat"/>
          <w:sz w:val="24"/>
          <w:szCs w:val="24"/>
        </w:rPr>
        <w:t xml:space="preserve">։ </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18</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Տարածքային կենտրոնը դիմումը ստանալուց հետո հնգօրյա ժամկետում կազմակերպում է ընտանիքի սոցիալական գնահատումը և տրամադրում է եզրակացություն, իսկ ՀՀ Ներքին գործերի նախարարության ոստիկանությունը և ՀՀ առողջապահության նախարարությունը անհրաժեշտ տեղեկատվությունը տրամադրում են յոթ աշխատանքային օրվա ընթացքում՝ տեղեկատվական համակարգի փոխգործելիության արդյունքում։</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19</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Համայնքի մասնագիտացված սոցիալական աշխատողը ոչ ուշ, քան երեխայի՝ փաստացի խնամակալի կամ հոգաբարձուի ընտանիք տեղավորվելուց հետո հինգ աշխատանքային օրվա ընթացքում իրականացնում է այցելություն՝ օրենսդրությամբ սահմանված կարգով երեխայի լավագույն շահերի գնահատման նպատակով, ինչպես նաև հաշվի է առնում երեխայի կարծիքը՝ վերջինիս տարիքին և զարգացող ունակություններին համապատասխան։</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20</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Տարածքային կենտրոնի կողմից ստացված եզրակացության և իր կողմից կատարված այցելության արդյունքում, ինչպես նաև երեխայի կարծիքը հաշվի առնելով՝ համայնքի մասնագիտացված սոցիալական աշխատողը նախաձեռնում է խնամակալության և հոգաբարձության մարմնի կողմից խնամակալության կամ հոգաբարձության մասին որոշման ընդունման գործընթաց։ </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highlight w:val="white"/>
        </w:rPr>
        <w:t>21</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Երեխայի կարծիքը լսելի դարձնելու նպատակով, ըստ անհրաժեշտության, համայնքի մասնագիտացված սոցիալական աշխատողը կարող է նշված գործընթացում ներգրավել հոգեբանի։</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Համայնքի մասնագիտացված սոցիալական աշխատողը՝ խնամակալության և հոգաբարձության մարմնի կողմից խնամակալության կամ հոգաբարձության մասին </w:t>
      </w:r>
      <w:r>
        <w:rPr>
          <w:rFonts w:ascii="GHEA Grapalat" w:eastAsia="GHEA Grapalat" w:hAnsi="GHEA Grapalat" w:cs="GHEA Grapalat"/>
          <w:sz w:val="24"/>
          <w:szCs w:val="24"/>
        </w:rPr>
        <w:lastRenderedPageBreak/>
        <w:t>որոշման ընդունման պահից տեղեկատվական համակարգում խնամակալը կամ հոգաբարձուն համարվում են հաշվառված։ Հաշվառման արդյունքում յուրաքանչյուր խնամակալ կամ հոգաբարձու ունենում է հաշվառման հերթական համար, որը ցույց է տալիս տվյալ խնամակալության և հոգաբարձության մարմնի կողմից ընթացիկ տարում նշանակված խնամակալության կամ հոգաբարձության հերթական համարը։</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 կամ հոգաբարձու դառնալու ցանկություն ունեցող անձն օրենքով սահմանված կարգով կարող է բողոքարկել տարածքային կենտրոնի, ինչպես նաև համայնքի կողմից տրված եզրակացությունները:</w:t>
      </w:r>
      <w:r>
        <w:rPr>
          <w:rFonts w:ascii="Calibri" w:eastAsia="Calibri" w:hAnsi="Calibri" w:cs="Calibri"/>
          <w:sz w:val="24"/>
          <w:szCs w:val="24"/>
        </w:rPr>
        <w:t> </w:t>
      </w:r>
    </w:p>
    <w:p w:rsidR="00515535" w:rsidRDefault="000F74D7">
      <w:pPr>
        <w:pBdr>
          <w:top w:val="nil"/>
          <w:left w:val="nil"/>
          <w:bottom w:val="nil"/>
          <w:right w:val="nil"/>
          <w:between w:val="nil"/>
        </w:pBd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Խնամակալը կամ հոգաբարձուն հանվում է հաշվառումից`</w:t>
      </w:r>
    </w:p>
    <w:p w:rsidR="00515535" w:rsidRDefault="000F74D7" w:rsidP="000F74D7">
      <w:pPr>
        <w:shd w:val="clear" w:color="auto" w:fill="FFFFFF"/>
        <w:spacing w:after="0" w:line="360" w:lineRule="auto"/>
        <w:ind w:firstLine="517"/>
        <w:jc w:val="both"/>
        <w:rPr>
          <w:rFonts w:ascii="GHEA Grapalat" w:eastAsia="GHEA Grapalat" w:hAnsi="GHEA Grapalat" w:cs="GHEA Grapalat"/>
          <w:sz w:val="24"/>
          <w:szCs w:val="24"/>
        </w:rPr>
      </w:pPr>
      <w:r>
        <w:rPr>
          <w:rFonts w:ascii="GHEA Grapalat" w:eastAsia="GHEA Grapalat" w:hAnsi="GHEA Grapalat" w:cs="GHEA Grapalat"/>
          <w:sz w:val="24"/>
          <w:szCs w:val="24"/>
        </w:rPr>
        <w:t>1) խնամակալի կամ հոգաբարձուի կողմից իր բնակության վայրի խնամակալության և հոգաբարձության մարմնին ներկայացված համապատասխան դիմումի համաձայն.</w:t>
      </w:r>
    </w:p>
    <w:p w:rsidR="00515535" w:rsidRDefault="000F74D7" w:rsidP="000F74D7">
      <w:pPr>
        <w:shd w:val="clear" w:color="auto" w:fill="FFFFFF"/>
        <w:spacing w:after="0" w:line="360" w:lineRule="auto"/>
        <w:ind w:firstLine="517"/>
        <w:jc w:val="both"/>
        <w:rPr>
          <w:rFonts w:ascii="GHEA Grapalat" w:eastAsia="GHEA Grapalat" w:hAnsi="GHEA Grapalat" w:cs="GHEA Grapalat"/>
          <w:sz w:val="24"/>
          <w:szCs w:val="24"/>
        </w:rPr>
      </w:pPr>
      <w:r>
        <w:rPr>
          <w:rFonts w:ascii="GHEA Grapalat" w:eastAsia="GHEA Grapalat" w:hAnsi="GHEA Grapalat" w:cs="GHEA Grapalat"/>
          <w:sz w:val="24"/>
          <w:szCs w:val="24"/>
        </w:rPr>
        <w:t>2) խնամակալի կամ հոգաբարձուի մահվան կամ դատարանի օրինական ուժի մեջ մտած վճռով անհայտ բացակայող կամ մահացած ճանաչվելու դեպքում.</w:t>
      </w:r>
    </w:p>
    <w:p w:rsidR="00515535" w:rsidRDefault="000F74D7" w:rsidP="000F74D7">
      <w:pPr>
        <w:shd w:val="clear" w:color="auto" w:fill="FFFFFF"/>
        <w:spacing w:after="0" w:line="360" w:lineRule="auto"/>
        <w:ind w:firstLine="517"/>
        <w:jc w:val="both"/>
        <w:rPr>
          <w:rFonts w:ascii="GHEA Grapalat" w:eastAsia="GHEA Grapalat" w:hAnsi="GHEA Grapalat" w:cs="GHEA Grapalat"/>
          <w:sz w:val="24"/>
          <w:szCs w:val="24"/>
        </w:rPr>
      </w:pPr>
      <w:r>
        <w:rPr>
          <w:rFonts w:ascii="GHEA Grapalat" w:eastAsia="GHEA Grapalat" w:hAnsi="GHEA Grapalat" w:cs="GHEA Grapalat"/>
          <w:sz w:val="24"/>
          <w:szCs w:val="24"/>
        </w:rPr>
        <w:t>3) բնակության վայրի փոփոխության արդյունքում սահմանված պահանջների բացակայության պատճառով</w:t>
      </w:r>
      <w:r>
        <w:rPr>
          <w:rFonts w:ascii="Cambria Math" w:eastAsia="Cambria Math" w:hAnsi="Cambria Math" w:cs="Cambria Math"/>
          <w:sz w:val="24"/>
          <w:szCs w:val="24"/>
        </w:rPr>
        <w:t>․</w:t>
      </w:r>
    </w:p>
    <w:p w:rsidR="00515535" w:rsidRDefault="000F74D7" w:rsidP="000F74D7">
      <w:pPr>
        <w:shd w:val="clear" w:color="auto" w:fill="FFFFFF"/>
        <w:spacing w:after="0" w:line="360" w:lineRule="auto"/>
        <w:ind w:firstLine="517"/>
        <w:jc w:val="both"/>
        <w:rPr>
          <w:rFonts w:ascii="GHEA Grapalat" w:eastAsia="GHEA Grapalat" w:hAnsi="GHEA Grapalat" w:cs="GHEA Grapalat"/>
          <w:sz w:val="24"/>
          <w:szCs w:val="24"/>
        </w:rPr>
      </w:pPr>
      <w:r>
        <w:rPr>
          <w:rFonts w:ascii="GHEA Grapalat" w:eastAsia="GHEA Grapalat" w:hAnsi="GHEA Grapalat" w:cs="GHEA Grapalat"/>
          <w:sz w:val="24"/>
          <w:szCs w:val="24"/>
        </w:rPr>
        <w:t>4) իրականացված վերահսկողության արդյունքում խնամարկյալի կյանքին կամ առողջությանը վտանգ սպառնացող իրավիճակ կամ այդպիսի իրավիճակ ստեղծվելու ռիսկ արձանագրելու դեպքում</w:t>
      </w:r>
      <w:r>
        <w:rPr>
          <w:rFonts w:ascii="Cambria Math" w:eastAsia="Cambria Math" w:hAnsi="Cambria Math" w:cs="Cambria Math"/>
          <w:sz w:val="24"/>
          <w:szCs w:val="24"/>
        </w:rPr>
        <w:t>․</w:t>
      </w:r>
    </w:p>
    <w:p w:rsidR="00515535" w:rsidRDefault="000F74D7" w:rsidP="000F74D7">
      <w:pPr>
        <w:shd w:val="clear" w:color="auto" w:fill="FFFFFF"/>
        <w:spacing w:after="0" w:line="360" w:lineRule="auto"/>
        <w:ind w:firstLine="517"/>
        <w:jc w:val="both"/>
        <w:rPr>
          <w:rFonts w:ascii="GHEA Grapalat" w:eastAsia="GHEA Grapalat" w:hAnsi="GHEA Grapalat" w:cs="GHEA Grapalat"/>
          <w:sz w:val="24"/>
          <w:szCs w:val="24"/>
        </w:rPr>
      </w:pPr>
      <w:r>
        <w:rPr>
          <w:rFonts w:ascii="GHEA Grapalat" w:eastAsia="GHEA Grapalat" w:hAnsi="GHEA Grapalat" w:cs="GHEA Grapalat"/>
          <w:sz w:val="24"/>
          <w:szCs w:val="24"/>
        </w:rPr>
        <w:t>5) երեխայի որդեգրման կամ կենսաբանական ընտանիքի հետ վերամիավորման դեպքում։</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Խնամակալը կամ հոգաբարձուն հաշվառումից հանվում է խնամակալությունը կամ հոգաբարձությունը դադարեցնելու մասին խնամակալության և հոգաբարձության մարմնի կողմից համապատասխան որոշման ընդունումից հետո՝ մեկ աշխատանքային օրվա ընթացքում, որի արդյունքում ընտանիքի գտնվելու վայրի մասնագիտացված սոցիալական աշխատողը տեղեկատվական համակարգում իրականացնում է գործի դուրսգրում։</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Խնամակալը կամ հոգաբարձուն իրականացնում է երեխայի իրավունքների և օրինական շահերի պաշտպանությունը, հոգ տանում նրա առողջության, ֆիզիկական, </w:t>
      </w:r>
      <w:r>
        <w:rPr>
          <w:rFonts w:ascii="GHEA Grapalat" w:eastAsia="GHEA Grapalat" w:hAnsi="GHEA Grapalat" w:cs="GHEA Grapalat"/>
          <w:sz w:val="24"/>
          <w:szCs w:val="24"/>
        </w:rPr>
        <w:lastRenderedPageBreak/>
        <w:t>մտավոր, հոգեբանական, հոգևոր և բարոյական զարգացման մասին, ստեղծում անհրաժեշտ պայմաններ երեխայի կրթություն ստանալու և օրենքով ամրագրված այլ իրավունքների իրականացումն ապահովելու համար՝ այդ թվում երեխայի և նրա ծնողների, ազգակցական կապ ունեցող անձանց հետ շփումը, եթե դա բխում է երեխայի լավագույն շահերից:</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Խնամակալը կամ հոգաբարձուն իր իրավունքները և պարտականությունները չի կարող իրականացնել երեխայի լավագույն շահերին հակառակ։ </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Խնամակալի կամ հոգաբարձուի ընտանիքի մշտական բնակության վայրի փոփոխության դեպքում խնամակալը կամ հոգաբարձուն դրա մասին հայտնի դառնալուց հետո անմիջապես տեղեկացնում է խնամակալության և հոգաբարձության մարմնին՝ նշելով նոր բնակության հասցեն և տեղափոխման պատճառներն ու ժամկետը, եթե մշտական բնակության վարի փոփոխության արդյունքում փոփոխվել է խնամակալի կամ հոգաբարձուի համայնքը: Եթե խնամակալի կամ հոգաբարձուի համայնքը չի փոխվել, սակայն փոխվել է մշտական բնակության վայրը, ապա մասնագիտացված սոցիալական աշխատողը կազմակերպում է նոր բնակության վայրում ընտանիքի սոցիալական գնահատում՝ ընդհանուր հիմունքներով։</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Տեղեկատվությունը ստանալուց հետո՝ համայնքի մասնագիտացված սոցիալական աշխատողը տեղեկատվական համակարգի միջոցով խնամակալի կամ հոգաբարձուի ընտանիքի գործը փոխանցում է նոր բնակության վայրի խնամակալության և հոգաբարձության մարմնին՝ տրամադրելով նաև ընտանիքի բնակության վայրի նոր հասցեն:</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Նոր բնակության համայնքի մասնագիտացված սոցիալական աշխատողը կազմակերպում է տարածքային կենտրոնի կողմից նոր բնակության վայրում ընտանիքի սոցիալական գնահատումը և հաշվի առնելով ստացված եզրակացությունը՝ ըստ անհրաժեշտության ձեռնարկում է համապատասխան միջոցառումներ։</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Տարածքային կենտրոնը ոչ ուշ, քան հարցումը ստանալուց հետո հնգօրյա ժամկետում իրականացնում է ընտանիքի սոցիալական գնահատումը և տրամադրում է համապատասխան եզրակացություն, որի արդյունքների հաշվի առնելով </w:t>
      </w:r>
      <w:r>
        <w:rPr>
          <w:rFonts w:ascii="GHEA Grapalat" w:eastAsia="GHEA Grapalat" w:hAnsi="GHEA Grapalat" w:cs="GHEA Grapalat"/>
          <w:sz w:val="24"/>
          <w:szCs w:val="24"/>
        </w:rPr>
        <w:lastRenderedPageBreak/>
        <w:t xml:space="preserve">մասնագիտացված սոցիալական աշխատողն, ըստ անհրաժեշտության  ձեռնարկում է համապատասխան միջոցներ։ </w:t>
      </w:r>
    </w:p>
    <w:p w:rsidR="00515535" w:rsidRDefault="00515535">
      <w:pPr>
        <w:spacing w:line="360" w:lineRule="auto"/>
        <w:rPr>
          <w:rFonts w:ascii="GHEA Grapalat" w:eastAsia="GHEA Grapalat" w:hAnsi="GHEA Grapalat" w:cs="GHEA Grapalat"/>
          <w:b/>
          <w:bCs/>
          <w:sz w:val="24"/>
          <w:szCs w:val="24"/>
        </w:rPr>
      </w:pPr>
    </w:p>
    <w:p w:rsidR="00515535" w:rsidRDefault="000F74D7" w:rsidP="000F74D7">
      <w:pPr>
        <w:spacing w:line="360" w:lineRule="auto"/>
        <w:ind w:left="-284" w:right="-144" w:firstLine="284"/>
        <w:jc w:val="center"/>
        <w:rPr>
          <w:rFonts w:ascii="GHEA Grapalat" w:eastAsia="GHEA Grapalat" w:hAnsi="GHEA Grapalat" w:cs="GHEA Grapalat"/>
          <w:sz w:val="24"/>
          <w:szCs w:val="24"/>
        </w:rPr>
      </w:pPr>
      <w:r>
        <w:rPr>
          <w:rFonts w:ascii="GHEA Grapalat" w:eastAsia="GHEA Grapalat" w:hAnsi="GHEA Grapalat" w:cs="GHEA Grapalat"/>
          <w:b/>
          <w:bCs/>
          <w:sz w:val="24"/>
          <w:szCs w:val="24"/>
        </w:rPr>
        <w:t>3</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ԽՆԱՄԱԿԱԼՆԵՐԻ ԿԱՄ ՀՈԳԱԲԱՐՁՈՒՆԵՐԻ ՀԱՇՎԱՌՄԱՆ ՄՇՏԱԴԻՏԱՐԿՈՒՄԸ</w:t>
      </w:r>
    </w:p>
    <w:p w:rsidR="00515535" w:rsidRDefault="000F74D7">
      <w:pPr>
        <w:tabs>
          <w:tab w:val="left" w:pos="709"/>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Մարզպետի աշխատակազմը, իսկ Երևանում՝ Երևանի քաղաքապետարանը (այսուհետ՝ աշխատակազմ) իրականացնում է խնամակալների կամ հոգաբարձուների հաշվառման մշտադիտարկում, պատրաստում մշտադիտարկման արդյունքների և առաջարկությունների վերաբերյալ տեղեկանք, որը տեղեկատվական համակարգի միջոցով հասանելի է դառնում Աշխատանքի և սոցիալական հարցերի նախարարությանը (այսուհետ՝ լիազոր մարմին), Մարդու իրավունքների պաշտպանի գրասենյակին։ </w:t>
      </w:r>
    </w:p>
    <w:p w:rsidR="00515535" w:rsidRDefault="000F74D7">
      <w:pPr>
        <w:tabs>
          <w:tab w:val="left" w:pos="709"/>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Աշխատակազմը խնամակալների և հոգաբարձուների հաշվառման մշտադիտարկումն իրականացնում է հաշվառումից հետո երեք ամսվա ընթացքում՝ տեղեկատվական համակարգում մշտադիտարկման ենթակա գործերի ուսումնասիրությունը սկսելով ավելի վաղ հաշվառման վերցված գործերից։</w:t>
      </w:r>
    </w:p>
    <w:p w:rsidR="00515535" w:rsidRDefault="000F74D7">
      <w:pPr>
        <w:tabs>
          <w:tab w:val="left" w:pos="709"/>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Թերի մուտքագրումների, ճշգրտման ենթակա հարցերի դեպքում՝ աշխատակազմը տեղեկատվական համակարգում իրականացնում է համապատասխան նշագրում՝ ուղղված գործը տնօրինող խնամակալության և հոգաբարձության մարմնին։</w:t>
      </w:r>
    </w:p>
    <w:p w:rsidR="00515535" w:rsidRDefault="000F74D7">
      <w:pPr>
        <w:tabs>
          <w:tab w:val="left" w:pos="709"/>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Համայնքի մասնագիտացված սոցիալական աշխատողը՝ սույն Հավելվածի 34-րդ կետում նշված դիտարկումը ստանալուց հետո ոչ ուշ, քան երեք աշխատանքային օրվա ընթացքում իրականացնում է անհրաժեշտ փոփոխությունները կամ տեղեկատվական համակարգում մուտքագրում է համապատասխան պարզաբանում։ </w:t>
      </w:r>
    </w:p>
    <w:p w:rsidR="00515535" w:rsidRDefault="000F74D7">
      <w:pPr>
        <w:tabs>
          <w:tab w:val="left" w:pos="709"/>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Եթե մշտադիտարկման արդյունքում աշխատակազմի կողմից ամրագրվում է մասնագիտական խորհրդատվության անհրաժեշտություն՝ աշխատակազմն այդ մասին կատարում է նշում՝ առաջարկությունների տեղեկանքում և ըստ հարցի </w:t>
      </w:r>
      <w:r>
        <w:rPr>
          <w:rFonts w:ascii="GHEA Grapalat" w:eastAsia="GHEA Grapalat" w:hAnsi="GHEA Grapalat" w:cs="GHEA Grapalat"/>
          <w:sz w:val="24"/>
          <w:szCs w:val="24"/>
        </w:rPr>
        <w:lastRenderedPageBreak/>
        <w:t>հրատապության հրավիրում է երեխայի պաշտպանության բազմամասնագիտական խորհրդի (այսուհետ՝ բազմամասնագիտական խորհուրդ) նիստ։</w:t>
      </w:r>
    </w:p>
    <w:p w:rsidR="00515535" w:rsidRDefault="000F74D7">
      <w:pPr>
        <w:tabs>
          <w:tab w:val="left" w:pos="709"/>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Համայնքի մասնագիտացված սոցիալական աշխատողը մասնակցում է սույն Հավելվածի 36-րդ կետում նշված նիստին՝ անհրաժեշտ մասնագիտական աջակցություն ստանալու նպատակով։</w:t>
      </w:r>
    </w:p>
    <w:p w:rsidR="00515535" w:rsidRDefault="000F74D7">
      <w:pPr>
        <w:tabs>
          <w:tab w:val="left" w:pos="709"/>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Մշտադիտարկման առաջարկությունների և արդյունքների վերաբերյալ տեղեկանքները ձևավորվում են տեղեկատվական համակարգում՝ համաձայն սույն Հավելվածի Ձև 4-ի և Ձև 5-ի։</w:t>
      </w:r>
    </w:p>
    <w:p w:rsidR="00515535" w:rsidRDefault="00515535">
      <w:pPr>
        <w:shd w:val="clear" w:color="auto" w:fill="FFFFFF"/>
        <w:spacing w:after="0" w:line="360" w:lineRule="auto"/>
        <w:ind w:left="142" w:hanging="142"/>
        <w:jc w:val="both"/>
        <w:rPr>
          <w:rFonts w:ascii="GHEA Grapalat" w:eastAsia="GHEA Grapalat" w:hAnsi="GHEA Grapalat" w:cs="GHEA Grapalat"/>
          <w:sz w:val="24"/>
          <w:szCs w:val="24"/>
        </w:rPr>
      </w:pPr>
    </w:p>
    <w:p w:rsidR="00515535" w:rsidRDefault="00515535">
      <w:pPr>
        <w:shd w:val="clear" w:color="auto" w:fill="FFFFFF"/>
        <w:spacing w:after="0" w:line="360" w:lineRule="auto"/>
        <w:ind w:left="142" w:firstLine="375"/>
        <w:rPr>
          <w:rFonts w:ascii="GHEA Grapalat" w:eastAsia="GHEA Grapalat" w:hAnsi="GHEA Grapalat" w:cs="GHEA Grapalat"/>
          <w:sz w:val="24"/>
          <w:szCs w:val="24"/>
        </w:rPr>
      </w:pPr>
    </w:p>
    <w:p w:rsidR="00515535" w:rsidRDefault="000F74D7">
      <w:pPr>
        <w:spacing w:line="360" w:lineRule="auto"/>
        <w:ind w:left="142"/>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4. ԽՆԱՄԱԿԱԼՈՒԹՅԱՆ ԵՎ ՀՈԳԱԲԱՐՁՈՒԹՅԱՆ ՎԵՐԱՀՍԿՈՂՈՒԹՅԱՆ ԻՐԱԿԱՆԱՑՄԱՆ ԿԱՐԳԸ</w:t>
      </w:r>
    </w:p>
    <w:p w:rsidR="00515535" w:rsidRDefault="00515535">
      <w:pPr>
        <w:spacing w:line="360" w:lineRule="auto"/>
        <w:ind w:left="142"/>
        <w:jc w:val="center"/>
        <w:rPr>
          <w:rFonts w:ascii="GHEA Grapalat" w:eastAsia="GHEA Grapalat" w:hAnsi="GHEA Grapalat" w:cs="GHEA Grapalat"/>
          <w:b/>
          <w:bCs/>
          <w:sz w:val="24"/>
          <w:szCs w:val="24"/>
        </w:rPr>
      </w:pP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39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Խնամակալի կամ հոգաբարձուի ընտանիքում խնամարկյալ երեխայի կյանքի, առողջության, դաստիարակության և կենսապայմանների վերահսկողությունն իրականացվում է համայնքի մասնագիտացված սոցիալական աշխատողի միջոցով։</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Համայնքի մասնագիտացված սոցիալական աշխատողի կողմից, երեխայի՝ խնամակալի կամ հոգաբարձուի ընտանիքում տեղավորվելուց ոչ ուշ, քան տաս աշխատանքային օրվա ընթացքում՝ օրենսդրությամբ սահմանված կարգով կազմվում է երեխայի պաշտպանության պլանը։</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Երեխայի պաշտպանության պլանում, դեպքի առանձնահատկություններից ելնելով, երեխայի պաշտպանության պլանի համար պատասխանատու մասնագիտացված սոցիալական աշխատողի կողմից նշվում է վերահսկողության պարբերականությունը։</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Վերահսկողության պարբերականությունը, ըստ երեխայի լավագույն շահերի, կարող է փոփոխվել՝ ներառելով առնվազն տարեկան երկու տնայց։</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Վերահսկողության նպատակով իրականացված տնայցի ընթացքում խնամակալի կամ հոգաբարձուի ընտանիքը պարտավոր է տրամադրել անհրաժեշտ </w:t>
      </w:r>
      <w:r>
        <w:rPr>
          <w:rFonts w:ascii="GHEA Grapalat" w:eastAsia="GHEA Grapalat" w:hAnsi="GHEA Grapalat" w:cs="GHEA Grapalat"/>
          <w:sz w:val="24"/>
          <w:szCs w:val="24"/>
        </w:rPr>
        <w:lastRenderedPageBreak/>
        <w:t>տեղեկատվություն՝ երեխայի, ինչպես նաև ընտանիքին առնչվող այն հարցերի վերաբերյալ, որոնք ուղղակի կամ անուղղակի ազդեցություն կարող են ունենալ երեխայի զարգացման վրա։</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Վերահսկողության նպատակով իրականացվող տնայցերը կարող են լինել առանց նախապես տեղեկացնելու։</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Վերահսկողությունը կարող է իրականացվել նաև տեսակապի միջոցով, եթե վերահսկողության նպատակով առնվազն երեք տնայցից հետո մասնագիտացված սոցիալական աշխատողն ունի վերահսկողությունը տեսակապի միջոցով անցկացնելու և այդ եղանակը երեխայի լավագույն շահերին չհակասելու վերաբերյալ մասնագիտական հիմնավորում, որը լրացվում է տեղեկատվական համակարգում։</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Վերահսկողության ընթացքում համայնքի մասնագիտացված սոցիալական աշխատողը կարող է զրուցել երեխայի հետ, եթե դրա անհրաժեշտությունն առկա է և եթե դա բխում է երեխայի լավագույն շահերից։</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Վերահսկողության արդյունքների հիման վրա  երեխայի պաշտպանության պլանում կարող են իրականացվել փոփոխություններ։</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48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Վերահսկողության արդյունքները մուտքագրվում են տեղեկատվական համակարգ՝ դիտման եղանակով հասանելի լինելով աշխատակազմին և լիազոր պետական մարմնին։</w:t>
      </w:r>
    </w:p>
    <w:p w:rsidR="00515535" w:rsidRDefault="000F74D7" w:rsidP="000F74D7">
      <w:pPr>
        <w:shd w:val="clear" w:color="auto" w:fill="FFFFFF"/>
        <w:spacing w:after="0" w:line="360" w:lineRule="auto"/>
        <w:ind w:hanging="52"/>
        <w:jc w:val="both"/>
        <w:rPr>
          <w:rFonts w:ascii="GHEA Grapalat" w:eastAsia="GHEA Grapalat" w:hAnsi="GHEA Grapalat" w:cs="GHEA Grapalat"/>
          <w:sz w:val="24"/>
          <w:szCs w:val="24"/>
        </w:rPr>
      </w:pPr>
      <w:r>
        <w:rPr>
          <w:rFonts w:ascii="GHEA Grapalat" w:eastAsia="GHEA Grapalat" w:hAnsi="GHEA Grapalat" w:cs="GHEA Grapalat"/>
          <w:sz w:val="24"/>
          <w:szCs w:val="24"/>
        </w:rPr>
        <w:t>49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Խնամակալի կամ հոգաբարձուի ընտանիք տեղավորված երեխայի պաշտպանության պլանը կազմելուց հետո ոչ ուշ, քան մեկ ամիս անց երեխայի գտնվելու վայրի համայնքի մասնագիտացված սոցիալական աշխատողը ձեռնարկում է միջոցներ և այդ նպատակով երեխայի պաշտպանության պլանում ներառում է համապատասխան միջոցառումներ՝ երեխայի վերամիավորման, իսկ դրա անհնարինության դեպքում երեխայի կարգավիճակի հստակեցման նպատակով՝ հաշվի առնելով երեխայի լավագույն շահերը։</w:t>
      </w:r>
    </w:p>
    <w:p w:rsidR="00515535" w:rsidRDefault="000F74D7" w:rsidP="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50․ Խնամակալ կամ հոգաբարձու ընտանիքից երեխային կենսաբանական ընտանիք վերադարձնելու նպատակով երեխայի կենսաբանական ծնողը կարող է դիմում ներկայացնել իր գտնվելու վայրի մասնագիտացված սոցիալական աշխատողին, որը </w:t>
      </w:r>
      <w:r>
        <w:rPr>
          <w:rFonts w:ascii="GHEA Grapalat" w:eastAsia="GHEA Grapalat" w:hAnsi="GHEA Grapalat" w:cs="GHEA Grapalat"/>
          <w:sz w:val="24"/>
          <w:szCs w:val="24"/>
        </w:rPr>
        <w:lastRenderedPageBreak/>
        <w:t>տեղեկատվական համակարգի միջոցով դիմումը փոխանցում է երեխայի գտնվելու վայրի մասնագիտացված սոցիալական աշխատողին։</w:t>
      </w:r>
    </w:p>
    <w:p w:rsidR="00515535" w:rsidRDefault="00515535">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0F74D7" w:rsidRDefault="000F74D7">
      <w:pPr>
        <w:spacing w:line="360" w:lineRule="auto"/>
        <w:ind w:left="142"/>
        <w:jc w:val="both"/>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515535" w:rsidRDefault="000F74D7">
      <w:pPr>
        <w:spacing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Ձև 1</w:t>
      </w:r>
    </w:p>
    <w:p w:rsidR="00515535" w:rsidRDefault="000F74D7">
      <w:pPr>
        <w:spacing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ՏԵՂԵԿԱՆՔ </w:t>
      </w:r>
    </w:p>
    <w:p w:rsidR="00515535" w:rsidRDefault="000F74D7">
      <w:pPr>
        <w:spacing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ԽՆԱՄԱԿԱԼՆԵՐԻ ԵՎ ՀՈԳԱԲԱՐՁՈՒՆԵՐԻ ՀԱՇՎԱՌՄԱՆ ՄՇՏԱԴԻՏԱՐԿՄԱՆ ԱՐԴՅՈՒՆՔՈՒՄ ՆԵՐԿԱՅԱՑՎՈՂ ԱՌԱՋԱՐԿՈՒԹՅՈՒՆՆԵՐԻ </w:t>
      </w:r>
    </w:p>
    <w:p w:rsidR="00515535" w:rsidRDefault="00515535">
      <w:pPr>
        <w:spacing w:before="280" w:after="280" w:line="360" w:lineRule="auto"/>
        <w:rPr>
          <w:rFonts w:ascii="GHEA Grapalat" w:eastAsia="GHEA Grapalat" w:hAnsi="GHEA Grapalat" w:cs="GHEA Grapalat"/>
          <w:b/>
          <w:bCs/>
          <w:sz w:val="24"/>
          <w:szCs w:val="24"/>
        </w:rPr>
      </w:pP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b/>
          <w:bCs/>
          <w:sz w:val="24"/>
          <w:szCs w:val="24"/>
        </w:rPr>
        <w:t>Հաշվառման մշտադիտարկումն իրականացնող աշխատակազմը (նշել մարզը)———————</w:t>
      </w:r>
      <w:r>
        <w:rPr>
          <w:rFonts w:ascii="GHEA Grapalat" w:eastAsia="GHEA Grapalat" w:hAnsi="GHEA Grapalat" w:cs="GHEA Grapalat"/>
          <w:sz w:val="24"/>
          <w:szCs w:val="24"/>
        </w:rPr>
        <w:br/>
        <w:t>Հասցեն՝ __________________________</w:t>
      </w:r>
      <w:r>
        <w:rPr>
          <w:rFonts w:ascii="GHEA Grapalat" w:eastAsia="GHEA Grapalat" w:hAnsi="GHEA Grapalat" w:cs="GHEA Grapalat"/>
          <w:sz w:val="24"/>
          <w:szCs w:val="24"/>
        </w:rPr>
        <w:br/>
        <w:t>Հեռախոսը՝ _______________________</w:t>
      </w:r>
      <w:r>
        <w:rPr>
          <w:rFonts w:ascii="GHEA Grapalat" w:eastAsia="GHEA Grapalat" w:hAnsi="GHEA Grapalat" w:cs="GHEA Grapalat"/>
          <w:sz w:val="24"/>
          <w:szCs w:val="24"/>
        </w:rPr>
        <w:br/>
        <w:t>Էլ. փոստը՝ ________________________</w:t>
      </w: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b/>
          <w:bCs/>
          <w:sz w:val="24"/>
          <w:szCs w:val="24"/>
        </w:rPr>
        <w:t>Հասցեատերը՝</w:t>
      </w:r>
      <w:r>
        <w:rPr>
          <w:rFonts w:ascii="GHEA Grapalat" w:eastAsia="GHEA Grapalat" w:hAnsi="GHEA Grapalat" w:cs="GHEA Grapalat"/>
          <w:sz w:val="24"/>
          <w:szCs w:val="24"/>
        </w:rPr>
        <w:br/>
        <w:t>(Խնամակալության կամ հոգեբարձության հաշվառումն իրականացնող մարմնի անունը)</w:t>
      </w:r>
      <w:r>
        <w:rPr>
          <w:rFonts w:ascii="GHEA Grapalat" w:eastAsia="GHEA Grapalat" w:hAnsi="GHEA Grapalat" w:cs="GHEA Grapalat"/>
          <w:sz w:val="24"/>
          <w:szCs w:val="24"/>
        </w:rPr>
        <w:br/>
        <w:t>Հասցեն՝ __________________________</w:t>
      </w: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b/>
          <w:bCs/>
          <w:sz w:val="24"/>
          <w:szCs w:val="24"/>
        </w:rPr>
        <w:t>Առաջարկությունների տեղեկանք</w:t>
      </w:r>
    </w:p>
    <w:p w:rsidR="00515535" w:rsidRDefault="000F74D7">
      <w:pPr>
        <w:spacing w:before="280" w:after="2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Հիմք ընդունելով գործող օրենսդրությունը, իրականացված հաշվառման մշտադիտարկման արդյունքները՝ հայտնում ենք հետևյալը.</w:t>
      </w:r>
    </w:p>
    <w:p w:rsidR="00515535" w:rsidRDefault="000F74D7">
      <w:pPr>
        <w:numPr>
          <w:ilvl w:val="0"/>
          <w:numId w:val="4"/>
        </w:numPr>
        <w:spacing w:before="280"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Խնամակալության կամ հոգաբարձության հաշվառման գործընթացն իրականացվել է գործող օրենսդրությանը համապատասխան,</w:t>
      </w:r>
    </w:p>
    <w:p w:rsidR="00515535" w:rsidRDefault="000F74D7">
      <w:pPr>
        <w:numPr>
          <w:ilvl w:val="0"/>
          <w:numId w:val="4"/>
        </w:numPr>
        <w:spacing w:after="2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Մշտադիտարկման ընթացքում հայտնաբերվել են հետևյալ խնդիրները ՝</w:t>
      </w:r>
    </w:p>
    <w:p w:rsidR="00515535" w:rsidRDefault="00B15A7C">
      <w:pPr>
        <w:spacing w:before="280" w:after="280" w:line="360" w:lineRule="auto"/>
        <w:ind w:left="1440"/>
        <w:jc w:val="both"/>
        <w:rPr>
          <w:rFonts w:ascii="GHEA Grapalat" w:eastAsia="GHEA Grapalat" w:hAnsi="GHEA Grapalat" w:cs="GHEA Grapalat"/>
          <w:sz w:val="24"/>
          <w:szCs w:val="24"/>
        </w:rPr>
      </w:pPr>
      <w:r>
        <w:pict w14:anchorId="5DCCCEAC">
          <v:rect id="_x0000_i1025" style="width:0;height:1.5pt" o:hralign="center" o:hrstd="t" o:hr="t" fillcolor="#a0a0a0" stroked="f"/>
        </w:pict>
      </w:r>
    </w:p>
    <w:p w:rsidR="00515535" w:rsidRDefault="00B15A7C">
      <w:pPr>
        <w:spacing w:before="280" w:after="280" w:line="360" w:lineRule="auto"/>
        <w:ind w:left="1440"/>
        <w:jc w:val="both"/>
        <w:rPr>
          <w:rFonts w:ascii="GHEA Grapalat" w:eastAsia="GHEA Grapalat" w:hAnsi="GHEA Grapalat" w:cs="GHEA Grapalat"/>
          <w:sz w:val="24"/>
          <w:szCs w:val="24"/>
        </w:rPr>
      </w:pPr>
      <w:r>
        <w:pict w14:anchorId="7914E766">
          <v:rect id="_x0000_i1026" style="width:0;height:1.5pt" o:hralign="center" o:hrstd="t" o:hr="t" fillcolor="#a0a0a0" stroked="f"/>
        </w:pict>
      </w:r>
    </w:p>
    <w:p w:rsidR="00515535" w:rsidRDefault="000F74D7">
      <w:pPr>
        <w:spacing w:before="280" w:after="2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 xml:space="preserve">Դիտարկված է սույն գործի վերաբերյալ մուտքագրված տեղեկատվությունը և դրա հիման վրա </w:t>
      </w: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b/>
          <w:bCs/>
          <w:sz w:val="24"/>
          <w:szCs w:val="24"/>
        </w:rPr>
        <w:t>Առաջարկվում է</w:t>
      </w:r>
    </w:p>
    <w:p w:rsidR="00515535" w:rsidRDefault="000F74D7">
      <w:pPr>
        <w:numPr>
          <w:ilvl w:val="0"/>
          <w:numId w:val="5"/>
        </w:numPr>
        <w:spacing w:before="280" w:after="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Երեխայի լավագույն շահերը հաշվի առնելու նպատակով դեպքը ներկայացնել բազմամասնագիտական խորհրդին,</w:t>
      </w:r>
    </w:p>
    <w:p w:rsidR="00515535" w:rsidRDefault="000F74D7">
      <w:pPr>
        <w:numPr>
          <w:ilvl w:val="0"/>
          <w:numId w:val="5"/>
        </w:numPr>
        <w:spacing w:after="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Շարունակել ընտանիքի վերահսկողությունը՝ միաժամանակ դիտարկելով երեխայի խնամքի կազմակերպման առավել նախապատվելի եղանակները կիրառելու հնարավորությունը,</w:t>
      </w:r>
    </w:p>
    <w:p w:rsidR="00515535" w:rsidRDefault="000F74D7">
      <w:pPr>
        <w:numPr>
          <w:ilvl w:val="0"/>
          <w:numId w:val="5"/>
        </w:numPr>
        <w:spacing w:after="28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Այլ—————————————————————————————————————————————————————————————————————</w:t>
      </w:r>
    </w:p>
    <w:p w:rsidR="00515535" w:rsidRDefault="000F74D7">
      <w:pPr>
        <w:spacing w:before="280" w:after="280" w:line="360" w:lineRule="auto"/>
        <w:jc w:val="right"/>
        <w:rPr>
          <w:rFonts w:ascii="GHEA Grapalat" w:eastAsia="GHEA Grapalat" w:hAnsi="GHEA Grapalat" w:cs="GHEA Grapalat"/>
          <w:sz w:val="24"/>
          <w:szCs w:val="24"/>
        </w:rPr>
      </w:pPr>
      <w:r>
        <w:rPr>
          <w:rFonts w:ascii="GHEA Grapalat" w:eastAsia="GHEA Grapalat" w:hAnsi="GHEA Grapalat" w:cs="GHEA Grapalat"/>
          <w:sz w:val="24"/>
          <w:szCs w:val="24"/>
        </w:rPr>
        <w:t>(աշխատակազմի համապատասխան պաշտոնատար անձի ստորագրություն, անուն, ազգանուն)</w:t>
      </w:r>
    </w:p>
    <w:p w:rsidR="00515535" w:rsidRDefault="00515535">
      <w:pPr>
        <w:spacing w:line="360" w:lineRule="auto"/>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0F74D7" w:rsidRDefault="000F74D7">
      <w:pPr>
        <w:spacing w:line="360" w:lineRule="auto"/>
        <w:rPr>
          <w:rFonts w:ascii="GHEA Grapalat" w:eastAsia="GHEA Grapalat" w:hAnsi="GHEA Grapalat" w:cs="GHEA Grapalat"/>
          <w:sz w:val="24"/>
          <w:szCs w:val="24"/>
        </w:rPr>
      </w:pPr>
    </w:p>
    <w:p w:rsidR="000F74D7" w:rsidRDefault="000F74D7">
      <w:pPr>
        <w:spacing w:line="360" w:lineRule="auto"/>
        <w:rPr>
          <w:rFonts w:ascii="GHEA Grapalat" w:eastAsia="GHEA Grapalat" w:hAnsi="GHEA Grapalat" w:cs="GHEA Grapalat"/>
          <w:sz w:val="24"/>
          <w:szCs w:val="24"/>
        </w:rPr>
      </w:pPr>
    </w:p>
    <w:p w:rsidR="000F74D7" w:rsidRDefault="000F74D7">
      <w:pPr>
        <w:spacing w:line="360" w:lineRule="auto"/>
        <w:rPr>
          <w:rFonts w:ascii="GHEA Grapalat" w:eastAsia="GHEA Grapalat" w:hAnsi="GHEA Grapalat" w:cs="GHEA Grapalat"/>
          <w:sz w:val="24"/>
          <w:szCs w:val="24"/>
        </w:rPr>
      </w:pPr>
    </w:p>
    <w:p w:rsidR="000F74D7" w:rsidRDefault="000F74D7">
      <w:pPr>
        <w:spacing w:line="360" w:lineRule="auto"/>
        <w:rPr>
          <w:rFonts w:ascii="GHEA Grapalat" w:eastAsia="GHEA Grapalat" w:hAnsi="GHEA Grapalat" w:cs="GHEA Grapalat"/>
          <w:sz w:val="24"/>
          <w:szCs w:val="24"/>
        </w:rPr>
      </w:pPr>
    </w:p>
    <w:p w:rsidR="000F74D7" w:rsidRDefault="000F74D7">
      <w:pPr>
        <w:spacing w:line="360" w:lineRule="auto"/>
        <w:rPr>
          <w:rFonts w:ascii="GHEA Grapalat" w:eastAsia="GHEA Grapalat" w:hAnsi="GHEA Grapalat" w:cs="GHEA Grapalat"/>
          <w:sz w:val="24"/>
          <w:szCs w:val="24"/>
        </w:rPr>
      </w:pPr>
    </w:p>
    <w:p w:rsidR="000F74D7" w:rsidRDefault="000F74D7">
      <w:pPr>
        <w:spacing w:line="360" w:lineRule="auto"/>
        <w:rPr>
          <w:rFonts w:ascii="GHEA Grapalat" w:eastAsia="GHEA Grapalat" w:hAnsi="GHEA Grapalat" w:cs="GHEA Grapalat"/>
          <w:sz w:val="24"/>
          <w:szCs w:val="24"/>
        </w:rPr>
      </w:pPr>
    </w:p>
    <w:p w:rsidR="000F74D7" w:rsidRDefault="000F74D7">
      <w:pPr>
        <w:spacing w:line="360" w:lineRule="auto"/>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515535" w:rsidRDefault="000F74D7">
      <w:pPr>
        <w:spacing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Ձև 2</w:t>
      </w:r>
    </w:p>
    <w:p w:rsidR="00515535" w:rsidRDefault="000F74D7">
      <w:pPr>
        <w:spacing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ՏԵՂԵԿԱՆՔ </w:t>
      </w:r>
    </w:p>
    <w:p w:rsidR="00515535" w:rsidRDefault="000F74D7">
      <w:pPr>
        <w:spacing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ԽՆԱՄԱԿԱԼՈՒԹՅԱՆ ԵՎ ՀՈԳԱԲԱՐՁՈՒԹՅԱՆ ՀԱՇՎԱՌՄԱՆ ՄՇՏԱԴԻՏԱՐԿՄԱՆ ԱՐԴՅՈՒՆՔՆԵՐԻ</w:t>
      </w:r>
    </w:p>
    <w:p w:rsidR="00515535" w:rsidRDefault="00515535">
      <w:pPr>
        <w:spacing w:line="360" w:lineRule="auto"/>
        <w:jc w:val="center"/>
        <w:rPr>
          <w:rFonts w:ascii="GHEA Grapalat" w:eastAsia="GHEA Grapalat" w:hAnsi="GHEA Grapalat" w:cs="GHEA Grapalat"/>
          <w:b/>
          <w:bCs/>
          <w:sz w:val="24"/>
          <w:szCs w:val="24"/>
        </w:rPr>
      </w:pPr>
    </w:p>
    <w:p w:rsidR="00515535" w:rsidRDefault="000F74D7">
      <w:pPr>
        <w:spacing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(հաշվառման մշտադիտարկումն իրականացրած աշխատակազմի անվանումը)</w:t>
      </w: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b/>
          <w:bCs/>
          <w:sz w:val="24"/>
          <w:szCs w:val="24"/>
        </w:rPr>
        <w:t>Տրամադրվող հաշվառման մշտադիտարկման տեղեկանքի թիվը</w:t>
      </w:r>
      <w:r>
        <w:rPr>
          <w:rFonts w:ascii="GHEA Grapalat" w:eastAsia="GHEA Grapalat" w:hAnsi="GHEA Grapalat" w:cs="GHEA Grapalat"/>
          <w:sz w:val="24"/>
          <w:szCs w:val="24"/>
        </w:rPr>
        <w:t>՝ ___________</w:t>
      </w:r>
      <w:r>
        <w:rPr>
          <w:rFonts w:ascii="GHEA Grapalat" w:eastAsia="GHEA Grapalat" w:hAnsi="GHEA Grapalat" w:cs="GHEA Grapalat"/>
          <w:sz w:val="24"/>
          <w:szCs w:val="24"/>
        </w:rPr>
        <w:br/>
      </w:r>
      <w:r>
        <w:rPr>
          <w:rFonts w:ascii="GHEA Grapalat" w:eastAsia="GHEA Grapalat" w:hAnsi="GHEA Grapalat" w:cs="GHEA Grapalat"/>
          <w:b/>
          <w:bCs/>
          <w:sz w:val="24"/>
          <w:szCs w:val="24"/>
        </w:rPr>
        <w:t>Ամսաթիվը</w:t>
      </w:r>
      <w:r>
        <w:rPr>
          <w:rFonts w:ascii="GHEA Grapalat" w:eastAsia="GHEA Grapalat" w:hAnsi="GHEA Grapalat" w:cs="GHEA Grapalat"/>
          <w:sz w:val="24"/>
          <w:szCs w:val="24"/>
        </w:rPr>
        <w:t>՝ ___________</w:t>
      </w: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b/>
          <w:bCs/>
          <w:sz w:val="24"/>
          <w:szCs w:val="24"/>
        </w:rPr>
        <w:t xml:space="preserve"> (հասցեատերը)</w:t>
      </w:r>
      <w:r>
        <w:rPr>
          <w:rFonts w:ascii="GHEA Grapalat" w:eastAsia="GHEA Grapalat" w:hAnsi="GHEA Grapalat" w:cs="GHEA Grapalat"/>
          <w:sz w:val="24"/>
          <w:szCs w:val="24"/>
        </w:rPr>
        <w:br/>
        <w:t>—————————————————————————————————————————————————————————————————————————</w:t>
      </w: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Հարգելի գործընկերներ,</w:t>
      </w:r>
    </w:p>
    <w:p w:rsidR="00515535" w:rsidRDefault="000F74D7">
      <w:pPr>
        <w:spacing w:before="280" w:after="2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20--- թվականի (I/II/III/IV) եռամսյակում (աշխատակազմի անունը) կողմից կատարվել են խնամակալության և հոգաբարձության հաշվառման մշտադիտարկման (___) միջոցառումներ, որոնց շրջանակում տեղեկատվական համակարգում իրականացվել է՝</w:t>
      </w:r>
    </w:p>
    <w:p w:rsidR="00515535" w:rsidRDefault="000F74D7">
      <w:pPr>
        <w:numPr>
          <w:ilvl w:val="0"/>
          <w:numId w:val="6"/>
        </w:numPr>
        <w:spacing w:before="280"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Խնամակալների և հոգաբարձուների հաշվառման համար անհրաժեշտ փաստաթղթերի առկայության դիտարկում,</w:t>
      </w:r>
    </w:p>
    <w:p w:rsidR="00515535" w:rsidRDefault="000F74D7">
      <w:pPr>
        <w:numPr>
          <w:ilvl w:val="0"/>
          <w:numId w:val="6"/>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Խնամարկյալի կամ հոգաբարձուի տվյալների, երեխայի պաշտպանության պլանի առկայության դիտարկում, </w:t>
      </w:r>
    </w:p>
    <w:p w:rsidR="00515535" w:rsidRDefault="000F74D7">
      <w:pPr>
        <w:numPr>
          <w:ilvl w:val="0"/>
          <w:numId w:val="6"/>
        </w:num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Խնամակալության կամ հոգաբարձության փաստաթղթերի ամբողջականության և վավերականության ստուգում,</w:t>
      </w:r>
    </w:p>
    <w:p w:rsidR="00515535" w:rsidRDefault="000F74D7">
      <w:pPr>
        <w:numPr>
          <w:ilvl w:val="0"/>
          <w:numId w:val="6"/>
        </w:numPr>
        <w:spacing w:after="28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Գործընթացների համապատասխանության գնահատում գործող օրենսդրության պահանջներին։</w:t>
      </w:r>
    </w:p>
    <w:p w:rsidR="00515535" w:rsidRDefault="000F74D7">
      <w:pPr>
        <w:spacing w:before="280" w:after="280" w:line="360" w:lineRule="auto"/>
        <w:rPr>
          <w:rFonts w:ascii="GHEA Grapalat" w:eastAsia="GHEA Grapalat" w:hAnsi="GHEA Grapalat" w:cs="GHEA Grapalat"/>
          <w:sz w:val="24"/>
          <w:szCs w:val="24"/>
        </w:rPr>
      </w:pPr>
      <w:r>
        <w:rPr>
          <w:rFonts w:ascii="GHEA Grapalat" w:eastAsia="GHEA Grapalat" w:hAnsi="GHEA Grapalat" w:cs="GHEA Grapalat"/>
          <w:b/>
          <w:bCs/>
          <w:sz w:val="24"/>
          <w:szCs w:val="24"/>
        </w:rPr>
        <w:t>Հիմնական արդյունքներ</w:t>
      </w:r>
    </w:p>
    <w:p w:rsidR="00515535" w:rsidRDefault="000F74D7">
      <w:pPr>
        <w:numPr>
          <w:ilvl w:val="0"/>
          <w:numId w:val="7"/>
        </w:numPr>
        <w:spacing w:before="280" w:after="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Ընդհանուր մշտադիտարկված գործերի թիվը՝ ___։</w:t>
      </w:r>
    </w:p>
    <w:p w:rsidR="00515535" w:rsidRDefault="000F74D7">
      <w:pPr>
        <w:numPr>
          <w:ilvl w:val="0"/>
          <w:numId w:val="7"/>
        </w:numPr>
        <w:spacing w:after="0" w:line="360" w:lineRule="auto"/>
        <w:rPr>
          <w:rFonts w:ascii="GHEA Grapalat" w:eastAsia="GHEA Grapalat" w:hAnsi="GHEA Grapalat" w:cs="GHEA Grapalat"/>
          <w:sz w:val="24"/>
          <w:szCs w:val="24"/>
        </w:rPr>
      </w:pPr>
      <w:r>
        <w:rPr>
          <w:rFonts w:ascii="GHEA Grapalat" w:eastAsia="GHEA Grapalat" w:hAnsi="GHEA Grapalat" w:cs="GHEA Grapalat"/>
          <w:sz w:val="24"/>
          <w:szCs w:val="24"/>
        </w:rPr>
        <w:t>Փաստաթղթերի թարմացման անհրաժեշտություն է հայտնաբերվել՝ ___% դեպքերում։</w:t>
      </w:r>
    </w:p>
    <w:p w:rsidR="00515535" w:rsidRDefault="000F74D7">
      <w:pPr>
        <w:numPr>
          <w:ilvl w:val="0"/>
          <w:numId w:val="7"/>
        </w:numPr>
        <w:spacing w:after="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Առաջարկվել է դեպքը քննարկել բազմամասնագիտական խորհդրում՝ ___% դեպքերում։</w:t>
      </w:r>
    </w:p>
    <w:p w:rsidR="00515535" w:rsidRDefault="000F74D7">
      <w:pPr>
        <w:numPr>
          <w:ilvl w:val="0"/>
          <w:numId w:val="7"/>
        </w:numPr>
        <w:spacing w:after="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Հաշվառման գործընթացում հայտնաբերվել են հետևյալ հիմնական խախտումները՝</w:t>
      </w:r>
    </w:p>
    <w:p w:rsidR="00515535" w:rsidRDefault="000F74D7">
      <w:pPr>
        <w:numPr>
          <w:ilvl w:val="0"/>
          <w:numId w:val="7"/>
        </w:numPr>
        <w:spacing w:after="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Թերի մուտքագրում___% դեպքերում</w:t>
      </w:r>
    </w:p>
    <w:p w:rsidR="00515535" w:rsidRDefault="000F74D7">
      <w:pPr>
        <w:numPr>
          <w:ilvl w:val="0"/>
          <w:numId w:val="7"/>
        </w:numPr>
        <w:spacing w:after="280" w:line="360" w:lineRule="auto"/>
        <w:rPr>
          <w:rFonts w:ascii="GHEA Grapalat" w:eastAsia="GHEA Grapalat" w:hAnsi="GHEA Grapalat" w:cs="GHEA Grapalat"/>
          <w:sz w:val="24"/>
          <w:szCs w:val="24"/>
        </w:rPr>
      </w:pPr>
      <w:r>
        <w:rPr>
          <w:rFonts w:ascii="GHEA Grapalat" w:eastAsia="GHEA Grapalat" w:hAnsi="GHEA Grapalat" w:cs="GHEA Grapalat"/>
          <w:sz w:val="24"/>
          <w:szCs w:val="24"/>
        </w:rPr>
        <w:t>Փաստաթղթերում ձևակերպման փոքր թերություններ___% դեպքերում։</w:t>
      </w:r>
    </w:p>
    <w:p w:rsidR="00515535" w:rsidRDefault="00515535">
      <w:pPr>
        <w:spacing w:before="280" w:after="280" w:line="360" w:lineRule="auto"/>
        <w:ind w:left="1440"/>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515535" w:rsidRDefault="000F74D7">
      <w:pPr>
        <w:spacing w:before="280" w:after="280" w:line="360" w:lineRule="auto"/>
        <w:jc w:val="right"/>
        <w:rPr>
          <w:rFonts w:ascii="GHEA Grapalat" w:eastAsia="GHEA Grapalat" w:hAnsi="GHEA Grapalat" w:cs="GHEA Grapalat"/>
          <w:sz w:val="24"/>
          <w:szCs w:val="24"/>
        </w:rPr>
      </w:pPr>
      <w:r>
        <w:rPr>
          <w:rFonts w:ascii="GHEA Grapalat" w:eastAsia="GHEA Grapalat" w:hAnsi="GHEA Grapalat" w:cs="GHEA Grapalat"/>
          <w:sz w:val="24"/>
          <w:szCs w:val="24"/>
        </w:rPr>
        <w:t>(Աշխատակազմի համապատասխան պաշտոնատար անձի ստորագրություն, անուն, ազգանուն)</w:t>
      </w:r>
    </w:p>
    <w:p w:rsidR="00515535" w:rsidRDefault="00515535">
      <w:pPr>
        <w:spacing w:line="360" w:lineRule="auto"/>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p w:rsidR="00515535" w:rsidRDefault="00515535">
      <w:pPr>
        <w:spacing w:line="360" w:lineRule="auto"/>
        <w:rPr>
          <w:rFonts w:ascii="GHEA Grapalat" w:eastAsia="GHEA Grapalat" w:hAnsi="GHEA Grapalat" w:cs="GHEA Grapalat"/>
          <w:sz w:val="24"/>
          <w:szCs w:val="24"/>
        </w:rPr>
      </w:pPr>
    </w:p>
    <w:sectPr w:rsidR="00515535">
      <w:headerReference w:type="default" r:id="rId8"/>
      <w:footerReference w:type="default" r:id="rId9"/>
      <w:pgSz w:w="11906" w:h="16838"/>
      <w:pgMar w:top="709"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A7C" w:rsidRDefault="00B15A7C">
      <w:pPr>
        <w:spacing w:after="0"/>
      </w:pPr>
      <w:r>
        <w:separator/>
      </w:r>
    </w:p>
  </w:endnote>
  <w:endnote w:type="continuationSeparator" w:id="0">
    <w:p w:rsidR="00B15A7C" w:rsidRDefault="00B15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FCEBEF0C-90A2-492C-A95C-5F4019630D88}"/>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Play">
    <w:charset w:val="00"/>
    <w:family w:val="auto"/>
    <w:pitch w:val="default"/>
    <w:embedRegular r:id="rId2" w:fontKey="{16502D6F-3A15-4868-A8D9-733DF8A2C177}"/>
  </w:font>
  <w:font w:name="Aptos">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8A7D9F75-DED4-43EC-9B70-3D340C3204C3}"/>
    <w:embedBold r:id="rId4" w:fontKey="{FE25BACF-D0FC-4229-BB0E-C618B0228945}"/>
  </w:font>
  <w:font w:name="Calibri">
    <w:panose1 w:val="020F0502020204030204"/>
    <w:charset w:val="00"/>
    <w:family w:val="swiss"/>
    <w:pitch w:val="variable"/>
    <w:sig w:usb0="E4002EFF" w:usb1="C000247B" w:usb2="00000009" w:usb3="00000000" w:csb0="000001FF" w:csb1="00000000"/>
    <w:embedRegular r:id="rId5" w:fontKey="{A3B1C2F1-4381-4B6C-B639-9DAD3E7140C7}"/>
  </w:font>
  <w:font w:name="Merriweather">
    <w:altName w:val="Times New Roman"/>
    <w:charset w:val="00"/>
    <w:family w:val="auto"/>
    <w:pitch w:val="default"/>
    <w:embedRegular r:id="rId6" w:fontKey="{E38865D1-FF20-466E-B691-EAA369832069}"/>
  </w:font>
  <w:font w:name="Tahoma">
    <w:panose1 w:val="020B0604030504040204"/>
    <w:charset w:val="00"/>
    <w:family w:val="swiss"/>
    <w:pitch w:val="variable"/>
    <w:sig w:usb0="E1002EFF" w:usb1="C000605B" w:usb2="00000029" w:usb3="00000000" w:csb0="000101FF" w:csb1="00000000"/>
    <w:embedRegular r:id="rId7" w:fontKey="{BCEC6C9F-08D1-4304-B596-7538071D4695}"/>
  </w:font>
  <w:font w:name="Cambria">
    <w:panose1 w:val="02040503050406030204"/>
    <w:charset w:val="00"/>
    <w:family w:val="roman"/>
    <w:pitch w:val="variable"/>
    <w:sig w:usb0="E00006FF" w:usb1="420024FF" w:usb2="02000000" w:usb3="00000000" w:csb0="0000019F" w:csb1="00000000"/>
    <w:embedRegular r:id="rId8" w:fontKey="{C688CFA6-CEC7-47AC-9BB7-D9A0C00F43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4D7" w:rsidRDefault="000F74D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A7C" w:rsidRDefault="00B15A7C">
      <w:pPr>
        <w:spacing w:after="0"/>
      </w:pPr>
      <w:r>
        <w:separator/>
      </w:r>
    </w:p>
  </w:footnote>
  <w:footnote w:type="continuationSeparator" w:id="0">
    <w:p w:rsidR="00B15A7C" w:rsidRDefault="00B15A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4D7" w:rsidRDefault="000F74D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77E"/>
    <w:multiLevelType w:val="multilevel"/>
    <w:tmpl w:val="31D888C6"/>
    <w:lvl w:ilvl="0">
      <w:start w:val="1"/>
      <w:numFmt w:val="decimal"/>
      <w:lvlText w:val="%1."/>
      <w:lvlJc w:val="left"/>
      <w:pPr>
        <w:ind w:left="360" w:hanging="360"/>
      </w:pPr>
    </w:lvl>
    <w:lvl w:ilvl="1">
      <w:start w:val="1"/>
      <w:numFmt w:val="decimal"/>
      <w:lvlText w:val="%1.%2."/>
      <w:lvlJc w:val="left"/>
      <w:pPr>
        <w:ind w:left="-66" w:hanging="360"/>
      </w:pPr>
      <w:rPr>
        <w:b/>
        <w:bCs/>
        <w:i w:val="0"/>
        <w:iCs w:val="0"/>
      </w:rPr>
    </w:lvl>
    <w:lvl w:ilvl="2">
      <w:start w:val="1"/>
      <w:numFmt w:val="decimal"/>
      <w:lvlText w:val="%1.%2.%3."/>
      <w:lvlJc w:val="left"/>
      <w:pPr>
        <w:ind w:left="-132" w:hanging="720"/>
      </w:pPr>
    </w:lvl>
    <w:lvl w:ilvl="3">
      <w:start w:val="1"/>
      <w:numFmt w:val="decimal"/>
      <w:lvlText w:val="%1.%2.%3.%4."/>
      <w:lvlJc w:val="left"/>
      <w:pPr>
        <w:ind w:left="-558" w:hanging="720"/>
      </w:pPr>
    </w:lvl>
    <w:lvl w:ilvl="4">
      <w:start w:val="1"/>
      <w:numFmt w:val="decimal"/>
      <w:lvlText w:val="%1.%2.%3.%4.%5."/>
      <w:lvlJc w:val="left"/>
      <w:pPr>
        <w:ind w:left="-624" w:hanging="1080"/>
      </w:pPr>
    </w:lvl>
    <w:lvl w:ilvl="5">
      <w:start w:val="1"/>
      <w:numFmt w:val="decimal"/>
      <w:lvlText w:val="%1.%2.%3.%4.%5.%6."/>
      <w:lvlJc w:val="left"/>
      <w:pPr>
        <w:ind w:left="-1050" w:hanging="1080"/>
      </w:pPr>
    </w:lvl>
    <w:lvl w:ilvl="6">
      <w:start w:val="1"/>
      <w:numFmt w:val="decimal"/>
      <w:lvlText w:val="%1.%2.%3.%4.%5.%6.%7."/>
      <w:lvlJc w:val="left"/>
      <w:pPr>
        <w:ind w:left="-1116" w:hanging="1440"/>
      </w:pPr>
    </w:lvl>
    <w:lvl w:ilvl="7">
      <w:start w:val="1"/>
      <w:numFmt w:val="decimal"/>
      <w:lvlText w:val="%1.%2.%3.%4.%5.%6.%7.%8."/>
      <w:lvlJc w:val="left"/>
      <w:pPr>
        <w:ind w:left="-1542" w:hanging="1440"/>
      </w:pPr>
    </w:lvl>
    <w:lvl w:ilvl="8">
      <w:start w:val="1"/>
      <w:numFmt w:val="decimal"/>
      <w:lvlText w:val="%1.%2.%3.%4.%5.%6.%7.%8.%9."/>
      <w:lvlJc w:val="left"/>
      <w:pPr>
        <w:ind w:left="-1608" w:hanging="1800"/>
      </w:pPr>
    </w:lvl>
  </w:abstractNum>
  <w:abstractNum w:abstractNumId="1" w15:restartNumberingAfterBreak="0">
    <w:nsid w:val="04F012FF"/>
    <w:multiLevelType w:val="multilevel"/>
    <w:tmpl w:val="C8B41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9B324C"/>
    <w:multiLevelType w:val="multilevel"/>
    <w:tmpl w:val="AABA4714"/>
    <w:lvl w:ilvl="0">
      <w:start w:val="1"/>
      <w:numFmt w:val="decimal"/>
      <w:lvlText w:val="%1)"/>
      <w:lvlJc w:val="left"/>
      <w:pPr>
        <w:ind w:left="720" w:hanging="360"/>
      </w:pPr>
      <w:rPr>
        <w:rFonts w:ascii="GHEA Grapalat" w:eastAsia="GHEA Grapalat" w:hAnsi="GHEA Grapalat" w:cs="GHEA Grapalat"/>
      </w:rPr>
    </w:lvl>
    <w:lvl w:ilvl="1">
      <w:start w:val="1"/>
      <w:numFmt w:val="decimal"/>
      <w:lvlText w:val="%2."/>
      <w:lvlJc w:val="left"/>
      <w:pPr>
        <w:ind w:left="1440" w:hanging="360"/>
      </w:pPr>
    </w:lvl>
    <w:lvl w:ilvl="2">
      <w:start w:val="1"/>
      <w:numFmt w:val="decimal"/>
      <w:lvlText w:val="%3)"/>
      <w:lvlJc w:val="left"/>
      <w:pPr>
        <w:ind w:left="2205" w:hanging="405"/>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296367B"/>
    <w:multiLevelType w:val="multilevel"/>
    <w:tmpl w:val="94866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0032BC"/>
    <w:multiLevelType w:val="multilevel"/>
    <w:tmpl w:val="0F466E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2C35604"/>
    <w:multiLevelType w:val="multilevel"/>
    <w:tmpl w:val="23E2E042"/>
    <w:lvl w:ilvl="0">
      <w:start w:val="1"/>
      <w:numFmt w:val="decimal"/>
      <w:lvlText w:val="%1)"/>
      <w:lvlJc w:val="left"/>
      <w:pPr>
        <w:ind w:left="720" w:hanging="360"/>
      </w:pPr>
      <w:rPr>
        <w:rFonts w:ascii="GHEA Grapalat" w:eastAsia="GHEA Grapalat" w:hAnsi="GHEA Grapalat" w:cs="GHEA Grapalat"/>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E139BD"/>
    <w:multiLevelType w:val="multilevel"/>
    <w:tmpl w:val="B220EFD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2F661EAD"/>
    <w:multiLevelType w:val="multilevel"/>
    <w:tmpl w:val="121E7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C6148B"/>
    <w:multiLevelType w:val="multilevel"/>
    <w:tmpl w:val="9CF61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85F4A33"/>
    <w:multiLevelType w:val="multilevel"/>
    <w:tmpl w:val="A76A26FC"/>
    <w:lvl w:ilvl="0">
      <w:start w:val="1"/>
      <w:numFmt w:val="decimal"/>
      <w:lvlText w:val="%1."/>
      <w:lvlJc w:val="left"/>
      <w:pPr>
        <w:ind w:left="502" w:hanging="360"/>
      </w:pPr>
    </w:lvl>
    <w:lvl w:ilvl="1">
      <w:start w:val="5"/>
      <w:numFmt w:val="decimal"/>
      <w:lvlText w:val="%1.%2."/>
      <w:lvlJc w:val="left"/>
      <w:pPr>
        <w:ind w:left="862" w:hanging="720"/>
      </w:pPr>
    </w:lvl>
    <w:lvl w:ilvl="2">
      <w:start w:val="1"/>
      <w:numFmt w:val="decimal"/>
      <w:lvlText w:val="%1.%2.%3."/>
      <w:lvlJc w:val="left"/>
      <w:pPr>
        <w:ind w:left="862" w:hanging="720"/>
      </w:pPr>
      <w:rPr>
        <w:rFonts w:ascii="GHEA Grapalat" w:eastAsia="GHEA Grapalat" w:hAnsi="GHEA Grapalat" w:cs="GHEA Grapalat"/>
        <w:i w:val="0"/>
        <w:iCs w:val="0"/>
      </w:r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0" w15:restartNumberingAfterBreak="0">
    <w:nsid w:val="3955226E"/>
    <w:multiLevelType w:val="multilevel"/>
    <w:tmpl w:val="0F2A2B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595B62"/>
    <w:multiLevelType w:val="multilevel"/>
    <w:tmpl w:val="2F728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545C18"/>
    <w:multiLevelType w:val="multilevel"/>
    <w:tmpl w:val="8C1A2F38"/>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3" w15:restartNumberingAfterBreak="0">
    <w:nsid w:val="4DED38B7"/>
    <w:multiLevelType w:val="multilevel"/>
    <w:tmpl w:val="0BDA0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DFA6DF4"/>
    <w:multiLevelType w:val="multilevel"/>
    <w:tmpl w:val="FC088616"/>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4CD3C70"/>
    <w:multiLevelType w:val="multilevel"/>
    <w:tmpl w:val="9D2AE7A4"/>
    <w:lvl w:ilvl="0">
      <w:start w:val="1"/>
      <w:numFmt w:val="decimal"/>
      <w:lvlText w:val="%1)"/>
      <w:lvlJc w:val="left"/>
      <w:pPr>
        <w:ind w:left="107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0"/>
  </w:num>
  <w:num w:numId="2">
    <w:abstractNumId w:val="5"/>
  </w:num>
  <w:num w:numId="3">
    <w:abstractNumId w:val="15"/>
  </w:num>
  <w:num w:numId="4">
    <w:abstractNumId w:val="4"/>
  </w:num>
  <w:num w:numId="5">
    <w:abstractNumId w:val="8"/>
  </w:num>
  <w:num w:numId="6">
    <w:abstractNumId w:val="1"/>
  </w:num>
  <w:num w:numId="7">
    <w:abstractNumId w:val="13"/>
  </w:num>
  <w:num w:numId="8">
    <w:abstractNumId w:val="7"/>
  </w:num>
  <w:num w:numId="9">
    <w:abstractNumId w:val="3"/>
  </w:num>
  <w:num w:numId="10">
    <w:abstractNumId w:val="2"/>
  </w:num>
  <w:num w:numId="11">
    <w:abstractNumId w:val="6"/>
  </w:num>
  <w:num w:numId="12">
    <w:abstractNumId w:val="9"/>
  </w:num>
  <w:num w:numId="13">
    <w:abstractNumId w:val="0"/>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535"/>
    <w:rsid w:val="000F74D7"/>
    <w:rsid w:val="00221726"/>
    <w:rsid w:val="00343D36"/>
    <w:rsid w:val="00515535"/>
    <w:rsid w:val="009962AF"/>
    <w:rsid w:val="00B15A7C"/>
    <w:rsid w:val="00B42980"/>
    <w:rsid w:val="00D42BE0"/>
    <w:rsid w:val="00E22E0B"/>
    <w:rsid w:val="00FF7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BE4B8-D273-4C5D-903D-DDE1D341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hy"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pPr>
      <w:keepNext/>
      <w:keepLines/>
      <w:spacing w:before="160" w:after="80"/>
      <w:outlineLvl w:val="2"/>
    </w:pPr>
    <w:rPr>
      <w:rFonts w:ascii="Aptos" w:eastAsia="Aptos" w:hAnsi="Aptos" w:cs="Aptos"/>
      <w:color w:val="2E75B5"/>
    </w:rPr>
  </w:style>
  <w:style w:type="paragraph" w:styleId="Heading4">
    <w:name w:val="heading 4"/>
    <w:basedOn w:val="Normal"/>
    <w:next w:val="Normal"/>
    <w:pPr>
      <w:keepNext/>
      <w:keepLines/>
      <w:spacing w:before="80" w:after="40"/>
      <w:outlineLvl w:val="3"/>
    </w:pPr>
    <w:rPr>
      <w:rFonts w:ascii="Aptos" w:eastAsia="Aptos" w:hAnsi="Aptos" w:cs="Aptos"/>
      <w:i/>
      <w:iCs/>
      <w:color w:val="2E75B5"/>
    </w:rPr>
  </w:style>
  <w:style w:type="paragraph" w:styleId="Heading5">
    <w:name w:val="heading 5"/>
    <w:basedOn w:val="Normal"/>
    <w:next w:val="Normal"/>
    <w:pPr>
      <w:keepNext/>
      <w:keepLines/>
      <w:spacing w:before="80" w:after="40"/>
      <w:outlineLvl w:val="4"/>
    </w:pPr>
    <w:rPr>
      <w:rFonts w:ascii="Aptos" w:eastAsia="Aptos" w:hAnsi="Aptos" w:cs="Aptos"/>
      <w:color w:val="2E75B5"/>
    </w:rPr>
  </w:style>
  <w:style w:type="paragraph" w:styleId="Heading6">
    <w:name w:val="heading 6"/>
    <w:basedOn w:val="Normal"/>
    <w:next w:val="Normal"/>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rFonts w:ascii="Aptos" w:eastAsia="Aptos" w:hAnsi="Aptos" w:cs="Aptos"/>
      <w:color w:val="595959"/>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pPr>
    <w:tblPr>
      <w:tblStyleRowBandSize w:val="1"/>
      <w:tblStyleColBandSize w:val="1"/>
      <w:tblCellMar>
        <w:top w:w="0" w:type="dxa"/>
        <w:left w:w="108" w:type="dxa"/>
        <w:bottom w:w="0" w:type="dxa"/>
        <w:right w:w="108" w:type="dxa"/>
      </w:tblCellMar>
    </w:tblPr>
  </w:style>
  <w:style w:type="table" w:customStyle="1" w:styleId="a5">
    <w:basedOn w:val="TableNormal0"/>
    <w:pPr>
      <w:spacing w:after="0"/>
    </w:p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75XfTTMdLztw2Q07HIJbgHuYKQ==">CgMxLjAaIQoBMBIcChoIB0IWCgxNZXJyaXdlYXRoZXISBlRhaG9tYRohCgExEhwKGggHQhYKDE1lcnJpd2VhdGhlchIGVGFob21hGiEKATISHAoaCAdCFgoMTWVycml3ZWF0aGVyEgZUYWhvbWEaGgoBMxIVChMIB0IPCgVBcmlhbBIGVGFob21h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iQKAjEwEh4KHAgHQhgKC0NvdXJpZXIgTmV3EglGaXJhIE1vbm8aJAoCMTESHgocCAdCGAoLQ291cmllciBOZXcSCUZpcmEgTW9ubzIOaC5xNWpwaGkyMHdrbXEyDmguM3B1bDhheGdua3UwMg5oLnRmNXB3OW8zbDZ0ZDIOaC5nM29uaHdhbThxbTYyDmguMzBscTkzYnZkbGxrMg5oLmozNm9sMGtxaWFpcjIOaC4xZWRtN2JkMHkzMHEyDmguZ3gwb3ByZzN6YWZpMg5oLjRkbXg4dzMxdXQ3cDIOaC5yMGNjdWM1b2oxYWoyDmgucHZibmF4ODhsYjFnMg5oLmc3aTk5aDZkZ3pqNDIOaC5qdHowd2NhdzcxbzEyDmguOXU0dDFycWIyZzFsMg5oLjVocjk3Nm81N2Y3ODINaC4zcjlkdmJnZjh3ZTIOaC5jOWxvZHp6YzdkemIyDmgudXBrcHRpZ2VuN3ZuMg5oLnJreXZzNm9nNDMybzIOaC5sZHRrd2NzZGlqbmQyDmguNnQ4aWhra2g2dGxjMg5oLnU3cGJ0cG9hNmNxbDIOaC41Y24ydW15YnEydnYyDmguOGtxYmoyaXhzN3h2Mg5oLm10M2JnYXY0cTFpbzIOaC56YTRjcWs5aGxuZ2oyDmguc3M3NW8xdHYyZjRsMg5oLmg0bWxnZGdwY3lpNTIOaC5zMGkwcjZuc3c0Yzc4AHIhMXJBcGVZSjhQa3Q5TkFfcnJFR09Fa0hmVHB3SFhBZ0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5407</Words>
  <Characters>30822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Gayane.Manukyan</dc:creator>
  <cp:lastModifiedBy>Gayane.Manukyan</cp:lastModifiedBy>
  <cp:revision>2</cp:revision>
  <dcterms:created xsi:type="dcterms:W3CDTF">2026-04-20T14:38:00Z</dcterms:created>
  <dcterms:modified xsi:type="dcterms:W3CDTF">2026-04-20T14:38:00Z</dcterms:modified>
</cp:coreProperties>
</file>