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3090" w14:textId="77777777" w:rsidR="00854079" w:rsidRPr="00854079" w:rsidRDefault="00854079" w:rsidP="00854079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0"/>
          <w:szCs w:val="20"/>
          <w:lang w:val="en-GB"/>
        </w:rPr>
      </w:pPr>
      <w:proofErr w:type="spellStart"/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>Հավելված</w:t>
      </w:r>
      <w:proofErr w:type="spellEnd"/>
    </w:p>
    <w:p w14:paraId="1B1CCBDF" w14:textId="1F480AEE" w:rsidR="00854079" w:rsidRPr="00854079" w:rsidRDefault="00854079" w:rsidP="00854079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0"/>
          <w:szCs w:val="20"/>
          <w:lang w:val="en-GB"/>
        </w:rPr>
      </w:pPr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 xml:space="preserve">ՀՀ </w:t>
      </w:r>
      <w:proofErr w:type="spellStart"/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>կառավարության</w:t>
      </w:r>
      <w:proofErr w:type="spellEnd"/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 xml:space="preserve"> 202</w:t>
      </w:r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>6</w:t>
      </w:r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 xml:space="preserve"> </w:t>
      </w:r>
      <w:proofErr w:type="spellStart"/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>թվականի</w:t>
      </w:r>
      <w:proofErr w:type="spellEnd"/>
    </w:p>
    <w:p w14:paraId="3AC5EF65" w14:textId="0E4CEFE1" w:rsidR="00854079" w:rsidRPr="00854079" w:rsidRDefault="00854079" w:rsidP="00854079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0"/>
          <w:szCs w:val="20"/>
          <w:lang w:val="en-GB"/>
        </w:rPr>
      </w:pPr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>_________</w:t>
      </w:r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 xml:space="preserve"> </w:t>
      </w:r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>___</w:t>
      </w:r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 xml:space="preserve">-ի N </w:t>
      </w:r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>____</w:t>
      </w:r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 xml:space="preserve">-Ն </w:t>
      </w:r>
      <w:proofErr w:type="spellStart"/>
      <w:r w:rsidRPr="00854079">
        <w:rPr>
          <w:rFonts w:ascii="GHEA Grapalat" w:eastAsia="Times New Roman" w:hAnsi="GHEA Grapalat" w:cs="Sylfaen"/>
          <w:sz w:val="20"/>
          <w:szCs w:val="20"/>
          <w:lang w:val="en-GB"/>
        </w:rPr>
        <w:t>որոշման</w:t>
      </w:r>
      <w:proofErr w:type="spellEnd"/>
    </w:p>
    <w:p w14:paraId="5481F298" w14:textId="77777777" w:rsidR="00854079" w:rsidRDefault="00854079" w:rsidP="00854079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2290D09E" w14:textId="625E3E1E" w:rsidR="00854079" w:rsidRPr="00854079" w:rsidRDefault="00854079" w:rsidP="00854079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54079">
        <w:rPr>
          <w:rFonts w:ascii="GHEA Grapalat" w:eastAsia="Times New Roman" w:hAnsi="GHEA Grapalat" w:cs="Sylfaen"/>
          <w:sz w:val="20"/>
          <w:szCs w:val="20"/>
          <w:lang w:val="hy-AM"/>
        </w:rPr>
        <w:t></w:t>
      </w:r>
      <w:r w:rsidRPr="00854079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</w:p>
    <w:p w14:paraId="28A00ACD" w14:textId="77777777" w:rsidR="00854079" w:rsidRPr="00854079" w:rsidRDefault="00854079" w:rsidP="00854079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54079">
        <w:rPr>
          <w:rFonts w:ascii="GHEA Grapalat" w:eastAsia="Times New Roman" w:hAnsi="GHEA Grapalat" w:cs="Sylfaen"/>
          <w:sz w:val="20"/>
          <w:szCs w:val="20"/>
          <w:lang w:val="hy-AM"/>
        </w:rPr>
        <w:t>ՀՀ կառավարության 2024 թվականի</w:t>
      </w:r>
    </w:p>
    <w:p w14:paraId="1ECB264D" w14:textId="77777777" w:rsidR="00854079" w:rsidRPr="00854079" w:rsidRDefault="00854079" w:rsidP="00854079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54079">
        <w:rPr>
          <w:rFonts w:ascii="GHEA Grapalat" w:eastAsia="Times New Roman" w:hAnsi="GHEA Grapalat" w:cs="Sylfaen"/>
          <w:sz w:val="20"/>
          <w:szCs w:val="20"/>
          <w:lang w:val="hy-AM"/>
        </w:rPr>
        <w:t>մայիսի 2-ի N 649-Ն որոշման</w:t>
      </w:r>
    </w:p>
    <w:p w14:paraId="47DD7F73" w14:textId="77777777" w:rsidR="00854079" w:rsidRPr="00133AB3" w:rsidRDefault="00854079" w:rsidP="00133AB3">
      <w:pPr>
        <w:shd w:val="clear" w:color="auto" w:fill="FFFFFF"/>
        <w:spacing w:after="0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76E0FF53" w14:textId="77777777" w:rsidR="00133AB3" w:rsidRPr="00854079" w:rsidRDefault="00133AB3" w:rsidP="0003070B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4E4F343B" w14:textId="70B55093" w:rsidR="00FF3465" w:rsidRPr="00127960" w:rsidRDefault="00FF3465" w:rsidP="0003070B">
      <w:pPr>
        <w:shd w:val="clear" w:color="auto" w:fill="FFFFFF"/>
        <w:spacing w:after="0"/>
        <w:jc w:val="center"/>
        <w:rPr>
          <w:rFonts w:ascii="GHEA Grapalat" w:eastAsia="Times New Roman" w:hAnsi="GHEA Grapalat" w:cs="Arial"/>
          <w:sz w:val="24"/>
          <w:szCs w:val="24"/>
        </w:rPr>
      </w:pPr>
      <w:r w:rsidRPr="00127960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</w:p>
    <w:p w14:paraId="4F938ADB" w14:textId="77777777" w:rsidR="00FF3465" w:rsidRPr="00127960" w:rsidRDefault="00FF3465" w:rsidP="0003070B">
      <w:pPr>
        <w:shd w:val="clear" w:color="auto" w:fill="FFFFFF"/>
        <w:spacing w:after="0"/>
        <w:jc w:val="center"/>
        <w:rPr>
          <w:rFonts w:ascii="GHEA Grapalat" w:eastAsia="Times New Roman" w:hAnsi="GHEA Grapalat" w:cs="Arial"/>
          <w:sz w:val="24"/>
          <w:szCs w:val="24"/>
        </w:rPr>
      </w:pPr>
      <w:r w:rsidRPr="00127960">
        <w:rPr>
          <w:rFonts w:ascii="GHEA Grapalat" w:eastAsia="Times New Roman" w:hAnsi="GHEA Grapalat" w:cs="Sylfaen"/>
          <w:b/>
          <w:bCs/>
          <w:sz w:val="24"/>
          <w:szCs w:val="24"/>
        </w:rPr>
        <w:t>ՔՐԵԱԿԱՏԱՐՈՂԱԿԱՆ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</w:rPr>
        <w:t>ԾԱՌԱՅՈՂՆԵՐԻ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</w:rPr>
        <w:t>ԱՏԵՍՏԱՎՈՐՄԱՆ</w:t>
      </w:r>
    </w:p>
    <w:p w14:paraId="6A42E213" w14:textId="77777777" w:rsidR="00FF3465" w:rsidRPr="00127960" w:rsidRDefault="00FF3465" w:rsidP="0003070B">
      <w:pPr>
        <w:shd w:val="clear" w:color="auto" w:fill="FFFFFF"/>
        <w:spacing w:after="0"/>
        <w:jc w:val="center"/>
        <w:rPr>
          <w:rFonts w:ascii="GHEA Grapalat" w:eastAsia="Times New Roman" w:hAnsi="GHEA Grapalat" w:cs="Arial"/>
          <w:sz w:val="24"/>
          <w:szCs w:val="24"/>
        </w:rPr>
      </w:pPr>
    </w:p>
    <w:p w14:paraId="22E7F009" w14:textId="77777777" w:rsidR="00FF3465" w:rsidRPr="00127960" w:rsidRDefault="00FF3465" w:rsidP="0003070B">
      <w:pPr>
        <w:shd w:val="clear" w:color="auto" w:fill="FFFFFF"/>
        <w:spacing w:after="0"/>
        <w:jc w:val="center"/>
        <w:rPr>
          <w:rFonts w:ascii="GHEA Grapalat" w:eastAsia="Times New Roman" w:hAnsi="GHEA Grapalat" w:cs="Arial"/>
          <w:sz w:val="24"/>
          <w:szCs w:val="24"/>
        </w:rPr>
      </w:pPr>
      <w:r w:rsidRPr="00127960">
        <w:rPr>
          <w:rFonts w:ascii="GHEA Grapalat" w:eastAsia="Times New Roman" w:hAnsi="GHEA Grapalat" w:cs="Arial"/>
          <w:b/>
          <w:bCs/>
          <w:sz w:val="24"/>
          <w:szCs w:val="24"/>
        </w:rPr>
        <w:t xml:space="preserve">1.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</w:rPr>
        <w:t>ԸՆԴՀԱՆՈՒՐ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</w:rPr>
        <w:t>ԴՐՈՒՅԹՆԵՐ</w:t>
      </w:r>
    </w:p>
    <w:p w14:paraId="36F049C9" w14:textId="77777777" w:rsidR="00FF3465" w:rsidRPr="00127960" w:rsidRDefault="00FF3465" w:rsidP="0003070B">
      <w:pPr>
        <w:shd w:val="clear" w:color="auto" w:fill="FFFFFF"/>
        <w:spacing w:after="0"/>
        <w:jc w:val="center"/>
        <w:rPr>
          <w:rFonts w:ascii="GHEA Grapalat" w:eastAsia="Times New Roman" w:hAnsi="GHEA Grapalat" w:cs="Arial"/>
          <w:sz w:val="24"/>
          <w:szCs w:val="24"/>
        </w:rPr>
      </w:pPr>
    </w:p>
    <w:p w14:paraId="3B4B668E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</w:rPr>
      </w:pPr>
      <w:r w:rsidRPr="00127960">
        <w:rPr>
          <w:rFonts w:ascii="GHEA Grapalat" w:eastAsia="Times New Roman" w:hAnsi="GHEA Grapalat" w:cs="Arial"/>
          <w:sz w:val="24"/>
          <w:szCs w:val="24"/>
        </w:rPr>
        <w:t xml:space="preserve">1.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կարգով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կարգավորվում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Քրեակատարողական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ծառայության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գլխավոր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առաջատար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միջին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</w:rPr>
        <w:t>և</w:t>
      </w:r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կրտսեր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խմբերի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ծառայողների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այսուհետ</w:t>
      </w:r>
      <w:proofErr w:type="spellEnd"/>
      <w:r w:rsidRPr="00127960">
        <w:rPr>
          <w:rFonts w:ascii="GHEA Grapalat" w:eastAsia="Times New Roman" w:hAnsi="GHEA Grapalat" w:cs="Sylfaen"/>
          <w:sz w:val="24"/>
          <w:szCs w:val="24"/>
        </w:rPr>
        <w:t>՝</w:t>
      </w:r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ծառայող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)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065B0F" w:rsidRPr="00127960">
        <w:rPr>
          <w:rFonts w:ascii="GHEA Grapalat" w:hAnsi="GHEA Grapalat" w:cs="Sylfaen"/>
          <w:sz w:val="24"/>
          <w:szCs w:val="24"/>
          <w:lang w:val="hy-AM"/>
        </w:rPr>
        <w:t xml:space="preserve">հավելավճար հաշվարկելու կամ հավելավճարի հաշվարկումը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շարունակելու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նպատակով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ատեստավորման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կազմակերպման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</w:rPr>
        <w:t>և</w:t>
      </w:r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կապված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127960">
        <w:rPr>
          <w:rFonts w:ascii="GHEA Grapalat" w:eastAsia="Times New Roman" w:hAnsi="GHEA Grapalat" w:cs="Sylfaen"/>
          <w:sz w:val="24"/>
          <w:szCs w:val="24"/>
        </w:rPr>
        <w:t>հարաբերությունները</w:t>
      </w:r>
      <w:proofErr w:type="spellEnd"/>
      <w:r w:rsidRPr="00127960">
        <w:rPr>
          <w:rFonts w:ascii="GHEA Grapalat" w:eastAsia="Times New Roman" w:hAnsi="GHEA Grapalat" w:cs="Arial"/>
          <w:sz w:val="24"/>
          <w:szCs w:val="24"/>
        </w:rPr>
        <w:t>:</w:t>
      </w:r>
    </w:p>
    <w:p w14:paraId="56AA3AD0" w14:textId="77777777" w:rsidR="00FF3465" w:rsidRPr="002C7155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</w:rPr>
        <w:t xml:space="preserve">2.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Ատեստավորման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շրջանակներում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ստուգվում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ծառայողների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մասնագիտական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գիտելիքների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իմացությունը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ընդհանուր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զարգացվածությունը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ֆիզիկական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կրակային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պատրաստականության</w:t>
      </w:r>
      <w:proofErr w:type="spellEnd"/>
      <w:r w:rsidR="002C7155" w:rsidRPr="002C715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2C7155" w:rsidRPr="002C7155">
        <w:rPr>
          <w:rFonts w:ascii="GHEA Grapalat" w:eastAsia="Times New Roman" w:hAnsi="GHEA Grapalat" w:cs="Sylfaen"/>
          <w:sz w:val="24"/>
          <w:szCs w:val="24"/>
        </w:rPr>
        <w:t>աստիճանը</w:t>
      </w:r>
      <w:proofErr w:type="spellEnd"/>
    </w:p>
    <w:p w14:paraId="5B9F269C" w14:textId="77777777" w:rsidR="00FF3465" w:rsidRPr="002C7155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3.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Ատեստավորումից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առաջ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ծառայողն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ցանկությամբ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վերապատրաստվել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«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Քրեակատարողական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»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20.1-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2-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2C7155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14:paraId="039921D7" w14:textId="77777777" w:rsidR="00FF3465" w:rsidRPr="002C7155" w:rsidRDefault="00997AAB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թույլատրվում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մասնակցել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ծառայողին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իրականացված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թմրամիջոցի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հոգեմետ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հոգեներգործուն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նյութի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օգտագործման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ստուգման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արդյունքը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B3C48" w:rsidRPr="002C7155">
        <w:rPr>
          <w:rFonts w:ascii="GHEA Grapalat" w:eastAsia="Times New Roman" w:hAnsi="GHEA Grapalat" w:cs="Sylfaen"/>
          <w:sz w:val="24"/>
          <w:szCs w:val="24"/>
          <w:lang w:val="hy-AM"/>
        </w:rPr>
        <w:t>որն</w:t>
      </w:r>
      <w:r w:rsidR="003B3C48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20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մլն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ավելի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դրամի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դրան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համարժեք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A914DF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ստացված</w:t>
      </w:r>
      <w:r w:rsidR="00A914DF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վարկ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91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օր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ավելի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վարկային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24B3EF8D" w14:textId="77777777" w:rsidR="00FF3465" w:rsidRPr="002C7155" w:rsidRDefault="00997AAB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ծառայողն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օրվանից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ուշ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ամիս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առաջ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տեղեկացվում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անցկացման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ժամկետի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2C7155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FF3465" w:rsidRPr="002C7155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25F9C1C6" w14:textId="77777777" w:rsidR="00693535" w:rsidRPr="002C7155" w:rsidRDefault="0069353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>6. Ատեստավորման արդյունքներով կայացվում է հետևյալ եզրակացություններից որևէ մեկը`</w:t>
      </w:r>
    </w:p>
    <w:p w14:paraId="798BA2B1" w14:textId="77777777" w:rsidR="00693535" w:rsidRPr="002C7155" w:rsidRDefault="0069353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>1)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>ենթակա է հավելավճար հաշվարկելու.</w:t>
      </w:r>
    </w:p>
    <w:p w14:paraId="7CED515D" w14:textId="77777777" w:rsidR="00693535" w:rsidRPr="002C7155" w:rsidRDefault="0069353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>2) ենթակա է շարունակելու հավելավճարի հաշվարկումը.</w:t>
      </w:r>
    </w:p>
    <w:p w14:paraId="375760BC" w14:textId="77777777" w:rsidR="00693535" w:rsidRPr="002C7155" w:rsidRDefault="0069353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>3) ենթակա չէ հավելավճար հաշվարկելու.</w:t>
      </w:r>
    </w:p>
    <w:p w14:paraId="2E26E131" w14:textId="77777777" w:rsidR="00693535" w:rsidRPr="002C7155" w:rsidRDefault="0069353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C7155">
        <w:rPr>
          <w:rFonts w:ascii="GHEA Grapalat" w:eastAsia="Times New Roman" w:hAnsi="GHEA Grapalat" w:cs="Arial"/>
          <w:sz w:val="24"/>
          <w:szCs w:val="24"/>
          <w:lang w:val="hy-AM"/>
        </w:rPr>
        <w:t>4) ենթակա չէ շարունակելու հավելավճարի հաշվարկումը:</w:t>
      </w:r>
    </w:p>
    <w:p w14:paraId="2499E6ED" w14:textId="77777777" w:rsidR="00FF3465" w:rsidRPr="00127960" w:rsidRDefault="00997AAB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կազմակերպման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ընդունվում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Արդարադատության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նախարարի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(այսուհետ նաև՝ Նախարար)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հրաման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որը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ներառում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է՝</w:t>
      </w:r>
    </w:p>
    <w:p w14:paraId="3F3CC892" w14:textId="77777777" w:rsidR="00FF3465" w:rsidRPr="00A72735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1)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անցկացման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ժամանակահատվածը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9E764E7" w14:textId="77777777" w:rsidR="00FF3465" w:rsidRPr="00A72735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2)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ատեստավորմանը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մասնակցելու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զեկուցագրերի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ընդունման</w:t>
      </w:r>
      <w:r w:rsidR="006F36A5" w:rsidRPr="00A727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ժամանակահատվածը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5D16BFEB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3)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հրամանը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ծառայողներին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ծանոթացնելու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A7273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A72735">
        <w:rPr>
          <w:rFonts w:ascii="GHEA Grapalat" w:eastAsia="Times New Roman" w:hAnsi="GHEA Grapalat" w:cs="Sylfaen"/>
          <w:sz w:val="24"/>
          <w:szCs w:val="24"/>
          <w:lang w:val="hy-AM"/>
        </w:rPr>
        <w:t>նշում</w:t>
      </w:r>
      <w:r w:rsidRPr="00A72735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14:paraId="4CCD7795" w14:textId="77777777" w:rsidR="00FF3465" w:rsidRPr="00127960" w:rsidRDefault="00997AAB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Ատեստավորումն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անցկացվում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="007F136E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>շուտ</w:t>
      </w:r>
      <w:r w:rsidR="007F136E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քան </w:t>
      </w:r>
      <w:r w:rsidR="0070731C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ախարարի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հրամանն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մտնելուց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ամիս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01716779" w14:textId="77777777" w:rsidR="00FF3465" w:rsidRPr="00127960" w:rsidRDefault="00FF3465" w:rsidP="0003070B">
      <w:pPr>
        <w:shd w:val="clear" w:color="auto" w:fill="FFFFFF"/>
        <w:spacing w:after="0"/>
        <w:ind w:firstLine="567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769B4659" w14:textId="77777777" w:rsidR="00FF3465" w:rsidRPr="00127960" w:rsidRDefault="00FF3465" w:rsidP="0003070B">
      <w:pPr>
        <w:spacing w:after="0"/>
        <w:ind w:firstLine="567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</w:pPr>
      <w:r w:rsidRPr="00127960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2.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/>
        </w:rPr>
        <w:t>ԿԱԶՄԱԿԵՐՊՈՒՄԸ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/>
        </w:rPr>
        <w:t>ԵՎ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  <w:shd w:val="clear" w:color="auto" w:fill="FFFFFF"/>
          <w:lang w:val="hy-AM"/>
        </w:rPr>
        <w:t>ԻՐԱԿԱՆԱՑՈՒՄԸ</w:t>
      </w:r>
    </w:p>
    <w:p w14:paraId="3DE6C9C8" w14:textId="77777777" w:rsidR="00FF3465" w:rsidRPr="00127960" w:rsidRDefault="00FF3465" w:rsidP="0003070B">
      <w:pPr>
        <w:shd w:val="clear" w:color="auto" w:fill="FFFFFF"/>
        <w:spacing w:after="0"/>
        <w:ind w:firstLine="567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59D7D000" w14:textId="77777777" w:rsidR="00FF3465" w:rsidRPr="00127960" w:rsidRDefault="00997AAB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նախապատրաստական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անցկացման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կազմակերպչական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բնույթի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արդարադատության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Նախարարություն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քրեակատարողական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կենտրոնական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կադրային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</w:t>
      </w:r>
      <w:r w:rsidR="007F136E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):</w:t>
      </w:r>
    </w:p>
    <w:p w14:paraId="475381BE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997AAB" w:rsidRPr="00127960">
        <w:rPr>
          <w:rFonts w:ascii="GHEA Grapalat" w:eastAsia="Times New Roman" w:hAnsi="GHEA Grapalat" w:cs="Arial"/>
          <w:sz w:val="24"/>
          <w:szCs w:val="24"/>
          <w:lang w:val="hy-AM"/>
        </w:rPr>
        <w:t>0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պաշտոն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զբաղեցնող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մասնակցելու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զեկուցագիրը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առայության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պետի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անունով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որը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առայության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կենտրոնական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ուղարկվում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քրեակատարողական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հիմնարկի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պետի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ուղեկցող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գրությամբ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69A52585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C90611" w:rsidRPr="00127960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6F36A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ատասխանատու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հաշվառում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ներկայացված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զեկուցագրերը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ծառայողների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ցուցակները</w:t>
      </w:r>
      <w:r w:rsidRPr="00127960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14:paraId="7F9D54CD" w14:textId="77777777" w:rsidR="002D15C4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C90611" w:rsidRPr="00127960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2D15C4" w:rsidRPr="002D15C4">
        <w:rPr>
          <w:rFonts w:ascii="GHEA Grapalat" w:eastAsia="Times New Roman" w:hAnsi="GHEA Grapalat" w:cs="Arial"/>
          <w:sz w:val="24"/>
          <w:szCs w:val="24"/>
          <w:lang w:val="hy-AM"/>
        </w:rPr>
        <w:t>Ատեստավորման կազմակերպման վերաբերյալ Նախարարի հրամանում ատեստավորման մասնակցելու համար զեկուցագրերի ընդունման ժամանակահատվածը լրանալուց հետո՝ հինգ աշխատանքային օրվա ընթացքում Պատասխանատու ստորաբաժանումը կազմում է զեկուցագրեր ներկայացրած ատեստավորմանը մասնակցող, ինչպես նաև պարտադիր ատեստավորում անցնող ծառայողների անվանացուցակ, որը հաստատվում է Ծառայության պետի հրամանով և երկու աշխատանքային օրվա ընթացքում գրությամբ տեղեկացնում համապատասխան կառուցվածքային ստորաբաժանումների կամ քրեակատարողական հիմնարկների պետերին՝ նշելով ատեստավորման անցկացման վայրը, օրը և ժամը:</w:t>
      </w:r>
    </w:p>
    <w:p w14:paraId="51CB357B" w14:textId="77777777" w:rsidR="00FF3465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13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քրեակատարողական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պետերը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1</w:t>
      </w:r>
      <w:r w:rsidR="00272885" w:rsidRPr="00127960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գրությունն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պահից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ծանոթացնում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92D01" w:rsidRPr="002C7155">
        <w:rPr>
          <w:rFonts w:ascii="GHEA Grapalat" w:eastAsia="Times New Roman" w:hAnsi="GHEA Grapalat" w:cs="Arial"/>
          <w:sz w:val="24"/>
          <w:szCs w:val="24"/>
          <w:lang w:val="hy-AM"/>
        </w:rPr>
        <w:t>այն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անցկացման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դրան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օրը՝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ազատում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պարտականությունների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կատարումից՝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մասնակցելու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7BCF9702" w14:textId="05A8DEFD" w:rsidR="00FF3465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14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7F1A3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Նախարարի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հրամանն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մտնելուց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F136E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ատասխանատու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մշակված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մեթոդական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ուղեցույցն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ուղարկում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Մեթոդական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ուղեցույցում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ներկայացվում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թեստավորման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հիմքում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ընկած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ակտերի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ցանկը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նմուշները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պատասխանների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ձևաթղթի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լրացման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65E11412" w14:textId="77777777" w:rsidR="00FF3465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15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գործընթացի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կազմակերպման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համակարգման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ամփոփման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0731C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ախարարի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հրամանով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ձևավորվում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</w:t>
      </w:r>
      <w:r w:rsidR="00081262">
        <w:rPr>
          <w:rFonts w:ascii="GHEA Grapalat" w:eastAsia="Times New Roman" w:hAnsi="GHEA Grapalat" w:cs="Sylfaen"/>
          <w:sz w:val="24"/>
          <w:szCs w:val="24"/>
          <w:lang w:val="hy-AM"/>
        </w:rPr>
        <w:t>՝ երեք տարի ժամկետով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9665F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9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անդամից՝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մեկը</w:t>
      </w:r>
      <w:r w:rsidR="00D91653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81262" w:rsidRPr="002D15C4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81262" w:rsidRPr="002D15C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81262" w:rsidRPr="002D15C4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81262" w:rsidRPr="002D15C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81262" w:rsidRPr="002D15C4">
        <w:rPr>
          <w:rFonts w:ascii="GHEA Grapalat" w:eastAsia="Times New Roman" w:hAnsi="GHEA Grapalat" w:cs="Sylfaen"/>
          <w:sz w:val="24"/>
          <w:szCs w:val="24"/>
          <w:lang w:val="hy-AM"/>
        </w:rPr>
        <w:t>վարչապետի</w:t>
      </w:r>
      <w:r w:rsidR="00081262" w:rsidRPr="002D15C4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աշխատակազմի </w:t>
      </w:r>
      <w:r w:rsidR="00081262" w:rsidRPr="002D15C4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</w:t>
      </w:r>
      <w:r w:rsidR="00FF3465" w:rsidRPr="002D15C4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79665F" w:rsidRPr="002D15C4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մեկը</w:t>
      </w:r>
      <w:r w:rsidR="0079665F" w:rsidRPr="00127960">
        <w:rPr>
          <w:rFonts w:ascii="GHEA Grapalat" w:eastAsia="Times New Roman" w:hAnsi="GHEA Grapalat" w:cs="Arial"/>
          <w:sz w:val="24"/>
          <w:szCs w:val="24"/>
          <w:lang w:val="hy-AM"/>
        </w:rPr>
        <w:t>՝ Մարդու իրավունքների պաշտպանի գրասենյակի</w:t>
      </w:r>
      <w:r w:rsidR="00CB06DD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ներկայացուցիչ</w:t>
      </w:r>
      <w:r w:rsidR="005504F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81262">
        <w:rPr>
          <w:rFonts w:ascii="GHEA Grapalat" w:eastAsia="Times New Roman" w:hAnsi="GHEA Grapalat" w:cs="Arial"/>
          <w:sz w:val="24"/>
          <w:szCs w:val="24"/>
          <w:lang w:val="hy-AM"/>
        </w:rPr>
        <w:t>(համաձայնությամբ)</w:t>
      </w:r>
      <w:r w:rsidR="0079665F" w:rsidRPr="00127960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79665F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երկուսը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հասարակական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</w:t>
      </w:r>
      <w:r w:rsidR="007C4E80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ունների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</w:t>
      </w:r>
      <w:r w:rsidR="007C4E80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համաձայնությամբ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),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երկուսը՝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6728B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ախարարության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ներկայացուցիչներ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երեքը՝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6728B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առայության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ներկայացուցիչներ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որոնցից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մեկը՝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91653">
        <w:rPr>
          <w:rFonts w:ascii="GHEA Grapalat" w:eastAsia="Times New Roman" w:hAnsi="GHEA Grapalat" w:cs="Arial"/>
          <w:sz w:val="24"/>
          <w:szCs w:val="24"/>
          <w:lang w:val="hy-AM"/>
        </w:rPr>
        <w:t xml:space="preserve">Ծառայության պետ, մեկը՝ </w:t>
      </w:r>
      <w:r w:rsidR="00D6728B" w:rsidRPr="00127960">
        <w:rPr>
          <w:rFonts w:ascii="GHEA Grapalat" w:eastAsia="Times New Roman" w:hAnsi="GHEA Grapalat" w:cs="Arial"/>
          <w:sz w:val="24"/>
          <w:szCs w:val="24"/>
          <w:lang w:val="hy-AM"/>
        </w:rPr>
        <w:t>Ծ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առայության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պետի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տեղակալներից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D91653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գիտելիքների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տիրապետման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մակարդակն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ստուգելու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504F5" w:rsidRPr="005504F5">
        <w:rPr>
          <w:rFonts w:ascii="GHEA Grapalat" w:eastAsia="Times New Roman" w:hAnsi="GHEA Grapalat" w:cs="Arial"/>
          <w:sz w:val="24"/>
          <w:szCs w:val="24"/>
          <w:lang w:val="hy-AM"/>
        </w:rPr>
        <w:t>կարողություններ ունեցող</w:t>
      </w:r>
      <w:r w:rsidR="005504F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անձանցից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նախագահը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0731C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ախարարի</w:t>
      </w:r>
      <w:r w:rsidR="00C9693C" w:rsidRPr="00127960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C4E80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7C4E80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C4E80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ոլորտը</w:t>
      </w:r>
      <w:r w:rsidR="007C4E80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C4E80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համակարգող</w:t>
      </w:r>
      <w:r w:rsidR="007C4E80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տեղակալն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06CBE98F" w14:textId="77777777" w:rsidR="0027594C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16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Ատեստ</w:t>
      </w:r>
      <w:r w:rsidR="00C144F2" w:rsidRPr="00127960"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վորման </w:t>
      </w:r>
      <w:r w:rsidR="006711BB" w:rsidRPr="00127960">
        <w:rPr>
          <w:rFonts w:ascii="GHEA Grapalat" w:eastAsia="Times New Roman" w:hAnsi="GHEA Grapalat" w:cs="Arial"/>
          <w:sz w:val="24"/>
          <w:szCs w:val="24"/>
          <w:lang w:val="hy-AM"/>
        </w:rPr>
        <w:t>թեստավոր</w:t>
      </w:r>
      <w:r w:rsidR="006711BB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ման, ինչպես նաև </w:t>
      </w:r>
      <w:r w:rsidR="006711BB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ֆիզիկական և կրակային պատրաստականություն 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փուլ</w:t>
      </w:r>
      <w:r w:rsidR="006711BB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ի կազմակեր</w:t>
      </w:r>
      <w:r w:rsidR="006711BB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ման և անցկացման համար Նախարարը նշանակում է ատեստավորման հանձնաժողովի անդամ չհանդիսացող երեքական պատասխանատուներ:</w:t>
      </w:r>
    </w:p>
    <w:p w14:paraId="57CBBF75" w14:textId="77777777" w:rsidR="00FF3465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17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նիստն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իրավազոր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դրան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մասնակցում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անդամների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առնվազն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երրորդը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անհատական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հաստատվում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քարտուղարը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նշանակվում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0731C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ախարարի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հրամանով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3E7CC14C" w14:textId="77777777" w:rsidR="00FF3465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18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քարտուղար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նշանակվում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6728B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ատասխանատու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ենթախմբի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աշխատակիցներից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մեկը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որը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գործընթացը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արձանագրումը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531059A0" w14:textId="77777777" w:rsidR="00FF3465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19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Ատեստավորումն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փուլերով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հերթականությամբ՝</w:t>
      </w:r>
    </w:p>
    <w:p w14:paraId="354B20DF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1) 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թեստավորում՝</w:t>
      </w:r>
      <w:r w:rsidR="00E9201B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9665F" w:rsidRPr="00127960">
        <w:rPr>
          <w:rFonts w:ascii="GHEA Grapalat" w:eastAsia="Times New Roman" w:hAnsi="GHEA Grapalat" w:cs="Arial"/>
          <w:sz w:val="24"/>
          <w:szCs w:val="24"/>
          <w:lang w:val="hy-AM"/>
        </w:rPr>
        <w:t>ընդհանուր զարգացվածության և մասնագիտական</w:t>
      </w:r>
      <w:r w:rsidR="00C9693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գիտելիքների ստուգում</w:t>
      </w:r>
      <w:r w:rsidR="0079665F" w:rsidRPr="00127960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1E38EB5F" w14:textId="77777777" w:rsidR="00E9201B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2) </w:t>
      </w:r>
      <w:r w:rsidR="00E9201B" w:rsidRPr="00127960">
        <w:rPr>
          <w:rFonts w:ascii="GHEA Grapalat" w:eastAsia="Times New Roman" w:hAnsi="GHEA Grapalat" w:cs="Arial"/>
          <w:sz w:val="24"/>
          <w:szCs w:val="24"/>
          <w:lang w:val="hy-AM"/>
        </w:rPr>
        <w:t>ֆ</w:t>
      </w:r>
      <w:r w:rsidR="0079665F" w:rsidRPr="00127960">
        <w:rPr>
          <w:rFonts w:ascii="GHEA Grapalat" w:eastAsia="Times New Roman" w:hAnsi="GHEA Grapalat" w:cs="Arial"/>
          <w:sz w:val="24"/>
          <w:szCs w:val="24"/>
          <w:lang w:val="hy-AM"/>
        </w:rPr>
        <w:t>իզիկական և կրակային պատրաստականություն.</w:t>
      </w:r>
    </w:p>
    <w:p w14:paraId="08AA659F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3)</w:t>
      </w:r>
      <w:r w:rsidR="0079665F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հարցազրույց:</w:t>
      </w:r>
    </w:p>
    <w:p w14:paraId="0C092A87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C90611" w:rsidRPr="00127960">
        <w:rPr>
          <w:rFonts w:ascii="GHEA Grapalat" w:eastAsia="Times New Roman" w:hAnsi="GHEA Grapalat" w:cs="Arial"/>
          <w:sz w:val="24"/>
          <w:szCs w:val="24"/>
          <w:lang w:val="hy-AM"/>
        </w:rPr>
        <w:t>0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13F4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յուրաքանչյուր փուլ գնահատվում է 0-ից 80 միավորով, որից անցողիկ է համարվում 41 միավորը: Ատեստավորված են համարվում բոլոր 3 փուլերում անցողիկ միավորներ ապահոված ծառայողները: Յուրաքանչյուր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հաջորդ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մասնակցում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նախորդ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անցողիկ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միավորներ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ապահոված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ծառայողները</w:t>
      </w:r>
      <w:r w:rsidRPr="00127960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14:paraId="56B1457F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C90611" w:rsidRPr="00127960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7C4E80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 որևէ փուլին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չներկայանալու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իրավունք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զեկուցագիր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նշելով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չներկայանալու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պատճառը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նախագահի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չներկայանալը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հարգելի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համարվելու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իրավունք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ձեռքբերում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մասնակցել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հերթական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հաջորդ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ատեստավորմանը՝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փուլից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որին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ներկայացել</w:t>
      </w:r>
      <w:r w:rsidRPr="00127960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14:paraId="69C40BC6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C90611" w:rsidRPr="00127960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49637E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Ատեստավորման որևէ փուլին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չներկայանալու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հարգելի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պատճառ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համարվել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հիվանդության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որևէ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իրավիճակ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որն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անհնարին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դարձնում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մասնակցությունը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2104A7B0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2</w:t>
      </w:r>
      <w:r w:rsidR="00C90611" w:rsidRPr="00127960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49637E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Ատեստավորման որևէ փուլին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անհարգելի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չներկայացած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ծառայողների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C144F2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արձանագրություն</w:t>
      </w:r>
      <w:r w:rsidR="003623A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նրանք</w:t>
      </w:r>
      <w:r w:rsidR="003623AA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23AA">
        <w:rPr>
          <w:rFonts w:ascii="GHEA Grapalat" w:eastAsia="Times New Roman" w:hAnsi="GHEA Grapalat" w:cs="Sylfaen"/>
          <w:sz w:val="24"/>
          <w:szCs w:val="24"/>
          <w:lang w:val="hy-AM"/>
        </w:rPr>
        <w:t>համարվում են ատեստավորման</w:t>
      </w:r>
      <w:r w:rsidR="003623AA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23AA">
        <w:rPr>
          <w:rFonts w:ascii="GHEA Grapalat" w:eastAsia="Times New Roman" w:hAnsi="GHEA Grapalat" w:cs="Arial"/>
          <w:sz w:val="24"/>
          <w:szCs w:val="24"/>
          <w:lang w:val="hy-AM"/>
        </w:rPr>
        <w:t xml:space="preserve">տվյալ </w:t>
      </w:r>
      <w:r w:rsidR="003623AA"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</w:t>
      </w:r>
      <w:r w:rsidR="003623AA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3623AA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23AA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անցողիկ</w:t>
      </w:r>
      <w:r w:rsidR="003623AA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23AA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միավորներ</w:t>
      </w:r>
      <w:r w:rsidR="003623A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3623AA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23AA">
        <w:rPr>
          <w:rFonts w:ascii="GHEA Grapalat" w:eastAsia="Times New Roman" w:hAnsi="GHEA Grapalat" w:cs="Arial"/>
          <w:sz w:val="24"/>
          <w:szCs w:val="24"/>
          <w:lang w:val="hy-AM"/>
        </w:rPr>
        <w:t>չ</w:t>
      </w:r>
      <w:r w:rsidR="003623AA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ապահոված</w:t>
      </w:r>
      <w:r w:rsidR="003623AA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3623AA" w:rsidRPr="00127960">
        <w:rPr>
          <w:rFonts w:ascii="GHEA Grapalat" w:eastAsia="Times New Roman" w:hAnsi="GHEA Grapalat" w:cs="Arial"/>
          <w:sz w:val="24"/>
          <w:szCs w:val="24"/>
          <w:highlight w:val="yellow"/>
          <w:lang w:val="hy-AM"/>
        </w:rPr>
        <w:t xml:space="preserve"> </w:t>
      </w:r>
    </w:p>
    <w:p w14:paraId="4AA1CEF9" w14:textId="77777777" w:rsidR="0027594C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24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Ատեստավորման վերջնական գնահատականը բոլոր փուլերի գնահատականների թվաբանական միջինն է, որով ծառայողը գնահատվում է «գերազանց», «լավ» կամ «բավարար»՝ հետևյալ սանդղակով.</w:t>
      </w:r>
    </w:p>
    <w:p w14:paraId="3C8DFD99" w14:textId="77777777" w:rsidR="00DE2228" w:rsidRPr="00127960" w:rsidRDefault="00DE2228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27960" w:rsidRPr="00127960" w14:paraId="4D1755C9" w14:textId="77777777" w:rsidTr="00B46235">
        <w:tc>
          <w:tcPr>
            <w:tcW w:w="5098" w:type="dxa"/>
            <w:vAlign w:val="center"/>
          </w:tcPr>
          <w:p w14:paraId="2E46B9F0" w14:textId="77777777" w:rsidR="00BB22A8" w:rsidRPr="00127960" w:rsidRDefault="00BB22A8" w:rsidP="0003070B">
            <w:pPr>
              <w:spacing w:line="276" w:lineRule="auto"/>
              <w:ind w:firstLine="22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Վերջնական գնահատականը</w:t>
            </w:r>
          </w:p>
        </w:tc>
        <w:tc>
          <w:tcPr>
            <w:tcW w:w="5098" w:type="dxa"/>
            <w:vAlign w:val="center"/>
          </w:tcPr>
          <w:p w14:paraId="6A58007B" w14:textId="77777777" w:rsidR="00BB22A8" w:rsidRPr="00127960" w:rsidRDefault="00BB22A8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Ատեստավորման 3 փուլերի միավորների միջինը</w:t>
            </w:r>
          </w:p>
        </w:tc>
      </w:tr>
      <w:tr w:rsidR="00127960" w:rsidRPr="00127960" w14:paraId="5E7FCA1B" w14:textId="77777777" w:rsidTr="00BB22A8">
        <w:tc>
          <w:tcPr>
            <w:tcW w:w="5098" w:type="dxa"/>
          </w:tcPr>
          <w:p w14:paraId="1342D777" w14:textId="77777777" w:rsidR="00BB22A8" w:rsidRPr="00127960" w:rsidRDefault="00E9201B" w:rsidP="0003070B">
            <w:pPr>
              <w:spacing w:line="276" w:lineRule="auto"/>
              <w:ind w:firstLine="22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Գ</w:t>
            </w:r>
            <w:r w:rsidR="00BB22A8"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երազանց</w:t>
            </w:r>
          </w:p>
        </w:tc>
        <w:tc>
          <w:tcPr>
            <w:tcW w:w="5098" w:type="dxa"/>
          </w:tcPr>
          <w:p w14:paraId="0650A2BC" w14:textId="77777777" w:rsidR="00BB22A8" w:rsidRPr="00127960" w:rsidRDefault="0035333A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71</w:t>
            </w:r>
            <w:r w:rsidR="00BB22A8"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-80</w:t>
            </w:r>
          </w:p>
        </w:tc>
      </w:tr>
      <w:tr w:rsidR="00127960" w:rsidRPr="00127960" w14:paraId="2CFCD8AC" w14:textId="77777777" w:rsidTr="00BB22A8">
        <w:tc>
          <w:tcPr>
            <w:tcW w:w="5098" w:type="dxa"/>
          </w:tcPr>
          <w:p w14:paraId="67795668" w14:textId="77777777" w:rsidR="00BB22A8" w:rsidRPr="00127960" w:rsidRDefault="00E9201B" w:rsidP="0003070B">
            <w:pPr>
              <w:spacing w:line="276" w:lineRule="auto"/>
              <w:ind w:firstLine="22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Լ</w:t>
            </w:r>
            <w:r w:rsidR="00BB22A8"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ավ</w:t>
            </w:r>
          </w:p>
        </w:tc>
        <w:tc>
          <w:tcPr>
            <w:tcW w:w="5098" w:type="dxa"/>
          </w:tcPr>
          <w:p w14:paraId="34F4C380" w14:textId="77777777" w:rsidR="00BB22A8" w:rsidRPr="00127960" w:rsidRDefault="00BB22A8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56-7</w:t>
            </w:r>
            <w:r w:rsidRPr="0008126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0</w:t>
            </w:r>
          </w:p>
        </w:tc>
      </w:tr>
      <w:tr w:rsidR="00BB22A8" w:rsidRPr="00127960" w14:paraId="48C6AE41" w14:textId="77777777" w:rsidTr="00BB22A8">
        <w:tc>
          <w:tcPr>
            <w:tcW w:w="5098" w:type="dxa"/>
          </w:tcPr>
          <w:p w14:paraId="7B1109C9" w14:textId="77777777" w:rsidR="00BB22A8" w:rsidRPr="00127960" w:rsidRDefault="00E9201B" w:rsidP="0003070B">
            <w:pPr>
              <w:spacing w:line="276" w:lineRule="auto"/>
              <w:ind w:firstLine="22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Բ</w:t>
            </w:r>
            <w:r w:rsidR="00BB22A8"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ավարար</w:t>
            </w:r>
          </w:p>
        </w:tc>
        <w:tc>
          <w:tcPr>
            <w:tcW w:w="5098" w:type="dxa"/>
          </w:tcPr>
          <w:p w14:paraId="57B152EA" w14:textId="77777777" w:rsidR="00BB22A8" w:rsidRPr="00127960" w:rsidRDefault="00BB22A8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41-55</w:t>
            </w:r>
          </w:p>
        </w:tc>
      </w:tr>
    </w:tbl>
    <w:p w14:paraId="0917C5E3" w14:textId="77777777" w:rsidR="00310C88" w:rsidRPr="00127960" w:rsidRDefault="00310C88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700F59DF" w14:textId="77777777" w:rsidR="0027594C" w:rsidRPr="002D15C4" w:rsidRDefault="000716F8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D15C4">
        <w:rPr>
          <w:rFonts w:ascii="GHEA Grapalat" w:eastAsia="Times New Roman" w:hAnsi="GHEA Grapalat" w:cs="Arial"/>
          <w:sz w:val="24"/>
          <w:szCs w:val="24"/>
          <w:lang w:val="hy-AM"/>
        </w:rPr>
        <w:t>25.</w:t>
      </w:r>
      <w:r w:rsidR="00B46235" w:rsidRPr="002D15C4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Ատեստավորման արդյունքներով </w:t>
      </w:r>
      <w:r w:rsidR="00CC3428" w:rsidRPr="002D15C4">
        <w:rPr>
          <w:rFonts w:ascii="GHEA Grapalat" w:eastAsia="Times New Roman" w:hAnsi="GHEA Grapalat" w:cs="Arial"/>
          <w:sz w:val="24"/>
          <w:szCs w:val="24"/>
          <w:lang w:val="hy-AM"/>
        </w:rPr>
        <w:t>«բավարար»</w:t>
      </w:r>
      <w:r w:rsidR="0035333A" w:rsidRPr="002D15C4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CC3428" w:rsidRPr="002D15C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46235" w:rsidRPr="002D15C4">
        <w:rPr>
          <w:rFonts w:ascii="GHEA Grapalat" w:eastAsia="Times New Roman" w:hAnsi="GHEA Grapalat" w:cs="Arial"/>
          <w:sz w:val="24"/>
          <w:szCs w:val="24"/>
          <w:lang w:val="hy-AM"/>
        </w:rPr>
        <w:t>«լավ» կամ «գերազանց» գնահատական ստացած ծառայողը շարունակում է ծառայությունը՝ հավելավճարի հաշվարկման կամ հավելավճարի հաշվարկումը շարունակելու իրավունքով:</w:t>
      </w:r>
    </w:p>
    <w:p w14:paraId="17F7B9FF" w14:textId="77777777" w:rsidR="0027594C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D15C4">
        <w:rPr>
          <w:rFonts w:ascii="GHEA Grapalat" w:eastAsia="Times New Roman" w:hAnsi="GHEA Grapalat" w:cs="Arial"/>
          <w:sz w:val="24"/>
          <w:szCs w:val="24"/>
          <w:lang w:val="hy-AM"/>
        </w:rPr>
        <w:t>26</w:t>
      </w:r>
      <w:r w:rsidR="0027594C" w:rsidRPr="002D15C4">
        <w:rPr>
          <w:rFonts w:ascii="GHEA Grapalat" w:eastAsia="Times New Roman" w:hAnsi="GHEA Grapalat" w:cs="Arial"/>
          <w:sz w:val="24"/>
          <w:szCs w:val="24"/>
          <w:lang w:val="hy-AM"/>
        </w:rPr>
        <w:t>. Ատեստավորման արդյունքներով ատեստավորման հանձնաժողովը յուրաքանչյուր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ծառայողի վերաբերյալ կայացնում է համապատասխան եզրակացություն:</w:t>
      </w:r>
    </w:p>
    <w:p w14:paraId="15A73A64" w14:textId="77777777" w:rsidR="0027594C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27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Ատեստավորման արդյունքներով եզրակացությունները երկու աշխատանքային օրվա ընթացքում ուղարկվում են </w:t>
      </w:r>
      <w:r w:rsidR="00D6728B" w:rsidRPr="00127960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ատասխանատու ստորաբաժանում։</w:t>
      </w:r>
    </w:p>
    <w:p w14:paraId="4B77BE22" w14:textId="77777777" w:rsidR="0027594C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28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Ատեստավորման արդյունքներով եզրակացությունը կայացվում է գրավոր, որն ստորագրում են ատեստավորման հանձնաժողովի նախագահը և անդամները։</w:t>
      </w:r>
    </w:p>
    <w:p w14:paraId="4BC5F3D8" w14:textId="77777777" w:rsidR="0027594C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29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Սույն կարգի </w:t>
      </w:r>
      <w:r w:rsidR="00D6728B" w:rsidRPr="00127960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-րդ կետով նախատեսված եզրակացությունները հաստատվում են տվյալ ծառայողին պաշտոնի նշանակելու իրավասություն ունեցող պաշտոնատար անձի հրամանով, որը ներառում է համապատասխան ծառայողների անվանական ցանկը՝ ըստ եզրակացությունների տեսակների և արդյունքների։</w:t>
      </w:r>
    </w:p>
    <w:p w14:paraId="042888FA" w14:textId="77777777" w:rsidR="0027594C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30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Պատասխանատու ստորաբաժանումը կայացված գրավոր եզրակացություններն ստանալուց հետո` երեք աշխատանքային օրվա ընթացքում համապատասխան կառուցվածքային ստորաբաժանումների կամ քրեակատարողական հիմնարկի պետերին գրությամբ տեղեկացնում է ատեստավորման արդյունքների մասին՝ կից ուղարկելով նաև ատեստավորմանը մասնակցած համապատասխան պաշտոն զբաղեցնող ծառայողի վերաբերյալ կայացված գրավոր եզրակացության պատճենը: Համապատասխան կառուցվածքային ստորաբաժանման կամ քրեակատարողական հիմնարկի պետը՝ Պատասխանատու ստորաբաժանումից սույն կետով նախատեսված գրությունը և կից ուղարկված ատեստավորմանը մասնակցած ծառայողի վերաբերյալ կայացված գրավոր եզրակացության պատճենն ստանալու պահից մեկօրյա ժամկետում դրանք պարտադիր ծանոթացնում է ատեստավորմանը մասնակցած ծառայողին:</w:t>
      </w:r>
    </w:p>
    <w:p w14:paraId="221B9AB1" w14:textId="77777777" w:rsidR="0027594C" w:rsidRPr="00127960" w:rsidRDefault="00C90611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31</w:t>
      </w:r>
      <w:r w:rsidR="0027594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Ատեստավորմանը մասնակցած ծառայողի վերաբերյալ կայացված գրավոր եզրակացությունը կցվում է վերջինիս անձնական գործին:</w:t>
      </w:r>
    </w:p>
    <w:p w14:paraId="180A30CD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C90611" w:rsidRPr="00127960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3</w:t>
      </w:r>
      <w:r w:rsidR="00D6728B" w:rsidRPr="00127960">
        <w:rPr>
          <w:rFonts w:ascii="GHEA Grapalat" w:eastAsia="Times New Roman" w:hAnsi="GHEA Grapalat" w:cs="Arial"/>
          <w:sz w:val="24"/>
          <w:szCs w:val="24"/>
          <w:lang w:val="hy-AM"/>
        </w:rPr>
        <w:t>0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ժամկետների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3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F35F9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ատասխանատու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արձանագրության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F35F9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եզրակացությունների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պատճենները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2</w:t>
      </w:r>
      <w:r w:rsidR="00D6728B" w:rsidRPr="00127960"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սահմանված՝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նշանակելու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իրավասություն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հրամանն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ուղարկում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F35F9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առայության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ֆինանսների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ստորաբաժանում՝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հավելավճար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հաշվարկելու</w:t>
      </w:r>
      <w:r w:rsidR="0049637E" w:rsidRPr="00127960">
        <w:rPr>
          <w:rFonts w:ascii="GHEA Grapalat" w:eastAsia="Times New Roman" w:hAnsi="GHEA Grapalat" w:cs="Sylfaen"/>
          <w:sz w:val="24"/>
          <w:szCs w:val="24"/>
          <w:lang w:val="hy-AM"/>
        </w:rPr>
        <w:t>, հավելավճարի հաշվարկումը շարունակելու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հավելավճարի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վճարումը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դադարեցնելու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59FEDA4C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C90611" w:rsidRPr="00127960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կայացված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եզրակացության՝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վերադասության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բողոքարկումը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հանգեցնել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անցկացման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Քննարկելով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բերված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բողոքը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="0070731C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ախարարն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իրավունք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</w:p>
    <w:p w14:paraId="21098DCC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1)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բավարարել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բողոքն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ամբողջությամբ՝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հանձնարարելով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կայացնելու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53F22">
        <w:rPr>
          <w:rFonts w:ascii="GHEA Grapalat" w:eastAsia="Times New Roman" w:hAnsi="GHEA Grapalat" w:cs="Arial"/>
          <w:sz w:val="24"/>
          <w:szCs w:val="24"/>
          <w:lang w:val="hy-AM"/>
        </w:rPr>
        <w:t>54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թերություններն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հայտ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գալու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25272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ատեստավորման որևէ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չներկայանալու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հանգամանքը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հարգելի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համարվելու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հանձնարարելով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կազմակերպել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ծառայողների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25272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 համապատասխան փուլերի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անցկացումը՝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ընթացակարգին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06918C13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2)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մերժել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բողոքը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թողնելով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անփոփոխ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18B77AE3" w14:textId="77777777" w:rsidR="00FF3465" w:rsidRPr="00127960" w:rsidRDefault="00FF3465" w:rsidP="0003070B">
      <w:pPr>
        <w:shd w:val="clear" w:color="auto" w:fill="FFFFFF"/>
        <w:spacing w:after="0"/>
        <w:ind w:firstLine="567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51F222F7" w14:textId="77777777" w:rsidR="0070731C" w:rsidRPr="00127960" w:rsidRDefault="0070731C" w:rsidP="0003070B">
      <w:pPr>
        <w:shd w:val="clear" w:color="auto" w:fill="FFFFFF"/>
        <w:spacing w:after="0"/>
        <w:ind w:firstLine="567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3. ԹԵՍՏԱՎՈՐՄԱՆ (ԸՆԴՀԱՆՈՒՐ ԶԱՐԳԱՑՎԱԾՈՒԹՅԱՆ ԵՎ ՄԱՍՆԱԳԻՏԱԿԱՆ ԳԻՏԵԼԻՔՆԵՐԻ ՍՏՈՒԳՄԱՆ) ՓՈՒԼԻ ԱՆՑԿԱՑՈՒՄԸ</w:t>
      </w:r>
    </w:p>
    <w:p w14:paraId="51344907" w14:textId="77777777" w:rsidR="0070731C" w:rsidRPr="00127960" w:rsidRDefault="0070731C" w:rsidP="0003070B">
      <w:pPr>
        <w:shd w:val="clear" w:color="auto" w:fill="FFFFFF"/>
        <w:spacing w:after="0"/>
        <w:ind w:firstLine="567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5DE26F94" w14:textId="77777777" w:rsidR="0070731C" w:rsidRPr="00127960" w:rsidRDefault="0070731C" w:rsidP="0003070B">
      <w:pPr>
        <w:shd w:val="clear" w:color="auto" w:fill="FFFFFF"/>
        <w:spacing w:after="0"/>
        <w:ind w:firstLine="288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34. Թեստավորման (ընդհանուր զարգացվածության և մասնագիտական գիտելիքների ստուգման) փուլի </w:t>
      </w:r>
      <w:r w:rsidR="00B4623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="008C651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կազմվում են Ծառայության կողմից և հաստատվում են Նախարարի հրամանով:</w:t>
      </w:r>
      <w:r w:rsidR="00B4623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A16B8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="00B46235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չեն հրապարակվում</w:t>
      </w:r>
      <w:r w:rsidR="001A16B8" w:rsidRPr="00127960">
        <w:rPr>
          <w:rFonts w:ascii="GHEA Grapalat" w:eastAsia="Times New Roman" w:hAnsi="GHEA Grapalat" w:cs="Sylfaen"/>
          <w:sz w:val="24"/>
          <w:szCs w:val="24"/>
          <w:lang w:val="hy-AM"/>
        </w:rPr>
        <w:t>: Ն</w:t>
      </w:r>
      <w:r w:rsidR="00B46235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շվում են </w:t>
      </w:r>
      <w:r w:rsidR="001A16B8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միայն </w:t>
      </w:r>
      <w:r w:rsidR="00B46235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այն իրավական ակտերը և դրանց համապատասխան հոդվածները կամ կետերը, որոնց հիման վրա կազմվելու </w:t>
      </w:r>
      <w:r w:rsidR="001A16B8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</w:t>
      </w:r>
      <w:r w:rsidR="00B4623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թեստը, ինչպես նաև յուրաքանչյուր իրավական ակտի էլեկտրոնային հղումը</w:t>
      </w:r>
      <w:r w:rsidR="001A16B8" w:rsidRPr="00127960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14:paraId="52DF5908" w14:textId="77777777" w:rsidR="001A16B8" w:rsidRPr="00127960" w:rsidRDefault="0070731C" w:rsidP="0003070B">
      <w:pPr>
        <w:shd w:val="clear" w:color="auto" w:fill="FFFFFF"/>
        <w:spacing w:after="0"/>
        <w:ind w:firstLine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35.</w:t>
      </w:r>
      <w:r w:rsidR="001A16B8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Առաջադրանքները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 Ծառայության կողմից</w:t>
      </w:r>
      <w:r w:rsidR="00E344D6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կազմվում են 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ըստ գործունեության ոլորտների և </w:t>
      </w:r>
      <w:r w:rsidR="00C307B7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պաշտոնային 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խմբերի, դրանցում կարող են ներառվել իրավիճակային խնդիրներ:</w:t>
      </w:r>
      <w:r w:rsidR="001A16B8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Դրանք Նախարարի կողմից հաստատվելուց հետո զետեղվում են</w:t>
      </w:r>
      <w:r w:rsidR="000E645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A16B8" w:rsidRPr="00127960">
        <w:rPr>
          <w:rFonts w:ascii="GHEA Grapalat" w:eastAsia="Times New Roman" w:hAnsi="GHEA Grapalat" w:cs="Arial"/>
          <w:sz w:val="24"/>
          <w:szCs w:val="24"/>
          <w:lang w:val="hy-AM"/>
        </w:rPr>
        <w:t>համակարգչ</w:t>
      </w:r>
      <w:r w:rsidR="009A0F7E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="001A16B8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5D6760B2" w14:textId="77777777" w:rsidR="0070731C" w:rsidRPr="00127960" w:rsidRDefault="0070731C" w:rsidP="0003070B">
      <w:pPr>
        <w:shd w:val="clear" w:color="auto" w:fill="FFFFFF"/>
        <w:spacing w:after="0"/>
        <w:ind w:firstLine="28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35333A">
        <w:rPr>
          <w:rFonts w:ascii="GHEA Grapalat" w:eastAsia="Times New Roman" w:hAnsi="GHEA Grapalat" w:cs="Arial"/>
          <w:sz w:val="24"/>
          <w:szCs w:val="24"/>
          <w:lang w:val="hy-AM"/>
        </w:rPr>
        <w:t>36.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Թեստերում ընդգրկված առաջադրանքները տարբերակվում են ըստ թեմատիկ բնագավառների և պաշտոն</w:t>
      </w:r>
      <w:r w:rsidR="00C242BC" w:rsidRPr="006711BB">
        <w:rPr>
          <w:rFonts w:ascii="GHEA Grapalat" w:eastAsia="Times New Roman" w:hAnsi="GHEA Grapalat" w:cs="Arial"/>
          <w:sz w:val="24"/>
          <w:szCs w:val="24"/>
          <w:lang w:val="hy-AM"/>
        </w:rPr>
        <w:t>այ</w:t>
      </w:r>
      <w:r w:rsidR="00C242BC">
        <w:rPr>
          <w:rFonts w:ascii="GHEA Grapalat" w:eastAsia="Times New Roman" w:hAnsi="GHEA Grapalat" w:cs="Arial"/>
          <w:sz w:val="24"/>
          <w:szCs w:val="24"/>
          <w:lang w:val="hy-AM"/>
        </w:rPr>
        <w:t>ին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խմբերի՝ հետևյալ հարաբերակցությամբ.</w:t>
      </w:r>
    </w:p>
    <w:p w14:paraId="61F56FDE" w14:textId="77777777" w:rsidR="00B057F3" w:rsidRPr="00127960" w:rsidRDefault="00B057F3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1597"/>
        <w:gridCol w:w="2450"/>
        <w:gridCol w:w="2450"/>
        <w:gridCol w:w="2199"/>
        <w:gridCol w:w="2044"/>
      </w:tblGrid>
      <w:tr w:rsidR="00127960" w:rsidRPr="00854079" w14:paraId="32413E84" w14:textId="77777777" w:rsidTr="00F13A91">
        <w:trPr>
          <w:trHeight w:val="1926"/>
        </w:trPr>
        <w:tc>
          <w:tcPr>
            <w:tcW w:w="1597" w:type="dxa"/>
            <w:tcBorders>
              <w:tr2bl w:val="single" w:sz="4" w:space="0" w:color="auto"/>
            </w:tcBorders>
          </w:tcPr>
          <w:p w14:paraId="1FD1845F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Պաշտոնային խումբ</w:t>
            </w:r>
          </w:p>
          <w:p w14:paraId="43CFF97E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</w:p>
          <w:p w14:paraId="1CA32D78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</w:p>
          <w:p w14:paraId="3B140E24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</w:p>
          <w:p w14:paraId="0B6F41BD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 xml:space="preserve">Ոլորտ </w:t>
            </w:r>
            <w:r w:rsidRPr="00127960">
              <w:rPr>
                <w:rFonts w:ascii="GHEA Grapalat" w:eastAsia="Times New Roman" w:hAnsi="GHEA Grapalat" w:cs="Arial"/>
              </w:rPr>
              <w:t>%</w:t>
            </w:r>
          </w:p>
        </w:tc>
        <w:tc>
          <w:tcPr>
            <w:tcW w:w="2450" w:type="dxa"/>
          </w:tcPr>
          <w:p w14:paraId="4639AE26" w14:textId="77777777" w:rsidR="00E9201B" w:rsidRPr="00127960" w:rsidRDefault="00E9201B" w:rsidP="0003070B">
            <w:pPr>
              <w:spacing w:line="276" w:lineRule="auto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 xml:space="preserve">Քրեակատարողական ծառայության բնագավառը կանոնակարգող օրենսդրություն </w:t>
            </w:r>
          </w:p>
        </w:tc>
        <w:tc>
          <w:tcPr>
            <w:tcW w:w="2450" w:type="dxa"/>
          </w:tcPr>
          <w:p w14:paraId="2DDAD461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Քրեակատարողական օրենսդրություն</w:t>
            </w:r>
          </w:p>
        </w:tc>
        <w:tc>
          <w:tcPr>
            <w:tcW w:w="2199" w:type="dxa"/>
          </w:tcPr>
          <w:p w14:paraId="3F124848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Ընդհանուր զարգացվածություն</w:t>
            </w:r>
          </w:p>
        </w:tc>
        <w:tc>
          <w:tcPr>
            <w:tcW w:w="1834" w:type="dxa"/>
          </w:tcPr>
          <w:p w14:paraId="3B6BD117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Մասնագիտական ոլորտին առնչվող այլ իրավական ակտեր</w:t>
            </w:r>
          </w:p>
        </w:tc>
      </w:tr>
      <w:tr w:rsidR="00127960" w:rsidRPr="00127960" w14:paraId="44658918" w14:textId="77777777" w:rsidTr="00F13A91">
        <w:trPr>
          <w:trHeight w:val="647"/>
        </w:trPr>
        <w:tc>
          <w:tcPr>
            <w:tcW w:w="1597" w:type="dxa"/>
          </w:tcPr>
          <w:p w14:paraId="0C081BA8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lastRenderedPageBreak/>
              <w:t xml:space="preserve">Գլխավոր խումբ </w:t>
            </w:r>
          </w:p>
        </w:tc>
        <w:tc>
          <w:tcPr>
            <w:tcW w:w="2450" w:type="dxa"/>
            <w:vAlign w:val="center"/>
          </w:tcPr>
          <w:p w14:paraId="2E19BD5F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25</w:t>
            </w:r>
          </w:p>
        </w:tc>
        <w:tc>
          <w:tcPr>
            <w:tcW w:w="2450" w:type="dxa"/>
            <w:vAlign w:val="center"/>
          </w:tcPr>
          <w:p w14:paraId="2C82A7FA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25</w:t>
            </w:r>
          </w:p>
        </w:tc>
        <w:tc>
          <w:tcPr>
            <w:tcW w:w="2199" w:type="dxa"/>
            <w:vAlign w:val="center"/>
          </w:tcPr>
          <w:p w14:paraId="2B72D9B8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1834" w:type="dxa"/>
            <w:vAlign w:val="center"/>
          </w:tcPr>
          <w:p w14:paraId="70172EA6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30</w:t>
            </w:r>
          </w:p>
        </w:tc>
      </w:tr>
      <w:tr w:rsidR="00127960" w:rsidRPr="00127960" w14:paraId="1E0FFF5F" w14:textId="77777777" w:rsidTr="00F13A91">
        <w:trPr>
          <w:trHeight w:val="647"/>
        </w:trPr>
        <w:tc>
          <w:tcPr>
            <w:tcW w:w="1597" w:type="dxa"/>
          </w:tcPr>
          <w:p w14:paraId="0649420D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Առաջատար խումբ</w:t>
            </w:r>
          </w:p>
        </w:tc>
        <w:tc>
          <w:tcPr>
            <w:tcW w:w="2450" w:type="dxa"/>
            <w:vAlign w:val="center"/>
          </w:tcPr>
          <w:p w14:paraId="4377A884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2450" w:type="dxa"/>
            <w:vAlign w:val="center"/>
          </w:tcPr>
          <w:p w14:paraId="6088A7D8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2199" w:type="dxa"/>
            <w:vAlign w:val="center"/>
          </w:tcPr>
          <w:p w14:paraId="759BE5C7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1834" w:type="dxa"/>
            <w:vAlign w:val="center"/>
          </w:tcPr>
          <w:p w14:paraId="78CAFB1A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40</w:t>
            </w:r>
          </w:p>
        </w:tc>
      </w:tr>
      <w:tr w:rsidR="00127960" w:rsidRPr="00127960" w14:paraId="6BCB037F" w14:textId="77777777" w:rsidTr="00F13A91">
        <w:trPr>
          <w:trHeight w:val="316"/>
        </w:trPr>
        <w:tc>
          <w:tcPr>
            <w:tcW w:w="1597" w:type="dxa"/>
          </w:tcPr>
          <w:p w14:paraId="66C49AC7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Միջին խումբ</w:t>
            </w:r>
          </w:p>
        </w:tc>
        <w:tc>
          <w:tcPr>
            <w:tcW w:w="2450" w:type="dxa"/>
            <w:vAlign w:val="center"/>
          </w:tcPr>
          <w:p w14:paraId="1F72B822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2450" w:type="dxa"/>
            <w:vAlign w:val="center"/>
          </w:tcPr>
          <w:p w14:paraId="0F0EC327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2199" w:type="dxa"/>
            <w:vAlign w:val="center"/>
          </w:tcPr>
          <w:p w14:paraId="446157A1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1834" w:type="dxa"/>
            <w:vAlign w:val="center"/>
          </w:tcPr>
          <w:p w14:paraId="656B989F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40</w:t>
            </w:r>
          </w:p>
        </w:tc>
      </w:tr>
      <w:tr w:rsidR="00127960" w:rsidRPr="00127960" w14:paraId="6A2AE96E" w14:textId="77777777" w:rsidTr="00F13A91">
        <w:trPr>
          <w:trHeight w:val="632"/>
        </w:trPr>
        <w:tc>
          <w:tcPr>
            <w:tcW w:w="1597" w:type="dxa"/>
          </w:tcPr>
          <w:p w14:paraId="66520304" w14:textId="77777777" w:rsidR="00E9201B" w:rsidRPr="00127960" w:rsidRDefault="00E9201B" w:rsidP="0003070B">
            <w:pPr>
              <w:spacing w:line="276" w:lineRule="auto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Կրտսեր խումբ</w:t>
            </w:r>
          </w:p>
        </w:tc>
        <w:tc>
          <w:tcPr>
            <w:tcW w:w="2450" w:type="dxa"/>
            <w:vAlign w:val="center"/>
          </w:tcPr>
          <w:p w14:paraId="734A8F3C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2450" w:type="dxa"/>
            <w:vAlign w:val="center"/>
          </w:tcPr>
          <w:p w14:paraId="0E65E863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2199" w:type="dxa"/>
            <w:vAlign w:val="center"/>
          </w:tcPr>
          <w:p w14:paraId="7690CD8B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20</w:t>
            </w:r>
          </w:p>
        </w:tc>
        <w:tc>
          <w:tcPr>
            <w:tcW w:w="1834" w:type="dxa"/>
            <w:vAlign w:val="center"/>
          </w:tcPr>
          <w:p w14:paraId="2C2A3473" w14:textId="77777777" w:rsidR="00E9201B" w:rsidRPr="00127960" w:rsidRDefault="00E9201B" w:rsidP="0003070B">
            <w:pPr>
              <w:spacing w:line="276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127960">
              <w:rPr>
                <w:rFonts w:ascii="GHEA Grapalat" w:eastAsia="Times New Roman" w:hAnsi="GHEA Grapalat" w:cs="Arial"/>
                <w:lang w:val="hy-AM"/>
              </w:rPr>
              <w:t>40</w:t>
            </w:r>
          </w:p>
        </w:tc>
      </w:tr>
    </w:tbl>
    <w:p w14:paraId="0B4A1002" w14:textId="77777777" w:rsidR="00B057F3" w:rsidRPr="00127960" w:rsidRDefault="00B057F3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3354D78C" w14:textId="77777777" w:rsidR="0070731C" w:rsidRPr="00127960" w:rsidRDefault="0070731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37. Թեստավորումն իրականացվում է այդ նպատակով առանձնացված սենյակում (այսուհետ` թեստավորման սենյակ):</w:t>
      </w:r>
    </w:p>
    <w:p w14:paraId="58DDDFE3" w14:textId="77777777" w:rsidR="0070731C" w:rsidRPr="00127960" w:rsidRDefault="0070731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38. Ծառայողների թեստավորման փուլը տեսաձայնագրվում է:</w:t>
      </w:r>
    </w:p>
    <w:p w14:paraId="52E2F2FC" w14:textId="77777777" w:rsidR="0070731C" w:rsidRPr="00127960" w:rsidRDefault="0070731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39. Թեստավորման փուլի պատասխանատու անդամներից առնվազն մեկը պետք է ունենա գաղտնիության երկրորդ կարգի թույլտվություն՝ գաղտնիության դրոշմագիր ունեցող թեստերով անցկացվող թեստավորման ընթացքի և արդյունքների արձանագրման համար:</w:t>
      </w:r>
    </w:p>
    <w:p w14:paraId="6790A07C" w14:textId="77777777" w:rsidR="0070731C" w:rsidRPr="00127960" w:rsidRDefault="0070731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40. Գաղտնիության դրոշմագիր ունեցող թեստեր պատրաստելը, թեստավորման ժամանակ դրանք օգտագործելը, լրացված թեստերն ստուգելը, ստուգված թեստերի հետագա պահպանումը և ոչնչացումը կատարվում են գաղտնի գործավարության կանոններին համապատասխան: Թղթային եղանակով անցկացվող թեստավորման ժամանակ օգտագործվող՝ գաղտնիության դրոշմագիր ունեցող թեստերը Ծառայության առաջին բաժանմունքից ստանում է գաղտնիության երկրորդ կարգի թույլտվություն ունեցող թեստավորման փուլի պատասխանատու անդամը: Թեստավորման ավարտից հետո թեստավորման փուլի պատասխանատու անդամն ստուգված թեստերը վերադարձնում է Ծառայության առաջին բաժանմունք:</w:t>
      </w:r>
    </w:p>
    <w:p w14:paraId="3269A750" w14:textId="77777777" w:rsidR="007B2E01" w:rsidRPr="00127960" w:rsidRDefault="006711BB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41</w:t>
      </w:r>
      <w:r w:rsidR="007B2E01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9D34CF" w:rsidRPr="00127960">
        <w:rPr>
          <w:rFonts w:ascii="GHEA Grapalat" w:eastAsia="Times New Roman" w:hAnsi="GHEA Grapalat" w:cs="Arial"/>
          <w:sz w:val="24"/>
          <w:szCs w:val="24"/>
          <w:lang w:val="hy-AM"/>
        </w:rPr>
        <w:t>Թեստերը կազմվում են համակարգչային ծրագրի միջոցով</w:t>
      </w:r>
      <w:r w:rsidR="009A0F7E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9D34CF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համակարգչում նախօրոք զետեղված </w:t>
      </w:r>
      <w:r w:rsidR="009A0F7E">
        <w:rPr>
          <w:rFonts w:ascii="GHEA Grapalat" w:eastAsia="Times New Roman" w:hAnsi="GHEA Grapalat" w:cs="Arial"/>
          <w:sz w:val="24"/>
          <w:szCs w:val="24"/>
          <w:lang w:val="hy-AM"/>
        </w:rPr>
        <w:t>առաջադրանքներից</w:t>
      </w:r>
      <w:r w:rsidR="009D34CF" w:rsidRPr="00127960">
        <w:rPr>
          <w:rFonts w:ascii="GHEA Grapalat" w:eastAsia="Times New Roman" w:hAnsi="GHEA Grapalat" w:cs="Arial"/>
          <w:sz w:val="24"/>
          <w:szCs w:val="24"/>
          <w:lang w:val="hy-AM"/>
        </w:rPr>
        <w:t>` պատահական</w:t>
      </w:r>
      <w:r w:rsidR="009A0F7E">
        <w:rPr>
          <w:rFonts w:ascii="GHEA Grapalat" w:eastAsia="Times New Roman" w:hAnsi="GHEA Grapalat" w:cs="Arial"/>
          <w:sz w:val="24"/>
          <w:szCs w:val="24"/>
          <w:lang w:val="hy-AM"/>
        </w:rPr>
        <w:t>ության</w:t>
      </w:r>
      <w:r w:rsidR="009D34CF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A0F7E">
        <w:rPr>
          <w:rFonts w:ascii="GHEA Grapalat" w:eastAsia="Times New Roman" w:hAnsi="GHEA Grapalat" w:cs="Arial"/>
          <w:sz w:val="24"/>
          <w:szCs w:val="24"/>
          <w:lang w:val="hy-AM"/>
        </w:rPr>
        <w:t>սկզբունքով՝ սույն հավելվածի 36-րդ կետով նախատեսված համամասնությամբ</w:t>
      </w:r>
      <w:r w:rsidR="009D34CF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1A4481FB" w14:textId="77777777" w:rsidR="0070731C" w:rsidRPr="00127960" w:rsidRDefault="006711BB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42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աշխատանքներն սկսվելուց 30 րոպե առաջ թեստավորման փուլի պատասխանատու անդամները թեստավորման սենյակում ատեստավորման հանձնաժողովի անդամներին են տրամադրում թեստի պատասխանների լրացման ձևաթղթերի ծրարը և ատեստավորմանը մասնակցող ծառայողների անվանացուցակը:</w:t>
      </w:r>
    </w:p>
    <w:p w14:paraId="513B2C76" w14:textId="77777777" w:rsidR="0070731C" w:rsidRPr="00127960" w:rsidRDefault="006711BB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43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փուլի պատասխանատու անդամը թեստի պատասխանների լրացման ձևաթղթերը տրամադրում է ծառայողներին:</w:t>
      </w:r>
    </w:p>
    <w:p w14:paraId="66258022" w14:textId="77777777" w:rsidR="0070731C" w:rsidRPr="00127960" w:rsidRDefault="006711BB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44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Ատեստավորմանը մասնակցող ծառայողների մուտքը թեստավորման սենյակ սկսվում է թեստավորման համար նշանակված ժամին: Թեստավորման համար նշանակված ժամից հետո ատեստավորման ենթակա ուշացած ծառայողների մուտքը թեստավորման սենյակ չի թույլատրվում, և վերջիններս համարվում են թեստավորման փուլին չներկայացած: Թեստավորման սենյակում ատեստավորմանը մասնակցող ծառայողն ստանում է պատասխանների լրացման ձևաթուղթը, ատեստավորմանը մասնակցող ծառայողների անվանացուցակում իր անվան դիմաց ստորագրությամբ հաստատում է պատասխանների լրացման ձևաթուղթն ստանալու փաստը և տեղ զբաղեցնում թեստավորման սենյակում տեղադրված՝ որևէ նստարանի:</w:t>
      </w:r>
    </w:p>
    <w:p w14:paraId="47B18D51" w14:textId="77777777" w:rsidR="0070731C" w:rsidRPr="00127960" w:rsidRDefault="0070731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4</w:t>
      </w:r>
      <w:r w:rsidR="006711BB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. Մինչև թեստավորման սկիզբը թեստավորման փուլի պատասխանատու անդամներից որևէ մեկը ատեստավորմանը մասնակցող ծառայողների համար ընթերցում է թեստավորման անցկացման կարգը:</w:t>
      </w:r>
    </w:p>
    <w:p w14:paraId="018724A9" w14:textId="77777777" w:rsidR="0070731C" w:rsidRPr="00127960" w:rsidRDefault="0070731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053F22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. Ատեստավորմանը մասնակցող ծառայողները պատասխանների լրացման ձևաթղթում լրացնում են իրենց կոչումը, անունը, ազգանունը, հայրանունը, այնուհետև թեստավորման փուլի պատասխանատու անդամները մոտենում են, կտրում պատասխանների լրացման ձևաթղթերի` անձնական տվյալները պարունակող հատվածները:</w:t>
      </w:r>
    </w:p>
    <w:p w14:paraId="38961EC4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փուլի պատասխանատու անդամներից մեկը թեստավորման փուլի պատասխանատու մյուս անդամների և ատեստավորման հանձնաժողովի անդամների մասնակցությամբ հաշվում է պատասխանների լրացման ձևաթղթերի անձնական տվյալները պարունակող հատվածները, ստուգում, այնուհետև տեղավորում է այդ նպատակով նախատեսված ծրարում՝ ծրարի վրա գրելով պատասխանների լրացման ձևաթղթերի անձնական տվյալները պարունակող կտրված հատվածների թիվը:</w:t>
      </w:r>
    </w:p>
    <w:p w14:paraId="722727F5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փուլի պատասխանատու անդամներից մեկը համապատասխան թեստերի փաթեթները ցուցադրում է ատեստավորմանը մասնակցող ծառայողներին` նրանց ուշադրությունը հրավիրելով փաթեթների փակ և ամբողջական լինելու հանգամանքի վրա, որից հետո բացում է դրանք` բոլորին տեսանելի ձևով: Փաթեթների բացման վերաբերյալ արձանագրությունների համապատասխան տողում թեստավորման փուլի պատասխանատու անդամները կատարում են նշում:</w:t>
      </w:r>
    </w:p>
    <w:p w14:paraId="6334D6BE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="00312A93">
        <w:rPr>
          <w:rFonts w:ascii="GHEA Grapalat" w:eastAsia="Times New Roman" w:hAnsi="GHEA Grapalat" w:cs="Arial"/>
          <w:sz w:val="24"/>
          <w:szCs w:val="24"/>
          <w:lang w:val="hy-AM"/>
        </w:rPr>
        <w:t>. Թեստավորման</w:t>
      </w:r>
      <w:r w:rsidR="00C307B7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փուլի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պատասխանատու անդամները թեստերը բաժանում են ատեստավորմանը մասնակցող ծառայողներին: Ատեստավորմանը մասնակցող ծառայողը, ստանալով իր թեստը, ստուգում է այն և թեստի շապիկի համապատասխան մասում գրում իր կոչումը, անունը, ազգանունը, հայրանունը: Հայտարարվում են թեստավորման սկիզբը, տևողությունը, ցուցատախտակի վրա կատարվում է նշում՝ թեստավորման սկզբի և ավարտի վերաբերյալ:</w:t>
      </w:r>
    </w:p>
    <w:p w14:paraId="7D1F10DC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50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մասնակիցներին արգելվում է իրենց հետ թեստավորման սենյակ տանել կապի միջոցներ կամ այլ տեխնիկական սարքեր, տպագիր, մեքենագիր, ձեռագիր նյութեր:</w:t>
      </w:r>
    </w:p>
    <w:p w14:paraId="2BD6BFF5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ընթացքում մասնակիցներին չի թույլատրվում աղմկել, հուշել, օգտվել որևէ գրավոր (տպագիր, մեքենագիր, ձեռագիր և այլն) նյութից, կապի միջոցներից կամ այլ տեխնիկական սարքերից, թեստավորման առաջադրանքների կատարման հետ կապված հարցեր տալ ներկա գտնվող անձանց, այդ թվում` ատեստավորման հանձնաժողովի անդամներին, ինչպես նաև առանց թույլտվության դուրս գալ սենյակից:</w:t>
      </w:r>
    </w:p>
    <w:p w14:paraId="688EF38B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Թեստավորման ընթացքում մասնակիցների կողմից աղմկելու, հուշելու, թեստավորման առաջադրանքների կատարման հետ կապված հարցեր տալու դեպքում ատեստավորման հանձնաժողովի նախագահը կամ թեստավորման </w:t>
      </w:r>
      <w:r w:rsidR="00C307B7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փուլի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պատասխանատու անդամները մեկ անգամ բանավոր նախազգուշացնում են ատեստավորմանը մասնակցող ծառայողին, իսկ խախտումը կրկնվելու դեպքում՝ դադարեցվում է վերջինիս թեստավորումը և դուրս հրավիրում թեստավորման սենյակից՝ արձանագրելով խախտումը և տվյալ ծառայողի տվյալները: Թեստավորման ընթացքում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մասնակիցների կողմից որևէ գրավոր (տպագիր, մեքենագիր, ձեռագիր և այլն) նյութից, կապի միջոցներից կամ այլ տեխնիկական սարքերից օգտվելու դեպքում դադարեցվում է ատեստավորմանը մասնակցող ծառայողի թեստավորումը, և վերջինիս դուրս են հրավիրում թեստավորման սենյակից՝ արձանագրելով խախտումը և տվյալ ծառայողի տվյալները: Այդ ծառայողը համարվում է թետավորման փուլը չհաղթահարած:</w:t>
      </w:r>
    </w:p>
    <w:p w14:paraId="4F21F7A8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ընթացքում ատեստավորմանը մասնակցող ծառայողը թեստավորման սենյակից կարող է դուրս գալ միայն ատեստավորման հանձնաժողովի նախագ</w:t>
      </w:r>
      <w:r w:rsidR="00BE3070">
        <w:rPr>
          <w:rFonts w:ascii="GHEA Grapalat" w:eastAsia="Times New Roman" w:hAnsi="GHEA Grapalat" w:cs="Arial"/>
          <w:sz w:val="24"/>
          <w:szCs w:val="24"/>
          <w:lang w:val="hy-AM"/>
        </w:rPr>
        <w:t>ահի թույլտվությամբ՝ թեստավորման</w:t>
      </w:r>
      <w:r w:rsidR="00C307B7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փուլի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պատասխանատու անդամներից որևէ մեկի ուղեկցությամբ:</w:t>
      </w:r>
    </w:p>
    <w:p w14:paraId="6526D1E7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Թեստավորման ընթացքում ի հայտ եկած տպագրական, բովանդակային թերություններ ունեցող կամ վնասված թեստերն ու պատասխանների լրացման ձևաթղթերը նորերով փոխարինում են թեստավորման </w:t>
      </w:r>
      <w:r w:rsidR="00C307B7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փուլի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պատասխանատու անդամները` արձանագրությունների համապատասխան տողում դրա մասին կատարելով նշում: Թերություններ ունեցող պատասխանների լրացման ձևաթղթերի կամ թեստերի վրա գրվում են «Խոտանված է» բառերը:</w:t>
      </w:r>
    </w:p>
    <w:p w14:paraId="1D4F7E03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սենյակում, բացի ատեստավորմանը մասնակցող ծառայողներից, կարող են գտնվել միայն ատեստավորման հանձնաժողովի նախագահը, անդամ</w:t>
      </w:r>
      <w:r w:rsidR="00180B70">
        <w:rPr>
          <w:rFonts w:ascii="GHEA Grapalat" w:eastAsia="Times New Roman" w:hAnsi="GHEA Grapalat" w:cs="Arial"/>
          <w:sz w:val="24"/>
          <w:szCs w:val="24"/>
          <w:lang w:val="hy-AM"/>
        </w:rPr>
        <w:t>ներն ու քարտուղարը, թեստավորման</w:t>
      </w:r>
      <w:r w:rsidR="00C307B7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փուլի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պատասխանատու անդամները:</w:t>
      </w:r>
    </w:p>
    <w:p w14:paraId="0DA1EC92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ավարտից 10 րոպե առաջ թեստավորման համար պատասխանատու անդամներն ատեստավորմանը մասնակցող ծառայողների ուշադրությունը հրավիրում են ժամանակի վրա:</w:t>
      </w:r>
    </w:p>
    <w:p w14:paraId="17FD485A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Թեստավորումն ավարտելուց հետո ատեստավորմանը մասնակցող ծառայողը թեստը և պատասխանների լրացման ձևաթուղթը հանձնում է թեստավորման </w:t>
      </w:r>
      <w:r w:rsidR="0079774F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փուլի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պատասխանատու անդամներին` ստորագրելով ատեստավորմանը մասնակցող ծառայողների անվանացուցակում՝ իր անվան դիմաց: Թեստավորման </w:t>
      </w:r>
      <w:r w:rsidR="0079774F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փուլի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պատասխանատու անդամները համեմատում են թեստի և պատասխանների լրացման ձևաթղթում նշված թեստի համարները, պատճենահանում պատասխանների լրացված ձևաթուղթը և պատճենը հանձնում են ատեստավորմանը մասնակցող ծառայողին: Չի թույլատրվում պատասխանների ձևաթղթերի վրա կատարել ջնջումներ, ուղղումներ կամ վերականգնումներ, մեկ հարցի համար նշել մեկից ավելի պատասխաններ: Նման դեպքերում տվյալ հարցի պատասխանը համարվում է սխալ:</w:t>
      </w:r>
    </w:p>
    <w:p w14:paraId="6ACD57B8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Սույն կարգի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61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-րդ կետում նշված՝ թեստավորման առաջադրանքի կատարման համար հատկացված ժամանակի ավարտից հետո թեստավորման </w:t>
      </w:r>
      <w:r w:rsidR="0079774F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փուլի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պատասխանատու անդամները պատասխանների լրացման ձևաթղթերի (օգտագործված, չօգտագործված, խոտանված), ատեստավորմանը մասնակցած ծառայողների անվանացուցակի ծրարները, պատասխանների լրացման ձևաթղթերի՝ անձնական տվյալ պարունակող հատվածները և թեստերը (օգտագործված, չօգտագործված, խոտանված) հաշվում են և արձանագրում:</w:t>
      </w:r>
    </w:p>
    <w:p w14:paraId="62AB226E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="00180B7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</w:t>
      </w:r>
      <w:r w:rsidR="0079774F">
        <w:rPr>
          <w:rFonts w:ascii="GHEA Grapalat" w:eastAsia="Times New Roman" w:hAnsi="GHEA Grapalat" w:cs="Arial"/>
          <w:sz w:val="24"/>
          <w:szCs w:val="24"/>
          <w:lang w:val="hy-AM"/>
        </w:rPr>
        <w:t xml:space="preserve"> փուլի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պատասխանատու անդամները պատասխանն ստուգելուց և ծառայողին նույնականացնելուց հետո համապատասխան միավորը գրանցում են որպես ծառայողի թեստավորման արդյունք: Թղթային եղանակով թեստավորման պատասխաններն ստուգվում են ատեստավորման հանձնաժողովի ներկայությամբ:</w:t>
      </w:r>
    </w:p>
    <w:p w14:paraId="5A54C813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60.</w:t>
      </w: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Թեստերը կազմված են 80 հարցից, որոնց պատասխանների հիման վրա գնահատվում են ծառայողի ընդհանուր զարգացվածության մակարդակը և մասնագիտական գիտելիքները: Ճիշտ պատասխանները գնահատվում են 1 միավոր, սխալ պատասխանները՝ 0 միավոր:</w:t>
      </w:r>
    </w:p>
    <w:p w14:paraId="018C733F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61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Թեստավորման փուլի հարցերին պատասխանելու համար ծառայողին տրվում է 120 րոպե: </w:t>
      </w:r>
    </w:p>
    <w:p w14:paraId="042DF269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62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Թեստավորման փուլի արդյունքներով ծառայողի գիտելիքները գնահատվում են ճիշտ պատասխանների հիման վրա հավաքած միավորներով:</w:t>
      </w:r>
    </w:p>
    <w:p w14:paraId="71B9544C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63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Թեստավորման ավարտից հետո </w:t>
      </w:r>
      <w:r w:rsidR="006711BB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70731C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աշխատանքային օրվա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ընթացքում ատեստավորման հանձնաժողովի կողմից ամփոփվում են թեստավորման արդյունքները և կազմվում է արձանագրություն, որն ստորագրում են ատեստավորման հանձնաժողովի նախագահը ու անդամները:</w:t>
      </w:r>
    </w:p>
    <w:p w14:paraId="6DE3EF1C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Սույն կարգի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63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-րդ կետով նախատեսված ժամկետի ավարտից հետո` մեկ աշխատանքային օրվա ընթացքում, թեստավորման արդյունքներով կազմված արձանագրությունը՝ ատեստավորման հանձնաժողովի կողմից ուղարկվում է Պատասխանատու ստորաբաժանում:</w:t>
      </w:r>
    </w:p>
    <w:p w14:paraId="5C58FDBB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Պատասխանատու ստորաբաժանումը թեստավորման արդյունքներով կազմված արձանագրությունն ստանալուց հետո 3 աշխատանքային օրվա ընթացքում կազմում է թեստավորման փուլը հաղթահարած և չհաղթահարած ծառայողների անվանացուցակները, դրանք ուղարկում համապատասխան կառուցվածքային ստորաբաժանումների և քրեակատարողական հիմնարկների պետերին:</w:t>
      </w:r>
    </w:p>
    <w:p w14:paraId="5D0AD2D0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Համապատասխան կառուցվածքային ստորաբաժանումների և քրեակատարողական հիմնարկների պետերը թեստավորման փուլը հաղթահարած և չհաղթահարած ծառայողների անվանացուցակներն ստանալու պահից մեկ աշխատանքային օրվա ընթացքում, այն պարտադիր ծանոթացնում են թեստավորման փուլին մասնակցած ծառայողներին։</w:t>
      </w:r>
    </w:p>
    <w:p w14:paraId="03465447" w14:textId="77777777" w:rsidR="0070731C" w:rsidRPr="00127960" w:rsidRDefault="0070731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3C1BCBAF" w14:textId="77777777" w:rsidR="0070731C" w:rsidRPr="00127960" w:rsidRDefault="0070731C" w:rsidP="0003070B">
      <w:pPr>
        <w:shd w:val="clear" w:color="auto" w:fill="FFFFFF"/>
        <w:spacing w:after="0"/>
        <w:ind w:firstLine="567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4. ԷԼԵԿՏՐՈՆԱՅԻՆ ԵՂԱՆԱԿՈՎ ԹԵՍՏԱՎՈՐՄԱՆ (ԸՆԴՀԱՆՈՒՐ ԶԱՐԳԱՑՎԱԾՈՒԹՅԱՆ ԵՎ ՄԱՍՆԱԳԻՏԱԿԱՆ) ՓՈՒԼԻ ԱՆՑԿԱՑՈՒՄԸ</w:t>
      </w:r>
    </w:p>
    <w:p w14:paraId="1161D2A5" w14:textId="77777777" w:rsidR="0070731C" w:rsidRPr="00127960" w:rsidRDefault="0070731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70DAB4CB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Անհրաժեշտ տեխնիկական պայմանների առկայության դեպքում հանձնաժողովի նախագահի որոշմամբ թեստավորումն անցկացվում է էլեկտրոնային եղանակով:</w:t>
      </w:r>
    </w:p>
    <w:p w14:paraId="1156BA13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Էլեկտրոնային եղանակով անցկացվող թեստավորման դեպքում ատեստավորման հանձնաժողովն ապահովում է ատեստավորմանը մասնակցող ծառայողի </w:t>
      </w:r>
      <w:r w:rsidR="0035333A" w:rsidRPr="003623AA">
        <w:rPr>
          <w:rFonts w:ascii="GHEA Grapalat" w:eastAsia="Times New Roman" w:hAnsi="GHEA Grapalat" w:cs="Arial"/>
          <w:sz w:val="24"/>
          <w:szCs w:val="24"/>
          <w:lang w:val="hy-AM"/>
        </w:rPr>
        <w:t>նույնականացման բացառումը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ծառայողի անձնական տվյալները ծածկագրելու միջոցով։ Ատեստավորման մասնակիցը մինչև առաջադրանքի վերջնական պահպանումը կարող է փոփոխել ընտրված պատասխանները: Թեստավորման անցկացման էլեկտրոնային համակարգը պետք է ունենա հնարավորություն՝ ինքնաշխատ եղանակով պարբերաբար պահպանելու մասնակցի կատարած նշումները: Թեստային առաջադրանքների կատարման համար սահմանված ժամանակի ավարտից անմիջապես հետո թեստավորման անցկացման էլեկտրոնային համակարգն ապաակտիվացնում է թեստը: Եթե մասնակիցը որևէ պատճառով չի 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պահպանել իր կատարած առաջադրանքը մինչ հատկացված ժամանակի ավարտը, ապա առաջադրանքի կատարման վերջնական տարբերակ է համարվում թեստն ապաակտիվացնելու պահին թեստավորման անցկացման էլեկտրոնային համակարգում ինքնաշխատ եղանակով պահպանված տարբերակը:</w:t>
      </w:r>
    </w:p>
    <w:p w14:paraId="472D14CA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>. Էլեկտրոնային եղանակով անցկացվող թեստավորման՝ օբյեկտիվ պատճառներով (հոսանքազրկում, ծրագրային խափանում և այլն) ընթացքն ընդհատվելու դեպքում, եթե մասնակիցը չի ավարտել թեստավորումը, և եթե ընթացքը հնարավոր չէ վերականգնել 60 րոպեի ընթացքում, թեստավորումն ատեստավորման հանձնաժողովի նախագահի որոշմամբ անցկացվում է կրկին՝ ոչ ուշ, քան հաջորդ աշխատանքային օրը` նախորդ արդյունքների զրոյացմամբ, իսկ թեստավորման ընթացքի վերականգնման դեպքում թեստավորման ժամանակն ավելացվում է ընդհատված ժամանակի չափով։</w:t>
      </w:r>
    </w:p>
    <w:p w14:paraId="27835177" w14:textId="77777777" w:rsidR="0070731C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70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Էլեկտրոնային եղանակով անցկացվող թեստավորման վրա տարածվում են </w:t>
      </w:r>
      <w:r w:rsidR="007C5486" w:rsidRPr="009A0F7E"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70731C" w:rsidRPr="009A0F7E">
        <w:rPr>
          <w:rFonts w:ascii="GHEA Grapalat" w:eastAsia="Times New Roman" w:hAnsi="GHEA Grapalat" w:cs="Arial"/>
          <w:sz w:val="24"/>
          <w:szCs w:val="24"/>
          <w:lang w:val="hy-AM"/>
        </w:rPr>
        <w:t>-րդ գլխով</w:t>
      </w:r>
      <w:r w:rsidR="0070731C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նախատեսված նորմերն այնքանով, որքանով դրանք կիրառելի են:</w:t>
      </w:r>
    </w:p>
    <w:p w14:paraId="73D91207" w14:textId="77777777" w:rsidR="0070731C" w:rsidRPr="00127960" w:rsidRDefault="0070731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6995818A" w14:textId="77777777" w:rsidR="00FF3465" w:rsidRPr="00127960" w:rsidRDefault="0027594C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5</w:t>
      </w:r>
      <w:r w:rsidR="00FF3465"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ՖԻԶԻԿԱԿԱՆ</w:t>
      </w:r>
      <w:r w:rsidR="00FF3465"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79665F"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ԵՎ ԿՐԱԿԱՅԻՆ ՊԱՏՐԱՍՏԱԿԱՆՈՒԹՅԱՆ </w:t>
      </w:r>
      <w:r w:rsidR="00FF3465" w:rsidRPr="0012796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ՓՈՒԼԻ</w:t>
      </w:r>
      <w:r w:rsidR="00FF3465"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ԱՆՑԿԱՑՈՒՄԸ</w:t>
      </w:r>
    </w:p>
    <w:p w14:paraId="279773A9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783CDCC7" w14:textId="77777777" w:rsidR="00FF3465" w:rsidRPr="00127960" w:rsidRDefault="005B2BF3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053F22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79665F" w:rsidRPr="00127960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5019C5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9665F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 կրակային պատրաստականությ</w:t>
      </w:r>
      <w:r w:rsidR="005019C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 փուլ</w:t>
      </w:r>
      <w:r w:rsidR="00536708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79665F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անցկացվում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8310F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կրակային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պատրաստականության</w:t>
      </w:r>
      <w:r w:rsidR="005019C5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աստիճանը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գնահատելու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019C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 կրակային պատրաստականության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աստիճանը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9201B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ախարարի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հրամանով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հաստատված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5019C5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կրակային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պատրաստականության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939"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չափորոշիչներին</w:t>
      </w:r>
      <w:r w:rsidR="00466939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51EEBBF2" w14:textId="77777777" w:rsidR="00FF3465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162865" w:rsidRPr="00127960">
        <w:rPr>
          <w:rFonts w:ascii="GHEA Grapalat" w:eastAsia="Times New Roman" w:hAnsi="GHEA Grapalat" w:cs="Tahoma"/>
          <w:sz w:val="24"/>
          <w:szCs w:val="24"/>
          <w:lang w:val="hy-AM"/>
        </w:rPr>
        <w:t xml:space="preserve">Ծառայության </w:t>
      </w:r>
      <w:r w:rsidR="00B46235" w:rsidRPr="00127960">
        <w:rPr>
          <w:rFonts w:ascii="GHEA Grapalat" w:eastAsia="Times New Roman" w:hAnsi="GHEA Grapalat" w:cs="Tahoma"/>
          <w:sz w:val="24"/>
          <w:szCs w:val="24"/>
          <w:lang w:val="hy-AM"/>
        </w:rPr>
        <w:t xml:space="preserve">կենտրոնական մարմնի </w:t>
      </w:r>
      <w:r w:rsidR="001628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1628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628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="001628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</w:t>
      </w:r>
      <w:r w:rsidR="001628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քրեակատարողական</w:t>
      </w:r>
      <w:r w:rsidR="001628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628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="001628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62865" w:rsidRPr="001279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պետերն </w:t>
      </w:r>
      <w:r w:rsidR="005019C5" w:rsidRPr="00127960">
        <w:rPr>
          <w:rFonts w:ascii="GHEA Grapalat" w:eastAsia="Times New Roman" w:hAnsi="GHEA Grapalat" w:cs="Tahoma"/>
          <w:sz w:val="24"/>
          <w:szCs w:val="24"/>
          <w:lang w:val="hy-AM"/>
        </w:rPr>
        <w:t>ազատվում են ֆիզիկական և կրակային պատրաստականության փուլից:</w:t>
      </w:r>
    </w:p>
    <w:p w14:paraId="4EAD2448" w14:textId="77777777" w:rsidR="005019C5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Tahoma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Tahoma"/>
          <w:sz w:val="24"/>
          <w:szCs w:val="24"/>
          <w:lang w:val="hy-AM"/>
        </w:rPr>
        <w:t>3</w:t>
      </w:r>
      <w:r w:rsidR="006C100C" w:rsidRPr="00127960">
        <w:rPr>
          <w:rFonts w:ascii="GHEA Grapalat" w:eastAsia="Times New Roman" w:hAnsi="GHEA Grapalat" w:cs="Tahoma"/>
          <w:sz w:val="24"/>
          <w:szCs w:val="24"/>
          <w:lang w:val="hy-AM"/>
        </w:rPr>
        <w:t>.</w:t>
      </w:r>
      <w:r w:rsidR="005019C5" w:rsidRPr="00127960">
        <w:rPr>
          <w:rFonts w:ascii="GHEA Grapalat" w:eastAsia="Times New Roman" w:hAnsi="GHEA Grapalat" w:cs="Tahoma"/>
          <w:sz w:val="24"/>
          <w:szCs w:val="24"/>
          <w:lang w:val="hy-AM"/>
        </w:rPr>
        <w:t xml:space="preserve"> Ֆիզիկական և կրակային պատրաստականության փուլը գնահատվում է </w:t>
      </w:r>
      <w:r w:rsidR="00A14E21" w:rsidRPr="00127960">
        <w:rPr>
          <w:rFonts w:ascii="GHEA Grapalat" w:eastAsia="Times New Roman" w:hAnsi="GHEA Grapalat" w:cs="Tahoma"/>
          <w:sz w:val="24"/>
          <w:szCs w:val="24"/>
          <w:lang w:val="hy-AM"/>
        </w:rPr>
        <w:t xml:space="preserve">հավաքած </w:t>
      </w:r>
      <w:r w:rsidR="005019C5" w:rsidRPr="00127960">
        <w:rPr>
          <w:rFonts w:ascii="GHEA Grapalat" w:eastAsia="Times New Roman" w:hAnsi="GHEA Grapalat" w:cs="Tahoma"/>
          <w:sz w:val="24"/>
          <w:szCs w:val="24"/>
          <w:lang w:val="hy-AM"/>
        </w:rPr>
        <w:t>միավորներ</w:t>
      </w:r>
      <w:r w:rsidR="00A14E21" w:rsidRPr="00127960">
        <w:rPr>
          <w:rFonts w:ascii="GHEA Grapalat" w:eastAsia="Times New Roman" w:hAnsi="GHEA Grapalat" w:cs="Tahoma"/>
          <w:sz w:val="24"/>
          <w:szCs w:val="24"/>
          <w:lang w:val="hy-AM"/>
        </w:rPr>
        <w:t>ի</w:t>
      </w:r>
      <w:r w:rsidR="005019C5" w:rsidRPr="00127960">
        <w:rPr>
          <w:rFonts w:ascii="GHEA Grapalat" w:eastAsia="Times New Roman" w:hAnsi="GHEA Grapalat" w:cs="Tahoma"/>
          <w:sz w:val="24"/>
          <w:szCs w:val="24"/>
          <w:lang w:val="hy-AM"/>
        </w:rPr>
        <w:t xml:space="preserve"> </w:t>
      </w:r>
      <w:r w:rsidR="00C13F45" w:rsidRPr="00127960">
        <w:rPr>
          <w:rFonts w:ascii="GHEA Grapalat" w:eastAsia="Times New Roman" w:hAnsi="GHEA Grapalat" w:cs="Tahoma"/>
          <w:sz w:val="24"/>
          <w:szCs w:val="24"/>
          <w:lang w:val="hy-AM"/>
        </w:rPr>
        <w:t xml:space="preserve">հանրագումարի </w:t>
      </w:r>
      <w:r w:rsidR="00A14E21" w:rsidRPr="00127960">
        <w:rPr>
          <w:rFonts w:ascii="GHEA Grapalat" w:eastAsia="Times New Roman" w:hAnsi="GHEA Grapalat" w:cs="Tahoma"/>
          <w:sz w:val="24"/>
          <w:szCs w:val="24"/>
          <w:lang w:val="hy-AM"/>
        </w:rPr>
        <w:t>հիման վրա</w:t>
      </w:r>
      <w:r w:rsidR="00C13F45" w:rsidRPr="00127960">
        <w:rPr>
          <w:rFonts w:ascii="GHEA Grapalat" w:eastAsia="Times New Roman" w:hAnsi="GHEA Grapalat" w:cs="Tahoma"/>
          <w:sz w:val="24"/>
          <w:szCs w:val="24"/>
          <w:lang w:val="hy-AM"/>
        </w:rPr>
        <w:t>:</w:t>
      </w:r>
    </w:p>
    <w:p w14:paraId="6355B12D" w14:textId="77777777" w:rsidR="00FF3465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79665F" w:rsidRPr="00127960">
        <w:rPr>
          <w:rFonts w:ascii="GHEA Grapalat" w:eastAsia="Times New Roman" w:hAnsi="GHEA Grapalat" w:cs="Sylfaen"/>
          <w:sz w:val="24"/>
          <w:szCs w:val="24"/>
          <w:lang w:val="hy-AM"/>
        </w:rPr>
        <w:t>Ֆիզիկական և կրակային պատրաստականության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87CCF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փուլի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անցկացումից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628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="001628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արձանագրություն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որն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ստորագրվում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անդամների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697AEF13" w14:textId="77777777" w:rsidR="00FF3465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74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արձանագրության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օրինակը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ուշ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հաջորդ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</w:t>
      </w:r>
      <w:r w:rsidR="00C80A79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80A79" w:rsidRPr="00127960">
        <w:rPr>
          <w:rFonts w:ascii="GHEA Grapalat" w:eastAsia="Times New Roman" w:hAnsi="GHEA Grapalat" w:cs="Sylfaen"/>
          <w:sz w:val="24"/>
          <w:szCs w:val="24"/>
          <w:lang w:val="hy-AM"/>
        </w:rPr>
        <w:t>ֆիզիկական և կրակային պատրաստականության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անդամների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գրությամբ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ուղարկվում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87CCF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ատասխանատու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2C32A30A" w14:textId="77777777" w:rsidR="00FF3465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</w:t>
      </w:r>
      <w:r w:rsidR="00C80A79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9665F" w:rsidRPr="00127960">
        <w:rPr>
          <w:rFonts w:ascii="GHEA Grapalat" w:eastAsia="Times New Roman" w:hAnsi="GHEA Grapalat" w:cs="Sylfaen"/>
          <w:sz w:val="24"/>
          <w:szCs w:val="24"/>
          <w:lang w:val="hy-AM"/>
        </w:rPr>
        <w:t>ֆիզիկական և կրակային պատրաստականության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87CCF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փուլի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արդյունքներով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արձանագրությունն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կազմում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80A79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="00C80A79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հաղթահարած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չհաղթահարած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անվանացուցակները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դրանք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ուղարկում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քրեակատարողական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պետերին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քրեակատարողական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պետերը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գրությունն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պահից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աշխատանքային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ծանոթացնում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80A79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նշված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փուլին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մասնակցած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127960">
        <w:rPr>
          <w:rFonts w:ascii="GHEA Grapalat" w:eastAsia="Times New Roman" w:hAnsi="GHEA Grapalat" w:cs="Sylfaen"/>
          <w:sz w:val="24"/>
          <w:szCs w:val="24"/>
          <w:lang w:val="hy-AM"/>
        </w:rPr>
        <w:t>ծառայողներին</w:t>
      </w:r>
      <w:r w:rsidR="00FF3465" w:rsidRPr="00127960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14:paraId="2DA58921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428A904E" w14:textId="77777777" w:rsidR="00FF3465" w:rsidRPr="00127960" w:rsidRDefault="00FF3465" w:rsidP="0003070B">
      <w:pPr>
        <w:shd w:val="clear" w:color="auto" w:fill="FFFFFF"/>
        <w:spacing w:after="0"/>
        <w:ind w:firstLine="567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6.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ՀԱՐՑԱԶՐՈՒՅՑԻ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ՓՈՒԼԻ</w:t>
      </w:r>
      <w:r w:rsidRPr="00127960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12796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ԱՆՑԿԱՑՈՒՄԸ</w:t>
      </w:r>
    </w:p>
    <w:p w14:paraId="58CEC797" w14:textId="77777777" w:rsidR="00FF3465" w:rsidRPr="00127960" w:rsidRDefault="00FF3465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0FCBE218" w14:textId="77777777" w:rsidR="00FF3465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A343B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Հարցազրույցն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անցկացվում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առանձնացված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սենյակում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որտեղ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ներկա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գտնվում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հարցազրույցին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մասնակցող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ծառայողը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հանձնաժողովը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քարտուղարը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1BAD7E53" w14:textId="77777777" w:rsidR="007C5486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="00FF3465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Հարցազրույցի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ստուգվում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33A" w:rsidRPr="004A343B">
        <w:rPr>
          <w:rFonts w:ascii="GHEA Grapalat" w:eastAsia="Times New Roman" w:hAnsi="GHEA Grapalat" w:cs="Sylfaen"/>
          <w:sz w:val="24"/>
          <w:szCs w:val="24"/>
          <w:lang w:val="hy-AM"/>
        </w:rPr>
        <w:t>ծառայողի</w:t>
      </w:r>
      <w:r w:rsidR="0035333A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բարեվարքությունը</w:t>
      </w:r>
      <w:r w:rsidR="00A35C2B" w:rsidRPr="004A343B">
        <w:rPr>
          <w:rFonts w:ascii="GHEA Grapalat" w:eastAsia="Times New Roman" w:hAnsi="GHEA Grapalat" w:cs="Arial"/>
          <w:sz w:val="24"/>
          <w:szCs w:val="24"/>
          <w:lang w:val="hy-AM"/>
        </w:rPr>
        <w:t>, ընդհանուր անձնային որակները, հմտությունները և կարողությունները:</w:t>
      </w:r>
      <w:r w:rsidR="00880768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Հարցազրույցի ընթացքում մասնագիտական գիտելիքների ստուգում չի իրականացվում:</w:t>
      </w:r>
    </w:p>
    <w:p w14:paraId="69D3F431" w14:textId="77777777" w:rsidR="00433668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27960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="005B2BF3" w:rsidRPr="00127960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A35C2B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421BE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Հարցազրույցի փուլի </w:t>
      </w:r>
      <w:r w:rsidR="000D5EC5" w:rsidRPr="00127960">
        <w:rPr>
          <w:rFonts w:ascii="GHEA Grapalat" w:eastAsia="Times New Roman" w:hAnsi="GHEA Grapalat" w:cs="Arial"/>
          <w:sz w:val="24"/>
          <w:szCs w:val="24"/>
          <w:lang w:val="hy-AM"/>
        </w:rPr>
        <w:t>գնահատականը</w:t>
      </w:r>
      <w:r w:rsidR="00B421BE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որոշվում է քվեարկությանը մասնակցող՝ ատեստավորման հանձնաժողովի անդամների </w:t>
      </w:r>
      <w:r w:rsidR="002B393A" w:rsidRPr="00127960">
        <w:rPr>
          <w:rFonts w:ascii="GHEA Grapalat" w:eastAsia="Times New Roman" w:hAnsi="GHEA Grapalat" w:cs="Arial"/>
          <w:sz w:val="24"/>
          <w:szCs w:val="24"/>
          <w:lang w:val="hy-AM"/>
        </w:rPr>
        <w:t xml:space="preserve">նշանակած </w:t>
      </w:r>
      <w:r w:rsidR="00B421BE" w:rsidRPr="00127960">
        <w:rPr>
          <w:rFonts w:ascii="GHEA Grapalat" w:eastAsia="Times New Roman" w:hAnsi="GHEA Grapalat" w:cs="Arial"/>
          <w:sz w:val="24"/>
          <w:szCs w:val="24"/>
          <w:lang w:val="hy-AM"/>
        </w:rPr>
        <w:t>0-ից 80 միավորների թվաբանական միջինով</w:t>
      </w:r>
      <w:r w:rsidR="002B393A" w:rsidRPr="00127960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034BE4EE" w14:textId="77777777" w:rsidR="00EA4FE2" w:rsidRPr="00127960" w:rsidRDefault="00053F22" w:rsidP="0003070B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80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Հարցազրույցի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արդյունքներով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հետո՝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711BB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քարտուղարի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արձանագրություն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="007C5486" w:rsidRPr="004A343B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ստորագրվում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նախագահի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անդամների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3465" w:rsidRPr="004A343B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FF3465" w:rsidRPr="004A343B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sectPr w:rsidR="00EA4FE2" w:rsidRPr="00127960" w:rsidSect="0070731C">
      <w:pgSz w:w="11907" w:h="16839" w:code="9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4E71"/>
    <w:multiLevelType w:val="hybridMultilevel"/>
    <w:tmpl w:val="64A48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8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465"/>
    <w:rsid w:val="000242A0"/>
    <w:rsid w:val="0003070B"/>
    <w:rsid w:val="00031DB3"/>
    <w:rsid w:val="00053F22"/>
    <w:rsid w:val="00065B0F"/>
    <w:rsid w:val="000716F8"/>
    <w:rsid w:val="00081262"/>
    <w:rsid w:val="00095F1C"/>
    <w:rsid w:val="000A6033"/>
    <w:rsid w:val="000C67B9"/>
    <w:rsid w:val="000D0AB8"/>
    <w:rsid w:val="000D10F0"/>
    <w:rsid w:val="000D5569"/>
    <w:rsid w:val="000D5EC5"/>
    <w:rsid w:val="000E18C9"/>
    <w:rsid w:val="000E2F01"/>
    <w:rsid w:val="000E645A"/>
    <w:rsid w:val="001178AC"/>
    <w:rsid w:val="00127960"/>
    <w:rsid w:val="00133AB3"/>
    <w:rsid w:val="00162865"/>
    <w:rsid w:val="00174B0C"/>
    <w:rsid w:val="00180B70"/>
    <w:rsid w:val="00197C83"/>
    <w:rsid w:val="001A16B8"/>
    <w:rsid w:val="001B7782"/>
    <w:rsid w:val="001D5883"/>
    <w:rsid w:val="00207BA3"/>
    <w:rsid w:val="00223F76"/>
    <w:rsid w:val="00234264"/>
    <w:rsid w:val="00234CA8"/>
    <w:rsid w:val="00256305"/>
    <w:rsid w:val="00260ECD"/>
    <w:rsid w:val="00262BDE"/>
    <w:rsid w:val="00267DF9"/>
    <w:rsid w:val="00272885"/>
    <w:rsid w:val="0027594C"/>
    <w:rsid w:val="002765E2"/>
    <w:rsid w:val="002B0E5F"/>
    <w:rsid w:val="002B2F35"/>
    <w:rsid w:val="002B393A"/>
    <w:rsid w:val="002C7155"/>
    <w:rsid w:val="002D15C4"/>
    <w:rsid w:val="00310C88"/>
    <w:rsid w:val="00312314"/>
    <w:rsid w:val="00312A93"/>
    <w:rsid w:val="00340C9F"/>
    <w:rsid w:val="00344472"/>
    <w:rsid w:val="0035333A"/>
    <w:rsid w:val="003623AA"/>
    <w:rsid w:val="003B3C48"/>
    <w:rsid w:val="003C6289"/>
    <w:rsid w:val="003D1BDD"/>
    <w:rsid w:val="00406646"/>
    <w:rsid w:val="00415A0B"/>
    <w:rsid w:val="004218A3"/>
    <w:rsid w:val="00433668"/>
    <w:rsid w:val="00433AE1"/>
    <w:rsid w:val="00466939"/>
    <w:rsid w:val="00487CCF"/>
    <w:rsid w:val="00492D01"/>
    <w:rsid w:val="0049637E"/>
    <w:rsid w:val="004A343B"/>
    <w:rsid w:val="004D25C5"/>
    <w:rsid w:val="004E395B"/>
    <w:rsid w:val="005019C5"/>
    <w:rsid w:val="005177E2"/>
    <w:rsid w:val="00521E21"/>
    <w:rsid w:val="00525D64"/>
    <w:rsid w:val="00536708"/>
    <w:rsid w:val="005504F5"/>
    <w:rsid w:val="00551C0F"/>
    <w:rsid w:val="00560E94"/>
    <w:rsid w:val="00570EE7"/>
    <w:rsid w:val="005A6C03"/>
    <w:rsid w:val="005B2BF3"/>
    <w:rsid w:val="005E7F2F"/>
    <w:rsid w:val="005F200B"/>
    <w:rsid w:val="005F35F9"/>
    <w:rsid w:val="005F608B"/>
    <w:rsid w:val="006006FB"/>
    <w:rsid w:val="00601246"/>
    <w:rsid w:val="00613DE4"/>
    <w:rsid w:val="00625542"/>
    <w:rsid w:val="0066073E"/>
    <w:rsid w:val="00667021"/>
    <w:rsid w:val="006711BB"/>
    <w:rsid w:val="00687C86"/>
    <w:rsid w:val="00693535"/>
    <w:rsid w:val="00693D1A"/>
    <w:rsid w:val="006C100C"/>
    <w:rsid w:val="006C21A6"/>
    <w:rsid w:val="006C5B8C"/>
    <w:rsid w:val="006F0F7A"/>
    <w:rsid w:val="006F26D4"/>
    <w:rsid w:val="006F36A5"/>
    <w:rsid w:val="0070731C"/>
    <w:rsid w:val="00717A58"/>
    <w:rsid w:val="00747FAB"/>
    <w:rsid w:val="007833A3"/>
    <w:rsid w:val="00786752"/>
    <w:rsid w:val="0079665F"/>
    <w:rsid w:val="0079774F"/>
    <w:rsid w:val="007A29AC"/>
    <w:rsid w:val="007B2E01"/>
    <w:rsid w:val="007C4E80"/>
    <w:rsid w:val="007C5486"/>
    <w:rsid w:val="007D6BD1"/>
    <w:rsid w:val="007E126C"/>
    <w:rsid w:val="007E4198"/>
    <w:rsid w:val="007F136E"/>
    <w:rsid w:val="007F1A38"/>
    <w:rsid w:val="007F584D"/>
    <w:rsid w:val="008022AE"/>
    <w:rsid w:val="008036C2"/>
    <w:rsid w:val="00821D27"/>
    <w:rsid w:val="00825272"/>
    <w:rsid w:val="00845CE6"/>
    <w:rsid w:val="00852E7F"/>
    <w:rsid w:val="00854079"/>
    <w:rsid w:val="008609D9"/>
    <w:rsid w:val="0086100E"/>
    <w:rsid w:val="00880768"/>
    <w:rsid w:val="0088310F"/>
    <w:rsid w:val="00886358"/>
    <w:rsid w:val="00892440"/>
    <w:rsid w:val="008B14E3"/>
    <w:rsid w:val="008B435E"/>
    <w:rsid w:val="008C651A"/>
    <w:rsid w:val="008F1013"/>
    <w:rsid w:val="008F7114"/>
    <w:rsid w:val="0095112F"/>
    <w:rsid w:val="00997AAB"/>
    <w:rsid w:val="009A02C9"/>
    <w:rsid w:val="009A0F7E"/>
    <w:rsid w:val="009A440D"/>
    <w:rsid w:val="009A5D39"/>
    <w:rsid w:val="009D34CF"/>
    <w:rsid w:val="009E3D2B"/>
    <w:rsid w:val="009E7114"/>
    <w:rsid w:val="009F584F"/>
    <w:rsid w:val="00A14E21"/>
    <w:rsid w:val="00A21DC8"/>
    <w:rsid w:val="00A21DF0"/>
    <w:rsid w:val="00A35C2B"/>
    <w:rsid w:val="00A45A69"/>
    <w:rsid w:val="00A56EDB"/>
    <w:rsid w:val="00A72735"/>
    <w:rsid w:val="00A907BD"/>
    <w:rsid w:val="00A914DF"/>
    <w:rsid w:val="00AA1F63"/>
    <w:rsid w:val="00AB4441"/>
    <w:rsid w:val="00AB612D"/>
    <w:rsid w:val="00AC79EB"/>
    <w:rsid w:val="00AE07BE"/>
    <w:rsid w:val="00AF74E7"/>
    <w:rsid w:val="00B057F3"/>
    <w:rsid w:val="00B15259"/>
    <w:rsid w:val="00B25CC1"/>
    <w:rsid w:val="00B30508"/>
    <w:rsid w:val="00B421BE"/>
    <w:rsid w:val="00B46235"/>
    <w:rsid w:val="00B71EE7"/>
    <w:rsid w:val="00B969F4"/>
    <w:rsid w:val="00BA376E"/>
    <w:rsid w:val="00BA76DF"/>
    <w:rsid w:val="00BB22A8"/>
    <w:rsid w:val="00BE3070"/>
    <w:rsid w:val="00BE50CC"/>
    <w:rsid w:val="00C044E6"/>
    <w:rsid w:val="00C05388"/>
    <w:rsid w:val="00C13F45"/>
    <w:rsid w:val="00C144F2"/>
    <w:rsid w:val="00C15216"/>
    <w:rsid w:val="00C208AF"/>
    <w:rsid w:val="00C242BC"/>
    <w:rsid w:val="00C307B7"/>
    <w:rsid w:val="00C57DB1"/>
    <w:rsid w:val="00C60AD6"/>
    <w:rsid w:val="00C80A79"/>
    <w:rsid w:val="00C81AB9"/>
    <w:rsid w:val="00C90611"/>
    <w:rsid w:val="00C91F65"/>
    <w:rsid w:val="00C94871"/>
    <w:rsid w:val="00C9693C"/>
    <w:rsid w:val="00CA04DE"/>
    <w:rsid w:val="00CB06DD"/>
    <w:rsid w:val="00CC3428"/>
    <w:rsid w:val="00CE0AA2"/>
    <w:rsid w:val="00CF4621"/>
    <w:rsid w:val="00D0534A"/>
    <w:rsid w:val="00D15CE1"/>
    <w:rsid w:val="00D33821"/>
    <w:rsid w:val="00D3422D"/>
    <w:rsid w:val="00D510D6"/>
    <w:rsid w:val="00D56F5C"/>
    <w:rsid w:val="00D6589E"/>
    <w:rsid w:val="00D6728B"/>
    <w:rsid w:val="00D91653"/>
    <w:rsid w:val="00D9411F"/>
    <w:rsid w:val="00DC15E6"/>
    <w:rsid w:val="00DE0961"/>
    <w:rsid w:val="00DE2228"/>
    <w:rsid w:val="00E0636B"/>
    <w:rsid w:val="00E20C66"/>
    <w:rsid w:val="00E20E52"/>
    <w:rsid w:val="00E344D6"/>
    <w:rsid w:val="00E517DF"/>
    <w:rsid w:val="00E66FF6"/>
    <w:rsid w:val="00E752C9"/>
    <w:rsid w:val="00E8190F"/>
    <w:rsid w:val="00E9201B"/>
    <w:rsid w:val="00EA4FE2"/>
    <w:rsid w:val="00EB425D"/>
    <w:rsid w:val="00F0341B"/>
    <w:rsid w:val="00F13A91"/>
    <w:rsid w:val="00F155E3"/>
    <w:rsid w:val="00F37F3E"/>
    <w:rsid w:val="00F449EA"/>
    <w:rsid w:val="00F530A8"/>
    <w:rsid w:val="00F626FE"/>
    <w:rsid w:val="00F66752"/>
    <w:rsid w:val="00F73EF8"/>
    <w:rsid w:val="00FB19D7"/>
    <w:rsid w:val="00FC0B89"/>
    <w:rsid w:val="00FC3559"/>
    <w:rsid w:val="00FC4E1C"/>
    <w:rsid w:val="00FD0BAC"/>
    <w:rsid w:val="00FF0655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CD2A"/>
  <w15:docId w15:val="{A507D2E9-0666-4D2B-8921-9405030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3465"/>
    <w:rPr>
      <w:b/>
      <w:bCs/>
    </w:rPr>
  </w:style>
  <w:style w:type="character" w:styleId="Emphasis">
    <w:name w:val="Emphasis"/>
    <w:basedOn w:val="DefaultParagraphFont"/>
    <w:uiPriority w:val="20"/>
    <w:qFormat/>
    <w:rsid w:val="00FF3465"/>
    <w:rPr>
      <w:i/>
      <w:iCs/>
    </w:rPr>
  </w:style>
  <w:style w:type="table" w:styleId="TableGrid">
    <w:name w:val="Table Grid"/>
    <w:basedOn w:val="TableNormal"/>
    <w:uiPriority w:val="59"/>
    <w:rsid w:val="005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49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3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6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36C2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FA615-B223-4D34-8200-661C952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3596</Words>
  <Characters>20498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M-Baldryan</dc:creator>
  <cp:lastModifiedBy>Tatevik Hayrapetyan</cp:lastModifiedBy>
  <cp:revision>19</cp:revision>
  <cp:lastPrinted>2025-11-17T08:19:00Z</cp:lastPrinted>
  <dcterms:created xsi:type="dcterms:W3CDTF">2026-04-17T08:44:00Z</dcterms:created>
  <dcterms:modified xsi:type="dcterms:W3CDTF">2026-04-18T13:06:00Z</dcterms:modified>
</cp:coreProperties>
</file>