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00ABB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right"/>
        <w:rPr>
          <w:rFonts w:ascii="GHEA Grapalat" w:eastAsia="GHEA Grapalat" w:hAnsi="GHEA Grapalat" w:cs="GHEA Grapalat"/>
          <w:i/>
          <w:i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i/>
          <w:iCs/>
          <w:color w:val="000000"/>
          <w:sz w:val="24"/>
          <w:szCs w:val="24"/>
        </w:rPr>
        <w:t>Նախագիծ</w:t>
      </w:r>
    </w:p>
    <w:p w14:paraId="6EA899F9" w14:textId="77777777" w:rsidR="003C4DE1" w:rsidRPr="00CB73DA" w:rsidRDefault="003C4DE1" w:rsidP="009478F1">
      <w:pPr>
        <w:shd w:val="clear" w:color="auto" w:fill="FFFFFF"/>
        <w:spacing w:line="312" w:lineRule="auto"/>
        <w:ind w:firstLine="380"/>
        <w:jc w:val="right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</w:p>
    <w:p w14:paraId="5527D0FA" w14:textId="77777777" w:rsidR="003C4DE1" w:rsidRPr="00CB73DA" w:rsidRDefault="003C4DE1" w:rsidP="009478F1">
      <w:pPr>
        <w:shd w:val="clear" w:color="auto" w:fill="FFFFFF"/>
        <w:spacing w:line="312" w:lineRule="auto"/>
        <w:ind w:firstLine="380"/>
        <w:jc w:val="right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</w:p>
    <w:p w14:paraId="7388F9D5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ՀԱՅԱՍՏԱՆԻ ՀԱՆՐԱՊԵՏՈՒԹՅԱՆ ԿԱՌԱՎԱՐՈՒԹՅՈՒՆ</w:t>
      </w:r>
    </w:p>
    <w:p w14:paraId="68E5599C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center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</w:p>
    <w:p w14:paraId="41ABB1FA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Ո Ր Ո Շ ՈՒ Մ</w:t>
      </w:r>
    </w:p>
    <w:p w14:paraId="72D7AAC5" w14:textId="77777777" w:rsidR="003C4DE1" w:rsidRPr="00CB73DA" w:rsidRDefault="009D62BB" w:rsidP="009478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312" w:lineRule="auto"/>
        <w:jc w:val="center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333333"/>
          <w:sz w:val="24"/>
          <w:szCs w:val="24"/>
        </w:rPr>
        <w:t>00 փետրվար 2026 թվականի N 0000-Ն</w:t>
      </w:r>
    </w:p>
    <w:p w14:paraId="56BF376F" w14:textId="77777777" w:rsidR="003C4DE1" w:rsidRPr="00CB73DA" w:rsidRDefault="003C4DE1" w:rsidP="009478F1">
      <w:pPr>
        <w:shd w:val="clear" w:color="auto" w:fill="FFFFFF"/>
        <w:spacing w:line="312" w:lineRule="auto"/>
        <w:ind w:firstLine="380"/>
        <w:jc w:val="center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14:paraId="00BE7E83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center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</w:p>
    <w:p w14:paraId="27080B42" w14:textId="77777777" w:rsidR="003C4DE1" w:rsidRPr="00CB73DA" w:rsidRDefault="003C4DE1" w:rsidP="009478F1">
      <w:pPr>
        <w:spacing w:line="312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</w:p>
    <w:p w14:paraId="7AA4A822" w14:textId="33849ED7" w:rsidR="003C4DE1" w:rsidRPr="00CB73DA" w:rsidRDefault="009D62BB" w:rsidP="009478F1">
      <w:pPr>
        <w:spacing w:line="312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ՏՎՅԱԼՆԵՐԻ ՇՏԵՄԱՐԱՆՈՒՄ ՈՉ ՃԻՇՏ </w:t>
      </w:r>
      <w:r w:rsidR="00CB73DA"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ՏՎՅԱԼՆԵՐԻ</w:t>
      </w:r>
      <w:r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 ՈՒՂՂՈՒՄ ԿԱՏԱՐԵԼՈՒ ԿԱՐԳԸ ՍԱՀՄԱՆԵԼՈՒ ՄԱՍԻՆ</w:t>
      </w:r>
    </w:p>
    <w:p w14:paraId="19D31ECC" w14:textId="77777777" w:rsidR="003C4DE1" w:rsidRPr="00CB73DA" w:rsidRDefault="003C4DE1" w:rsidP="009478F1">
      <w:pPr>
        <w:spacing w:line="312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</w:p>
    <w:p w14:paraId="53512C55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b/>
          <w:bCs/>
          <w:i/>
          <w:i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Հիմք ընդունելով «Հանրային տեղեկությունների մասին» Հայաստանի Հանրապետության օրենքի 15-րդ հոդվածի 7-</w:t>
      </w:r>
      <w:r w:rsidRPr="00CB73DA">
        <w:rPr>
          <w:rFonts w:ascii="GHEA Grapalat" w:eastAsia="GHEA Grapalat" w:hAnsi="GHEA Grapalat" w:cs="GHEA Grapalat"/>
          <w:sz w:val="24"/>
          <w:szCs w:val="24"/>
        </w:rPr>
        <w:t>րդ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մասի` Հայաստանի Հանրապետության կառավարությունը </w:t>
      </w:r>
      <w:r w:rsidRPr="00CB73DA">
        <w:rPr>
          <w:rFonts w:ascii="GHEA Grapalat" w:eastAsia="GHEA Grapalat" w:hAnsi="GHEA Grapalat" w:cs="GHEA Grapalat"/>
          <w:b/>
          <w:bCs/>
          <w:i/>
          <w:iCs/>
          <w:color w:val="000000"/>
          <w:sz w:val="24"/>
          <w:szCs w:val="24"/>
        </w:rPr>
        <w:t>որոշում է.</w:t>
      </w:r>
    </w:p>
    <w:p w14:paraId="6C1EA9DE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1. 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Սահմանել տվյալների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շտեմարանում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ոչ ճիշտ տվյալների ուղղում կատարելու կարգը։</w:t>
      </w:r>
    </w:p>
    <w:p w14:paraId="6F67A68D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2. 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Սույն որոշմամբ սահմանված կարգը կիրառելի է պետական տեղեկատվական համակարգում գրանցված տվյալների շտեմարաններում պահվող անձնական տվյալների ուղղման,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ջնջման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և դրանց մշակման սահմանափակման հետ կապված հարաբերությունների նկատմամբ՝ «Անձնական տվյալների պաշտպանության մասին» Հայաստանի Հանրապետության օրենքին համապատասխան։</w:t>
      </w:r>
    </w:p>
    <w:p w14:paraId="766D67A1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3. Սույն որոշումն ուժի մեջ է մտնում պաշտոնական հրապարակման օրվան հաջորդող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տասներորդ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օրը:</w:t>
      </w:r>
    </w:p>
    <w:p w14:paraId="5E2D87CB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</w:p>
    <w:p w14:paraId="13BF5DC7" w14:textId="77777777" w:rsidR="003C4DE1" w:rsidRPr="00CB73DA" w:rsidRDefault="009D62BB" w:rsidP="009478F1">
      <w:pPr>
        <w:spacing w:line="312" w:lineRule="auto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CB73DA">
        <w:rPr>
          <w:rFonts w:ascii="Calibri" w:eastAsia="Calibri" w:hAnsi="Calibri" w:cs="Calibri"/>
          <w:b/>
          <w:bCs/>
          <w:color w:val="000000"/>
          <w:sz w:val="24"/>
          <w:szCs w:val="24"/>
        </w:rPr>
        <w:t> </w:t>
      </w:r>
    </w:p>
    <w:tbl>
      <w:tblPr>
        <w:tblStyle w:val="a"/>
        <w:tblW w:w="9360" w:type="dxa"/>
        <w:jc w:val="center"/>
        <w:tblLayout w:type="fixed"/>
        <w:tblLook w:val="0400" w:firstRow="0" w:lastRow="0" w:firstColumn="0" w:lastColumn="0" w:noHBand="0" w:noVBand="1"/>
      </w:tblPr>
      <w:tblGrid>
        <w:gridCol w:w="4500"/>
        <w:gridCol w:w="4860"/>
      </w:tblGrid>
      <w:tr w:rsidR="003C4DE1" w:rsidRPr="00CB73DA" w14:paraId="67F82237" w14:textId="77777777">
        <w:trPr>
          <w:trHeight w:val="537"/>
          <w:jc w:val="center"/>
        </w:trPr>
        <w:tc>
          <w:tcPr>
            <w:tcW w:w="4500" w:type="dxa"/>
            <w:shd w:val="clear" w:color="auto" w:fill="FFFFFF"/>
            <w:vAlign w:val="center"/>
          </w:tcPr>
          <w:p w14:paraId="2F7D4567" w14:textId="77777777" w:rsidR="003C4DE1" w:rsidRPr="00CB73DA" w:rsidRDefault="009D62BB" w:rsidP="009478F1">
            <w:pPr>
              <w:spacing w:line="312" w:lineRule="auto"/>
              <w:rPr>
                <w:rFonts w:ascii="GHEA Grapalat" w:eastAsia="GHEA Grapalat" w:hAnsi="GHEA Grapalat" w:cs="GHEA Grapalat"/>
                <w:color w:val="000000"/>
                <w:sz w:val="24"/>
                <w:szCs w:val="24"/>
              </w:rPr>
            </w:pPr>
            <w:r w:rsidRPr="00CB73DA">
              <w:rPr>
                <w:rFonts w:ascii="GHEA Grapalat" w:eastAsia="GHEA Grapalat" w:hAnsi="GHEA Grapalat" w:cs="GHEA Grapalat"/>
                <w:color w:val="000000"/>
                <w:sz w:val="24"/>
                <w:szCs w:val="24"/>
              </w:rPr>
              <w:br/>
            </w:r>
          </w:p>
        </w:tc>
        <w:tc>
          <w:tcPr>
            <w:tcW w:w="4860" w:type="dxa"/>
            <w:shd w:val="clear" w:color="auto" w:fill="FFFFFF"/>
            <w:vAlign w:val="bottom"/>
          </w:tcPr>
          <w:p w14:paraId="73DC5D67" w14:textId="77777777" w:rsidR="003C4DE1" w:rsidRPr="00CB73DA" w:rsidRDefault="009D62BB" w:rsidP="009478F1">
            <w:pPr>
              <w:spacing w:line="312" w:lineRule="auto"/>
              <w:rPr>
                <w:rFonts w:ascii="GHEA Grapalat" w:eastAsia="GHEA Grapalat" w:hAnsi="GHEA Grapalat" w:cs="GHEA Grapalat"/>
                <w:color w:val="000000"/>
                <w:sz w:val="24"/>
                <w:szCs w:val="24"/>
              </w:rPr>
            </w:pPr>
            <w:r w:rsidRPr="00CB73DA">
              <w:rPr>
                <w:rFonts w:ascii="GHEA Grapalat" w:eastAsia="GHEA Grapalat" w:hAnsi="GHEA Grapalat" w:cs="GHEA Grapalat"/>
                <w:color w:val="000000"/>
                <w:sz w:val="24"/>
                <w:szCs w:val="24"/>
              </w:rPr>
              <w:t>--------------------------</w:t>
            </w:r>
          </w:p>
        </w:tc>
      </w:tr>
      <w:tr w:rsidR="003C4DE1" w:rsidRPr="00CB73DA" w14:paraId="335EFF2E" w14:textId="77777777">
        <w:trPr>
          <w:jc w:val="center"/>
        </w:trPr>
        <w:tc>
          <w:tcPr>
            <w:tcW w:w="4500" w:type="dxa"/>
            <w:shd w:val="clear" w:color="auto" w:fill="FFFFFF"/>
            <w:vAlign w:val="center"/>
          </w:tcPr>
          <w:p w14:paraId="71DB19EC" w14:textId="77777777" w:rsidR="009478F1" w:rsidRPr="00CB73DA" w:rsidRDefault="009D62BB" w:rsidP="009478F1">
            <w:pPr>
              <w:spacing w:line="312" w:lineRule="auto"/>
              <w:rPr>
                <w:rFonts w:ascii="GHEA Grapalat" w:eastAsia="GHEA Grapalat" w:hAnsi="GHEA Grapalat" w:cs="GHEA Grapalat"/>
                <w:color w:val="000000"/>
                <w:sz w:val="24"/>
                <w:szCs w:val="24"/>
              </w:rPr>
            </w:pPr>
            <w:r w:rsidRPr="00CB73DA">
              <w:rPr>
                <w:rFonts w:ascii="GHEA Grapalat" w:eastAsia="GHEA Grapalat" w:hAnsi="GHEA Grapalat" w:cs="GHEA Grapalat"/>
                <w:color w:val="000000"/>
                <w:sz w:val="24"/>
                <w:szCs w:val="24"/>
              </w:rPr>
              <w:t>2026թ. -------ի ---</w:t>
            </w:r>
          </w:p>
          <w:p w14:paraId="0F2DE215" w14:textId="14829D59" w:rsidR="003C4DE1" w:rsidRPr="00CB73DA" w:rsidRDefault="009D62BB" w:rsidP="009478F1">
            <w:pPr>
              <w:spacing w:line="312" w:lineRule="auto"/>
              <w:rPr>
                <w:rFonts w:ascii="GHEA Grapalat" w:eastAsia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 w:rsidRPr="00CB73DA">
              <w:rPr>
                <w:rFonts w:ascii="GHEA Grapalat" w:eastAsia="GHEA Grapalat" w:hAnsi="GHEA Grapalat" w:cs="GHEA Grapalat"/>
                <w:color w:val="000000"/>
                <w:sz w:val="24"/>
                <w:szCs w:val="24"/>
              </w:rPr>
              <w:t>Երևան</w:t>
            </w:r>
            <w:proofErr w:type="spellEnd"/>
          </w:p>
        </w:tc>
        <w:tc>
          <w:tcPr>
            <w:tcW w:w="4860" w:type="dxa"/>
            <w:shd w:val="clear" w:color="auto" w:fill="FFFFFF"/>
            <w:vAlign w:val="center"/>
          </w:tcPr>
          <w:p w14:paraId="6E46F62D" w14:textId="77777777" w:rsidR="003C4DE1" w:rsidRPr="00CB73DA" w:rsidRDefault="003C4DE1" w:rsidP="009478F1">
            <w:pPr>
              <w:spacing w:line="312" w:lineRule="auto"/>
              <w:rPr>
                <w:rFonts w:ascii="GHEA Grapalat" w:eastAsia="GHEA Grapalat" w:hAnsi="GHEA Grapalat" w:cs="GHEA Grapalat"/>
                <w:color w:val="000000"/>
                <w:sz w:val="24"/>
                <w:szCs w:val="24"/>
              </w:rPr>
            </w:pPr>
          </w:p>
        </w:tc>
      </w:tr>
    </w:tbl>
    <w:p w14:paraId="4299E05E" w14:textId="77777777" w:rsidR="003C4DE1" w:rsidRPr="00CB73DA" w:rsidRDefault="009D62BB" w:rsidP="009478F1">
      <w:pPr>
        <w:spacing w:line="312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lastRenderedPageBreak/>
        <w:t>ԿԱՐԳ</w:t>
      </w:r>
    </w:p>
    <w:p w14:paraId="24415396" w14:textId="77777777" w:rsidR="003C4DE1" w:rsidRPr="00CB73DA" w:rsidRDefault="003C4DE1" w:rsidP="009478F1">
      <w:pPr>
        <w:spacing w:line="312" w:lineRule="auto"/>
        <w:jc w:val="center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14:paraId="7930685F" w14:textId="49B6AD13" w:rsidR="003C4DE1" w:rsidRPr="00CB73DA" w:rsidRDefault="009D62BB" w:rsidP="009478F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ԸՆԴՀԱՆՈՒՐ ԴՐՈՒԹՅՆԵՐ</w:t>
      </w:r>
    </w:p>
    <w:p w14:paraId="5120FE45" w14:textId="77777777" w:rsidR="003C4DE1" w:rsidRPr="00CB73DA" w:rsidRDefault="003C4DE1" w:rsidP="009478F1">
      <w:pPr>
        <w:spacing w:line="312" w:lineRule="auto"/>
        <w:jc w:val="center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14:paraId="79C77D59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1. Սույն կարգով կարգավորվում են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շտեմարանում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ոչ ճիշտ տվյալների ուղղում կատարելու ընթացակարգը։ </w:t>
      </w:r>
    </w:p>
    <w:p w14:paraId="7520A8D4" w14:textId="77777777" w:rsidR="003C4DE1" w:rsidRPr="00CB73DA" w:rsidRDefault="009D62BB" w:rsidP="009478F1">
      <w:pPr>
        <w:shd w:val="clear" w:color="auto" w:fill="FFFFFF"/>
        <w:spacing w:line="312" w:lineRule="auto"/>
        <w:ind w:firstLine="36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2. Սույն կարգում կիրառվող հասկացություններն ունեն հետևյալ իմաստը`</w:t>
      </w:r>
    </w:p>
    <w:p w14:paraId="00F9C3A2" w14:textId="77777777" w:rsidR="003C4DE1" w:rsidRPr="00CB73DA" w:rsidRDefault="009D62BB" w:rsidP="009478F1">
      <w:pPr>
        <w:numPr>
          <w:ilvl w:val="0"/>
          <w:numId w:val="2"/>
        </w:numP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i/>
          <w:iCs/>
          <w:color w:val="000000"/>
          <w:sz w:val="24"/>
          <w:szCs w:val="24"/>
        </w:rPr>
        <w:t>մշակման սահմանափակում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` պահպանված անձնական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նշագրումը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՝ դրանց հետագա  մշակումը սահմանափակելու նպատակով</w:t>
      </w:r>
      <w:r w:rsidRPr="00CB73DA">
        <w:rPr>
          <w:rFonts w:ascii="GHEA Grapalat" w:eastAsia="GHEA Grapalat" w:hAnsi="GHEA Grapalat" w:cs="GHEA Grapalat"/>
          <w:sz w:val="24"/>
          <w:szCs w:val="24"/>
        </w:rPr>
        <w:t>.</w:t>
      </w:r>
    </w:p>
    <w:p w14:paraId="08D2BFA6" w14:textId="77777777" w:rsidR="003C4DE1" w:rsidRPr="00CB73DA" w:rsidRDefault="009D62BB" w:rsidP="009478F1">
      <w:pPr>
        <w:numPr>
          <w:ilvl w:val="0"/>
          <w:numId w:val="2"/>
        </w:numP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i/>
          <w:iCs/>
          <w:color w:val="000000"/>
          <w:sz w:val="24"/>
          <w:szCs w:val="24"/>
        </w:rPr>
        <w:t xml:space="preserve">տվյալ տնօրինող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` </w:t>
      </w:r>
      <w:sdt>
        <w:sdtPr>
          <w:rPr>
            <w:rFonts w:ascii="GHEA Grapalat" w:hAnsi="GHEA Grapalat"/>
            <w:sz w:val="24"/>
            <w:szCs w:val="24"/>
          </w:rPr>
          <w:tag w:val="goog_rdk_0"/>
          <w:id w:val="1341750217"/>
        </w:sdtPr>
        <w:sdtEndPr/>
        <w:sdtContent>
          <w:r w:rsidRPr="00CB73DA">
            <w:rPr>
              <w:rFonts w:ascii="GHEA Grapalat" w:eastAsia="Tahoma" w:hAnsi="GHEA Grapalat" w:cs="Tahoma"/>
              <w:color w:val="333333"/>
              <w:sz w:val="24"/>
              <w:szCs w:val="24"/>
              <w:highlight w:val="white"/>
            </w:rPr>
            <w:t>պետական կամ տեղական ինքնակառավարման մարմին, կամ իրավաբանական կամ ֆիզիկական անձ</w:t>
          </w:r>
        </w:sdtContent>
      </w:sdt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, որը  ինքնուրույն կամ այլ մարմինների հետ համատեղ որոշում է անձնական տվյալների մշակման նպատակներն ու միջոցները</w:t>
      </w:r>
      <w:r w:rsidRPr="00CB73DA">
        <w:rPr>
          <w:rFonts w:ascii="GHEA Grapalat" w:eastAsia="GHEA Grapalat" w:hAnsi="GHEA Grapalat" w:cs="GHEA Grapalat"/>
          <w:sz w:val="24"/>
          <w:szCs w:val="24"/>
        </w:rPr>
        <w:t>.</w:t>
      </w:r>
    </w:p>
    <w:p w14:paraId="180EF3B6" w14:textId="77777777" w:rsidR="003C4DE1" w:rsidRPr="00CB73DA" w:rsidRDefault="009D62BB" w:rsidP="009478F1">
      <w:pPr>
        <w:numPr>
          <w:ilvl w:val="0"/>
          <w:numId w:val="2"/>
        </w:numP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i/>
          <w:iCs/>
          <w:color w:val="000000"/>
          <w:sz w:val="24"/>
          <w:szCs w:val="24"/>
        </w:rPr>
        <w:t>ստացող մարմին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` </w:t>
      </w:r>
      <w:sdt>
        <w:sdtPr>
          <w:rPr>
            <w:rFonts w:ascii="GHEA Grapalat" w:hAnsi="GHEA Grapalat"/>
            <w:sz w:val="24"/>
            <w:szCs w:val="24"/>
          </w:rPr>
          <w:tag w:val="goog_rdk_1"/>
          <w:id w:val="-1977339797"/>
        </w:sdtPr>
        <w:sdtEndPr/>
        <w:sdtContent>
          <w:r w:rsidRPr="00CB73DA">
            <w:rPr>
              <w:rFonts w:ascii="GHEA Grapalat" w:eastAsia="Tahoma" w:hAnsi="GHEA Grapalat" w:cs="Tahoma"/>
              <w:color w:val="333333"/>
              <w:sz w:val="24"/>
              <w:szCs w:val="24"/>
              <w:highlight w:val="white"/>
            </w:rPr>
            <w:t>պետական կամ տեղական ինքնակառավարման մարմին  կամ իրավաբանական կամ ֆիզիկական անձ</w:t>
          </w:r>
        </w:sdtContent>
      </w:sdt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որին բացահայտվում են անձնական տվյալները՝ անկախ նրանից՝ այն երրորդ կողմ է, թե ոչ։        </w:t>
      </w:r>
    </w:p>
    <w:p w14:paraId="10A85923" w14:textId="77777777" w:rsidR="003C4DE1" w:rsidRPr="00CB73DA" w:rsidRDefault="003C4DE1" w:rsidP="009478F1">
      <w:pPr>
        <w:spacing w:line="312" w:lineRule="auto"/>
        <w:ind w:firstLine="720"/>
        <w:jc w:val="both"/>
        <w:rPr>
          <w:rFonts w:ascii="GHEA Grapalat" w:eastAsia="GHEA Grapalat" w:hAnsi="GHEA Grapalat" w:cs="GHEA Grapalat"/>
          <w:b/>
          <w:bCs/>
          <w:i/>
          <w:iCs/>
          <w:color w:val="000000"/>
          <w:sz w:val="24"/>
          <w:szCs w:val="24"/>
        </w:rPr>
      </w:pPr>
    </w:p>
    <w:p w14:paraId="25703E8A" w14:textId="3CAE3592" w:rsidR="003C4DE1" w:rsidRPr="00CB73DA" w:rsidRDefault="009D62BB" w:rsidP="009478F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ՏՎՅԱԼՆԵՐԻ ՍՈՒԲՅԵԿՏԻ ԻՐԱՎՈՒՆՔՆԵՐԸ</w:t>
      </w:r>
    </w:p>
    <w:p w14:paraId="5E1BF369" w14:textId="77777777" w:rsidR="003C4DE1" w:rsidRPr="00CB73DA" w:rsidRDefault="003C4DE1" w:rsidP="009478F1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10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14:paraId="7155D8F9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3. Տվյալների սուբյեկտն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իրավունք ունի, առանց անհարկի ուշացման, տվյալ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տնօրինողից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 պահանջելու  </w:t>
      </w:r>
      <w:sdt>
        <w:sdtPr>
          <w:rPr>
            <w:rFonts w:ascii="GHEA Grapalat" w:hAnsi="GHEA Grapalat"/>
            <w:sz w:val="24"/>
            <w:szCs w:val="24"/>
          </w:rPr>
          <w:tag w:val="goog_rdk_2"/>
          <w:id w:val="-1377217861"/>
        </w:sdtPr>
        <w:sdtEndPr/>
        <w:sdtContent>
          <w:r w:rsidRPr="00CB73DA">
            <w:rPr>
              <w:rFonts w:ascii="GHEA Grapalat" w:eastAsia="Tahoma" w:hAnsi="GHEA Grapalat" w:cs="Tahoma"/>
              <w:sz w:val="24"/>
              <w:szCs w:val="24"/>
              <w:highlight w:val="white"/>
            </w:rPr>
            <w:t xml:space="preserve">իր մասին հավաքված ոչ ճիշտ տվյալների </w:t>
          </w:r>
        </w:sdtContent>
      </w:sdt>
      <w:sdt>
        <w:sdtPr>
          <w:rPr>
            <w:rFonts w:ascii="GHEA Grapalat" w:hAnsi="GHEA Grapalat"/>
            <w:sz w:val="24"/>
            <w:szCs w:val="24"/>
          </w:rPr>
          <w:tag w:val="goog_rdk_3"/>
          <w:id w:val="1872621734"/>
        </w:sdtPr>
        <w:sdtEndPr/>
        <w:sdtContent>
          <w:r w:rsidRPr="00CB73DA">
            <w:rPr>
              <w:rFonts w:ascii="GHEA Grapalat" w:eastAsia="Tahoma" w:hAnsi="GHEA Grapalat" w:cs="Tahoma"/>
              <w:sz w:val="24"/>
              <w:szCs w:val="24"/>
              <w:highlight w:val="white"/>
            </w:rPr>
            <w:t xml:space="preserve">ուղղում։ </w:t>
          </w:r>
        </w:sdtContent>
      </w:sdt>
      <w:r w:rsidRPr="00CB73DA">
        <w:rPr>
          <w:rFonts w:ascii="GHEA Grapalat" w:eastAsia="GHEA Grapalat" w:hAnsi="GHEA Grapalat" w:cs="GHEA Grapalat"/>
          <w:sz w:val="24"/>
          <w:szCs w:val="24"/>
        </w:rPr>
        <w:t>Մշակման նպատակները հաշվի առնելով՝ տվյալի սուբյեկտը նաև իրավունք ունի լրացնել թերի անձնական տվյալները, այդ թվում՝ լրացուցիչ հայտարարության միջոցով։</w:t>
      </w:r>
    </w:p>
    <w:p w14:paraId="0571B81B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4. Տվյալ տնօրինողը պարտավոր է, հնարավորության դեպքում, անձնական տվյալների ցանկացած ուղղման մասին տեղեկացնել բոլոր այն մարմիններին, որոնց տրամադրվել են այդ տվյալները։ Տվյալ տնօրինողը պարտավոր է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սուբյեկտին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տեղեկացնել այդ տվյալները ստացողի մասին, այդ թվում լրացուցիչ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տեղեկատվոթյուն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տրամադրելու միջոցով։ </w:t>
      </w:r>
    </w:p>
    <w:p w14:paraId="76B089CB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lastRenderedPageBreak/>
        <w:t>5. Տվյալների սուբյեկտ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ի կողմից իր մասին հավաքված ոչ ճիշտ տվյալների ուղղման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CB73DA">
        <w:rPr>
          <w:rFonts w:ascii="GHEA Grapalat" w:eastAsia="GHEA Grapalat" w:hAnsi="GHEA Grapalat" w:cs="GHEA Grapalat"/>
          <w:sz w:val="24"/>
          <w:szCs w:val="24"/>
        </w:rPr>
        <w:t>հ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արցումը կատարվում է «Հանրային տեղեկությունների մասին» օրենքով սահմանված տեղեկ</w:t>
      </w:r>
      <w:r w:rsidRPr="00CB73DA">
        <w:rPr>
          <w:rFonts w:ascii="GHEA Grapalat" w:eastAsia="GHEA Grapalat" w:hAnsi="GHEA Grapalat" w:cs="GHEA Grapalat"/>
          <w:sz w:val="24"/>
          <w:szCs w:val="24"/>
        </w:rPr>
        <w:t>ությունների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մուտքի միասնական հարթակի միջոցով։   </w:t>
      </w:r>
    </w:p>
    <w:p w14:paraId="6DA33478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6</w:t>
      </w:r>
      <w:r w:rsidRPr="00CB73DA">
        <w:rPr>
          <w:rFonts w:ascii="Cambria Math" w:eastAsia="MS Mincho" w:hAnsi="Cambria Math" w:cs="Cambria Math"/>
          <w:color w:val="000000"/>
          <w:sz w:val="24"/>
          <w:szCs w:val="24"/>
        </w:rPr>
        <w:t>․</w:t>
      </w:r>
      <w:r w:rsidRPr="00CB73DA">
        <w:rPr>
          <w:rFonts w:ascii="GHEA Grapalat" w:eastAsia="MS Mincho" w:hAnsi="GHEA Grapalat" w:cs="MS Mincho"/>
          <w:color w:val="000000"/>
          <w:sz w:val="24"/>
          <w:szCs w:val="24"/>
        </w:rPr>
        <w:t xml:space="preserve">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Տվյալների սուբյեկտը իրավունք ունի դիմել տվյալները մշակող մարմնին՝ </w:t>
      </w:r>
    </w:p>
    <w:p w14:paraId="2920C606" w14:textId="77777777" w:rsidR="003C4DE1" w:rsidRPr="00CB73DA" w:rsidRDefault="009D62BB" w:rsidP="009478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իրեն վերաբերող ոչ ճիշտ անձնական տվյալների ուղղման համար՝ հիմնվելով փաստական  տվյալների  վրա, </w:t>
      </w:r>
    </w:p>
    <w:p w14:paraId="69599358" w14:textId="77777777" w:rsidR="003C4DE1" w:rsidRPr="00CB73DA" w:rsidRDefault="009D62BB" w:rsidP="009478F1">
      <w:pPr>
        <w:numPr>
          <w:ilvl w:val="0"/>
          <w:numId w:val="1"/>
        </w:numP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իրեն  վերաբերող ցանկացած թերի անձնական տվյալների ջնջ</w:t>
      </w:r>
      <w:r w:rsidRPr="00CB73DA">
        <w:rPr>
          <w:rFonts w:ascii="GHEA Grapalat" w:eastAsia="GHEA Grapalat" w:hAnsi="GHEA Grapalat" w:cs="GHEA Grapalat"/>
          <w:sz w:val="24"/>
          <w:szCs w:val="24"/>
        </w:rPr>
        <w:t>ելու համար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, եթե դա չի հակասում անձնական տվյալների մշակման նպատակներին,</w:t>
      </w:r>
    </w:p>
    <w:p w14:paraId="2C767588" w14:textId="77777777" w:rsidR="003C4DE1" w:rsidRPr="00CB73DA" w:rsidRDefault="009D62BB" w:rsidP="009478F1">
      <w:pPr>
        <w:numPr>
          <w:ilvl w:val="0"/>
          <w:numId w:val="1"/>
        </w:numP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իր վերաբերյալ հավաքագրված ոչ ճիշտ անձնական տվյալների ուղղման համար, եթե՝</w:t>
      </w:r>
    </w:p>
    <w:p w14:paraId="57879EB9" w14:textId="77777777" w:rsidR="003C4DE1" w:rsidRPr="00CB73DA" w:rsidRDefault="009D62BB" w:rsidP="00424FFB">
      <w:pPr>
        <w:tabs>
          <w:tab w:val="left" w:pos="1080"/>
        </w:tabs>
        <w:spacing w:line="312" w:lineRule="auto"/>
        <w:ind w:left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ա) անձնական տվյալների մշակումը թույլատրված չէ օրենքով.</w:t>
      </w:r>
    </w:p>
    <w:p w14:paraId="08E10184" w14:textId="46206791" w:rsidR="003C4DE1" w:rsidRPr="00CB73DA" w:rsidRDefault="009D62BB" w:rsidP="00424FFB">
      <w:pPr>
        <w:tabs>
          <w:tab w:val="left" w:pos="1080"/>
        </w:tabs>
        <w:spacing w:line="312" w:lineRule="auto"/>
        <w:ind w:left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բ)</w:t>
      </w:r>
      <w:r w:rsidR="00424FFB"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ab/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անձնական տվյալների մշակման ժամանակ չեն պահպանվել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անձնականտվյալների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մշակման սկզբունքները</w:t>
      </w:r>
      <w:r w:rsidRPr="00CB73DA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1F5EB0F1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>7</w:t>
      </w:r>
      <w:r w:rsidRPr="00CB73DA">
        <w:rPr>
          <w:rFonts w:ascii="Cambria Math" w:eastAsia="GHEA Grapalat" w:hAnsi="Cambria Math" w:cs="Cambria Math"/>
          <w:sz w:val="24"/>
          <w:szCs w:val="24"/>
        </w:rPr>
        <w:t>․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Տվյալի տնօրինող մարմինը պարտավոր է ջնջել անձնական տվյալները՝ օրենքով, դատարանի օրինակ ուժի մեջ մտած դատական ակտով, միջազգային պայմանագրով կամ այլ պարտադիր իրավական ակտերով ստանձնած պարտավորություն կատարելու նպատակով։</w:t>
      </w:r>
    </w:p>
    <w:p w14:paraId="0EB6DFC0" w14:textId="77777777" w:rsidR="003C4DE1" w:rsidRPr="00CB73DA" w:rsidRDefault="003C4DE1" w:rsidP="009478F1">
      <w:pP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14:paraId="18B28632" w14:textId="77777777" w:rsidR="003C4DE1" w:rsidRPr="00CB73DA" w:rsidRDefault="009D62BB" w:rsidP="009478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ՏՎՅԱԼ ՏՆՕՐԻՆՈՂ ՄԱՐՄՆԻ ՊԱՐՏԱԿԱՆՈՒԹՅՈՒՆՆԵՐԸ</w:t>
      </w:r>
    </w:p>
    <w:p w14:paraId="13D2DD8B" w14:textId="77777777" w:rsidR="003C4DE1" w:rsidRPr="00CB73DA" w:rsidRDefault="003C4DE1" w:rsidP="009478F1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10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14:paraId="1B89EBE0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>8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. Տվյալ տնօրինող մարմինը պարտավոր է ապահովել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շտեմարանում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պահվող տվյալների ճշտությունը, ամբողջականությունը և արդիականությունը:</w:t>
      </w:r>
    </w:p>
    <w:p w14:paraId="152AA3B4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9. Տվյալ տնօրինող մարմինը պետք է սահմանի տվյալների որակի շարունակական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մոնիթորինգի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և ստուգման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ընթացակարգեր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՝ անճշտությունները վաղ փուլում հայտնաբերելու նպատակով:</w:t>
      </w:r>
    </w:p>
    <w:p w14:paraId="14605142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10. Տվյալ տնօրինող մարմինը անձնական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ջնջման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փոխարեն պարտավոր է սահմանափակել դրանց մշակումը, եթե՝</w:t>
      </w:r>
    </w:p>
    <w:p w14:paraId="4E1A1E74" w14:textId="77777777" w:rsidR="003C4DE1" w:rsidRPr="00CB73DA" w:rsidRDefault="009D62BB" w:rsidP="00424FFB">
      <w:pPr>
        <w:spacing w:line="312" w:lineRule="auto"/>
        <w:ind w:left="630" w:hanging="27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1) տվյալների սուբյեկտը վիճարկում է անձնական տվյալների ճշգրտությունը և դրանց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ճշգրտոթյունը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տվյալ պահին հնարավոր չէ ապացուցել,</w:t>
      </w:r>
    </w:p>
    <w:p w14:paraId="5B0F1AEF" w14:textId="77777777" w:rsidR="003C4DE1" w:rsidRPr="00CB73DA" w:rsidRDefault="009D62BB" w:rsidP="00424FFB">
      <w:pPr>
        <w:spacing w:line="312" w:lineRule="auto"/>
        <w:ind w:left="630" w:hanging="27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2) անձնական տվյալների հետագա պահպանումը անհրաժեշտ է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վերիֆիկացման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նպատակներով։</w:t>
      </w:r>
    </w:p>
    <w:p w14:paraId="6D893802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lastRenderedPageBreak/>
        <w:t>11</w:t>
      </w:r>
      <w:r w:rsidRPr="00CB73DA">
        <w:rPr>
          <w:rFonts w:ascii="Cambria Math" w:eastAsia="MS Mincho" w:hAnsi="Cambria Math" w:cs="Cambria Math"/>
          <w:color w:val="000000"/>
          <w:sz w:val="24"/>
          <w:szCs w:val="24"/>
        </w:rPr>
        <w:t>․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Եթե տվյալ տնօրինող մարմինը անձնական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ջնջման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փոխարեն իրականացրել է դրանց մշակման սահմանափակում՝ սույն որոշման </w:t>
      </w:r>
      <w:r w:rsidRPr="00CB73DA">
        <w:rPr>
          <w:rFonts w:ascii="GHEA Grapalat" w:eastAsia="GHEA Grapalat" w:hAnsi="GHEA Grapalat" w:cs="GHEA Grapalat"/>
          <w:sz w:val="24"/>
          <w:szCs w:val="24"/>
        </w:rPr>
        <w:t>10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-րդ կետի  1-ին ենթակետով նախատեսված հիմքով, ապա տվյալ տնօրինող մարմինը պարտավոր է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սուբյեկտին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տեղեկացնել այդ սահմանափակման կ</w:t>
      </w:r>
      <w:r w:rsidRPr="00CB73DA">
        <w:rPr>
          <w:rFonts w:ascii="GHEA Grapalat" w:eastAsia="GHEA Grapalat" w:hAnsi="GHEA Grapalat" w:cs="GHEA Grapalat"/>
          <w:sz w:val="24"/>
          <w:szCs w:val="24"/>
        </w:rPr>
        <w:t>իրառման և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վերացման մասին։</w:t>
      </w:r>
    </w:p>
    <w:p w14:paraId="4436A83A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>12</w:t>
      </w:r>
      <w:r w:rsidRPr="00CB73DA">
        <w:rPr>
          <w:rFonts w:ascii="Cambria Math" w:eastAsia="MS Mincho" w:hAnsi="Cambria Math" w:cs="Cambria Math"/>
          <w:color w:val="000000"/>
          <w:sz w:val="24"/>
          <w:szCs w:val="24"/>
        </w:rPr>
        <w:t>․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Տվյալ տնօրինող մարմինը պարտավոր է գրավոր կերպով տեղեկացնել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սուբյեկտին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եթե հրաժարվում է ուղղել կամ ջնջել անձնական տվյալները կամ սահմանափակել դրանց մշակումը, և նշել մերժման պատճառները։ Տվյալ տնօրինող մարմինը պարտավոր չէ նշել պատճառները, եթե դրանց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բացահայատումը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կարող է՝</w:t>
      </w:r>
    </w:p>
    <w:p w14:paraId="7FE08A84" w14:textId="77777777" w:rsidR="003C4DE1" w:rsidRPr="00CB73DA" w:rsidRDefault="009D62BB" w:rsidP="00424FFB">
      <w:pPr>
        <w:spacing w:line="312" w:lineRule="auto"/>
        <w:ind w:left="810" w:hanging="36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1) խոչընդոտել հանցագործությունների կանխարգելմանը, բացահայտ</w:t>
      </w:r>
      <w:r w:rsidRPr="00CB73DA">
        <w:rPr>
          <w:rFonts w:ascii="GHEA Grapalat" w:eastAsia="GHEA Grapalat" w:hAnsi="GHEA Grapalat" w:cs="GHEA Grapalat"/>
          <w:sz w:val="24"/>
          <w:szCs w:val="24"/>
        </w:rPr>
        <w:t>մանը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, պաշտոնական քննությանը կամ քրեական վարույթին կամ պատիժների կատարմանը,</w:t>
      </w:r>
    </w:p>
    <w:p w14:paraId="642ED4CD" w14:textId="77777777" w:rsidR="003C4DE1" w:rsidRPr="00CB73DA" w:rsidRDefault="009D62BB" w:rsidP="00424FFB">
      <w:pPr>
        <w:spacing w:line="312" w:lineRule="auto"/>
        <w:ind w:left="810" w:hanging="36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2) վնասել այլ անձանց իրավունքներին ու ազատություններին,</w:t>
      </w:r>
    </w:p>
    <w:p w14:paraId="73A69735" w14:textId="77777777" w:rsidR="003C4DE1" w:rsidRPr="00CB73DA" w:rsidRDefault="009D62BB" w:rsidP="00424FFB">
      <w:pPr>
        <w:spacing w:line="312" w:lineRule="auto"/>
        <w:ind w:left="810" w:hanging="36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3) վնասել ազգային անվտանգությանը,</w:t>
      </w:r>
    </w:p>
    <w:p w14:paraId="5903CB2E" w14:textId="77777777" w:rsidR="003C4DE1" w:rsidRPr="00CB73DA" w:rsidRDefault="009D62BB" w:rsidP="00424FFB">
      <w:pPr>
        <w:spacing w:line="312" w:lineRule="auto"/>
        <w:ind w:left="810" w:hanging="36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4) վտանգել հասարակական կարգի պաշտպանությանը։</w:t>
      </w:r>
    </w:p>
    <w:p w14:paraId="01969887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b/>
          <w:bCs/>
          <w:i/>
          <w:i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1</w:t>
      </w:r>
      <w:r w:rsidRPr="00CB73DA">
        <w:rPr>
          <w:rFonts w:ascii="GHEA Grapalat" w:eastAsia="GHEA Grapalat" w:hAnsi="GHEA Grapalat" w:cs="GHEA Grapalat"/>
          <w:sz w:val="24"/>
          <w:szCs w:val="24"/>
        </w:rPr>
        <w:t>3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. Սույն կարգի </w:t>
      </w:r>
      <w:r w:rsidRPr="00CB73DA">
        <w:rPr>
          <w:rFonts w:ascii="GHEA Grapalat" w:eastAsia="GHEA Grapalat" w:hAnsi="GHEA Grapalat" w:cs="GHEA Grapalat"/>
          <w:sz w:val="24"/>
          <w:szCs w:val="24"/>
        </w:rPr>
        <w:t>12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-րդ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կետով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նախատեսված՝ անձնական տվյալներ</w:t>
      </w:r>
      <w:r w:rsidRPr="00CB73DA">
        <w:rPr>
          <w:rFonts w:ascii="GHEA Grapalat" w:eastAsia="GHEA Grapalat" w:hAnsi="GHEA Grapalat" w:cs="GHEA Grapalat"/>
          <w:sz w:val="24"/>
          <w:szCs w:val="24"/>
        </w:rPr>
        <w:t>ն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ուղղելուց կամ ջնջելուց հրաժարվելու մասին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սուբյեկտին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տեղեկացնելուց հետո   տվյալ տնօրինող մարմինը պարտավոր է տեղեկացնել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սուբյեկտին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իր որոշումը բողոքարկելու նպատակով դատարան կամ անձնական տվյալների պաշտպանության ոլորտում իրավասու պետական մարմնին դիմելու իրավունքի մասին։</w:t>
      </w:r>
      <w:r w:rsidRPr="00CB73DA">
        <w:rPr>
          <w:rFonts w:ascii="GHEA Grapalat" w:eastAsia="GHEA Grapalat" w:hAnsi="GHEA Grapalat" w:cs="GHEA Grapalat"/>
          <w:b/>
          <w:bCs/>
          <w:i/>
          <w:iCs/>
          <w:color w:val="000000"/>
          <w:sz w:val="24"/>
          <w:szCs w:val="24"/>
        </w:rPr>
        <w:t xml:space="preserve"> </w:t>
      </w:r>
    </w:p>
    <w:p w14:paraId="09662D57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1</w:t>
      </w:r>
      <w:r w:rsidRPr="00CB73DA">
        <w:rPr>
          <w:rFonts w:ascii="GHEA Grapalat" w:eastAsia="GHEA Grapalat" w:hAnsi="GHEA Grapalat" w:cs="GHEA Grapalat"/>
          <w:sz w:val="24"/>
          <w:szCs w:val="24"/>
        </w:rPr>
        <w:t>4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. Տվյալ տնօրինող մարմինը պարտավոր է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սուբյեկտին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ծանուցել անձնական տվյալների ուղղման,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ջնջման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և դրանց մշակման սահմանափակման մասին։</w:t>
      </w:r>
    </w:p>
    <w:p w14:paraId="2FE62239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1</w:t>
      </w:r>
      <w:r w:rsidRPr="00CB73DA">
        <w:rPr>
          <w:rFonts w:ascii="GHEA Grapalat" w:eastAsia="GHEA Grapalat" w:hAnsi="GHEA Grapalat" w:cs="GHEA Grapalat"/>
          <w:sz w:val="24"/>
          <w:szCs w:val="24"/>
        </w:rPr>
        <w:t>5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. Անձնական տվյալների ուղղման դեպքում տվյալ տնօրինող մարմինը պարտավոր է  անհապաղ տեղեկացնել այն իրավասու մարմնին, որից ստացվել են սխալ անձնական տվյալները, կատարված ուղղման և ուղղման առարկայի մասին՝ սույն կարգի </w:t>
      </w:r>
      <w:r w:rsidRPr="00CB73DA">
        <w:rPr>
          <w:rFonts w:ascii="GHEA Grapalat" w:eastAsia="GHEA Grapalat" w:hAnsi="GHEA Grapalat" w:cs="GHEA Grapalat"/>
          <w:sz w:val="24"/>
          <w:szCs w:val="24"/>
        </w:rPr>
        <w:t>24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-րդ կետով սահմանված ժամկետում։</w:t>
      </w:r>
    </w:p>
    <w:p w14:paraId="2ABBABDA" w14:textId="77777777" w:rsidR="003C4DE1" w:rsidRPr="00CB73DA" w:rsidRDefault="009D62BB" w:rsidP="009478F1">
      <w:pPr>
        <w:spacing w:line="312" w:lineRule="auto"/>
        <w:ind w:firstLine="36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1</w:t>
      </w:r>
      <w:r w:rsidRPr="00CB73DA">
        <w:rPr>
          <w:rFonts w:ascii="GHEA Grapalat" w:eastAsia="GHEA Grapalat" w:hAnsi="GHEA Grapalat" w:cs="GHEA Grapalat"/>
          <w:sz w:val="24"/>
          <w:szCs w:val="24"/>
        </w:rPr>
        <w:t>6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. Եթե որևէ անձնական տվյալ ուղղվել կամ ջնջվել է, կամ սահմանափակվել է դրա մշակումը, ապա տվյալ տնօրինող մարմինը պարտավոր է այդ մասին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lastRenderedPageBreak/>
        <w:t>տեղեկացնել բոլոր այն մարմիններին, որոնց նախկինում փոխանցվել է անձնական տվյալը։</w:t>
      </w:r>
    </w:p>
    <w:p w14:paraId="7CBCA2CB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i/>
          <w:i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1</w:t>
      </w:r>
      <w:r w:rsidRPr="00CB73DA">
        <w:rPr>
          <w:rFonts w:ascii="GHEA Grapalat" w:eastAsia="GHEA Grapalat" w:hAnsi="GHEA Grapalat" w:cs="GHEA Grapalat"/>
          <w:sz w:val="24"/>
          <w:szCs w:val="24"/>
        </w:rPr>
        <w:t>7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. Նախորդ կետում նշված մարմինները պարտավոր են  իրենց պատասխանատվության ներքո գտնվող անձնական տվյալները ուղղել կամ ջնջել, </w:t>
      </w:r>
      <w:r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կամ սահմանափակել դրանց մշակումը։</w:t>
      </w:r>
      <w:r w:rsidRPr="00CB73DA">
        <w:rPr>
          <w:rFonts w:ascii="GHEA Grapalat" w:eastAsia="GHEA Grapalat" w:hAnsi="GHEA Grapalat" w:cs="GHEA Grapalat"/>
          <w:i/>
          <w:iCs/>
          <w:color w:val="000000"/>
          <w:sz w:val="24"/>
          <w:szCs w:val="24"/>
        </w:rPr>
        <w:t xml:space="preserve">  </w:t>
      </w:r>
    </w:p>
    <w:p w14:paraId="6BBE5113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18.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Տվյալների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սուբյեկտն իրավունք ունի դիմելու իր վերաբերյալ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շտեմարանում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պահվող անձնական տվյալների ուղղման համար։ Տվյալ տնօրինող մարմինն իրավասու է իր վարած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շտեմարանում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պահվող տվյալների ուղղման ընթացակարգը նախաձեռնելու՝ անկախ տվյալների սուբյեկտի դիմումի առկայությունից:</w:t>
      </w:r>
    </w:p>
    <w:p w14:paraId="4F04BC71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19.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Տվյալ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տնօրինող մարմինը պարտավոր է անճշտությունը հայտնաբերելու դեպքում ինքնուրույն նախաձեռնությամբ կատարել ուղղումը: Ինքնուրույն նախաձեռնությամբ ուղղում կատարելու դեպքում տվյալ տնօրինող մարմինը ողջամիտ ժամկետում տեղեկացնում է տվյալների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սուբյեկտին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կատարված փոփոխության մասին, եթե դա անհնար չէ կամ չի պահանջում անհամաչափ ջանքեր: Ջանքերը համարվում են անհամաչափ, եթե տվյալների սուբյեկտների մեծ քանակի, կոնտակտային տվյալների բացակայության կամ տվյալների հնության պատճառով անհատական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իրազեկումը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պահանջում է տնօրինող մարմնի ռեսուրսների ակնհայտ չհիմնավորված գործադրում՝ համեմատած սուբյեկտի իրավունքների վրա տվյալ ուղղման ունեցած ազդեցության հետ: Նման դեպքերում անհատական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իրազեկումը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կարող է փոխարինվել հանրային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իրազեկմամբ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03BE0C5A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20.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Եթե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հայտնաբերված անճշտությունը կրում է կրկնվող կամ համակարգային բնույթ, տվյալ տնօրինող մարմինը պարտավոր է իրականացնել ուղղիչ գործողություններ՝ սխալի պատճառը վերացնելու և հետագայում նմանատիպ անճշտությունները կանխելու համար:</w:t>
      </w:r>
    </w:p>
    <w:p w14:paraId="2CEC8F3F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21.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Տվյալ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տնօրինող մարմինը, հայտնաբերելով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շտեմարանում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պահվող ոչ ճիշտ, թերի կամ հնացած տվյալ, պարտավոր է անհապաղ՝</w:t>
      </w:r>
    </w:p>
    <w:p w14:paraId="0A40205C" w14:textId="77777777" w:rsidR="003C4DE1" w:rsidRPr="00CB73DA" w:rsidRDefault="009D62BB" w:rsidP="00424FFB">
      <w:pPr>
        <w:spacing w:line="312" w:lineRule="auto"/>
        <w:ind w:left="720" w:hanging="36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>1) արձանագրել տվյալ անճշտությունը համապատասխան տեղեկատվական համակարգում (ներառյալ՝ հայտնաբերման ամսաթիվը, հիմքը և պատասխանատու անձը),</w:t>
      </w:r>
    </w:p>
    <w:p w14:paraId="59260CF0" w14:textId="77777777" w:rsidR="003C4DE1" w:rsidRPr="00CB73DA" w:rsidRDefault="009D62BB" w:rsidP="00424FFB">
      <w:pPr>
        <w:spacing w:line="312" w:lineRule="auto"/>
        <w:ind w:left="720" w:hanging="36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lastRenderedPageBreak/>
        <w:t>2) ձեռնպահ մնալ տվյալ տվյալների հիման վրա գործողություններ կատարելուց կամ դրանք ստացող մարմիններին փոխանցելուց, բացառությամբ օրենքով նախատեսված դեպքերի:</w:t>
      </w:r>
    </w:p>
    <w:p w14:paraId="23CB30C6" w14:textId="77777777" w:rsidR="003C4DE1" w:rsidRPr="00CB73DA" w:rsidRDefault="003C4DE1" w:rsidP="009478F1">
      <w:pPr>
        <w:spacing w:line="312" w:lineRule="auto"/>
        <w:ind w:firstLine="360"/>
        <w:jc w:val="both"/>
        <w:rPr>
          <w:rFonts w:ascii="GHEA Grapalat" w:eastAsia="GHEA Grapalat" w:hAnsi="GHEA Grapalat" w:cs="GHEA Grapalat"/>
          <w:b/>
          <w:bCs/>
          <w:sz w:val="24"/>
          <w:szCs w:val="24"/>
        </w:rPr>
      </w:pPr>
    </w:p>
    <w:p w14:paraId="451AF0C0" w14:textId="0865D05C" w:rsidR="003C4DE1" w:rsidRPr="00CB73DA" w:rsidRDefault="009D62BB" w:rsidP="00424FFB">
      <w:pPr>
        <w:pStyle w:val="ListParagraph"/>
        <w:numPr>
          <w:ilvl w:val="0"/>
          <w:numId w:val="4"/>
        </w:numPr>
        <w:spacing w:line="312" w:lineRule="auto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sz w:val="24"/>
          <w:szCs w:val="24"/>
        </w:rPr>
        <w:t>ՓՈՓՈԽՈՒԹՅՈՒՆՆԵՐԻ ՀԵՏԱԳԾԵԼԻՈՒԹՅՈՒՆԸ</w:t>
      </w:r>
    </w:p>
    <w:p w14:paraId="2F05B10B" w14:textId="77777777" w:rsidR="00424FFB" w:rsidRPr="00CB73DA" w:rsidRDefault="00424FFB" w:rsidP="00424FFB">
      <w:pPr>
        <w:spacing w:line="312" w:lineRule="auto"/>
        <w:rPr>
          <w:rFonts w:ascii="GHEA Grapalat" w:eastAsia="GHEA Grapalat" w:hAnsi="GHEA Grapalat" w:cs="GHEA Grapalat"/>
          <w:b/>
          <w:bCs/>
          <w:sz w:val="24"/>
          <w:szCs w:val="24"/>
        </w:rPr>
      </w:pPr>
    </w:p>
    <w:p w14:paraId="3592C0E7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22.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Տվյալների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շտեմարանում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կատարված յուրաքանչյուր փոփոխություն (ուղղում, լրացում, հեռացում) պետք է գրանցվի անփոփոխելի էլեկտրոնային մատյանում (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log-file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): Փոփոխությունների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հետագծելիության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համար մատյանը պետք է ներառի առնվազն հետևյալ տեղեկությունները`</w:t>
      </w:r>
    </w:p>
    <w:p w14:paraId="59FF3EE0" w14:textId="4D7D5B9E" w:rsidR="003C4DE1" w:rsidRPr="00CB73DA" w:rsidRDefault="009D62BB" w:rsidP="00424FFB">
      <w:pPr>
        <w:tabs>
          <w:tab w:val="left" w:pos="900"/>
        </w:tabs>
        <w:spacing w:line="312" w:lineRule="auto"/>
        <w:ind w:left="900" w:hanging="454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>1)</w:t>
      </w:r>
      <w:r w:rsidR="00424FFB" w:rsidRPr="00CB73DA">
        <w:rPr>
          <w:rFonts w:ascii="GHEA Grapalat" w:eastAsia="GHEA Grapalat" w:hAnsi="GHEA Grapalat" w:cs="GHEA Grapalat"/>
          <w:sz w:val="24"/>
          <w:szCs w:val="24"/>
        </w:rPr>
        <w:tab/>
      </w:r>
      <w:r w:rsidRPr="00CB73DA">
        <w:rPr>
          <w:rFonts w:ascii="GHEA Grapalat" w:eastAsia="GHEA Grapalat" w:hAnsi="GHEA Grapalat" w:cs="GHEA Grapalat"/>
          <w:sz w:val="24"/>
          <w:szCs w:val="24"/>
        </w:rPr>
        <w:t>փոփոխության ամսաթիվը և ժամը,</w:t>
      </w:r>
    </w:p>
    <w:p w14:paraId="301BF2DD" w14:textId="438F2BA2" w:rsidR="003C4DE1" w:rsidRPr="00CB73DA" w:rsidRDefault="009D62BB" w:rsidP="00424FFB">
      <w:pPr>
        <w:tabs>
          <w:tab w:val="left" w:pos="900"/>
        </w:tabs>
        <w:spacing w:line="312" w:lineRule="auto"/>
        <w:ind w:left="900" w:hanging="454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>2)</w:t>
      </w:r>
      <w:r w:rsidR="00424FFB" w:rsidRPr="00CB73DA">
        <w:rPr>
          <w:rFonts w:ascii="GHEA Grapalat" w:eastAsia="GHEA Grapalat" w:hAnsi="GHEA Grapalat" w:cs="GHEA Grapalat"/>
          <w:sz w:val="24"/>
          <w:szCs w:val="24"/>
        </w:rPr>
        <w:tab/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փոփոխությունը կատարողի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նույնականացուցիչը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(անձ կամ համակարգ),</w:t>
      </w:r>
    </w:p>
    <w:p w14:paraId="3B40D9CF" w14:textId="1F98C4FA" w:rsidR="003C4DE1" w:rsidRPr="00CB73DA" w:rsidRDefault="009D62BB" w:rsidP="00424FFB">
      <w:pPr>
        <w:tabs>
          <w:tab w:val="left" w:pos="900"/>
        </w:tabs>
        <w:spacing w:line="312" w:lineRule="auto"/>
        <w:ind w:left="900" w:hanging="454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>3)</w:t>
      </w:r>
      <w:r w:rsidR="00424FFB" w:rsidRPr="00CB73DA">
        <w:rPr>
          <w:rFonts w:ascii="GHEA Grapalat" w:eastAsia="GHEA Grapalat" w:hAnsi="GHEA Grapalat" w:cs="GHEA Grapalat"/>
          <w:sz w:val="24"/>
          <w:szCs w:val="24"/>
        </w:rPr>
        <w:tab/>
      </w:r>
      <w:r w:rsidRPr="00CB73DA">
        <w:rPr>
          <w:rFonts w:ascii="GHEA Grapalat" w:eastAsia="GHEA Grapalat" w:hAnsi="GHEA Grapalat" w:cs="GHEA Grapalat"/>
          <w:sz w:val="24"/>
          <w:szCs w:val="24"/>
        </w:rPr>
        <w:t>տվյալի նախկին արժեքը և նոր (ուղղված) արժեքը,</w:t>
      </w:r>
    </w:p>
    <w:p w14:paraId="41F0A5A7" w14:textId="55091A1D" w:rsidR="003C4DE1" w:rsidRPr="00CB73DA" w:rsidRDefault="009D62BB" w:rsidP="00424FFB">
      <w:pPr>
        <w:tabs>
          <w:tab w:val="left" w:pos="900"/>
        </w:tabs>
        <w:spacing w:line="312" w:lineRule="auto"/>
        <w:ind w:left="900" w:hanging="454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>4)</w:t>
      </w:r>
      <w:r w:rsidR="00424FFB" w:rsidRPr="00CB73DA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CB73DA">
        <w:rPr>
          <w:rFonts w:ascii="GHEA Grapalat" w:eastAsia="GHEA Grapalat" w:hAnsi="GHEA Grapalat" w:cs="GHEA Grapalat"/>
          <w:sz w:val="24"/>
          <w:szCs w:val="24"/>
        </w:rPr>
        <w:t>ուղղման հիմքը (օրինակ՝ սուբյեկտի դիմում կամ տնօրինող մարմնի նախաձեռնություն):</w:t>
      </w:r>
    </w:p>
    <w:p w14:paraId="480FCE23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23. </w:t>
      </w:r>
      <w:proofErr w:type="spellStart"/>
      <w:r w:rsidRPr="00CB73DA">
        <w:rPr>
          <w:rFonts w:ascii="GHEA Grapalat" w:eastAsia="GHEA Grapalat" w:hAnsi="GHEA Grapalat" w:cs="GHEA Grapalat"/>
          <w:sz w:val="24"/>
          <w:szCs w:val="24"/>
        </w:rPr>
        <w:t>Հետագծելիության</w:t>
      </w:r>
      <w:proofErr w:type="spellEnd"/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մատյանները</w:t>
      </w:r>
      <w:r w:rsidRPr="00CB73DA">
        <w:rPr>
          <w:rFonts w:ascii="GHEA Grapalat" w:eastAsia="GHEA Grapalat" w:hAnsi="GHEA Grapalat" w:cs="GHEA Grapalat"/>
          <w:sz w:val="24"/>
          <w:szCs w:val="24"/>
        </w:rPr>
        <w:t xml:space="preserve"> ենթակա են պահպանման տվյալների մշակման ամբողջ ժամկետում և չեն կարող փոփոխվել կամ ջնջվել տնօրինող մարմնի կողմից: Դրանք պետք է հասանելի լինեն աուդիտի և վերահսկող մարմինների համար:</w:t>
      </w:r>
    </w:p>
    <w:p w14:paraId="2163DFB8" w14:textId="77777777" w:rsidR="003C4DE1" w:rsidRPr="00CB73DA" w:rsidRDefault="003C4DE1" w:rsidP="009478F1">
      <w:pPr>
        <w:spacing w:line="312" w:lineRule="auto"/>
        <w:jc w:val="both"/>
        <w:rPr>
          <w:rFonts w:ascii="GHEA Grapalat" w:eastAsia="GHEA Grapalat" w:hAnsi="GHEA Grapalat" w:cs="GHEA Grapalat"/>
          <w:b/>
          <w:bCs/>
          <w:i/>
          <w:iCs/>
          <w:sz w:val="24"/>
          <w:szCs w:val="24"/>
        </w:rPr>
      </w:pPr>
    </w:p>
    <w:p w14:paraId="0F8A68DE" w14:textId="19210845" w:rsidR="003C4DE1" w:rsidRPr="00CB73DA" w:rsidRDefault="009D62BB" w:rsidP="009478F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ԸՆԹԱՑԱԿԱՐԳԱՅԻՆ ԴՐՈՒՅԹՆԵՐ</w:t>
      </w:r>
    </w:p>
    <w:p w14:paraId="4BE5CA04" w14:textId="77777777" w:rsidR="003C4DE1" w:rsidRPr="00CB73DA" w:rsidRDefault="003C4DE1" w:rsidP="009478F1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1080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</w:p>
    <w:p w14:paraId="4983CC3A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>24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. Տվյալ տնօրինող մարմինը պարտավոր է տվյալների սուբյեկտի դիմումը ստանալուց հետո մեկ ամսվա ընթացքում,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սւբյեկտին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տեղեկացնել հարցման հիման վրա իրականացված գործողությունների մասին։</w:t>
      </w:r>
    </w:p>
    <w:p w14:paraId="5D7C56FD" w14:textId="77777777" w:rsidR="003C4DE1" w:rsidRPr="00CB73DA" w:rsidRDefault="009D62BB" w:rsidP="009478F1">
      <w:pPr>
        <w:shd w:val="clear" w:color="auto" w:fill="FFFFFF"/>
        <w:spacing w:line="312" w:lineRule="auto"/>
        <w:ind w:firstLine="38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CB73DA">
        <w:rPr>
          <w:rFonts w:ascii="GHEA Grapalat" w:eastAsia="GHEA Grapalat" w:hAnsi="GHEA Grapalat" w:cs="GHEA Grapalat"/>
          <w:sz w:val="24"/>
          <w:szCs w:val="24"/>
        </w:rPr>
        <w:t>25</w:t>
      </w:r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. Տվյալ տնօրինող մարմինը պարտավոր է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նույնականացնել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տվյալների </w:t>
      </w:r>
      <w:proofErr w:type="spellStart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>սուբյեկտին</w:t>
      </w:r>
      <w:proofErr w:type="spellEnd"/>
      <w:r w:rsidRPr="00CB73DA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և տվյալների սուբյեկտի իրավունքը՝ ստանալու տվյալների սուբյեկտի վերաբերյալ տեղեկություն և անձնական տվյալներ կամ պահանջելու անձնական տվյալների ուղղում կամ ջնջում:</w:t>
      </w:r>
    </w:p>
    <w:sectPr w:rsidR="003C4DE1" w:rsidRPr="00CB73D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6B9D37-3B5E-420C-88EB-BE48F59C581C}"/>
    <w:embedBold r:id="rId2" w:fontKey="{61001C79-142F-4666-9F03-579131C5FC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21A5359-A386-4D6D-ABA0-43D11E87D46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0103F2-DC22-4DF6-881C-317F19072DE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5A1F10-978C-4F73-A26B-82BE23C07E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13C0"/>
    <w:multiLevelType w:val="hybridMultilevel"/>
    <w:tmpl w:val="55C4B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35CEC"/>
    <w:multiLevelType w:val="multilevel"/>
    <w:tmpl w:val="195C39D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75D7C"/>
    <w:multiLevelType w:val="multilevel"/>
    <w:tmpl w:val="57CEDD3C"/>
    <w:lvl w:ilvl="0">
      <w:start w:val="1"/>
      <w:numFmt w:val="decimal"/>
      <w:lvlText w:val="%1)"/>
      <w:lvlJc w:val="left"/>
      <w:pPr>
        <w:ind w:left="720" w:hanging="360"/>
      </w:pPr>
      <w:rPr>
        <w:rFonts w:ascii="GHEA Grapalat" w:eastAsia="GHEA Grapalat" w:hAnsi="GHEA Grapalat" w:cs="GHEA Grapala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50F051F"/>
    <w:multiLevelType w:val="multilevel"/>
    <w:tmpl w:val="320682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DE1"/>
    <w:rsid w:val="003C4DE1"/>
    <w:rsid w:val="00424FFB"/>
    <w:rsid w:val="009478F1"/>
    <w:rsid w:val="009D62BB"/>
    <w:rsid w:val="00CB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0D247"/>
  <w15:docId w15:val="{F24732A3-9306-485B-883B-A7AB27151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y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line="240" w:lineRule="auto"/>
    </w:pPr>
  </w:style>
  <w:style w:type="character" w:customStyle="1" w:styleId="TitleChar">
    <w:name w:val="Title Char"/>
    <w:link w:val="Title"/>
    <w:uiPriority w:val="10"/>
    <w:rPr>
      <w:sz w:val="48"/>
      <w:szCs w:val="48"/>
    </w:rPr>
  </w:style>
  <w:style w:type="character" w:customStyle="1" w:styleId="SubtitleChar">
    <w:name w:val="Subtitle Char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basedOn w:val="Normal"/>
    <w:link w:val="FooterChar1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FooterChar1">
    <w:name w:val="Footer Char1"/>
    <w:link w:val="Footer"/>
    <w:uiPriority w:val="99"/>
  </w:style>
  <w:style w:type="table" w:styleId="TableGrid">
    <w:name w:val="Table Grid"/>
    <w:basedOn w:val="TableNormal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2-Accent2">
    <w:name w:val="Grid Table 2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2-Accent3">
    <w:name w:val="Grid Table 2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2-Accent4">
    <w:name w:val="Grid Table 2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2-Accent5">
    <w:name w:val="Grid Table 2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2-Accent6">
    <w:name w:val="Grid Table 2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3-Accent2">
    <w:name w:val="Grid Table 3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3-Accent3">
    <w:name w:val="Grid Table 3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3-Accent4">
    <w:name w:val="Grid Table 3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3-Accent5">
    <w:name w:val="Grid Table 3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3-Accent6">
    <w:name w:val="Grid Table 3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styleId="GridTable4-Accent2">
    <w:name w:val="Grid Table 4 Accent 2"/>
    <w:basedOn w:val="TableNormal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4-Accent3">
    <w:name w:val="Grid Table 4 Accent 3"/>
    <w:basedOn w:val="TableNormal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4-Accent4">
    <w:name w:val="Grid Table 4 Accent 4"/>
    <w:basedOn w:val="TableNormal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4-Accent5">
    <w:name w:val="Grid Table 4 Accent 5"/>
    <w:basedOn w:val="TableNormal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4-Accent6">
    <w:name w:val="Grid Table 4 Accent 6"/>
    <w:basedOn w:val="TableNormal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">
    <w:name w:val="Grid Table 6 Colorful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2-Accent2">
    <w:name w:val="List Table 2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2-Accent3">
    <w:name w:val="List Table 2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2-Accent4">
    <w:name w:val="List Table 2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2-Accent5">
    <w:name w:val="List Table 2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2-Accent6">
    <w:name w:val="List Table 2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ListTable3-Accent2">
    <w:name w:val="List Table 3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4-Accent2">
    <w:name w:val="List Table 4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4-Accent3">
    <w:name w:val="List Table 4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4-Accent4">
    <w:name w:val="List Table 4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4-Accent5">
    <w:name w:val="List Table 4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4-Accent6">
    <w:name w:val="List Table 4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styleId="ListTable5Dark-Accent2">
    <w:name w:val="List Table 5 Dark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">
    <w:name w:val="List Table 6 Colorful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53BE4"/>
    <w:pPr>
      <w:spacing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2" w:type="dxa"/>
        <w:left w:w="12" w:type="dxa"/>
        <w:bottom w:w="12" w:type="dxa"/>
        <w:right w:w="1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+pt/hJGrwwd8tsHDU5NPJ7NOw==">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1268</Words>
  <Characters>7231</Characters>
  <Application>Microsoft Office Word</Application>
  <DocSecurity>0</DocSecurity>
  <Lines>60</Lines>
  <Paragraphs>16</Paragraphs>
  <ScaleCrop>false</ScaleCrop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Stepanyan</dc:creator>
  <cp:lastModifiedBy>Lusine Manukyan</cp:lastModifiedBy>
  <cp:revision>5</cp:revision>
  <dcterms:created xsi:type="dcterms:W3CDTF">2026-03-31T11:44:00Z</dcterms:created>
  <dcterms:modified xsi:type="dcterms:W3CDTF">2026-04-01T06:23:00Z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d2352899-73d6-4787-9f74-ba13ad75bdd0</vt:lpwstr>
  </property>
</Properties>
</file>