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34F97" w14:textId="77777777" w:rsidR="00DC179C" w:rsidRPr="00181157" w:rsidRDefault="00DC179C" w:rsidP="00550421">
      <w:pPr>
        <w:spacing w:after="0" w:line="276" w:lineRule="auto"/>
        <w:jc w:val="right"/>
        <w:rPr>
          <w:rFonts w:ascii="GHEA Grapalat" w:eastAsia="Times New Roman" w:hAnsi="GHEA Grapalat" w:cs="Times New Roman"/>
          <w:b/>
          <w:bCs/>
          <w:noProof w:val="0"/>
          <w:sz w:val="24"/>
          <w:szCs w:val="24"/>
          <w:shd w:val="clear" w:color="auto" w:fill="FFFFFF"/>
        </w:rPr>
      </w:pPr>
      <w:r w:rsidRPr="00181157">
        <w:rPr>
          <w:rFonts w:ascii="GHEA Grapalat" w:eastAsia="Times New Roman" w:hAnsi="GHEA Grapalat" w:cs="Times New Roman"/>
          <w:b/>
          <w:bCs/>
          <w:noProof w:val="0"/>
          <w:sz w:val="24"/>
          <w:szCs w:val="24"/>
          <w:shd w:val="clear" w:color="auto" w:fill="FFFFFF"/>
        </w:rPr>
        <w:t>ՆԱԽԱԳԻԾ</w:t>
      </w:r>
    </w:p>
    <w:p w14:paraId="26BB2412" w14:textId="140560E8" w:rsidR="00DC179C" w:rsidRPr="00181157" w:rsidRDefault="00DC179C" w:rsidP="0065406D">
      <w:pPr>
        <w:spacing w:after="0" w:line="276" w:lineRule="auto"/>
        <w:jc w:val="center"/>
        <w:rPr>
          <w:rFonts w:ascii="GHEA Grapalat" w:eastAsia="Times New Roman" w:hAnsi="GHEA Grapalat" w:cs="Times New Roman"/>
          <w:b/>
          <w:bCs/>
          <w:noProof w:val="0"/>
          <w:sz w:val="24"/>
          <w:szCs w:val="24"/>
          <w:shd w:val="clear" w:color="auto" w:fill="FFFFFF"/>
        </w:rPr>
      </w:pPr>
      <w:r w:rsidRPr="00181157">
        <w:rPr>
          <w:rFonts w:ascii="GHEA Grapalat" w:eastAsia="Times New Roman" w:hAnsi="GHEA Grapalat" w:cs="Times New Roman"/>
          <w:b/>
          <w:bCs/>
          <w:noProof w:val="0"/>
          <w:sz w:val="24"/>
          <w:szCs w:val="24"/>
          <w:shd w:val="clear" w:color="auto" w:fill="FFFFFF"/>
        </w:rPr>
        <w:t>ՀԱՅԱՍՏԱՆԻ ՀԱՆՐԱՊԵՏՈՒԹՅԱՆ</w:t>
      </w:r>
    </w:p>
    <w:p w14:paraId="74638913" w14:textId="77777777" w:rsidR="00DC179C" w:rsidRPr="00181157" w:rsidRDefault="00DC179C" w:rsidP="0065406D">
      <w:pPr>
        <w:shd w:val="clear" w:color="auto" w:fill="FFFFFF"/>
        <w:spacing w:after="0" w:line="276" w:lineRule="auto"/>
        <w:jc w:val="center"/>
        <w:rPr>
          <w:rFonts w:ascii="GHEA Grapalat" w:eastAsia="Times New Roman" w:hAnsi="GHEA Grapalat" w:cs="Times New Roman"/>
          <w:noProof w:val="0"/>
          <w:sz w:val="24"/>
          <w:szCs w:val="24"/>
        </w:rPr>
      </w:pPr>
      <w:r w:rsidRPr="00181157">
        <w:rPr>
          <w:rFonts w:ascii="GHEA Grapalat" w:eastAsia="Times New Roman" w:hAnsi="GHEA Grapalat" w:cs="Times New Roman"/>
          <w:b/>
          <w:bCs/>
          <w:noProof w:val="0"/>
          <w:sz w:val="24"/>
          <w:szCs w:val="24"/>
        </w:rPr>
        <w:t>ՕՐԵՆՔԸ</w:t>
      </w:r>
    </w:p>
    <w:p w14:paraId="298E8322" w14:textId="77777777" w:rsidR="00DC179C" w:rsidRPr="00181157" w:rsidRDefault="00DC179C" w:rsidP="0065406D">
      <w:pPr>
        <w:spacing w:line="276" w:lineRule="auto"/>
        <w:rPr>
          <w:rFonts w:ascii="GHEA Grapalat" w:hAnsi="GHEA Grapalat"/>
          <w:b/>
          <w:bCs/>
          <w:sz w:val="24"/>
          <w:szCs w:val="24"/>
          <w:shd w:val="clear" w:color="auto" w:fill="FFFFFF"/>
        </w:rPr>
      </w:pPr>
    </w:p>
    <w:p w14:paraId="5B49721D" w14:textId="28C627AC" w:rsidR="00DC179C" w:rsidRPr="00181157" w:rsidRDefault="00DC179C" w:rsidP="0065406D">
      <w:pPr>
        <w:spacing w:line="276" w:lineRule="auto"/>
        <w:jc w:val="center"/>
        <w:rPr>
          <w:rFonts w:ascii="GHEA Grapalat" w:hAnsi="GHEA Grapalat"/>
          <w:b/>
          <w:bCs/>
          <w:sz w:val="24"/>
          <w:szCs w:val="24"/>
          <w:shd w:val="clear" w:color="auto" w:fill="FFFFFF"/>
        </w:rPr>
      </w:pPr>
      <w:bookmarkStart w:id="0" w:name="_Hlk148099885"/>
      <w:r w:rsidRPr="00181157">
        <w:rPr>
          <w:rFonts w:ascii="GHEA Grapalat" w:hAnsi="GHEA Grapalat"/>
          <w:b/>
          <w:bCs/>
          <w:sz w:val="24"/>
          <w:szCs w:val="24"/>
          <w:shd w:val="clear" w:color="auto" w:fill="FFFFFF"/>
        </w:rPr>
        <w:t>«ԲՆԱԿՉՈՒԹՅԱՆ</w:t>
      </w:r>
      <w:r w:rsidRPr="00181157">
        <w:rPr>
          <w:rFonts w:ascii="Calibri" w:hAnsi="Calibri" w:cs="Calibri"/>
          <w:b/>
          <w:bCs/>
          <w:sz w:val="24"/>
          <w:szCs w:val="24"/>
          <w:shd w:val="clear" w:color="auto" w:fill="FFFFFF"/>
        </w:rPr>
        <w:t> </w:t>
      </w:r>
      <w:r w:rsidRPr="00181157">
        <w:rPr>
          <w:rFonts w:ascii="GHEA Grapalat" w:hAnsi="GHEA Grapalat"/>
          <w:b/>
          <w:bCs/>
          <w:sz w:val="24"/>
          <w:szCs w:val="24"/>
          <w:shd w:val="clear" w:color="auto" w:fill="FFFFFF"/>
        </w:rPr>
        <w:t>ԲԺՇԿԱԿԱՆ</w:t>
      </w:r>
      <w:r w:rsidRPr="00181157">
        <w:rPr>
          <w:rFonts w:ascii="Calibri" w:hAnsi="Calibri" w:cs="Calibri"/>
          <w:b/>
          <w:bCs/>
          <w:sz w:val="24"/>
          <w:szCs w:val="24"/>
          <w:shd w:val="clear" w:color="auto" w:fill="FFFFFF"/>
        </w:rPr>
        <w:t> </w:t>
      </w:r>
      <w:r w:rsidRPr="00181157">
        <w:rPr>
          <w:rFonts w:ascii="GHEA Grapalat" w:hAnsi="GHEA Grapalat"/>
          <w:b/>
          <w:bCs/>
          <w:sz w:val="24"/>
          <w:szCs w:val="24"/>
          <w:shd w:val="clear" w:color="auto" w:fill="FFFFFF"/>
        </w:rPr>
        <w:t>ՕԳՆՈՒԹՅԱՆ</w:t>
      </w:r>
      <w:r w:rsidRPr="00181157">
        <w:rPr>
          <w:rFonts w:ascii="Calibri" w:hAnsi="Calibri" w:cs="Calibri"/>
          <w:b/>
          <w:bCs/>
          <w:sz w:val="24"/>
          <w:szCs w:val="24"/>
          <w:shd w:val="clear" w:color="auto" w:fill="FFFFFF"/>
        </w:rPr>
        <w:t> </w:t>
      </w:r>
      <w:r w:rsidRPr="00181157">
        <w:rPr>
          <w:rFonts w:ascii="GHEA Grapalat" w:hAnsi="GHEA Grapalat"/>
          <w:b/>
          <w:bCs/>
          <w:sz w:val="24"/>
          <w:szCs w:val="24"/>
          <w:shd w:val="clear" w:color="auto" w:fill="FFFFFF"/>
        </w:rPr>
        <w:t>ԵՎ</w:t>
      </w:r>
      <w:r w:rsidRPr="00181157">
        <w:rPr>
          <w:rFonts w:ascii="Calibri" w:hAnsi="Calibri" w:cs="Calibri"/>
          <w:b/>
          <w:bCs/>
          <w:sz w:val="24"/>
          <w:szCs w:val="24"/>
          <w:shd w:val="clear" w:color="auto" w:fill="FFFFFF"/>
        </w:rPr>
        <w:t> </w:t>
      </w:r>
      <w:r w:rsidRPr="00181157">
        <w:rPr>
          <w:rFonts w:ascii="GHEA Grapalat" w:hAnsi="GHEA Grapalat"/>
          <w:b/>
          <w:bCs/>
          <w:sz w:val="24"/>
          <w:szCs w:val="24"/>
          <w:shd w:val="clear" w:color="auto" w:fill="FFFFFF"/>
        </w:rPr>
        <w:t>ՍՊԱՍԱՐԿՄԱՆ</w:t>
      </w:r>
      <w:r w:rsidRPr="00181157">
        <w:rPr>
          <w:rFonts w:ascii="Calibri" w:hAnsi="Calibri" w:cs="Calibri"/>
          <w:b/>
          <w:bCs/>
          <w:sz w:val="24"/>
          <w:szCs w:val="24"/>
          <w:shd w:val="clear" w:color="auto" w:fill="FFFFFF"/>
        </w:rPr>
        <w:t> </w:t>
      </w:r>
      <w:r w:rsidRPr="00181157">
        <w:rPr>
          <w:rFonts w:ascii="GHEA Grapalat" w:hAnsi="GHEA Grapalat"/>
          <w:b/>
          <w:bCs/>
          <w:sz w:val="24"/>
          <w:szCs w:val="24"/>
          <w:shd w:val="clear" w:color="auto" w:fill="FFFFFF"/>
        </w:rPr>
        <w:t>ՄԱՍԻՆ» ՕՐԵՆՔՈՒՄ ՓՈՓՈԽՈՒԹՅՈՒՆՆԵՐ ԿԱՏԱՐԵԼՈՒ ՄԱՍԻՆ</w:t>
      </w:r>
    </w:p>
    <w:bookmarkEnd w:id="0"/>
    <w:p w14:paraId="503D0B6D" w14:textId="1907D618" w:rsidR="00E305D8" w:rsidRPr="00181157" w:rsidRDefault="00DC179C" w:rsidP="0065406D">
      <w:pPr>
        <w:spacing w:after="0" w:line="276" w:lineRule="auto"/>
        <w:jc w:val="both"/>
        <w:rPr>
          <w:rFonts w:ascii="GHEA Grapalat" w:hAnsi="GHEA Grapalat"/>
          <w:sz w:val="24"/>
          <w:szCs w:val="24"/>
          <w:shd w:val="clear" w:color="auto" w:fill="FFFFFF"/>
        </w:rPr>
      </w:pPr>
      <w:r w:rsidRPr="00181157">
        <w:rPr>
          <w:rFonts w:ascii="GHEA Grapalat" w:hAnsi="GHEA Grapalat"/>
          <w:b/>
          <w:bCs/>
          <w:sz w:val="24"/>
          <w:szCs w:val="24"/>
          <w:shd w:val="clear" w:color="auto" w:fill="FFFFFF"/>
        </w:rPr>
        <w:t>Հոդված 1.</w:t>
      </w:r>
      <w:r w:rsidRPr="00181157">
        <w:rPr>
          <w:rFonts w:ascii="Calibri" w:hAnsi="Calibri" w:cs="Calibri"/>
          <w:sz w:val="24"/>
          <w:szCs w:val="24"/>
          <w:shd w:val="clear" w:color="auto" w:fill="FFFFFF"/>
        </w:rPr>
        <w:t> </w:t>
      </w:r>
      <w:r w:rsidRPr="00181157">
        <w:rPr>
          <w:rFonts w:ascii="GHEA Grapalat" w:hAnsi="GHEA Grapalat" w:cs="GHEA Grapalat"/>
          <w:sz w:val="24"/>
          <w:szCs w:val="24"/>
          <w:shd w:val="clear" w:color="auto" w:fill="FFFFFF"/>
        </w:rPr>
        <w:t>«</w:t>
      </w:r>
      <w:r w:rsidRPr="00181157">
        <w:rPr>
          <w:rFonts w:ascii="GHEA Grapalat" w:hAnsi="GHEA Grapalat"/>
          <w:sz w:val="24"/>
          <w:szCs w:val="24"/>
          <w:shd w:val="clear" w:color="auto" w:fill="FFFFFF"/>
        </w:rPr>
        <w:t>Բնակչության բժշկական օգնության և սպասարկման մասին» 1996 թվականի մարտի 4-ի ՀՕ-42 օրենքի (այսուհետ` Օրենք)</w:t>
      </w:r>
      <w:r w:rsidRPr="00181157">
        <w:rPr>
          <w:rFonts w:ascii="Calibri" w:hAnsi="Calibri" w:cs="Calibri"/>
          <w:sz w:val="24"/>
          <w:szCs w:val="24"/>
          <w:shd w:val="clear" w:color="auto" w:fill="FFFFFF"/>
        </w:rPr>
        <w:t> </w:t>
      </w:r>
      <w:r w:rsidRPr="00181157">
        <w:rPr>
          <w:rFonts w:ascii="GHEA Grapalat" w:hAnsi="GHEA Grapalat"/>
          <w:sz w:val="24"/>
          <w:szCs w:val="24"/>
          <w:shd w:val="clear" w:color="auto" w:fill="FFFFFF"/>
        </w:rPr>
        <w:t>2-րդ հոդվածի</w:t>
      </w:r>
      <w:r w:rsidR="00621F53" w:rsidRPr="00181157">
        <w:rPr>
          <w:rFonts w:ascii="GHEA Grapalat" w:hAnsi="GHEA Grapalat"/>
          <w:sz w:val="24"/>
          <w:szCs w:val="24"/>
          <w:shd w:val="clear" w:color="auto" w:fill="FFFFFF"/>
        </w:rPr>
        <w:t xml:space="preserve"> 1-ին մասի`</w:t>
      </w:r>
    </w:p>
    <w:p w14:paraId="667BD5F4" w14:textId="64CC671B" w:rsidR="00DA0445" w:rsidRPr="00181157" w:rsidRDefault="00DA0445" w:rsidP="0065406D">
      <w:pPr>
        <w:spacing w:after="0" w:line="276" w:lineRule="auto"/>
        <w:ind w:right="-180"/>
        <w:jc w:val="both"/>
        <w:rPr>
          <w:rFonts w:ascii="Cambria Math" w:hAnsi="Cambria Math" w:cs="Arian AMU"/>
          <w:color w:val="000000"/>
        </w:rPr>
      </w:pPr>
      <w:r w:rsidRPr="00181157">
        <w:rPr>
          <w:rFonts w:ascii="GHEA Grapalat" w:hAnsi="GHEA Grapalat" w:cs="Arian AMU"/>
          <w:color w:val="000000"/>
          <w:sz w:val="24"/>
          <w:szCs w:val="24"/>
        </w:rPr>
        <w:t>2)</w:t>
      </w:r>
      <w:r w:rsidRPr="00181157">
        <w:rPr>
          <w:rFonts w:ascii="GHEA Grapalat" w:eastAsia="Times New Roman" w:hAnsi="GHEA Grapalat" w:cs="Times New Roman"/>
          <w:color w:val="000000"/>
          <w:sz w:val="24"/>
          <w:szCs w:val="24"/>
        </w:rPr>
        <w:t xml:space="preserve"> 22</w:t>
      </w:r>
      <w:r w:rsidRPr="00181157">
        <w:rPr>
          <w:rFonts w:ascii="MS Mincho" w:eastAsia="MS Mincho" w:hAnsi="MS Mincho" w:cs="MS Mincho" w:hint="eastAsia"/>
          <w:color w:val="000000"/>
          <w:sz w:val="24"/>
          <w:szCs w:val="24"/>
        </w:rPr>
        <w:t>․</w:t>
      </w:r>
      <w:r w:rsidRPr="00181157">
        <w:rPr>
          <w:rFonts w:ascii="GHEA Grapalat" w:eastAsia="MS Mincho" w:hAnsi="GHEA Grapalat" w:cs="MS Mincho"/>
          <w:color w:val="000000"/>
          <w:sz w:val="24"/>
          <w:szCs w:val="24"/>
        </w:rPr>
        <w:t>2</w:t>
      </w:r>
      <w:r w:rsidRPr="00181157">
        <w:rPr>
          <w:rFonts w:ascii="GHEA Grapalat" w:eastAsia="Times New Roman" w:hAnsi="GHEA Grapalat" w:cs="Times New Roman"/>
          <w:color w:val="000000"/>
          <w:sz w:val="24"/>
          <w:szCs w:val="24"/>
        </w:rPr>
        <w:t xml:space="preserve">-րդ </w:t>
      </w:r>
      <w:r w:rsidRPr="00181157">
        <w:rPr>
          <w:rFonts w:ascii="GHEA Grapalat" w:eastAsia="MS Mincho" w:hAnsi="GHEA Grapalat" w:cs="MS Mincho"/>
          <w:color w:val="000000"/>
          <w:sz w:val="24"/>
          <w:szCs w:val="24"/>
        </w:rPr>
        <w:t>կետում</w:t>
      </w:r>
      <w:r w:rsidRPr="00181157">
        <w:rPr>
          <w:rFonts w:ascii="GHEA Grapalat" w:eastAsia="Times New Roman" w:hAnsi="GHEA Grapalat" w:cs="Times New Roman"/>
          <w:color w:val="000000"/>
          <w:sz w:val="24"/>
          <w:szCs w:val="24"/>
        </w:rPr>
        <w:t xml:space="preserve"> </w:t>
      </w:r>
      <w:r w:rsidRPr="00181157">
        <w:rPr>
          <w:rFonts w:ascii="GHEA Grapalat" w:hAnsi="GHEA Grapalat" w:cs="Arian AMU"/>
          <w:color w:val="000000"/>
          <w:sz w:val="24"/>
          <w:szCs w:val="24"/>
        </w:rPr>
        <w:t>հետբուհական բառը փոխարինել հետավարտական բառով</w:t>
      </w:r>
      <w:r w:rsidR="001015BC" w:rsidRPr="00181157">
        <w:rPr>
          <w:rFonts w:ascii="Cambria Math" w:hAnsi="Cambria Math" w:cs="Arian AMU"/>
          <w:color w:val="000000"/>
        </w:rPr>
        <w:t>․</w:t>
      </w:r>
    </w:p>
    <w:p w14:paraId="7BB5B417" w14:textId="642C49AC" w:rsidR="00621F53" w:rsidRPr="00181157" w:rsidRDefault="00DA0445" w:rsidP="0065406D">
      <w:pPr>
        <w:spacing w:after="0" w:line="276" w:lineRule="auto"/>
        <w:jc w:val="both"/>
        <w:rPr>
          <w:rFonts w:ascii="GHEA Grapalat" w:hAnsi="GHEA Grapalat"/>
          <w:sz w:val="24"/>
          <w:szCs w:val="24"/>
          <w:shd w:val="clear" w:color="auto" w:fill="FFFFFF"/>
        </w:rPr>
      </w:pPr>
      <w:r w:rsidRPr="00181157">
        <w:rPr>
          <w:rFonts w:ascii="GHEA Grapalat" w:hAnsi="GHEA Grapalat" w:cs="Arial"/>
          <w:color w:val="333333"/>
          <w:sz w:val="24"/>
          <w:szCs w:val="24"/>
          <w:shd w:val="clear" w:color="auto" w:fill="FFFFFF"/>
        </w:rPr>
        <w:t>3)</w:t>
      </w:r>
      <w:r w:rsidR="00621F53" w:rsidRPr="00181157">
        <w:rPr>
          <w:rFonts w:ascii="GHEA Grapalat" w:hAnsi="GHEA Grapalat" w:cs="Arial"/>
          <w:color w:val="333333"/>
          <w:sz w:val="24"/>
          <w:szCs w:val="24"/>
          <w:shd w:val="clear" w:color="auto" w:fill="FFFFFF"/>
        </w:rPr>
        <w:t xml:space="preserve"> 42-րդ կետը շարադրել նոր խմբագրությամբ</w:t>
      </w:r>
      <w:r w:rsidR="00621F53" w:rsidRPr="00181157">
        <w:rPr>
          <w:rFonts w:ascii="Cambria Math" w:hAnsi="Cambria Math" w:cs="Cambria Math"/>
          <w:color w:val="333333"/>
          <w:sz w:val="24"/>
          <w:szCs w:val="24"/>
          <w:shd w:val="clear" w:color="auto" w:fill="FFFFFF"/>
        </w:rPr>
        <w:t>․</w:t>
      </w:r>
    </w:p>
    <w:p w14:paraId="166B0D04" w14:textId="68B394B8" w:rsidR="00621F53" w:rsidRPr="00181157" w:rsidRDefault="00621F53" w:rsidP="0065406D">
      <w:pPr>
        <w:spacing w:after="0" w:line="276" w:lineRule="auto"/>
        <w:jc w:val="both"/>
        <w:rPr>
          <w:rFonts w:ascii="GHEA Grapalat" w:hAnsi="GHEA Grapalat" w:cs="Arial"/>
          <w:color w:val="333333"/>
          <w:sz w:val="24"/>
          <w:szCs w:val="24"/>
          <w:shd w:val="clear" w:color="auto" w:fill="FFFFFF"/>
        </w:rPr>
      </w:pPr>
      <w:r w:rsidRPr="00181157">
        <w:rPr>
          <w:rFonts w:ascii="GHEA Grapalat" w:hAnsi="GHEA Grapalat" w:cs="Arial"/>
          <w:color w:val="333333"/>
          <w:sz w:val="24"/>
          <w:szCs w:val="24"/>
          <w:shd w:val="clear" w:color="auto" w:fill="FFFFFF"/>
        </w:rPr>
        <w:t>«4</w:t>
      </w:r>
      <w:r w:rsidR="001015BC" w:rsidRPr="00181157">
        <w:rPr>
          <w:rFonts w:ascii="GHEA Grapalat" w:hAnsi="GHEA Grapalat" w:cs="Arial"/>
          <w:color w:val="333333"/>
          <w:sz w:val="24"/>
          <w:szCs w:val="24"/>
          <w:shd w:val="clear" w:color="auto" w:fill="FFFFFF"/>
        </w:rPr>
        <w:t>2</w:t>
      </w:r>
      <w:r w:rsidRPr="00181157">
        <w:rPr>
          <w:rFonts w:ascii="GHEA Grapalat" w:hAnsi="GHEA Grapalat" w:cs="Arial"/>
          <w:color w:val="333333"/>
          <w:sz w:val="24"/>
          <w:szCs w:val="24"/>
          <w:shd w:val="clear" w:color="auto" w:fill="FFFFFF"/>
        </w:rPr>
        <w:t>)բուժաշխատողների էթիկայի հանձնաժողով՝ բուժաշխատողի մասնագիտական էթիկայի կանոնների խախտման դեպքերը քննող և որոշումներ ընդունող</w:t>
      </w:r>
      <w:r w:rsidR="006E2B78" w:rsidRPr="00181157">
        <w:rPr>
          <w:rFonts w:ascii="GHEA Grapalat" w:hAnsi="GHEA Grapalat" w:cs="Arial"/>
          <w:color w:val="333333"/>
          <w:sz w:val="24"/>
          <w:szCs w:val="24"/>
          <w:shd w:val="clear" w:color="auto" w:fill="FFFFFF"/>
        </w:rPr>
        <w:t>, ինչպես նաև բուժաշխատողի մասնագիտական էթիկայի կանոնները մեկնաբանող՝</w:t>
      </w:r>
      <w:r w:rsidRPr="00181157">
        <w:rPr>
          <w:rFonts w:ascii="GHEA Grapalat" w:hAnsi="GHEA Grapalat" w:cs="Arial"/>
          <w:color w:val="333333"/>
          <w:sz w:val="24"/>
          <w:szCs w:val="24"/>
          <w:shd w:val="clear" w:color="auto" w:fill="FFFFFF"/>
        </w:rPr>
        <w:t xml:space="preserve"> սույն օրենքով նախատեսված մարմին.</w:t>
      </w:r>
    </w:p>
    <w:p w14:paraId="465FADE4" w14:textId="6C3B30D4" w:rsidR="0005056E" w:rsidRPr="00181157" w:rsidRDefault="00990B0D" w:rsidP="0065406D">
      <w:pPr>
        <w:spacing w:after="0" w:line="276" w:lineRule="auto"/>
        <w:jc w:val="both"/>
        <w:rPr>
          <w:rFonts w:ascii="GHEA Grapalat" w:hAnsi="GHEA Grapalat"/>
          <w:sz w:val="24"/>
          <w:szCs w:val="24"/>
          <w:shd w:val="clear" w:color="auto" w:fill="FFFFFF"/>
        </w:rPr>
      </w:pPr>
      <w:r w:rsidRPr="00181157">
        <w:rPr>
          <w:rFonts w:ascii="GHEA Grapalat" w:hAnsi="GHEA Grapalat"/>
          <w:b/>
          <w:bCs/>
          <w:sz w:val="24"/>
          <w:szCs w:val="24"/>
          <w:shd w:val="clear" w:color="auto" w:fill="FFFFFF"/>
        </w:rPr>
        <w:t xml:space="preserve">Հոդված </w:t>
      </w:r>
      <w:r w:rsidR="00181157" w:rsidRPr="00181157">
        <w:rPr>
          <w:rFonts w:ascii="GHEA Grapalat" w:hAnsi="GHEA Grapalat"/>
          <w:b/>
          <w:bCs/>
          <w:sz w:val="24"/>
          <w:szCs w:val="24"/>
          <w:shd w:val="clear" w:color="auto" w:fill="FFFFFF"/>
        </w:rPr>
        <w:t>2</w:t>
      </w:r>
      <w:r w:rsidRPr="00181157">
        <w:rPr>
          <w:rFonts w:ascii="GHEA Grapalat" w:hAnsi="GHEA Grapalat"/>
          <w:b/>
          <w:bCs/>
          <w:sz w:val="24"/>
          <w:szCs w:val="24"/>
          <w:shd w:val="clear" w:color="auto" w:fill="FFFFFF"/>
        </w:rPr>
        <w:t>.</w:t>
      </w:r>
      <w:r w:rsidRPr="00181157">
        <w:rPr>
          <w:rFonts w:ascii="GHEA Grapalat" w:hAnsi="GHEA Grapalat"/>
          <w:sz w:val="24"/>
          <w:szCs w:val="24"/>
          <w:shd w:val="clear" w:color="auto" w:fill="FFFFFF"/>
        </w:rPr>
        <w:t xml:space="preserve"> Օրենքի 11-րդ հոդվածի 5-րդ մասի</w:t>
      </w:r>
      <w:r w:rsidR="00181157" w:rsidRPr="00181157">
        <w:rPr>
          <w:rFonts w:ascii="GHEA Grapalat" w:hAnsi="GHEA Grapalat"/>
          <w:sz w:val="24"/>
          <w:szCs w:val="24"/>
          <w:shd w:val="clear" w:color="auto" w:fill="FFFFFF"/>
        </w:rPr>
        <w:t xml:space="preserve"> </w:t>
      </w:r>
      <w:r w:rsidR="00065967" w:rsidRPr="00181157">
        <w:rPr>
          <w:rFonts w:ascii="GHEA Grapalat" w:hAnsi="GHEA Grapalat"/>
          <w:sz w:val="24"/>
          <w:szCs w:val="24"/>
          <w:shd w:val="clear" w:color="auto" w:fill="FFFFFF"/>
        </w:rPr>
        <w:t>2.1</w:t>
      </w:r>
      <w:r w:rsidR="0005056E" w:rsidRPr="00181157">
        <w:rPr>
          <w:rFonts w:ascii="GHEA Grapalat" w:hAnsi="GHEA Grapalat"/>
          <w:sz w:val="24"/>
          <w:szCs w:val="24"/>
          <w:shd w:val="clear" w:color="auto" w:fill="FFFFFF"/>
        </w:rPr>
        <w:t>-րդ կետը շարադրել նոր խմբագրությամբ՝</w:t>
      </w:r>
    </w:p>
    <w:p w14:paraId="6D06B6A7" w14:textId="554EE613" w:rsidR="0005056E" w:rsidRPr="00181157" w:rsidRDefault="0005056E" w:rsidP="0065406D">
      <w:pPr>
        <w:spacing w:after="0" w:line="276" w:lineRule="auto"/>
        <w:jc w:val="both"/>
        <w:rPr>
          <w:rFonts w:ascii="GHEA Grapalat" w:hAnsi="GHEA Grapalat"/>
          <w:sz w:val="24"/>
          <w:szCs w:val="24"/>
          <w:shd w:val="clear" w:color="auto" w:fill="FFFFFF"/>
        </w:rPr>
      </w:pPr>
      <w:r w:rsidRPr="00181157">
        <w:rPr>
          <w:rFonts w:ascii="GHEA Grapalat" w:hAnsi="GHEA Grapalat" w:cs="Arial"/>
          <w:color w:val="333333"/>
          <w:sz w:val="24"/>
          <w:szCs w:val="24"/>
          <w:shd w:val="clear" w:color="auto" w:fill="FFFFFF"/>
        </w:rPr>
        <w:t xml:space="preserve">«2.1Առողջության համընդհանուր ապահովագրության հիմնադրամին՝ «Առողջության համընդհանուր ապահովագրության մասին» օրենքով նախատեսված Առողջության համընդհանուր ապահովագրության հիմնադրամի և բժշկական կազմակերպությունների, ինչպես նաև դեղատների միջև` հօգուտ ապահովագրված, ինչպես նաև </w:t>
      </w:r>
      <w:r w:rsidRPr="00181157">
        <w:rPr>
          <w:rStyle w:val="Emphasis"/>
          <w:rFonts w:ascii="GHEA Grapalat" w:hAnsi="GHEA Grapalat" w:cs="Arial"/>
          <w:i w:val="0"/>
          <w:iCs w:val="0"/>
          <w:color w:val="333333"/>
          <w:sz w:val="24"/>
          <w:szCs w:val="24"/>
          <w:shd w:val="clear" w:color="auto" w:fill="FFFFFF"/>
        </w:rPr>
        <w:t>բ</w:t>
      </w:r>
      <w:r w:rsidRPr="00181157">
        <w:rPr>
          <w:rFonts w:ascii="GHEA Grapalat" w:hAnsi="GHEA Grapalat" w:cs="Arial"/>
          <w:color w:val="333333"/>
          <w:sz w:val="24"/>
          <w:szCs w:val="24"/>
          <w:shd w:val="clear" w:color="auto" w:fill="FFFFFF"/>
        </w:rPr>
        <w:t>ժշկական օգնության և սպասարկման նվազագույն ծավալի կամ լրացուցիչ ծառայությունների անձանց կնքված պայմանագրերի կատարման ընթացքի և որակի ստուգումներ, ինչպես նաև մշտադիտարկումներ, դիտարկումներ իրականացնելիս»</w:t>
      </w:r>
      <w:r w:rsidRPr="00181157">
        <w:rPr>
          <w:rFonts w:ascii="Cambria Math" w:hAnsi="Cambria Math" w:cs="Cambria Math"/>
          <w:color w:val="333333"/>
          <w:sz w:val="24"/>
          <w:szCs w:val="24"/>
          <w:shd w:val="clear" w:color="auto" w:fill="FFFFFF"/>
        </w:rPr>
        <w:t>․</w:t>
      </w:r>
    </w:p>
    <w:p w14:paraId="4F4CD6CF" w14:textId="1A772E93" w:rsidR="0065406D" w:rsidRPr="00181157" w:rsidRDefault="0065406D" w:rsidP="0065406D">
      <w:pPr>
        <w:spacing w:after="0" w:line="276" w:lineRule="auto"/>
        <w:ind w:right="-180"/>
        <w:jc w:val="both"/>
        <w:rPr>
          <w:rFonts w:ascii="GHEA Grapalat" w:hAnsi="GHEA Grapalat" w:cs="Arian AMU"/>
          <w:color w:val="000000"/>
        </w:rPr>
      </w:pPr>
      <w:r w:rsidRPr="00181157">
        <w:rPr>
          <w:rFonts w:ascii="GHEA Grapalat" w:hAnsi="GHEA Grapalat" w:cs="Cambria Math"/>
          <w:b/>
          <w:bCs/>
          <w:sz w:val="24"/>
          <w:szCs w:val="24"/>
          <w:shd w:val="clear" w:color="auto" w:fill="FFFFFF"/>
        </w:rPr>
        <w:t xml:space="preserve">Հոդված </w:t>
      </w:r>
      <w:r w:rsidR="00181157" w:rsidRPr="00181157">
        <w:rPr>
          <w:rFonts w:ascii="GHEA Grapalat" w:hAnsi="GHEA Grapalat" w:cs="Cambria Math"/>
          <w:b/>
          <w:bCs/>
          <w:sz w:val="24"/>
          <w:szCs w:val="24"/>
          <w:shd w:val="clear" w:color="auto" w:fill="FFFFFF"/>
        </w:rPr>
        <w:t>3</w:t>
      </w:r>
      <w:r w:rsidRPr="00181157">
        <w:rPr>
          <w:rFonts w:ascii="GHEA Grapalat" w:hAnsi="GHEA Grapalat" w:cs="Cambria Math"/>
          <w:b/>
          <w:bCs/>
          <w:sz w:val="24"/>
          <w:szCs w:val="24"/>
          <w:shd w:val="clear" w:color="auto" w:fill="FFFFFF"/>
        </w:rPr>
        <w:t>.</w:t>
      </w:r>
      <w:r w:rsidRPr="00181157">
        <w:rPr>
          <w:rFonts w:ascii="GHEA Grapalat" w:hAnsi="GHEA Grapalat" w:cs="Cambria Math"/>
          <w:sz w:val="24"/>
          <w:szCs w:val="24"/>
          <w:shd w:val="clear" w:color="auto" w:fill="FFFFFF"/>
        </w:rPr>
        <w:t>Օրենքի</w:t>
      </w:r>
      <w:r w:rsidRPr="00181157">
        <w:rPr>
          <w:rFonts w:ascii="GHEA Grapalat" w:eastAsia="Times New Roman" w:hAnsi="GHEA Grapalat" w:cs="Times New Roman"/>
          <w:color w:val="000000"/>
          <w:sz w:val="24"/>
          <w:szCs w:val="24"/>
        </w:rPr>
        <w:t xml:space="preserve"> 31-րդ հոդվածի 1-ին մասի 8</w:t>
      </w:r>
      <w:r w:rsidRPr="00181157">
        <w:rPr>
          <w:rFonts w:ascii="MS Mincho" w:eastAsia="MS Mincho" w:hAnsi="MS Mincho" w:cs="MS Mincho" w:hint="eastAsia"/>
          <w:color w:val="000000"/>
          <w:sz w:val="24"/>
          <w:szCs w:val="24"/>
        </w:rPr>
        <w:t>․</w:t>
      </w:r>
      <w:r w:rsidRPr="00181157">
        <w:rPr>
          <w:rFonts w:ascii="GHEA Grapalat" w:eastAsia="MS Mincho" w:hAnsi="GHEA Grapalat" w:cs="MS Mincho"/>
          <w:color w:val="000000"/>
          <w:sz w:val="24"/>
          <w:szCs w:val="24"/>
        </w:rPr>
        <w:t>1-ին կետում</w:t>
      </w:r>
      <w:r w:rsidRPr="00181157">
        <w:rPr>
          <w:rFonts w:ascii="GHEA Grapalat" w:eastAsia="Times New Roman" w:hAnsi="GHEA Grapalat" w:cs="Times New Roman"/>
          <w:color w:val="000000"/>
          <w:sz w:val="24"/>
          <w:szCs w:val="24"/>
        </w:rPr>
        <w:t xml:space="preserve"> </w:t>
      </w:r>
      <w:r w:rsidRPr="00181157">
        <w:rPr>
          <w:rFonts w:ascii="GHEA Grapalat" w:hAnsi="GHEA Grapalat" w:cs="Arian AMU"/>
          <w:color w:val="000000"/>
          <w:sz w:val="24"/>
          <w:szCs w:val="24"/>
        </w:rPr>
        <w:t>հետբուհական բառը փոխարինել հետավարտական բառով</w:t>
      </w:r>
      <w:r w:rsidRPr="00181157">
        <w:rPr>
          <w:rFonts w:ascii="GHEA Grapalat" w:hAnsi="GHEA Grapalat" w:cs="Arian AMU"/>
          <w:color w:val="000000"/>
        </w:rPr>
        <w:t>։</w:t>
      </w:r>
    </w:p>
    <w:p w14:paraId="7E026FB0" w14:textId="398324C6" w:rsidR="004D7B8C" w:rsidRPr="00181157" w:rsidRDefault="00621F53" w:rsidP="0065406D">
      <w:pPr>
        <w:spacing w:after="0" w:line="276" w:lineRule="auto"/>
        <w:jc w:val="both"/>
        <w:rPr>
          <w:rFonts w:ascii="Cambria Math" w:hAnsi="Cambria Math" w:cs="Cambria Math"/>
          <w:sz w:val="24"/>
          <w:szCs w:val="24"/>
          <w:shd w:val="clear" w:color="auto" w:fill="FFFFFF"/>
        </w:rPr>
      </w:pPr>
      <w:r w:rsidRPr="00181157">
        <w:rPr>
          <w:rFonts w:ascii="GHEA Grapalat" w:hAnsi="GHEA Grapalat" w:cs="Cambria Math"/>
          <w:b/>
          <w:bCs/>
          <w:sz w:val="24"/>
          <w:szCs w:val="24"/>
          <w:shd w:val="clear" w:color="auto" w:fill="FFFFFF"/>
        </w:rPr>
        <w:t xml:space="preserve">Հոդված </w:t>
      </w:r>
      <w:r w:rsidR="00181157" w:rsidRPr="008962B2">
        <w:rPr>
          <w:rFonts w:ascii="GHEA Grapalat" w:hAnsi="GHEA Grapalat" w:cs="Cambria Math"/>
          <w:b/>
          <w:bCs/>
          <w:sz w:val="24"/>
          <w:szCs w:val="24"/>
          <w:shd w:val="clear" w:color="auto" w:fill="FFFFFF"/>
        </w:rPr>
        <w:t>4</w:t>
      </w:r>
      <w:r w:rsidRPr="00181157">
        <w:rPr>
          <w:rFonts w:ascii="GHEA Grapalat" w:hAnsi="GHEA Grapalat" w:cs="Cambria Math"/>
          <w:b/>
          <w:bCs/>
          <w:sz w:val="24"/>
          <w:szCs w:val="24"/>
          <w:shd w:val="clear" w:color="auto" w:fill="FFFFFF"/>
        </w:rPr>
        <w:t xml:space="preserve">. </w:t>
      </w:r>
      <w:r w:rsidRPr="00181157">
        <w:rPr>
          <w:rFonts w:ascii="GHEA Grapalat" w:hAnsi="GHEA Grapalat" w:cs="Cambria Math"/>
          <w:sz w:val="24"/>
          <w:szCs w:val="24"/>
          <w:shd w:val="clear" w:color="auto" w:fill="FFFFFF"/>
        </w:rPr>
        <w:t>Օրենքի 37-րդ հոդվածը շարադրել նոր Խմբագրությամբ</w:t>
      </w:r>
      <w:r w:rsidRPr="00181157">
        <w:rPr>
          <w:rFonts w:ascii="Cambria Math" w:hAnsi="Cambria Math" w:cs="Cambria Math"/>
          <w:sz w:val="24"/>
          <w:szCs w:val="24"/>
          <w:shd w:val="clear" w:color="auto" w:fill="FFFFFF"/>
        </w:rPr>
        <w:t>․</w:t>
      </w:r>
    </w:p>
    <w:p w14:paraId="44D404CF" w14:textId="19B98A7C" w:rsidR="004D7B8C" w:rsidRPr="00181157" w:rsidRDefault="00621F53" w:rsidP="0065406D">
      <w:pPr>
        <w:spacing w:after="0" w:line="276" w:lineRule="auto"/>
        <w:jc w:val="both"/>
        <w:rPr>
          <w:rFonts w:ascii="GHEA Grapalat" w:hAnsi="GHEA Grapalat" w:cs="Cambria Math"/>
          <w:b/>
          <w:bCs/>
          <w:sz w:val="24"/>
          <w:szCs w:val="24"/>
          <w:shd w:val="clear" w:color="auto" w:fill="FFFFFF"/>
        </w:rPr>
      </w:pPr>
      <w:r w:rsidRPr="00181157">
        <w:rPr>
          <w:rFonts w:ascii="GHEA Grapalat" w:hAnsi="GHEA Grapalat" w:cs="Cambria Math"/>
          <w:b/>
          <w:bCs/>
          <w:sz w:val="24"/>
          <w:szCs w:val="24"/>
          <w:shd w:val="clear" w:color="auto" w:fill="FFFFFF"/>
        </w:rPr>
        <w:t xml:space="preserve">«Հոդված 37. </w:t>
      </w:r>
      <w:r w:rsidR="004D7B8C" w:rsidRPr="00181157">
        <w:rPr>
          <w:rFonts w:ascii="GHEA Grapalat" w:hAnsi="GHEA Grapalat" w:cs="Cambria Math"/>
          <w:b/>
          <w:bCs/>
          <w:sz w:val="24"/>
          <w:szCs w:val="24"/>
          <w:shd w:val="clear" w:color="auto" w:fill="FFFFFF"/>
        </w:rPr>
        <w:t>Բուժաշխատողների էթիկայի հանձնաժողովի ձևավորման կարգը, անդամներին և գործունեությանը ներկայացվող պահանջները</w:t>
      </w:r>
    </w:p>
    <w:p w14:paraId="0CD95D69" w14:textId="77777777" w:rsidR="004D7B8C" w:rsidRPr="00181157" w:rsidRDefault="004D7B8C" w:rsidP="0065406D">
      <w:pPr>
        <w:spacing w:after="0" w:line="276" w:lineRule="auto"/>
        <w:jc w:val="both"/>
        <w:rPr>
          <w:rFonts w:ascii="GHEA Grapalat" w:hAnsi="GHEA Grapalat" w:cs="Cambria Math"/>
          <w:b/>
          <w:bCs/>
          <w:sz w:val="24"/>
          <w:szCs w:val="24"/>
          <w:shd w:val="clear" w:color="auto" w:fill="FFFFFF"/>
        </w:rPr>
      </w:pPr>
    </w:p>
    <w:p w14:paraId="2394CA22" w14:textId="7D44DD31" w:rsidR="004D7B8C" w:rsidRPr="00181157" w:rsidRDefault="00621F53" w:rsidP="0065406D">
      <w:pPr>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1.</w:t>
      </w:r>
      <w:r w:rsidR="004D7B8C" w:rsidRPr="00181157">
        <w:rPr>
          <w:rFonts w:ascii="GHEA Grapalat" w:eastAsia="Times New Roman" w:hAnsi="GHEA Grapalat" w:cs="Arial"/>
          <w:noProof w:val="0"/>
          <w:color w:val="333333"/>
          <w:sz w:val="24"/>
          <w:szCs w:val="24"/>
        </w:rPr>
        <w:t xml:space="preserve">Բուժաշխատողների Էթիկայի հանձնաժողովը բաղկացած է յոթ անդամից։ </w:t>
      </w:r>
      <w:r w:rsidRPr="00181157">
        <w:rPr>
          <w:rFonts w:ascii="GHEA Grapalat" w:eastAsia="Times New Roman" w:hAnsi="GHEA Grapalat" w:cs="Arial"/>
          <w:noProof w:val="0"/>
          <w:color w:val="333333"/>
          <w:sz w:val="24"/>
          <w:szCs w:val="24"/>
        </w:rPr>
        <w:t>Բուժաշխատող</w:t>
      </w:r>
      <w:r w:rsidR="004D7B8C" w:rsidRPr="00181157">
        <w:rPr>
          <w:rFonts w:ascii="GHEA Grapalat" w:eastAsia="Times New Roman" w:hAnsi="GHEA Grapalat" w:cs="Arial"/>
          <w:noProof w:val="0"/>
          <w:color w:val="333333"/>
          <w:sz w:val="24"/>
          <w:szCs w:val="24"/>
        </w:rPr>
        <w:t xml:space="preserve">ների էթիկայի հանձնաժողովի անդամներն ընտրվում են մրցութային </w:t>
      </w:r>
      <w:r w:rsidR="008962B2">
        <w:rPr>
          <w:rFonts w:ascii="GHEA Grapalat" w:eastAsia="Times New Roman" w:hAnsi="GHEA Grapalat" w:cs="Arial"/>
          <w:noProof w:val="0"/>
          <w:color w:val="333333"/>
          <w:sz w:val="24"/>
          <w:szCs w:val="24"/>
        </w:rPr>
        <w:t>կարգով</w:t>
      </w:r>
      <w:r w:rsidR="004D7B8C" w:rsidRPr="00181157">
        <w:rPr>
          <w:rFonts w:ascii="GHEA Grapalat" w:eastAsia="Times New Roman" w:hAnsi="GHEA Grapalat" w:cs="Arial"/>
          <w:noProof w:val="0"/>
          <w:color w:val="333333"/>
          <w:sz w:val="24"/>
          <w:szCs w:val="24"/>
        </w:rPr>
        <w:t xml:space="preserve">՝ լիազոր մարմնի հաստատած կարգով։ </w:t>
      </w:r>
      <w:r w:rsidR="00DA0445" w:rsidRPr="00181157">
        <w:rPr>
          <w:rFonts w:ascii="GHEA Grapalat" w:eastAsia="Times New Roman" w:hAnsi="GHEA Grapalat" w:cs="Arial"/>
          <w:noProof w:val="0"/>
          <w:color w:val="333333"/>
          <w:sz w:val="24"/>
          <w:szCs w:val="24"/>
        </w:rPr>
        <w:t xml:space="preserve">Բուժաշխատողների </w:t>
      </w:r>
      <w:r w:rsidR="004D7B8C" w:rsidRPr="00181157">
        <w:rPr>
          <w:rFonts w:ascii="GHEA Grapalat" w:eastAsia="Times New Roman" w:hAnsi="GHEA Grapalat" w:cs="Arial"/>
          <w:noProof w:val="0"/>
          <w:color w:val="333333"/>
          <w:sz w:val="24"/>
          <w:szCs w:val="24"/>
        </w:rPr>
        <w:t xml:space="preserve">Էթիկայի հանձնաժողովի անդամն ընտրվում է երեք տարի ժամկետով: </w:t>
      </w:r>
      <w:r w:rsidR="00F43D2E" w:rsidRPr="00181157">
        <w:rPr>
          <w:rFonts w:ascii="GHEA Grapalat" w:eastAsia="Times New Roman" w:hAnsi="GHEA Grapalat" w:cs="Arial"/>
          <w:noProof w:val="0"/>
          <w:color w:val="333333"/>
          <w:sz w:val="24"/>
          <w:szCs w:val="24"/>
        </w:rPr>
        <w:t xml:space="preserve">Մրցութային </w:t>
      </w:r>
      <w:r w:rsidR="008962B2">
        <w:rPr>
          <w:rFonts w:ascii="GHEA Grapalat" w:eastAsia="Times New Roman" w:hAnsi="GHEA Grapalat" w:cs="Arial"/>
          <w:noProof w:val="0"/>
          <w:color w:val="333333"/>
          <w:sz w:val="24"/>
          <w:szCs w:val="24"/>
        </w:rPr>
        <w:t>կարգով</w:t>
      </w:r>
      <w:r w:rsidR="00F43D2E" w:rsidRPr="00181157">
        <w:rPr>
          <w:rFonts w:ascii="GHEA Grapalat" w:eastAsia="Times New Roman" w:hAnsi="GHEA Grapalat" w:cs="Arial"/>
          <w:noProof w:val="0"/>
          <w:color w:val="333333"/>
          <w:sz w:val="24"/>
          <w:szCs w:val="24"/>
        </w:rPr>
        <w:t xml:space="preserve"> ընտրված Բուժաշխատողների էթիկայի հանձնաժողովի անդամների անհատական կազմը հաստատում է լիազոր մարմինը</w:t>
      </w:r>
      <w:r w:rsidR="00DA0445" w:rsidRPr="00181157">
        <w:rPr>
          <w:rFonts w:ascii="Cambria Math" w:eastAsia="Times New Roman" w:hAnsi="Cambria Math" w:cs="Cambria Math"/>
          <w:noProof w:val="0"/>
          <w:color w:val="333333"/>
          <w:sz w:val="24"/>
          <w:szCs w:val="24"/>
        </w:rPr>
        <w:t>։</w:t>
      </w:r>
      <w:r w:rsidR="00F43D2E" w:rsidRPr="00181157">
        <w:rPr>
          <w:rFonts w:ascii="GHEA Grapalat" w:eastAsia="Times New Roman" w:hAnsi="GHEA Grapalat" w:cs="Arial"/>
          <w:noProof w:val="0"/>
          <w:color w:val="333333"/>
          <w:sz w:val="24"/>
          <w:szCs w:val="24"/>
        </w:rPr>
        <w:t xml:space="preserve"> </w:t>
      </w:r>
      <w:r w:rsidR="004D7B8C" w:rsidRPr="00181157">
        <w:rPr>
          <w:rFonts w:ascii="GHEA Grapalat" w:eastAsia="Times New Roman" w:hAnsi="GHEA Grapalat" w:cs="Arial"/>
          <w:noProof w:val="0"/>
          <w:color w:val="333333"/>
          <w:sz w:val="24"/>
          <w:szCs w:val="24"/>
        </w:rPr>
        <w:t xml:space="preserve">Նույն անձը </w:t>
      </w:r>
      <w:r w:rsidR="00F43D2E" w:rsidRPr="00181157">
        <w:rPr>
          <w:rFonts w:ascii="GHEA Grapalat" w:eastAsia="Times New Roman" w:hAnsi="GHEA Grapalat" w:cs="Arial"/>
          <w:noProof w:val="0"/>
          <w:color w:val="333333"/>
          <w:sz w:val="24"/>
          <w:szCs w:val="24"/>
        </w:rPr>
        <w:t>կարող է ընտրվել</w:t>
      </w:r>
      <w:r w:rsidR="004D7B8C" w:rsidRPr="00181157">
        <w:rPr>
          <w:rFonts w:ascii="GHEA Grapalat" w:eastAsia="Times New Roman" w:hAnsi="GHEA Grapalat" w:cs="Arial"/>
          <w:noProof w:val="0"/>
          <w:color w:val="333333"/>
          <w:sz w:val="24"/>
          <w:szCs w:val="24"/>
        </w:rPr>
        <w:t xml:space="preserve"> Բուժաշխատողների էթիկայի հանձնաժողովի անդամ</w:t>
      </w:r>
      <w:r w:rsidR="00F43D2E" w:rsidRPr="00181157">
        <w:rPr>
          <w:rFonts w:ascii="GHEA Grapalat" w:eastAsia="Times New Roman" w:hAnsi="GHEA Grapalat" w:cs="Arial"/>
          <w:noProof w:val="0"/>
          <w:color w:val="333333"/>
          <w:sz w:val="24"/>
          <w:szCs w:val="24"/>
        </w:rPr>
        <w:t xml:space="preserve"> ոչ ավելի, քան անընդմեջ երկու անգամ։ </w:t>
      </w:r>
    </w:p>
    <w:p w14:paraId="1A97479A" w14:textId="04D90389" w:rsidR="00621F53" w:rsidRPr="00181157" w:rsidRDefault="004D7B8C" w:rsidP="0065406D">
      <w:pPr>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2.Բուժաշխատողների Էթիկայի հանձնաժողով</w:t>
      </w:r>
      <w:r w:rsidR="006E2B78" w:rsidRPr="00181157">
        <w:rPr>
          <w:rFonts w:ascii="GHEA Grapalat" w:eastAsia="Times New Roman" w:hAnsi="GHEA Grapalat" w:cs="Arial"/>
          <w:noProof w:val="0"/>
          <w:color w:val="333333"/>
          <w:sz w:val="24"/>
          <w:szCs w:val="24"/>
        </w:rPr>
        <w:t xml:space="preserve">ի անդամներից մեկական անդամ պետք է լինեն </w:t>
      </w:r>
      <w:r w:rsidR="00621F53" w:rsidRPr="00181157">
        <w:rPr>
          <w:rFonts w:ascii="GHEA Grapalat" w:eastAsia="Times New Roman" w:hAnsi="GHEA Grapalat" w:cs="Arial"/>
          <w:noProof w:val="0"/>
          <w:color w:val="333333"/>
          <w:sz w:val="24"/>
          <w:szCs w:val="24"/>
        </w:rPr>
        <w:t xml:space="preserve">բուժաշխատող, պացիենտների իրավունքների պաշտպանությամբ </w:t>
      </w:r>
      <w:r w:rsidR="00621F53" w:rsidRPr="00181157">
        <w:rPr>
          <w:rFonts w:ascii="GHEA Grapalat" w:eastAsia="Times New Roman" w:hAnsi="GHEA Grapalat" w:cs="Arial"/>
          <w:noProof w:val="0"/>
          <w:color w:val="333333"/>
          <w:sz w:val="24"/>
          <w:szCs w:val="24"/>
        </w:rPr>
        <w:lastRenderedPageBreak/>
        <w:t>զբաղվող հասարակական կազմակերպությ</w:t>
      </w:r>
      <w:r w:rsidR="006E2B78" w:rsidRPr="00181157">
        <w:rPr>
          <w:rFonts w:ascii="GHEA Grapalat" w:eastAsia="Times New Roman" w:hAnsi="GHEA Grapalat" w:cs="Arial"/>
          <w:noProof w:val="0"/>
          <w:color w:val="333333"/>
          <w:sz w:val="24"/>
          <w:szCs w:val="24"/>
        </w:rPr>
        <w:t>ան ներկայացուցիչ</w:t>
      </w:r>
      <w:r w:rsidR="00621F53" w:rsidRPr="00181157">
        <w:rPr>
          <w:rFonts w:ascii="GHEA Grapalat" w:eastAsia="Times New Roman" w:hAnsi="GHEA Grapalat" w:cs="Arial"/>
          <w:noProof w:val="0"/>
          <w:color w:val="333333"/>
          <w:sz w:val="24"/>
          <w:szCs w:val="24"/>
        </w:rPr>
        <w:t xml:space="preserve">, </w:t>
      </w:r>
      <w:r w:rsidR="006E2B78" w:rsidRPr="00181157">
        <w:rPr>
          <w:rFonts w:ascii="GHEA Grapalat" w:eastAsia="Times New Roman" w:hAnsi="GHEA Grapalat" w:cs="Arial"/>
          <w:noProof w:val="0"/>
          <w:color w:val="333333"/>
          <w:sz w:val="24"/>
          <w:szCs w:val="24"/>
        </w:rPr>
        <w:t xml:space="preserve">հոգեբան, </w:t>
      </w:r>
      <w:r w:rsidR="00621F53" w:rsidRPr="00181157">
        <w:rPr>
          <w:rFonts w:ascii="GHEA Grapalat" w:eastAsia="Times New Roman" w:hAnsi="GHEA Grapalat" w:cs="Arial"/>
          <w:noProof w:val="0"/>
          <w:color w:val="333333"/>
          <w:sz w:val="24"/>
          <w:szCs w:val="24"/>
        </w:rPr>
        <w:t>երկու</w:t>
      </w:r>
      <w:r w:rsidR="006E2B78" w:rsidRPr="00181157">
        <w:rPr>
          <w:rFonts w:ascii="GHEA Grapalat" w:eastAsia="Times New Roman" w:hAnsi="GHEA Grapalat" w:cs="Arial"/>
          <w:noProof w:val="0"/>
          <w:color w:val="333333"/>
          <w:sz w:val="24"/>
          <w:szCs w:val="24"/>
        </w:rPr>
        <w:t>սը՝</w:t>
      </w:r>
      <w:r w:rsidR="00621F53" w:rsidRPr="00181157">
        <w:rPr>
          <w:rFonts w:ascii="GHEA Grapalat" w:eastAsia="Times New Roman" w:hAnsi="GHEA Grapalat" w:cs="Arial"/>
          <w:noProof w:val="0"/>
          <w:color w:val="333333"/>
          <w:sz w:val="24"/>
          <w:szCs w:val="24"/>
        </w:rPr>
        <w:t xml:space="preserve"> իրավաբան, </w:t>
      </w:r>
      <w:r w:rsidR="006E2B78" w:rsidRPr="00181157">
        <w:rPr>
          <w:rFonts w:ascii="GHEA Grapalat" w:eastAsia="Times New Roman" w:hAnsi="GHEA Grapalat" w:cs="Arial"/>
          <w:noProof w:val="0"/>
          <w:color w:val="333333"/>
          <w:sz w:val="24"/>
          <w:szCs w:val="24"/>
        </w:rPr>
        <w:t xml:space="preserve">երկուսը՝ </w:t>
      </w:r>
      <w:r w:rsidR="00621F53" w:rsidRPr="00181157">
        <w:rPr>
          <w:rFonts w:ascii="GHEA Grapalat" w:eastAsia="Times New Roman" w:hAnsi="GHEA Grapalat" w:cs="Arial"/>
          <w:noProof w:val="0"/>
          <w:color w:val="333333"/>
          <w:sz w:val="24"/>
          <w:szCs w:val="24"/>
        </w:rPr>
        <w:t>բժշկագիտության ոլորտում գործունեություն ծավալող</w:t>
      </w:r>
      <w:r w:rsidR="00550421">
        <w:rPr>
          <w:rFonts w:ascii="GHEA Grapalat" w:eastAsia="Times New Roman" w:hAnsi="GHEA Grapalat" w:cs="Arial"/>
          <w:noProof w:val="0"/>
          <w:color w:val="333333"/>
          <w:sz w:val="24"/>
          <w:szCs w:val="24"/>
        </w:rPr>
        <w:t xml:space="preserve"> </w:t>
      </w:r>
      <w:r w:rsidR="00621F53" w:rsidRPr="00181157">
        <w:rPr>
          <w:rFonts w:ascii="GHEA Grapalat" w:eastAsia="Times New Roman" w:hAnsi="GHEA Grapalat" w:cs="Arial"/>
          <w:noProof w:val="0"/>
          <w:color w:val="333333"/>
          <w:sz w:val="24"/>
          <w:szCs w:val="24"/>
        </w:rPr>
        <w:t>գիտաշխատող կամ գիտնական</w:t>
      </w:r>
      <w:r w:rsidR="006E2B78" w:rsidRPr="00181157">
        <w:rPr>
          <w:rFonts w:ascii="GHEA Grapalat" w:eastAsia="Times New Roman" w:hAnsi="GHEA Grapalat" w:cs="Arial"/>
          <w:noProof w:val="0"/>
          <w:color w:val="333333"/>
          <w:sz w:val="24"/>
          <w:szCs w:val="24"/>
        </w:rPr>
        <w:t>։</w:t>
      </w:r>
    </w:p>
    <w:p w14:paraId="38A2AEE5" w14:textId="5E3DF7A1" w:rsidR="00621F53" w:rsidRPr="00181157" w:rsidRDefault="006E2B78" w:rsidP="0065406D">
      <w:pPr>
        <w:shd w:val="clear" w:color="auto" w:fill="FFFFFF"/>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3</w:t>
      </w:r>
      <w:r w:rsidR="00621F53" w:rsidRPr="00181157">
        <w:rPr>
          <w:rFonts w:ascii="GHEA Grapalat" w:eastAsia="Times New Roman" w:hAnsi="GHEA Grapalat" w:cs="Arial"/>
          <w:noProof w:val="0"/>
          <w:color w:val="333333"/>
          <w:sz w:val="24"/>
          <w:szCs w:val="24"/>
        </w:rPr>
        <w:t>.</w:t>
      </w:r>
      <w:r w:rsidRPr="00181157">
        <w:rPr>
          <w:rFonts w:ascii="GHEA Grapalat" w:eastAsia="Times New Roman" w:hAnsi="GHEA Grapalat" w:cs="Arial"/>
          <w:noProof w:val="0"/>
          <w:color w:val="333333"/>
          <w:sz w:val="24"/>
          <w:szCs w:val="24"/>
        </w:rPr>
        <w:t xml:space="preserve">Բուժաշխատողների </w:t>
      </w:r>
      <w:r w:rsidR="00621F53" w:rsidRPr="00181157">
        <w:rPr>
          <w:rFonts w:ascii="GHEA Grapalat" w:eastAsia="Times New Roman" w:hAnsi="GHEA Grapalat" w:cs="Arial"/>
          <w:noProof w:val="0"/>
          <w:color w:val="333333"/>
          <w:sz w:val="24"/>
          <w:szCs w:val="24"/>
        </w:rPr>
        <w:t>Էթիկայի հանձնաժողովի անդամ կարող է ընտրվել 35 տարին լրացած, բարձրագույն կրթություն և առնվազն 10 տարվա աշխատանքային ստաժ ունեցող Հայաստանի Հանրապետության քաղաքացին:</w:t>
      </w:r>
    </w:p>
    <w:p w14:paraId="541C59C3" w14:textId="17C4E4BA" w:rsidR="00621F53" w:rsidRPr="00181157" w:rsidRDefault="006E2B78" w:rsidP="0065406D">
      <w:pPr>
        <w:shd w:val="clear" w:color="auto" w:fill="FFFFFF"/>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4</w:t>
      </w:r>
      <w:r w:rsidR="00621F53" w:rsidRPr="00181157">
        <w:rPr>
          <w:rFonts w:ascii="GHEA Grapalat" w:eastAsia="Times New Roman" w:hAnsi="GHEA Grapalat" w:cs="Arial"/>
          <w:noProof w:val="0"/>
          <w:color w:val="333333"/>
          <w:sz w:val="24"/>
          <w:szCs w:val="24"/>
        </w:rPr>
        <w:t>.</w:t>
      </w:r>
      <w:r w:rsidRPr="00181157">
        <w:rPr>
          <w:rFonts w:ascii="GHEA Grapalat" w:eastAsia="Times New Roman" w:hAnsi="GHEA Grapalat" w:cs="Arial"/>
          <w:noProof w:val="0"/>
          <w:color w:val="333333"/>
          <w:sz w:val="24"/>
          <w:szCs w:val="24"/>
        </w:rPr>
        <w:t xml:space="preserve">Բուժաշխատողների </w:t>
      </w:r>
      <w:r w:rsidR="00621F53" w:rsidRPr="00181157">
        <w:rPr>
          <w:rFonts w:ascii="GHEA Grapalat" w:eastAsia="Times New Roman" w:hAnsi="GHEA Grapalat" w:cs="Arial"/>
          <w:noProof w:val="0"/>
          <w:color w:val="333333"/>
          <w:sz w:val="24"/>
          <w:szCs w:val="24"/>
        </w:rPr>
        <w:t>Էթիկայի հանձնաժողովի անդամ</w:t>
      </w:r>
      <w:r w:rsidRPr="00181157">
        <w:rPr>
          <w:rFonts w:ascii="GHEA Grapalat" w:eastAsia="Times New Roman" w:hAnsi="GHEA Grapalat" w:cs="Arial"/>
          <w:noProof w:val="0"/>
          <w:color w:val="333333"/>
          <w:sz w:val="24"/>
          <w:szCs w:val="24"/>
        </w:rPr>
        <w:t>ն</w:t>
      </w:r>
      <w:r w:rsidR="00621F53" w:rsidRPr="00181157">
        <w:rPr>
          <w:rFonts w:ascii="GHEA Grapalat" w:eastAsia="Times New Roman" w:hAnsi="GHEA Grapalat" w:cs="Arial"/>
          <w:noProof w:val="0"/>
          <w:color w:val="333333"/>
          <w:sz w:val="24"/>
          <w:szCs w:val="24"/>
        </w:rPr>
        <w:t xml:space="preserve"> իր պարտականություններն իրականացնելիս անկախ է և առաջնորդվում է Սահմանադրությամբ և օրենսդրությամբ:</w:t>
      </w:r>
    </w:p>
    <w:p w14:paraId="4588CC24" w14:textId="32C56384" w:rsidR="006E2B78" w:rsidRPr="00181157" w:rsidRDefault="006E2B78" w:rsidP="0065406D">
      <w:pPr>
        <w:shd w:val="clear" w:color="auto" w:fill="FFFFFF"/>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 xml:space="preserve">5.Բուժաշխատողների Էթիկայի հանձնաժողովը գործում է հասարակական հիմունքներով։ </w:t>
      </w:r>
    </w:p>
    <w:p w14:paraId="5EAC6E1F" w14:textId="0D3C328C" w:rsidR="00621F53" w:rsidRPr="00181157" w:rsidRDefault="006E2B78" w:rsidP="0065406D">
      <w:pPr>
        <w:shd w:val="clear" w:color="auto" w:fill="FFFFFF"/>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6</w:t>
      </w:r>
      <w:r w:rsidR="00621F53" w:rsidRPr="00181157">
        <w:rPr>
          <w:rFonts w:ascii="GHEA Grapalat" w:eastAsia="Times New Roman" w:hAnsi="GHEA Grapalat" w:cs="Arial"/>
          <w:noProof w:val="0"/>
          <w:color w:val="333333"/>
          <w:sz w:val="24"/>
          <w:szCs w:val="24"/>
        </w:rPr>
        <w:t>.</w:t>
      </w:r>
      <w:r w:rsidR="00F43D2E" w:rsidRPr="00181157">
        <w:rPr>
          <w:rFonts w:ascii="GHEA Grapalat" w:eastAsia="Times New Roman" w:hAnsi="GHEA Grapalat" w:cs="Arial"/>
          <w:noProof w:val="0"/>
          <w:color w:val="333333"/>
          <w:sz w:val="24"/>
          <w:szCs w:val="24"/>
        </w:rPr>
        <w:t xml:space="preserve">Բուժաշխատողների </w:t>
      </w:r>
      <w:r w:rsidR="00621F53" w:rsidRPr="00181157">
        <w:rPr>
          <w:rFonts w:ascii="GHEA Grapalat" w:eastAsia="Times New Roman" w:hAnsi="GHEA Grapalat" w:cs="Arial"/>
          <w:noProof w:val="0"/>
          <w:color w:val="333333"/>
          <w:sz w:val="24"/>
          <w:szCs w:val="24"/>
        </w:rPr>
        <w:t xml:space="preserve">Էթիկայի հանձնաժողովի անդամները պարտավոր են յուրաքանչյուր քննվող գործով ստորագրել շահերի բախման առկայության կամ բացակայության վերաբերյալ հայտարարագիր: Շահերի բախում է համարվում այն իրավիճակը, երբ </w:t>
      </w:r>
      <w:r w:rsidR="00F43D2E" w:rsidRPr="00181157">
        <w:rPr>
          <w:rFonts w:ascii="GHEA Grapalat" w:eastAsia="Times New Roman" w:hAnsi="GHEA Grapalat" w:cs="Arial"/>
          <w:noProof w:val="0"/>
          <w:color w:val="333333"/>
          <w:sz w:val="24"/>
          <w:szCs w:val="24"/>
        </w:rPr>
        <w:t xml:space="preserve">Բուժաշխատողների </w:t>
      </w:r>
      <w:r w:rsidR="00621F53" w:rsidRPr="00181157">
        <w:rPr>
          <w:rFonts w:ascii="GHEA Grapalat" w:eastAsia="Times New Roman" w:hAnsi="GHEA Grapalat" w:cs="Arial"/>
          <w:noProof w:val="0"/>
          <w:color w:val="333333"/>
          <w:sz w:val="24"/>
          <w:szCs w:val="24"/>
        </w:rPr>
        <w:t>էթիկայի հանձնաժողովի անդամն իր լիազորություններն իրականացնելիս պետք է կատարի գործողություն կամ ընդունի որոշում, որը ողջամտորեն կարող է մեկնաբանվել որպես իր կամ իր հետ փոխկապակցված անձի անձնական շահերով առաջնորդում:</w:t>
      </w:r>
    </w:p>
    <w:p w14:paraId="180984C3" w14:textId="295F6794" w:rsidR="00621F53" w:rsidRPr="00181157" w:rsidRDefault="00F43D2E" w:rsidP="0065406D">
      <w:pPr>
        <w:shd w:val="clear" w:color="auto" w:fill="FFFFFF"/>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6</w:t>
      </w:r>
      <w:r w:rsidR="00621F53" w:rsidRPr="00181157">
        <w:rPr>
          <w:rFonts w:ascii="GHEA Grapalat" w:eastAsia="Times New Roman" w:hAnsi="GHEA Grapalat" w:cs="Arial"/>
          <w:noProof w:val="0"/>
          <w:color w:val="333333"/>
          <w:sz w:val="24"/>
          <w:szCs w:val="24"/>
        </w:rPr>
        <w:t>. Սույն հոդվածի իմաստով՝ փոխկապակցած են համարվում հանձնաժողովի անդամի՝</w:t>
      </w:r>
    </w:p>
    <w:p w14:paraId="4036FD17" w14:textId="77777777" w:rsidR="00621F53" w:rsidRPr="00181157" w:rsidRDefault="00621F53" w:rsidP="0065406D">
      <w:pPr>
        <w:shd w:val="clear" w:color="auto" w:fill="FFFFFF"/>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1) կամ նրա ամուսնու հետ, ներառյալ՝ մինչև 2-րդ աստիճանի արյունակցական կապի մեջ գտնվող անձինք: Հանձնաժողովի անդամի հետ արյունակցական կապի մինչև 2-րդ աստիճանի մեջ են գտնվում արյունակցական կապի 1-ին աստիճանի մեջ գտնվող անձինք, ինչպես նաև վերջիններիս հետ արյունակցական կապի 1-ին աստիճանի մեջ գտնվող անձինք: Արյունակցական կապի 1-ին աստիճանի մեջ են գտնվում անձի զավակները, ծնողները, քույրերը և եղբայրները</w:t>
      </w:r>
      <w:r w:rsidRPr="00181157">
        <w:rPr>
          <w:rFonts w:ascii="Cambria Math" w:eastAsia="Times New Roman" w:hAnsi="Cambria Math" w:cs="Cambria Math"/>
          <w:noProof w:val="0"/>
          <w:color w:val="333333"/>
          <w:sz w:val="24"/>
          <w:szCs w:val="24"/>
        </w:rPr>
        <w:t>․</w:t>
      </w:r>
    </w:p>
    <w:p w14:paraId="18982370" w14:textId="54D62560" w:rsidR="00621F53" w:rsidRPr="00181157" w:rsidRDefault="00621F53" w:rsidP="0065406D">
      <w:pPr>
        <w:shd w:val="clear" w:color="auto" w:fill="FFFFFF"/>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2)</w:t>
      </w:r>
      <w:r w:rsidR="00F43D2E" w:rsidRPr="00181157">
        <w:rPr>
          <w:rFonts w:ascii="GHEA Grapalat" w:eastAsia="Times New Roman" w:hAnsi="GHEA Grapalat" w:cs="Arial"/>
          <w:noProof w:val="0"/>
          <w:color w:val="333333"/>
          <w:sz w:val="24"/>
          <w:szCs w:val="24"/>
        </w:rPr>
        <w:t xml:space="preserve"> Բուժաշխատողների էթիկայի </w:t>
      </w:r>
      <w:r w:rsidRPr="00181157">
        <w:rPr>
          <w:rFonts w:ascii="GHEA Grapalat" w:eastAsia="Times New Roman" w:hAnsi="GHEA Grapalat" w:cs="Arial"/>
          <w:noProof w:val="0"/>
          <w:color w:val="333333"/>
          <w:sz w:val="24"/>
          <w:szCs w:val="24"/>
        </w:rPr>
        <w:t>հանձնաժողովի անդամի հետ միևնույն գործատուի մոտ աշխատանքային գործունեություն իրականացնող անձը:</w:t>
      </w:r>
    </w:p>
    <w:p w14:paraId="17BA330C" w14:textId="6C531699" w:rsidR="00621F53" w:rsidRPr="00181157" w:rsidRDefault="00621F53" w:rsidP="0065406D">
      <w:pPr>
        <w:shd w:val="clear" w:color="auto" w:fill="FFFFFF"/>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 xml:space="preserve">6. Շահերի բախման առկայության մասին հայտարարագիր ներկայացնելու առկայության դեպքում </w:t>
      </w:r>
      <w:r w:rsidR="00F43D2E" w:rsidRPr="00181157">
        <w:rPr>
          <w:rFonts w:ascii="GHEA Grapalat" w:eastAsia="Times New Roman" w:hAnsi="GHEA Grapalat" w:cs="Arial"/>
          <w:noProof w:val="0"/>
          <w:color w:val="333333"/>
          <w:sz w:val="24"/>
          <w:szCs w:val="24"/>
        </w:rPr>
        <w:t xml:space="preserve">Բուժաշխատողների էթիկայի </w:t>
      </w:r>
      <w:r w:rsidRPr="00181157">
        <w:rPr>
          <w:rFonts w:ascii="GHEA Grapalat" w:eastAsia="Times New Roman" w:hAnsi="GHEA Grapalat" w:cs="Arial"/>
          <w:noProof w:val="0"/>
          <w:color w:val="333333"/>
          <w:sz w:val="24"/>
          <w:szCs w:val="24"/>
        </w:rPr>
        <w:t>հանձնաժողովի անդամը չի մասնակցում գործի քննությանը:</w:t>
      </w:r>
      <w:r w:rsidR="00F43D2E" w:rsidRPr="00181157">
        <w:rPr>
          <w:rFonts w:ascii="GHEA Grapalat" w:eastAsia="Times New Roman" w:hAnsi="GHEA Grapalat" w:cs="Arial"/>
          <w:noProof w:val="0"/>
          <w:color w:val="333333"/>
          <w:sz w:val="24"/>
          <w:szCs w:val="24"/>
        </w:rPr>
        <w:t xml:space="preserve"> </w:t>
      </w:r>
      <w:r w:rsidRPr="00181157">
        <w:rPr>
          <w:rFonts w:ascii="GHEA Grapalat" w:eastAsia="Times New Roman" w:hAnsi="GHEA Grapalat" w:cs="Arial"/>
          <w:noProof w:val="0"/>
          <w:color w:val="333333"/>
          <w:sz w:val="24"/>
          <w:szCs w:val="24"/>
        </w:rPr>
        <w:t>Լիազոր մարմնին շահերի բախման առկայության վերաբերյալ չհայտարարագրված տվյալներ հայտնի դառնալուց հետո՝ երեք աշխատանքային օրվա ընթացքում,</w:t>
      </w:r>
      <w:r w:rsidR="00F43D2E" w:rsidRPr="00181157">
        <w:rPr>
          <w:rFonts w:ascii="GHEA Grapalat" w:eastAsia="Times New Roman" w:hAnsi="GHEA Grapalat" w:cs="Arial"/>
          <w:noProof w:val="0"/>
          <w:color w:val="333333"/>
          <w:sz w:val="24"/>
          <w:szCs w:val="24"/>
        </w:rPr>
        <w:t xml:space="preserve"> Բուժաշխատողների</w:t>
      </w:r>
      <w:r w:rsidRPr="00181157">
        <w:rPr>
          <w:rFonts w:ascii="GHEA Grapalat" w:eastAsia="Times New Roman" w:hAnsi="GHEA Grapalat" w:cs="Arial"/>
          <w:noProof w:val="0"/>
          <w:color w:val="333333"/>
          <w:sz w:val="24"/>
          <w:szCs w:val="24"/>
        </w:rPr>
        <w:t xml:space="preserve"> էթիկայի հանձնաժողովի անդամի լիազորությունները դադարեցվում են:</w:t>
      </w:r>
    </w:p>
    <w:p w14:paraId="77653EFD" w14:textId="72BD4BFD" w:rsidR="00F43D2E" w:rsidRPr="00181157" w:rsidRDefault="00F43D2E" w:rsidP="0065406D">
      <w:pPr>
        <w:shd w:val="clear" w:color="auto" w:fill="FFFFFF"/>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 xml:space="preserve">10. </w:t>
      </w:r>
      <w:bookmarkStart w:id="1" w:name="_Hlk223633734"/>
      <w:r w:rsidRPr="00181157">
        <w:rPr>
          <w:rFonts w:ascii="GHEA Grapalat" w:eastAsia="Times New Roman" w:hAnsi="GHEA Grapalat" w:cs="Arial"/>
          <w:noProof w:val="0"/>
          <w:color w:val="333333"/>
          <w:sz w:val="24"/>
          <w:szCs w:val="24"/>
        </w:rPr>
        <w:t>Բուժաշխատողների Էթիկայի հանձնաժողով</w:t>
      </w:r>
      <w:bookmarkEnd w:id="1"/>
      <w:r w:rsidRPr="00181157">
        <w:rPr>
          <w:rFonts w:ascii="GHEA Grapalat" w:eastAsia="Times New Roman" w:hAnsi="GHEA Grapalat" w:cs="Arial"/>
          <w:noProof w:val="0"/>
          <w:color w:val="333333"/>
          <w:sz w:val="24"/>
          <w:szCs w:val="24"/>
        </w:rPr>
        <w:t xml:space="preserve">ում քննության են ենթակա </w:t>
      </w:r>
      <w:bookmarkStart w:id="2" w:name="_Hlk223633780"/>
      <w:r w:rsidRPr="00181157">
        <w:rPr>
          <w:rFonts w:ascii="GHEA Grapalat" w:eastAsia="Times New Roman" w:hAnsi="GHEA Grapalat" w:cs="Arial"/>
          <w:noProof w:val="0"/>
          <w:color w:val="333333"/>
          <w:sz w:val="24"/>
          <w:szCs w:val="24"/>
        </w:rPr>
        <w:t>բուժաշխատողի մասնագիտական էթիկայի՝ քրեական կամ վարչական պատասխանատվություն չնախատեսող կանոնների խախտումները։</w:t>
      </w:r>
    </w:p>
    <w:bookmarkEnd w:id="2"/>
    <w:p w14:paraId="631913C2" w14:textId="26EF9349" w:rsidR="004A1B90" w:rsidRPr="00181157" w:rsidRDefault="004A1B90" w:rsidP="0065406D">
      <w:pPr>
        <w:shd w:val="clear" w:color="auto" w:fill="FFFFFF"/>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11.Բուժաշխատողների Էթիկայի հանձնաժողովը իրավասու է բուժաշխատողի մասնագիտական էթիկայի կանոնների խախտման գործերի քննության շրջանակում</w:t>
      </w:r>
      <w:r w:rsidR="00550421">
        <w:rPr>
          <w:rFonts w:ascii="GHEA Grapalat" w:eastAsia="Times New Roman" w:hAnsi="GHEA Grapalat" w:cs="Arial"/>
          <w:noProof w:val="0"/>
          <w:color w:val="333333"/>
          <w:sz w:val="24"/>
          <w:szCs w:val="24"/>
        </w:rPr>
        <w:t xml:space="preserve"> </w:t>
      </w:r>
      <w:r w:rsidRPr="00181157">
        <w:rPr>
          <w:rFonts w:ascii="GHEA Grapalat" w:eastAsia="Times New Roman" w:hAnsi="GHEA Grapalat" w:cs="Arial"/>
          <w:noProof w:val="0"/>
          <w:color w:val="333333"/>
          <w:sz w:val="24"/>
          <w:szCs w:val="24"/>
        </w:rPr>
        <w:t>բուժաշխատողներին ծանուցելու նպատակով դիմել</w:t>
      </w:r>
      <w:r w:rsidR="00DA0445" w:rsidRPr="00181157">
        <w:rPr>
          <w:rFonts w:ascii="GHEA Grapalat" w:eastAsia="Times New Roman" w:hAnsi="GHEA Grapalat" w:cs="Arial"/>
          <w:noProof w:val="0"/>
          <w:color w:val="333333"/>
          <w:sz w:val="24"/>
          <w:szCs w:val="24"/>
        </w:rPr>
        <w:t xml:space="preserve"> և</w:t>
      </w:r>
      <w:r w:rsidRPr="00181157">
        <w:rPr>
          <w:rFonts w:ascii="GHEA Grapalat" w:eastAsia="Times New Roman" w:hAnsi="GHEA Grapalat" w:cs="Arial"/>
          <w:noProof w:val="0"/>
          <w:color w:val="333333"/>
          <w:sz w:val="24"/>
          <w:szCs w:val="24"/>
        </w:rPr>
        <w:t xml:space="preserve"> Բուժաշխատողների մասին </w:t>
      </w:r>
      <w:r w:rsidRPr="00181157">
        <w:rPr>
          <w:rFonts w:ascii="GHEA Grapalat" w:eastAsia="Times New Roman" w:hAnsi="GHEA Grapalat" w:cs="Arial"/>
          <w:noProof w:val="0"/>
          <w:color w:val="333333"/>
          <w:sz w:val="24"/>
          <w:szCs w:val="24"/>
        </w:rPr>
        <w:lastRenderedPageBreak/>
        <w:t xml:space="preserve">շտեմարանից ստանալ նրանց անվան, ազգանվան, </w:t>
      </w:r>
      <w:r w:rsidR="00DA0445" w:rsidRPr="00181157">
        <w:rPr>
          <w:rFonts w:ascii="GHEA Grapalat" w:eastAsia="Times New Roman" w:hAnsi="GHEA Grapalat" w:cs="Arial"/>
          <w:noProof w:val="0"/>
          <w:color w:val="333333"/>
          <w:sz w:val="24"/>
          <w:szCs w:val="24"/>
        </w:rPr>
        <w:t>հաշվառման վայրի, հեռախոսահամարի և էլեկտրոնային փոստի վերաբերյալ տեղեկություններ։</w:t>
      </w:r>
    </w:p>
    <w:p w14:paraId="27988C52" w14:textId="4AB5786A" w:rsidR="00F43D2E" w:rsidRPr="00181157" w:rsidRDefault="00F43D2E" w:rsidP="0065406D">
      <w:pPr>
        <w:shd w:val="clear" w:color="auto" w:fill="FFFFFF"/>
        <w:spacing w:after="0" w:line="276" w:lineRule="auto"/>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1</w:t>
      </w:r>
      <w:r w:rsidR="00DA0445" w:rsidRPr="00181157">
        <w:rPr>
          <w:rFonts w:ascii="GHEA Grapalat" w:eastAsia="Times New Roman" w:hAnsi="GHEA Grapalat" w:cs="Arial"/>
          <w:noProof w:val="0"/>
          <w:color w:val="333333"/>
          <w:sz w:val="24"/>
          <w:szCs w:val="24"/>
        </w:rPr>
        <w:t>2</w:t>
      </w:r>
      <w:r w:rsidRPr="00181157">
        <w:rPr>
          <w:rFonts w:ascii="GHEA Grapalat" w:eastAsia="Times New Roman" w:hAnsi="GHEA Grapalat" w:cs="Arial"/>
          <w:noProof w:val="0"/>
          <w:color w:val="333333"/>
          <w:sz w:val="24"/>
          <w:szCs w:val="24"/>
        </w:rPr>
        <w:t xml:space="preserve">. Բուժաշխատողների Էթիկայի հանձնաժողովը գործի քննությունից հետո ընդունում է հետևյալ </w:t>
      </w:r>
      <w:r w:rsidR="007B5C61" w:rsidRPr="00181157">
        <w:rPr>
          <w:rFonts w:ascii="GHEA Grapalat" w:eastAsia="Times New Roman" w:hAnsi="GHEA Grapalat" w:cs="Arial"/>
          <w:noProof w:val="0"/>
          <w:color w:val="333333"/>
          <w:sz w:val="24"/>
          <w:szCs w:val="24"/>
        </w:rPr>
        <w:t xml:space="preserve">խորհրդատվական </w:t>
      </w:r>
      <w:r w:rsidRPr="00181157">
        <w:rPr>
          <w:rFonts w:ascii="GHEA Grapalat" w:eastAsia="Times New Roman" w:hAnsi="GHEA Grapalat" w:cs="Arial"/>
          <w:noProof w:val="0"/>
          <w:color w:val="333333"/>
          <w:sz w:val="24"/>
          <w:szCs w:val="24"/>
        </w:rPr>
        <w:t>որոշումներից մեկը.</w:t>
      </w:r>
    </w:p>
    <w:p w14:paraId="224BE04F" w14:textId="77777777" w:rsidR="00F43D2E" w:rsidRPr="00181157" w:rsidRDefault="00F43D2E" w:rsidP="0065406D">
      <w:pPr>
        <w:shd w:val="clear" w:color="auto" w:fill="FFFFFF"/>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1) քրեական կամ վարչական պատասխանատվություն նախատեսող առերևույթ արարքներ հայտնաբերելու դեպքում կամ մասնագիտական էթիկայի կանոնների խախտման բացակայության հիմքով՝</w:t>
      </w:r>
    </w:p>
    <w:p w14:paraId="4E8DD018" w14:textId="77777777" w:rsidR="007B5C61" w:rsidRPr="00181157" w:rsidRDefault="007B5C61" w:rsidP="0065406D">
      <w:pPr>
        <w:shd w:val="clear" w:color="auto" w:fill="FFFFFF"/>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ա. մերժել դիմումը կամ</w:t>
      </w:r>
    </w:p>
    <w:p w14:paraId="31750209" w14:textId="148581C3" w:rsidR="007B5C61" w:rsidRPr="00181157" w:rsidRDefault="007B5C61" w:rsidP="0065406D">
      <w:pPr>
        <w:shd w:val="clear" w:color="auto" w:fill="FFFFFF"/>
        <w:spacing w:after="0" w:line="276" w:lineRule="auto"/>
        <w:jc w:val="both"/>
        <w:rPr>
          <w:rFonts w:ascii="GHEA Grapalat" w:eastAsia="Times New Roman" w:hAnsi="GHEA Grapalat" w:cs="Cambria Math"/>
          <w:noProof w:val="0"/>
          <w:color w:val="333333"/>
          <w:sz w:val="24"/>
          <w:szCs w:val="24"/>
        </w:rPr>
      </w:pPr>
      <w:r w:rsidRPr="00181157">
        <w:rPr>
          <w:rFonts w:ascii="GHEA Grapalat" w:eastAsia="Times New Roman" w:hAnsi="GHEA Grapalat" w:cs="Arial"/>
          <w:noProof w:val="0"/>
          <w:color w:val="333333"/>
          <w:sz w:val="24"/>
          <w:szCs w:val="24"/>
        </w:rPr>
        <w:t>բ. դադարեցնել գործի քննությունը սեփական նախաձեռնությամբ գործի քննությունն սկսելու դեպքերում</w:t>
      </w:r>
      <w:r w:rsidRPr="00181157">
        <w:rPr>
          <w:rFonts w:ascii="Cambria Math" w:eastAsia="Times New Roman" w:hAnsi="Cambria Math" w:cs="Cambria Math"/>
          <w:noProof w:val="0"/>
          <w:color w:val="333333"/>
          <w:sz w:val="24"/>
          <w:szCs w:val="24"/>
        </w:rPr>
        <w:t>․</w:t>
      </w:r>
    </w:p>
    <w:p w14:paraId="16DD1009" w14:textId="2DB131CD" w:rsidR="007B5C61" w:rsidRPr="00181157" w:rsidRDefault="007B5C61" w:rsidP="0065406D">
      <w:pPr>
        <w:pStyle w:val="NormalWeb"/>
        <w:shd w:val="clear" w:color="auto" w:fill="FFFFFF"/>
        <w:spacing w:before="0" w:beforeAutospacing="0" w:after="0" w:afterAutospacing="0" w:line="276" w:lineRule="auto"/>
        <w:jc w:val="both"/>
        <w:rPr>
          <w:rFonts w:ascii="GHEA Grapalat" w:hAnsi="GHEA Grapalat" w:cs="Arian AMU"/>
          <w:color w:val="000000"/>
          <w:lang w:val="hy-AM"/>
        </w:rPr>
      </w:pPr>
      <w:r w:rsidRPr="00181157">
        <w:rPr>
          <w:rFonts w:ascii="GHEA Grapalat" w:hAnsi="GHEA Grapalat" w:cs="Arian AMU"/>
          <w:color w:val="000000"/>
          <w:lang w:val="hy-AM"/>
        </w:rPr>
        <w:t>2) օրենքով քրեական կամ վարչական պատասխանատվություն չնախատեսող մասնագիտական էթիկայի կանոնների խախտման հաստատման դեպքում՝</w:t>
      </w:r>
    </w:p>
    <w:p w14:paraId="4E9D5762" w14:textId="17AFD306" w:rsidR="007B5C61" w:rsidRPr="00181157" w:rsidRDefault="007B5C61" w:rsidP="0065406D">
      <w:pPr>
        <w:pStyle w:val="NormalWeb"/>
        <w:shd w:val="clear" w:color="auto" w:fill="FFFFFF"/>
        <w:spacing w:before="0" w:beforeAutospacing="0" w:after="0" w:afterAutospacing="0" w:line="276" w:lineRule="auto"/>
        <w:jc w:val="both"/>
        <w:rPr>
          <w:rFonts w:ascii="GHEA Grapalat" w:hAnsi="GHEA Grapalat" w:cs="Arian AMU"/>
          <w:color w:val="000000"/>
          <w:lang w:val="hy-AM"/>
        </w:rPr>
      </w:pPr>
      <w:r w:rsidRPr="00181157">
        <w:rPr>
          <w:rFonts w:ascii="GHEA Grapalat" w:hAnsi="GHEA Grapalat" w:cs="Arian AMU"/>
          <w:color w:val="000000"/>
          <w:lang w:val="hy-AM"/>
        </w:rPr>
        <w:t>ա. լիազոր մարմին ներկայացնել առաջարկություն առաջին անգամ խախտում կատարած բուժաշխատողին նկատողություն տալու վերաբերյալ</w:t>
      </w:r>
      <w:r w:rsidRPr="00181157">
        <w:rPr>
          <w:rFonts w:ascii="Cambria Math" w:hAnsi="Cambria Math" w:cs="Cambria Math"/>
          <w:color w:val="000000"/>
          <w:lang w:val="hy-AM"/>
        </w:rPr>
        <w:t>․</w:t>
      </w:r>
    </w:p>
    <w:p w14:paraId="5703A09E" w14:textId="4813650A" w:rsidR="007B5C61" w:rsidRPr="00181157" w:rsidRDefault="007B5C61" w:rsidP="0065406D">
      <w:pPr>
        <w:pStyle w:val="NormalWeb"/>
        <w:shd w:val="clear" w:color="auto" w:fill="FFFFFF"/>
        <w:spacing w:before="0" w:beforeAutospacing="0" w:after="0" w:afterAutospacing="0" w:line="276" w:lineRule="auto"/>
        <w:jc w:val="both"/>
        <w:rPr>
          <w:rFonts w:ascii="GHEA Grapalat" w:hAnsi="GHEA Grapalat" w:cs="Arian AMU"/>
          <w:color w:val="000000"/>
          <w:lang w:val="hy-AM"/>
        </w:rPr>
      </w:pPr>
      <w:r w:rsidRPr="00181157">
        <w:rPr>
          <w:rFonts w:ascii="GHEA Grapalat" w:hAnsi="GHEA Grapalat" w:cs="Arian AMU"/>
          <w:color w:val="000000"/>
          <w:lang w:val="hy-AM"/>
        </w:rPr>
        <w:t>բ. մեկ տարվա ընթացքում բուժաշխատողի կողմից մասնագիտական էթիկայի կանոնի խախտում կրկին կատարելու դեպքում լիազոր մարմին ներկայացնել առաջարկություն բուժաշխատողին խիստ նկատողություն տալու վերաբերյալ</w:t>
      </w:r>
      <w:r w:rsidRPr="00181157">
        <w:rPr>
          <w:rFonts w:ascii="Cambria Math" w:hAnsi="Cambria Math" w:cs="Cambria Math"/>
          <w:color w:val="000000"/>
          <w:lang w:val="hy-AM"/>
        </w:rPr>
        <w:t>․</w:t>
      </w:r>
    </w:p>
    <w:p w14:paraId="65CE92A0" w14:textId="262AD883" w:rsidR="007B5C61" w:rsidRPr="00181157" w:rsidRDefault="007B5C61" w:rsidP="0065406D">
      <w:pPr>
        <w:pStyle w:val="NormalWeb"/>
        <w:shd w:val="clear" w:color="auto" w:fill="FFFFFF"/>
        <w:spacing w:before="0" w:beforeAutospacing="0" w:after="0" w:afterAutospacing="0" w:line="276" w:lineRule="auto"/>
        <w:jc w:val="both"/>
        <w:rPr>
          <w:rFonts w:ascii="GHEA Grapalat" w:hAnsi="GHEA Grapalat" w:cs="Arian AMU"/>
          <w:color w:val="000000"/>
          <w:lang w:val="hy-AM"/>
        </w:rPr>
      </w:pPr>
      <w:r w:rsidRPr="00181157">
        <w:rPr>
          <w:rFonts w:ascii="GHEA Grapalat" w:hAnsi="GHEA Grapalat" w:cs="Arian AMU"/>
          <w:color w:val="000000"/>
          <w:lang w:val="hy-AM"/>
        </w:rPr>
        <w:t>գ. մեկ տարվա ընթացքում բուժաշխատողի կողմից մասնագիտական էթիկայի կանոնի խախտում երրորդ անգամ կատարվելու դեպքում լիազոր մարմին ներկայացնել առաջարկություն՝ կասեցնել բժշկական օգնություն և սպասարկում իրականացնողի լիցենզիան միայն տվյալ բուժաշխատողի մասով՝ մեկ ամիս ժամկետով՝ հիմք ընդունելով «Լիցենզավորման մասին» օրենքի 36-րդ հոդվածի 1-ին մասի 12-րդ կետը</w:t>
      </w:r>
      <w:r w:rsidRPr="00181157">
        <w:rPr>
          <w:rFonts w:ascii="Cambria Math" w:eastAsia="MS Mincho" w:hAnsi="Cambria Math" w:cs="Cambria Math"/>
          <w:color w:val="000000"/>
          <w:lang w:val="hy-AM"/>
        </w:rPr>
        <w:t>․</w:t>
      </w:r>
    </w:p>
    <w:p w14:paraId="40DBDF76" w14:textId="77777777" w:rsidR="007B5C61" w:rsidRPr="00181157" w:rsidRDefault="007B5C61" w:rsidP="0065406D">
      <w:pPr>
        <w:pStyle w:val="NormalWeb"/>
        <w:shd w:val="clear" w:color="auto" w:fill="FFFFFF"/>
        <w:spacing w:before="0" w:beforeAutospacing="0" w:after="0" w:afterAutospacing="0" w:line="276" w:lineRule="auto"/>
        <w:jc w:val="both"/>
        <w:rPr>
          <w:rFonts w:ascii="GHEA Grapalat" w:hAnsi="GHEA Grapalat" w:cs="Arian AMU"/>
          <w:color w:val="000000"/>
          <w:lang w:val="hy-AM"/>
        </w:rPr>
      </w:pPr>
      <w:r w:rsidRPr="00181157">
        <w:rPr>
          <w:rFonts w:ascii="GHEA Grapalat" w:hAnsi="GHEA Grapalat" w:cs="Arian AMU"/>
          <w:color w:val="000000"/>
          <w:lang w:val="hy-AM"/>
        </w:rPr>
        <w:t xml:space="preserve">դ. </w:t>
      </w:r>
      <w:r w:rsidRPr="00181157">
        <w:rPr>
          <w:rFonts w:ascii="GHEA Grapalat" w:hAnsi="GHEA Grapalat"/>
          <w:color w:val="000000"/>
          <w:lang w:val="hy-AM"/>
        </w:rPr>
        <w:t xml:space="preserve">լիազոր մարմին ներկայացնել առաջարկություն մեկ տարվա ընթացքում առաջին անգամ մասնագիտական էթիկայի կանոնի խախտում կատարած ավագ բուժաշխատողի </w:t>
      </w:r>
      <w:r w:rsidRPr="00181157">
        <w:rPr>
          <w:rFonts w:ascii="GHEA Grapalat" w:hAnsi="GHEA Grapalat" w:cs="Arian AMU"/>
          <w:color w:val="000000"/>
          <w:lang w:val="hy-AM"/>
        </w:rPr>
        <w:t>անհատական լիցենզիայի գործողությունը մեկ ամիս ժամկետով կասեցնելու, իսկ կլինիկական օրդինատորի (կլինիկական ռեզիդենտի), ռազմաբժշկական հետավարտական ուսուցում իրականացնող հաստատությունում ուսումնառող անձի դեպքում՝ անցումային անհատական լիցենզիայի գործողությունը մեկ ամիս ժամկետով կասեցնելու վերաբերյալ՝ հիմք ընդունելով «Լիցենզավորման մասին» օրենքի 36-րդ հոդվածի 1-ին մասի 12-րդ կետը</w:t>
      </w:r>
      <w:r w:rsidRPr="00181157">
        <w:rPr>
          <w:rFonts w:ascii="Cambria Math" w:hAnsi="Cambria Math" w:cs="Cambria Math"/>
          <w:color w:val="000000"/>
          <w:shd w:val="clear" w:color="auto" w:fill="FFFFFF"/>
          <w:lang w:val="hy-AM"/>
        </w:rPr>
        <w:t>․</w:t>
      </w:r>
    </w:p>
    <w:p w14:paraId="4E189BD1" w14:textId="2B181424" w:rsidR="007B5C61" w:rsidRPr="00181157" w:rsidRDefault="007B5C61" w:rsidP="0065406D">
      <w:pPr>
        <w:pStyle w:val="NormalWeb"/>
        <w:shd w:val="clear" w:color="auto" w:fill="FFFFFF"/>
        <w:spacing w:before="0" w:beforeAutospacing="0" w:after="0" w:afterAutospacing="0" w:line="276" w:lineRule="auto"/>
        <w:jc w:val="both"/>
        <w:rPr>
          <w:rFonts w:ascii="GHEA Grapalat" w:hAnsi="GHEA Grapalat" w:cs="Cambria Math"/>
          <w:color w:val="000000"/>
          <w:shd w:val="clear" w:color="auto" w:fill="FFFFFF"/>
          <w:lang w:val="hy-AM"/>
        </w:rPr>
      </w:pPr>
      <w:r w:rsidRPr="00181157">
        <w:rPr>
          <w:rFonts w:ascii="GHEA Grapalat" w:hAnsi="GHEA Grapalat" w:cs="Arian AMU"/>
          <w:color w:val="000000"/>
          <w:lang w:val="hy-AM"/>
        </w:rPr>
        <w:t>ե. մեկ տարվա ընթացքում ավագ բուժաշխատողի կողմից կրկին մասնագիտական էթիկայի կանոնի խախտում կատարելու դեպքում լիազոր մարմին ներկայացնել առաջարկություն ավագ բուժաշխատողի անհատական լիցենզիայի գործողությունը երեք ամիս ժամկետով կասեցնելու, իսկ կլինիկական օրդինատորի (կլինիկական ռեզիդենտի), ռազմաբժշկական հետավարտական ուսուցում իրականացնող հաստատությունում ուսումնառող անձի դեպքում՝ անցումային անհատական լիցենզիայի գործողությունը երեք ամիս ժամկետով կասեցնելու վերաբերյալ՝ հիմք ընդունելով «Լիցենզավորման մասին» օրենքի 36-րդ հոդվածի 1-ին մասի 12-րդ կետը</w:t>
      </w:r>
      <w:r w:rsidRPr="00181157">
        <w:rPr>
          <w:rFonts w:ascii="GHEA Grapalat" w:hAnsi="GHEA Grapalat" w:cs="Cambria Math"/>
          <w:color w:val="000000"/>
          <w:shd w:val="clear" w:color="auto" w:fill="FFFFFF"/>
          <w:lang w:val="hy-AM"/>
        </w:rPr>
        <w:t>։</w:t>
      </w:r>
    </w:p>
    <w:p w14:paraId="55C964F2" w14:textId="4C4FC632" w:rsidR="007B5C61" w:rsidRPr="00181157" w:rsidRDefault="004A1B90" w:rsidP="0065406D">
      <w:pPr>
        <w:pStyle w:val="NormalWeb"/>
        <w:shd w:val="clear" w:color="auto" w:fill="FFFFFF"/>
        <w:spacing w:before="0" w:beforeAutospacing="0" w:after="0" w:afterAutospacing="0" w:line="276" w:lineRule="auto"/>
        <w:jc w:val="both"/>
        <w:rPr>
          <w:rFonts w:ascii="GHEA Grapalat" w:hAnsi="GHEA Grapalat" w:cs="Cambria Math"/>
          <w:color w:val="000000"/>
          <w:shd w:val="clear" w:color="auto" w:fill="FFFFFF"/>
          <w:lang w:val="hy-AM"/>
        </w:rPr>
      </w:pPr>
      <w:r w:rsidRPr="00181157">
        <w:rPr>
          <w:rFonts w:ascii="GHEA Grapalat" w:hAnsi="GHEA Grapalat" w:cs="Calibri"/>
          <w:color w:val="000000"/>
          <w:lang w:val="hy-AM"/>
        </w:rPr>
        <w:t>12. Բուժաշխատողների</w:t>
      </w:r>
      <w:r w:rsidR="007B5C61" w:rsidRPr="00181157">
        <w:rPr>
          <w:rFonts w:ascii="GHEA Grapalat" w:hAnsi="GHEA Grapalat" w:cs="Cambria Math"/>
          <w:color w:val="000000"/>
          <w:shd w:val="clear" w:color="auto" w:fill="FFFFFF"/>
          <w:lang w:val="hy-AM"/>
        </w:rPr>
        <w:t xml:space="preserve"> Էթիկայի հանձնաժողովի կողմից սույն հոդվածի 11-րդ մասի 2-րդ կետի «ա» և «բ» ենթակետերով նախատեսված որոշումներ</w:t>
      </w:r>
      <w:r w:rsidR="0065406D" w:rsidRPr="00181157">
        <w:rPr>
          <w:rFonts w:ascii="GHEA Grapalat" w:hAnsi="GHEA Grapalat" w:cs="Cambria Math"/>
          <w:color w:val="000000"/>
          <w:shd w:val="clear" w:color="auto" w:fill="FFFFFF"/>
          <w:lang w:val="hy-AM"/>
        </w:rPr>
        <w:t xml:space="preserve">ն ստանալուց հետո </w:t>
      </w:r>
      <w:r w:rsidR="0065406D" w:rsidRPr="00181157">
        <w:rPr>
          <w:rFonts w:ascii="GHEA Grapalat" w:hAnsi="GHEA Grapalat" w:cs="Cambria Math"/>
          <w:color w:val="000000"/>
          <w:shd w:val="clear" w:color="auto" w:fill="FFFFFF"/>
          <w:lang w:val="hy-AM"/>
        </w:rPr>
        <w:lastRenderedPageBreak/>
        <w:t>լիազոր մարմնի կողմից դրանք</w:t>
      </w:r>
      <w:r w:rsidRPr="00181157">
        <w:rPr>
          <w:rFonts w:ascii="GHEA Grapalat" w:hAnsi="GHEA Grapalat" w:cs="Cambria Math"/>
          <w:color w:val="000000"/>
          <w:shd w:val="clear" w:color="auto" w:fill="FFFFFF"/>
          <w:lang w:val="hy-AM"/>
        </w:rPr>
        <w:t xml:space="preserve"> առաք</w:t>
      </w:r>
      <w:r w:rsidR="0065406D" w:rsidRPr="00181157">
        <w:rPr>
          <w:rFonts w:ascii="GHEA Grapalat" w:hAnsi="GHEA Grapalat" w:cs="Cambria Math"/>
          <w:color w:val="000000"/>
          <w:shd w:val="clear" w:color="auto" w:fill="FFFFFF"/>
          <w:lang w:val="hy-AM"/>
        </w:rPr>
        <w:t>վ</w:t>
      </w:r>
      <w:r w:rsidRPr="00181157">
        <w:rPr>
          <w:rFonts w:ascii="GHEA Grapalat" w:hAnsi="GHEA Grapalat" w:cs="Cambria Math"/>
          <w:color w:val="000000"/>
          <w:shd w:val="clear" w:color="auto" w:fill="FFFFFF"/>
          <w:lang w:val="hy-AM"/>
        </w:rPr>
        <w:t>ում</w:t>
      </w:r>
      <w:r w:rsidR="007B5C61" w:rsidRPr="00181157">
        <w:rPr>
          <w:rFonts w:ascii="GHEA Grapalat" w:hAnsi="GHEA Grapalat" w:cs="Cambria Math"/>
          <w:color w:val="000000"/>
          <w:shd w:val="clear" w:color="auto" w:fill="FFFFFF"/>
          <w:lang w:val="hy-AM"/>
        </w:rPr>
        <w:t xml:space="preserve"> </w:t>
      </w:r>
      <w:r w:rsidR="0065406D" w:rsidRPr="00181157">
        <w:rPr>
          <w:rFonts w:ascii="GHEA Grapalat" w:hAnsi="GHEA Grapalat" w:cs="Cambria Math"/>
          <w:color w:val="000000"/>
          <w:shd w:val="clear" w:color="auto" w:fill="FFFFFF"/>
          <w:lang w:val="hy-AM"/>
        </w:rPr>
        <w:t>են բուժաշխատողի</w:t>
      </w:r>
      <w:r w:rsidR="007B5C61" w:rsidRPr="00181157">
        <w:rPr>
          <w:rFonts w:ascii="GHEA Grapalat" w:hAnsi="GHEA Grapalat" w:cs="Cambria Math"/>
          <w:color w:val="000000"/>
          <w:shd w:val="clear" w:color="auto" w:fill="FFFFFF"/>
          <w:lang w:val="hy-AM"/>
        </w:rPr>
        <w:t xml:space="preserve"> </w:t>
      </w:r>
      <w:r w:rsidRPr="00181157">
        <w:rPr>
          <w:rFonts w:ascii="GHEA Grapalat" w:hAnsi="GHEA Grapalat" w:cs="Cambria Math"/>
          <w:color w:val="000000"/>
          <w:shd w:val="clear" w:color="auto" w:fill="FFFFFF"/>
          <w:lang w:val="hy-AM"/>
        </w:rPr>
        <w:t>գործատուին՝</w:t>
      </w:r>
      <w:r w:rsidR="007B5C61" w:rsidRPr="00181157">
        <w:rPr>
          <w:rFonts w:ascii="GHEA Grapalat" w:hAnsi="GHEA Grapalat" w:cs="Cambria Math"/>
          <w:color w:val="000000"/>
          <w:shd w:val="clear" w:color="auto" w:fill="FFFFFF"/>
          <w:lang w:val="hy-AM"/>
        </w:rPr>
        <w:t xml:space="preserve"> բուժաշխատողին կարգապահական պատասխանատվության ենթարկելու </w:t>
      </w:r>
      <w:r w:rsidRPr="00181157">
        <w:rPr>
          <w:rFonts w:ascii="GHEA Grapalat" w:hAnsi="GHEA Grapalat" w:cs="Cambria Math"/>
          <w:color w:val="000000"/>
          <w:shd w:val="clear" w:color="auto" w:fill="FFFFFF"/>
          <w:lang w:val="hy-AM"/>
        </w:rPr>
        <w:t>առաջարկով</w:t>
      </w:r>
      <w:r w:rsidR="007B5C61" w:rsidRPr="00181157">
        <w:rPr>
          <w:rFonts w:ascii="GHEA Grapalat" w:hAnsi="GHEA Grapalat" w:cs="Cambria Math"/>
          <w:color w:val="000000"/>
          <w:shd w:val="clear" w:color="auto" w:fill="FFFFFF"/>
          <w:lang w:val="hy-AM"/>
        </w:rPr>
        <w:t>, իսկ «դ» և «ե» ենթակետերով նախատեսված որոշումների ընդունման հիման վրա լիազոր մարմնի ղեկավար</w:t>
      </w:r>
      <w:r w:rsidR="00DA0445" w:rsidRPr="00181157">
        <w:rPr>
          <w:rFonts w:ascii="GHEA Grapalat" w:hAnsi="GHEA Grapalat" w:cs="Cambria Math"/>
          <w:color w:val="000000"/>
          <w:shd w:val="clear" w:color="auto" w:fill="FFFFFF"/>
          <w:lang w:val="hy-AM"/>
        </w:rPr>
        <w:t>ն ընդունում է հրաման</w:t>
      </w:r>
      <w:r w:rsidR="00550421">
        <w:rPr>
          <w:rFonts w:ascii="GHEA Grapalat" w:hAnsi="GHEA Grapalat" w:cs="Cambria Math"/>
          <w:color w:val="000000"/>
          <w:shd w:val="clear" w:color="auto" w:fill="FFFFFF"/>
          <w:lang w:val="hy-AM"/>
        </w:rPr>
        <w:t xml:space="preserve"> </w:t>
      </w:r>
      <w:r w:rsidR="007B5C61" w:rsidRPr="00181157">
        <w:rPr>
          <w:rFonts w:ascii="GHEA Grapalat" w:hAnsi="GHEA Grapalat" w:cs="Cambria Math"/>
          <w:color w:val="000000"/>
          <w:shd w:val="clear" w:color="auto" w:fill="FFFFFF"/>
          <w:lang w:val="hy-AM"/>
        </w:rPr>
        <w:t>բուժաշխատողի անհատական լիցենզիան կամ</w:t>
      </w:r>
      <w:r w:rsidR="00550421">
        <w:rPr>
          <w:rFonts w:ascii="GHEA Grapalat" w:hAnsi="GHEA Grapalat" w:cs="Cambria Math"/>
          <w:color w:val="000000"/>
          <w:shd w:val="clear" w:color="auto" w:fill="FFFFFF"/>
          <w:lang w:val="hy-AM"/>
        </w:rPr>
        <w:t xml:space="preserve"> </w:t>
      </w:r>
      <w:r w:rsidR="007B5C61" w:rsidRPr="00181157">
        <w:rPr>
          <w:rFonts w:ascii="GHEA Grapalat" w:hAnsi="GHEA Grapalat" w:cs="Arian AMU"/>
          <w:color w:val="000000"/>
          <w:lang w:val="hy-AM"/>
        </w:rPr>
        <w:t xml:space="preserve">կլինիկական օրդինատորի (կլինիկական ռեզիդենտի), ռազմաբժշկական հետավարտական ուսուցում իրականացնող հաստատությունում ուսումնառող անձի </w:t>
      </w:r>
      <w:r w:rsidR="007B5C61" w:rsidRPr="00181157">
        <w:rPr>
          <w:rFonts w:ascii="GHEA Grapalat" w:hAnsi="GHEA Grapalat" w:cs="Cambria Math"/>
          <w:color w:val="000000"/>
          <w:shd w:val="clear" w:color="auto" w:fill="FFFFFF"/>
          <w:lang w:val="hy-AM"/>
        </w:rPr>
        <w:t xml:space="preserve">անցումային անհատական լիցենզիայի գործողությունը </w:t>
      </w:r>
      <w:r w:rsidRPr="00181157">
        <w:rPr>
          <w:rFonts w:ascii="GHEA Grapalat" w:hAnsi="GHEA Grapalat" w:cs="Cambria Math"/>
          <w:color w:val="000000"/>
          <w:shd w:val="clear" w:color="auto" w:fill="FFFFFF"/>
          <w:lang w:val="hy-AM"/>
        </w:rPr>
        <w:t xml:space="preserve">համապատասխան ժամկետով </w:t>
      </w:r>
      <w:r w:rsidR="007B5C61" w:rsidRPr="00181157">
        <w:rPr>
          <w:rFonts w:ascii="GHEA Grapalat" w:hAnsi="GHEA Grapalat" w:cs="Cambria Math"/>
          <w:color w:val="000000"/>
          <w:shd w:val="clear" w:color="auto" w:fill="FFFFFF"/>
          <w:lang w:val="hy-AM"/>
        </w:rPr>
        <w:t>կասեցնելու վերաբերյալ:</w:t>
      </w:r>
    </w:p>
    <w:p w14:paraId="69A00508" w14:textId="595FC7B3" w:rsidR="00DA0445" w:rsidRPr="00181157" w:rsidRDefault="00DA0445" w:rsidP="0065406D">
      <w:pPr>
        <w:pStyle w:val="NormalWeb"/>
        <w:shd w:val="clear" w:color="auto" w:fill="FFFFFF"/>
        <w:spacing w:before="0" w:beforeAutospacing="0" w:after="0" w:afterAutospacing="0" w:line="276" w:lineRule="auto"/>
        <w:jc w:val="both"/>
        <w:rPr>
          <w:rFonts w:ascii="Cambria Math" w:hAnsi="Cambria Math" w:cs="Arial"/>
          <w:color w:val="333333"/>
          <w:lang w:val="hy-AM"/>
        </w:rPr>
      </w:pPr>
      <w:r w:rsidRPr="00181157">
        <w:rPr>
          <w:rFonts w:ascii="GHEA Grapalat" w:hAnsi="GHEA Grapalat" w:cs="Cambria Math"/>
          <w:color w:val="000000"/>
          <w:shd w:val="clear" w:color="auto" w:fill="FFFFFF"/>
          <w:lang w:val="hy-AM"/>
        </w:rPr>
        <w:t>15</w:t>
      </w:r>
      <w:r w:rsidRPr="00181157">
        <w:rPr>
          <w:rFonts w:ascii="GHEA Grapalat" w:hAnsi="GHEA Grapalat" w:cs="Arial"/>
          <w:color w:val="333333"/>
          <w:lang w:val="hy-AM"/>
        </w:rPr>
        <w:t>.Բուժաշխատողների Էթիկայի հանձնաժողովի որոշումների եզրափակիչ մասերը՝ պացիենտի մասին տվյալների ծածկագրմամբ, հ</w:t>
      </w:r>
      <w:r w:rsidR="0065406D" w:rsidRPr="00181157">
        <w:rPr>
          <w:rFonts w:ascii="GHEA Grapalat" w:hAnsi="GHEA Grapalat" w:cs="Arial"/>
          <w:color w:val="333333"/>
          <w:lang w:val="hy-AM"/>
        </w:rPr>
        <w:t>դրա ընդունումից հետո մեկամսյա ժամկետում հ</w:t>
      </w:r>
      <w:r w:rsidRPr="00181157">
        <w:rPr>
          <w:rFonts w:ascii="GHEA Grapalat" w:hAnsi="GHEA Grapalat" w:cs="Arial"/>
          <w:color w:val="333333"/>
          <w:lang w:val="hy-AM"/>
        </w:rPr>
        <w:t>րապարակվում են Բուժաշխատողների մասին շտեմարանի և Բուժաշխատողների էթիկայի հանձնաժողովի պաշտոնական կայքերում</w:t>
      </w:r>
      <w:r w:rsidR="009C1F8C" w:rsidRPr="00181157">
        <w:rPr>
          <w:rFonts w:ascii="Cambria Math" w:hAnsi="Cambria Math" w:cs="Arial"/>
          <w:color w:val="333333"/>
          <w:lang w:val="hy-AM"/>
        </w:rPr>
        <w:t>։</w:t>
      </w:r>
    </w:p>
    <w:p w14:paraId="33C7EF35" w14:textId="602654CA" w:rsidR="00DA0445" w:rsidRPr="00181157" w:rsidRDefault="00DA0445" w:rsidP="0065406D">
      <w:pPr>
        <w:pStyle w:val="NormalWeb"/>
        <w:shd w:val="clear" w:color="auto" w:fill="FFFFFF"/>
        <w:spacing w:before="0" w:beforeAutospacing="0" w:after="0" w:afterAutospacing="0" w:line="276" w:lineRule="auto"/>
        <w:jc w:val="both"/>
        <w:rPr>
          <w:rFonts w:ascii="GHEA Grapalat" w:hAnsi="GHEA Grapalat" w:cs="Arial"/>
          <w:color w:val="333333"/>
          <w:lang w:val="hy-AM"/>
        </w:rPr>
      </w:pPr>
      <w:r w:rsidRPr="00181157">
        <w:rPr>
          <w:rFonts w:ascii="GHEA Grapalat" w:hAnsi="GHEA Grapalat" w:cs="Arial"/>
          <w:color w:val="333333"/>
          <w:lang w:val="hy-AM"/>
        </w:rPr>
        <w:t>16.Բուժաշխատողների շարունակական կրթման և մասնագիտական էթիկայի խնդրահարույց հարցերում ուղղորդելու նպատակով Էթիկայի հանձնաժողովի որոշումները՝ դրանց ընդունումից երեք տարի հետո ամբողջովին հրապարակվում են Բուժաշխատողների էթիկայի հանձնաժողովի պաշտոնական կայքում՝ որոշումներում պացիենտների, բուժաշխատողների, գործի քննության ընթացքում ներգրավված երրորդ անձանց առկա անձնական տվյալները, բժշկական օգնություն և սպասարկում իրականացնողի անհատական տվյալներն ամբողջովին ծածկագրված տարբերակով:</w:t>
      </w:r>
    </w:p>
    <w:p w14:paraId="5658F4B9" w14:textId="7E463D92" w:rsidR="007B5C61" w:rsidRPr="00181157" w:rsidRDefault="007B5C61" w:rsidP="0065406D">
      <w:pPr>
        <w:shd w:val="clear" w:color="auto" w:fill="FFFFFF"/>
        <w:spacing w:after="0" w:line="276" w:lineRule="auto"/>
        <w:jc w:val="both"/>
        <w:rPr>
          <w:rFonts w:ascii="GHEA Grapalat" w:eastAsia="Times New Roman" w:hAnsi="GHEA Grapalat" w:cs="Arial"/>
          <w:noProof w:val="0"/>
          <w:sz w:val="24"/>
          <w:szCs w:val="24"/>
        </w:rPr>
      </w:pPr>
      <w:r w:rsidRPr="00181157">
        <w:rPr>
          <w:rFonts w:ascii="GHEA Grapalat" w:eastAsia="Times New Roman" w:hAnsi="GHEA Grapalat" w:cs="Arial"/>
          <w:noProof w:val="0"/>
          <w:sz w:val="24"/>
          <w:szCs w:val="24"/>
        </w:rPr>
        <w:t>1</w:t>
      </w:r>
      <w:r w:rsidR="00DA0445" w:rsidRPr="00181157">
        <w:rPr>
          <w:rFonts w:ascii="GHEA Grapalat" w:eastAsia="Times New Roman" w:hAnsi="GHEA Grapalat" w:cs="Arial"/>
          <w:noProof w:val="0"/>
          <w:sz w:val="24"/>
          <w:szCs w:val="24"/>
        </w:rPr>
        <w:t>7</w:t>
      </w:r>
      <w:r w:rsidRPr="00181157">
        <w:rPr>
          <w:rFonts w:ascii="GHEA Grapalat" w:eastAsia="Times New Roman" w:hAnsi="GHEA Grapalat" w:cs="Arial"/>
          <w:noProof w:val="0"/>
          <w:sz w:val="24"/>
          <w:szCs w:val="24"/>
        </w:rPr>
        <w:t>.Բուժաշխատողների էթիկայի հանձնաժողովի</w:t>
      </w:r>
      <w:r w:rsidR="00550421">
        <w:rPr>
          <w:rFonts w:ascii="GHEA Grapalat" w:eastAsia="Times New Roman" w:hAnsi="GHEA Grapalat" w:cs="Arial"/>
          <w:noProof w:val="0"/>
          <w:sz w:val="24"/>
          <w:szCs w:val="24"/>
        </w:rPr>
        <w:t xml:space="preserve"> </w:t>
      </w:r>
      <w:hyperlink r:id="rId5" w:tgtFrame="_blank" w:history="1">
        <w:r w:rsidRPr="00181157">
          <w:rPr>
            <w:rFonts w:ascii="GHEA Grapalat" w:eastAsia="Times New Roman" w:hAnsi="GHEA Grapalat" w:cs="Arial"/>
            <w:noProof w:val="0"/>
            <w:sz w:val="24"/>
            <w:szCs w:val="24"/>
          </w:rPr>
          <w:t>աշխատակարգը</w:t>
        </w:r>
      </w:hyperlink>
      <w:r w:rsidRPr="00181157">
        <w:rPr>
          <w:rFonts w:ascii="GHEA Grapalat" w:eastAsia="Times New Roman" w:hAnsi="GHEA Grapalat" w:cs="Arial"/>
          <w:noProof w:val="0"/>
          <w:sz w:val="24"/>
          <w:szCs w:val="24"/>
        </w:rPr>
        <w:t>, գործերի քննության</w:t>
      </w:r>
      <w:r w:rsidRPr="00181157">
        <w:rPr>
          <w:rFonts w:ascii="Calibri" w:eastAsia="Times New Roman" w:hAnsi="Calibri" w:cs="Calibri"/>
          <w:noProof w:val="0"/>
          <w:sz w:val="24"/>
          <w:szCs w:val="24"/>
        </w:rPr>
        <w:t> </w:t>
      </w:r>
      <w:hyperlink r:id="rId6" w:tgtFrame="_blank" w:history="1">
        <w:r w:rsidRPr="00181157">
          <w:rPr>
            <w:rFonts w:ascii="GHEA Grapalat" w:eastAsia="Times New Roman" w:hAnsi="GHEA Grapalat" w:cs="Arial"/>
            <w:noProof w:val="0"/>
            <w:sz w:val="24"/>
            <w:szCs w:val="24"/>
          </w:rPr>
          <w:t>կարգը</w:t>
        </w:r>
      </w:hyperlink>
      <w:r w:rsidRPr="00181157">
        <w:rPr>
          <w:rFonts w:ascii="GHEA Grapalat" w:eastAsia="Times New Roman" w:hAnsi="GHEA Grapalat" w:cs="Arial"/>
          <w:noProof w:val="0"/>
          <w:sz w:val="24"/>
          <w:szCs w:val="24"/>
        </w:rPr>
        <w:t>, շահերի բախման առկայության կամ բացակայության վերաբերյալ հայտարարագրի</w:t>
      </w:r>
      <w:r w:rsidRPr="00181157">
        <w:rPr>
          <w:rFonts w:ascii="Calibri" w:eastAsia="Times New Roman" w:hAnsi="Calibri" w:cs="Calibri"/>
          <w:noProof w:val="0"/>
          <w:sz w:val="24"/>
          <w:szCs w:val="24"/>
        </w:rPr>
        <w:t> </w:t>
      </w:r>
      <w:hyperlink r:id="rId7" w:tgtFrame="_blank" w:history="1">
        <w:r w:rsidRPr="00181157">
          <w:rPr>
            <w:rFonts w:ascii="GHEA Grapalat" w:eastAsia="Times New Roman" w:hAnsi="GHEA Grapalat" w:cs="Arial"/>
            <w:noProof w:val="0"/>
            <w:sz w:val="24"/>
            <w:szCs w:val="24"/>
          </w:rPr>
          <w:t>ձևը</w:t>
        </w:r>
      </w:hyperlink>
      <w:r w:rsidRPr="00181157">
        <w:rPr>
          <w:rFonts w:ascii="Calibri" w:eastAsia="Times New Roman" w:hAnsi="Calibri" w:cs="Calibri"/>
          <w:noProof w:val="0"/>
          <w:sz w:val="24"/>
          <w:szCs w:val="24"/>
        </w:rPr>
        <w:t> </w:t>
      </w:r>
      <w:r w:rsidRPr="00181157">
        <w:rPr>
          <w:rFonts w:ascii="GHEA Grapalat" w:eastAsia="Times New Roman" w:hAnsi="GHEA Grapalat" w:cs="GHEA Grapalat"/>
          <w:noProof w:val="0"/>
          <w:sz w:val="24"/>
          <w:szCs w:val="24"/>
        </w:rPr>
        <w:t>հաստատում</w:t>
      </w:r>
      <w:r w:rsidRPr="00181157">
        <w:rPr>
          <w:rFonts w:ascii="GHEA Grapalat" w:eastAsia="Times New Roman" w:hAnsi="GHEA Grapalat" w:cs="Arial"/>
          <w:noProof w:val="0"/>
          <w:sz w:val="24"/>
          <w:szCs w:val="24"/>
        </w:rPr>
        <w:t xml:space="preserve"> </w:t>
      </w:r>
      <w:r w:rsidRPr="00181157">
        <w:rPr>
          <w:rFonts w:ascii="GHEA Grapalat" w:eastAsia="Times New Roman" w:hAnsi="GHEA Grapalat" w:cs="GHEA Grapalat"/>
          <w:noProof w:val="0"/>
          <w:sz w:val="24"/>
          <w:szCs w:val="24"/>
        </w:rPr>
        <w:t>է</w:t>
      </w:r>
      <w:r w:rsidRPr="00181157">
        <w:rPr>
          <w:rFonts w:ascii="GHEA Grapalat" w:eastAsia="Times New Roman" w:hAnsi="GHEA Grapalat" w:cs="Arial"/>
          <w:noProof w:val="0"/>
          <w:sz w:val="24"/>
          <w:szCs w:val="24"/>
        </w:rPr>
        <w:t xml:space="preserve"> </w:t>
      </w:r>
      <w:r w:rsidRPr="00181157">
        <w:rPr>
          <w:rFonts w:ascii="GHEA Grapalat" w:eastAsia="Times New Roman" w:hAnsi="GHEA Grapalat" w:cs="GHEA Grapalat"/>
          <w:noProof w:val="0"/>
          <w:sz w:val="24"/>
          <w:szCs w:val="24"/>
        </w:rPr>
        <w:t>լիազոր</w:t>
      </w:r>
      <w:r w:rsidRPr="00181157">
        <w:rPr>
          <w:rFonts w:ascii="GHEA Grapalat" w:eastAsia="Times New Roman" w:hAnsi="GHEA Grapalat" w:cs="Arial"/>
          <w:noProof w:val="0"/>
          <w:sz w:val="24"/>
          <w:szCs w:val="24"/>
        </w:rPr>
        <w:t xml:space="preserve"> </w:t>
      </w:r>
      <w:r w:rsidRPr="00181157">
        <w:rPr>
          <w:rFonts w:ascii="GHEA Grapalat" w:eastAsia="Times New Roman" w:hAnsi="GHEA Grapalat" w:cs="GHEA Grapalat"/>
          <w:noProof w:val="0"/>
          <w:sz w:val="24"/>
          <w:szCs w:val="24"/>
        </w:rPr>
        <w:t>մարմ</w:t>
      </w:r>
      <w:r w:rsidRPr="00181157">
        <w:rPr>
          <w:rFonts w:ascii="GHEA Grapalat" w:eastAsia="Times New Roman" w:hAnsi="GHEA Grapalat" w:cs="Arial"/>
          <w:noProof w:val="0"/>
          <w:sz w:val="24"/>
          <w:szCs w:val="24"/>
        </w:rPr>
        <w:t>ինը:</w:t>
      </w:r>
    </w:p>
    <w:p w14:paraId="3E577811" w14:textId="5291E385" w:rsidR="00621F53" w:rsidRPr="00181157" w:rsidRDefault="00DA0445" w:rsidP="0065406D">
      <w:pPr>
        <w:shd w:val="clear" w:color="auto" w:fill="FFFFFF"/>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18</w:t>
      </w:r>
      <w:r w:rsidR="00621F53" w:rsidRPr="00181157">
        <w:rPr>
          <w:rFonts w:ascii="GHEA Grapalat" w:eastAsia="Times New Roman" w:hAnsi="GHEA Grapalat" w:cs="Arial"/>
          <w:noProof w:val="0"/>
          <w:color w:val="333333"/>
          <w:sz w:val="24"/>
          <w:szCs w:val="24"/>
        </w:rPr>
        <w:t>.</w:t>
      </w:r>
      <w:r w:rsidRPr="00181157">
        <w:rPr>
          <w:rFonts w:ascii="GHEA Grapalat" w:eastAsia="Times New Roman" w:hAnsi="GHEA Grapalat" w:cs="Arial"/>
          <w:noProof w:val="0"/>
          <w:color w:val="333333"/>
          <w:sz w:val="24"/>
          <w:szCs w:val="24"/>
        </w:rPr>
        <w:t xml:space="preserve">Բուժաշխատողների </w:t>
      </w:r>
      <w:r w:rsidR="00621F53" w:rsidRPr="00181157">
        <w:rPr>
          <w:rFonts w:ascii="GHEA Grapalat" w:eastAsia="Times New Roman" w:hAnsi="GHEA Grapalat" w:cs="Arial"/>
          <w:noProof w:val="0"/>
          <w:color w:val="333333"/>
          <w:sz w:val="24"/>
          <w:szCs w:val="24"/>
        </w:rPr>
        <w:t>Էթիկայի հանձնաժողովի աշխատանքների կազմակերպման համար անհրաժեշտ նյութատեխնիկական միջոցներն ապահովում է լիազոր մարմինը</w:t>
      </w:r>
      <w:r w:rsidR="0065406D" w:rsidRPr="00181157">
        <w:rPr>
          <w:rFonts w:ascii="GHEA Grapalat" w:eastAsia="Times New Roman" w:hAnsi="GHEA Grapalat" w:cs="Arial"/>
          <w:noProof w:val="0"/>
          <w:color w:val="333333"/>
          <w:sz w:val="24"/>
          <w:szCs w:val="24"/>
        </w:rPr>
        <w:t>»</w:t>
      </w:r>
      <w:r w:rsidR="00621F53" w:rsidRPr="00181157">
        <w:rPr>
          <w:rFonts w:ascii="GHEA Grapalat" w:eastAsia="Times New Roman" w:hAnsi="GHEA Grapalat" w:cs="Arial"/>
          <w:noProof w:val="0"/>
          <w:color w:val="333333"/>
          <w:sz w:val="24"/>
          <w:szCs w:val="24"/>
        </w:rPr>
        <w:t>:</w:t>
      </w:r>
    </w:p>
    <w:p w14:paraId="310610CA" w14:textId="77777777" w:rsidR="00621F53" w:rsidRPr="00181157" w:rsidRDefault="00621F53" w:rsidP="0065406D">
      <w:pPr>
        <w:pStyle w:val="ListParagraph"/>
        <w:spacing w:after="0" w:line="276" w:lineRule="auto"/>
        <w:ind w:left="0"/>
        <w:jc w:val="both"/>
        <w:rPr>
          <w:rFonts w:ascii="GHEA Grapalat" w:hAnsi="GHEA Grapalat" w:cs="Cambria Math"/>
          <w:sz w:val="24"/>
          <w:szCs w:val="24"/>
          <w:shd w:val="clear" w:color="auto" w:fill="FFFFFF"/>
        </w:rPr>
      </w:pPr>
    </w:p>
    <w:p w14:paraId="48620A14" w14:textId="77777777" w:rsidR="00621F53" w:rsidRPr="00181157" w:rsidRDefault="00621F53" w:rsidP="0065406D">
      <w:pPr>
        <w:pStyle w:val="ListParagraph"/>
        <w:spacing w:after="0" w:line="276" w:lineRule="auto"/>
        <w:ind w:left="0"/>
        <w:jc w:val="both"/>
        <w:rPr>
          <w:rFonts w:ascii="GHEA Grapalat" w:hAnsi="GHEA Grapalat" w:cs="Cambria Math"/>
          <w:sz w:val="24"/>
          <w:szCs w:val="24"/>
          <w:shd w:val="clear" w:color="auto" w:fill="FFFFFF"/>
        </w:rPr>
      </w:pPr>
    </w:p>
    <w:p w14:paraId="3EE27225" w14:textId="206FBA86" w:rsidR="0065406D" w:rsidRPr="00181157" w:rsidRDefault="0065406D" w:rsidP="0065406D">
      <w:pPr>
        <w:pStyle w:val="NormalWeb"/>
        <w:shd w:val="clear" w:color="auto" w:fill="FFFFFF"/>
        <w:spacing w:before="0" w:beforeAutospacing="0" w:after="0" w:afterAutospacing="0" w:line="360" w:lineRule="auto"/>
        <w:jc w:val="both"/>
        <w:rPr>
          <w:rFonts w:ascii="GHEA Grapalat" w:hAnsi="GHEA Grapalat"/>
          <w:b/>
          <w:bCs/>
          <w:color w:val="000000"/>
          <w:lang w:val="hy-AM"/>
        </w:rPr>
      </w:pPr>
      <w:r w:rsidRPr="00181157">
        <w:rPr>
          <w:rFonts w:ascii="GHEA Grapalat" w:hAnsi="GHEA Grapalat"/>
          <w:b/>
          <w:bCs/>
          <w:color w:val="000000"/>
          <w:lang w:val="hy-AM"/>
        </w:rPr>
        <w:t xml:space="preserve">Հոդված </w:t>
      </w:r>
      <w:r w:rsidR="00181157" w:rsidRPr="00181157">
        <w:rPr>
          <w:rFonts w:ascii="GHEA Grapalat" w:hAnsi="GHEA Grapalat"/>
          <w:b/>
          <w:bCs/>
          <w:color w:val="000000"/>
          <w:lang w:val="hy-AM"/>
        </w:rPr>
        <w:t>5</w:t>
      </w:r>
      <w:r w:rsidRPr="00181157">
        <w:rPr>
          <w:rFonts w:ascii="Cambria Math" w:hAnsi="Cambria Math" w:cs="Cambria Math"/>
          <w:b/>
          <w:bCs/>
          <w:color w:val="000000"/>
          <w:lang w:val="hy-AM"/>
        </w:rPr>
        <w:t>․</w:t>
      </w:r>
      <w:r w:rsidRPr="00181157">
        <w:rPr>
          <w:rFonts w:ascii="GHEA Grapalat" w:hAnsi="GHEA Grapalat"/>
          <w:b/>
          <w:bCs/>
          <w:color w:val="000000"/>
          <w:lang w:val="hy-AM"/>
        </w:rPr>
        <w:t xml:space="preserve"> Եզրափակիչ մաս և անցումային դրույթներ</w:t>
      </w:r>
    </w:p>
    <w:p w14:paraId="1041D919" w14:textId="0F947CCC" w:rsidR="0065406D" w:rsidRPr="00181157" w:rsidRDefault="0065406D" w:rsidP="00A85BE3">
      <w:pPr>
        <w:pStyle w:val="NormalWeb"/>
        <w:shd w:val="clear" w:color="auto" w:fill="FFFFFF"/>
        <w:spacing w:before="0" w:beforeAutospacing="0" w:after="0" w:afterAutospacing="0" w:line="276" w:lineRule="auto"/>
        <w:jc w:val="both"/>
        <w:rPr>
          <w:rFonts w:ascii="GHEA Grapalat" w:hAnsi="GHEA Grapalat" w:cs="Cambria Math"/>
          <w:lang w:val="hy-AM"/>
        </w:rPr>
      </w:pPr>
      <w:r w:rsidRPr="00181157">
        <w:rPr>
          <w:rFonts w:ascii="GHEA Grapalat" w:hAnsi="GHEA Grapalat"/>
          <w:color w:val="000000"/>
          <w:lang w:val="hy-AM"/>
        </w:rPr>
        <w:t>1.Սույն օրենքն ուժի մեջ է մտնում պաշտոնական հրապարակման օրվան հաջորդող տասներորդ օրը, բացառությամբ՝</w:t>
      </w:r>
      <w:r w:rsidR="00550421">
        <w:rPr>
          <w:rFonts w:ascii="GHEA Grapalat" w:hAnsi="GHEA Grapalat"/>
          <w:color w:val="000000"/>
          <w:lang w:val="hy-AM"/>
        </w:rPr>
        <w:t xml:space="preserve"> </w:t>
      </w:r>
      <w:r w:rsidRPr="00181157">
        <w:rPr>
          <w:rFonts w:ascii="GHEA Grapalat" w:hAnsi="GHEA Grapalat"/>
          <w:lang w:val="hy-AM"/>
        </w:rPr>
        <w:t>8-րդ հոդվածով նոր խմբագրությամբ</w:t>
      </w:r>
      <w:r w:rsidR="00A85BE3" w:rsidRPr="00181157">
        <w:rPr>
          <w:rFonts w:ascii="GHEA Grapalat" w:hAnsi="GHEA Grapalat"/>
          <w:lang w:val="hy-AM"/>
        </w:rPr>
        <w:t xml:space="preserve"> </w:t>
      </w:r>
      <w:r w:rsidRPr="00181157">
        <w:rPr>
          <w:rFonts w:ascii="GHEA Grapalat" w:hAnsi="GHEA Grapalat"/>
          <w:lang w:val="hy-AM"/>
        </w:rPr>
        <w:t>շարադրվող</w:t>
      </w:r>
      <w:r w:rsidR="00550421">
        <w:rPr>
          <w:rFonts w:ascii="GHEA Grapalat" w:hAnsi="GHEA Grapalat"/>
          <w:lang w:val="hy-AM"/>
        </w:rPr>
        <w:t xml:space="preserve"> </w:t>
      </w:r>
      <w:r w:rsidRPr="00181157">
        <w:rPr>
          <w:rFonts w:ascii="GHEA Grapalat" w:hAnsi="GHEA Grapalat"/>
          <w:lang w:val="hy-AM"/>
        </w:rPr>
        <w:t>37-րդ հոդվածի 12-րդ մասի 2-րդ կետի</w:t>
      </w:r>
      <w:r w:rsidR="00550421">
        <w:rPr>
          <w:rFonts w:ascii="GHEA Grapalat" w:hAnsi="GHEA Grapalat"/>
          <w:lang w:val="hy-AM"/>
        </w:rPr>
        <w:t xml:space="preserve"> </w:t>
      </w:r>
      <w:r w:rsidRPr="00181157">
        <w:rPr>
          <w:rFonts w:ascii="GHEA Grapalat" w:hAnsi="GHEA Grapalat"/>
          <w:lang w:val="hy-AM"/>
        </w:rPr>
        <w:t>դ և ե ենթակետերի, որոնք ավագ բուժաշխատողի անհատական լիցենզիայի մասով ուժի մեջ են մտնում</w:t>
      </w:r>
      <w:r w:rsidR="00550421">
        <w:rPr>
          <w:rFonts w:ascii="GHEA Grapalat" w:hAnsi="GHEA Grapalat"/>
          <w:lang w:val="hy-AM"/>
        </w:rPr>
        <w:t xml:space="preserve"> </w:t>
      </w:r>
      <w:r w:rsidRPr="00181157">
        <w:rPr>
          <w:rFonts w:ascii="GHEA Grapalat" w:hAnsi="GHEA Grapalat"/>
          <w:lang w:val="hy-AM"/>
        </w:rPr>
        <w:t>2027 թվականի հունվարի 1-ից</w:t>
      </w:r>
      <w:r w:rsidRPr="00181157">
        <w:rPr>
          <w:rFonts w:ascii="GHEA Grapalat" w:hAnsi="GHEA Grapalat" w:cs="Cambria Math"/>
          <w:lang w:val="hy-AM"/>
        </w:rPr>
        <w:t>։</w:t>
      </w:r>
    </w:p>
    <w:p w14:paraId="6E2F0D6A" w14:textId="46826A6C" w:rsidR="00A85BE3" w:rsidRPr="00181157" w:rsidRDefault="0065406D" w:rsidP="00A85BE3">
      <w:pPr>
        <w:pStyle w:val="NormalWeb"/>
        <w:shd w:val="clear" w:color="auto" w:fill="FFFFFF"/>
        <w:spacing w:before="0" w:beforeAutospacing="0" w:after="0" w:afterAutospacing="0" w:line="276" w:lineRule="auto"/>
        <w:jc w:val="both"/>
        <w:rPr>
          <w:rFonts w:ascii="Cambria Math" w:hAnsi="Cambria Math"/>
          <w:lang w:val="hy-AM"/>
        </w:rPr>
      </w:pPr>
      <w:r w:rsidRPr="00181157">
        <w:rPr>
          <w:rFonts w:ascii="GHEA Grapalat" w:hAnsi="GHEA Grapalat" w:cs="Cambria Math"/>
          <w:lang w:val="hy-AM"/>
        </w:rPr>
        <w:t>2</w:t>
      </w:r>
      <w:r w:rsidRPr="00181157">
        <w:rPr>
          <w:rFonts w:ascii="MS Mincho" w:eastAsia="MS Mincho" w:hAnsi="MS Mincho" w:cs="MS Mincho" w:hint="eastAsia"/>
          <w:lang w:val="hy-AM"/>
        </w:rPr>
        <w:t>․</w:t>
      </w:r>
      <w:r w:rsidR="00A85BE3" w:rsidRPr="00181157">
        <w:rPr>
          <w:rFonts w:ascii="GHEA Grapalat" w:hAnsi="GHEA Grapalat" w:cs="Cambria Math"/>
          <w:lang w:val="hy-AM"/>
        </w:rPr>
        <w:t xml:space="preserve">Սահմանել, </w:t>
      </w:r>
      <w:r w:rsidR="001015BC" w:rsidRPr="00181157">
        <w:rPr>
          <w:rFonts w:ascii="GHEA Grapalat" w:hAnsi="GHEA Grapalat" w:cs="Cambria Math"/>
          <w:lang w:val="hy-AM"/>
        </w:rPr>
        <w:t>որ</w:t>
      </w:r>
      <w:r w:rsidR="00A85BE3" w:rsidRPr="00181157">
        <w:rPr>
          <w:rFonts w:ascii="GHEA Grapalat" w:hAnsi="GHEA Grapalat" w:cs="Cambria Math"/>
          <w:lang w:val="hy-AM"/>
        </w:rPr>
        <w:t xml:space="preserve"> </w:t>
      </w:r>
      <w:r w:rsidRPr="00181157">
        <w:rPr>
          <w:rFonts w:ascii="GHEA Grapalat" w:hAnsi="GHEA Grapalat" w:cs="Cambria Math"/>
          <w:lang w:val="hy-AM"/>
        </w:rPr>
        <w:t xml:space="preserve">2027 թվականի հունվարի 1-ից սույն </w:t>
      </w:r>
      <w:r w:rsidR="001015BC" w:rsidRPr="00181157">
        <w:rPr>
          <w:rFonts w:ascii="GHEA Grapalat" w:hAnsi="GHEA Grapalat" w:cs="Cambria Math"/>
          <w:lang w:val="hy-AM"/>
        </w:rPr>
        <w:t xml:space="preserve">օրենքի </w:t>
      </w:r>
      <w:r w:rsidR="00A85BE3" w:rsidRPr="00181157">
        <w:rPr>
          <w:rFonts w:ascii="GHEA Grapalat" w:hAnsi="GHEA Grapalat"/>
          <w:lang w:val="hy-AM"/>
        </w:rPr>
        <w:t>8-րդ հոդվածով նոր խմբագրությամբ շարադրվող</w:t>
      </w:r>
      <w:r w:rsidR="00550421">
        <w:rPr>
          <w:rFonts w:ascii="GHEA Grapalat" w:hAnsi="GHEA Grapalat"/>
          <w:lang w:val="hy-AM"/>
        </w:rPr>
        <w:t xml:space="preserve"> </w:t>
      </w:r>
      <w:r w:rsidR="00A85BE3" w:rsidRPr="00181157">
        <w:rPr>
          <w:rFonts w:ascii="GHEA Grapalat" w:hAnsi="GHEA Grapalat"/>
          <w:lang w:val="hy-AM"/>
        </w:rPr>
        <w:t xml:space="preserve">37-րդ հոդվածի 12-րդ մասի 2-րդ կետի </w:t>
      </w:r>
      <w:r w:rsidRPr="00181157">
        <w:rPr>
          <w:rFonts w:ascii="GHEA Grapalat" w:hAnsi="GHEA Grapalat"/>
          <w:lang w:val="hy-AM"/>
        </w:rPr>
        <w:t>ա, բ և գ ենթակետեր</w:t>
      </w:r>
      <w:r w:rsidR="00A85BE3" w:rsidRPr="00181157">
        <w:rPr>
          <w:rFonts w:ascii="GHEA Grapalat" w:hAnsi="GHEA Grapalat"/>
          <w:lang w:val="hy-AM"/>
        </w:rPr>
        <w:t>ի գործողությունը</w:t>
      </w:r>
      <w:r w:rsidRPr="00181157">
        <w:rPr>
          <w:rFonts w:ascii="GHEA Grapalat" w:hAnsi="GHEA Grapalat"/>
          <w:lang w:val="hy-AM"/>
        </w:rPr>
        <w:t xml:space="preserve"> </w:t>
      </w:r>
      <w:r w:rsidR="00A85BE3" w:rsidRPr="00181157">
        <w:rPr>
          <w:rFonts w:ascii="GHEA Grapalat" w:hAnsi="GHEA Grapalat"/>
          <w:lang w:val="hy-AM"/>
        </w:rPr>
        <w:t>տարածվում է միայն միջին և կրտսեր բուժաշխատողների վրա</w:t>
      </w:r>
      <w:r w:rsidR="00A85BE3" w:rsidRPr="00181157">
        <w:rPr>
          <w:rFonts w:ascii="Cambria Math" w:hAnsi="Cambria Math"/>
          <w:lang w:val="hy-AM"/>
        </w:rPr>
        <w:t>։</w:t>
      </w:r>
    </w:p>
    <w:p w14:paraId="68F79ADD" w14:textId="7D1DBAA4" w:rsidR="00990B0D" w:rsidRPr="00181157" w:rsidRDefault="00A85BE3" w:rsidP="00550421">
      <w:pPr>
        <w:pStyle w:val="NormalWeb"/>
        <w:shd w:val="clear" w:color="auto" w:fill="FFFFFF"/>
        <w:spacing w:before="0" w:beforeAutospacing="0" w:after="0" w:afterAutospacing="0" w:line="276" w:lineRule="auto"/>
        <w:jc w:val="both"/>
        <w:rPr>
          <w:rFonts w:ascii="GHEA Grapalat" w:hAnsi="GHEA Grapalat"/>
          <w:b/>
          <w:bCs/>
          <w:shd w:val="clear" w:color="auto" w:fill="FFFFFF"/>
        </w:rPr>
      </w:pPr>
      <w:r w:rsidRPr="00181157">
        <w:rPr>
          <w:rFonts w:ascii="GHEA Grapalat" w:hAnsi="GHEA Grapalat"/>
          <w:lang w:val="hy-AM"/>
        </w:rPr>
        <w:t>3.</w:t>
      </w:r>
      <w:r w:rsidR="00CC1837" w:rsidRPr="00181157">
        <w:rPr>
          <w:rFonts w:ascii="GHEA Grapalat" w:hAnsi="GHEA Grapalat" w:cs="Arial"/>
          <w:color w:val="333333"/>
          <w:lang w:val="hy-AM"/>
        </w:rPr>
        <w:t xml:space="preserve"> Սույն օրենքից բխող ենթաօրենսդրական նորմատիվ իրավական ակտերն ընդունվում են սույն օրենքն ուժի մեջ մտնելուց հետո՝ ոչ ուշ, քան երեք ամսվա ընթացքում:</w:t>
      </w:r>
    </w:p>
    <w:sectPr w:rsidR="00990B0D" w:rsidRPr="00181157" w:rsidSect="00550421">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n AMU">
    <w:altName w:val="Microsoft Sans Serif"/>
    <w:charset w:val="00"/>
    <w:family w:val="auto"/>
    <w:pitch w:val="variable"/>
    <w:sig w:usb0="A1002EAF" w:usb1="4000000A" w:usb2="00000000"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76482"/>
    <w:multiLevelType w:val="hybridMultilevel"/>
    <w:tmpl w:val="50985B96"/>
    <w:lvl w:ilvl="0" w:tplc="DCF430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83480"/>
    <w:multiLevelType w:val="hybridMultilevel"/>
    <w:tmpl w:val="154671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65121"/>
    <w:multiLevelType w:val="hybridMultilevel"/>
    <w:tmpl w:val="9A66B3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F7831"/>
    <w:multiLevelType w:val="hybridMultilevel"/>
    <w:tmpl w:val="A0F07E84"/>
    <w:lvl w:ilvl="0" w:tplc="2BF235C8">
      <w:start w:val="1"/>
      <w:numFmt w:val="decimal"/>
      <w:lvlText w:val="%1)"/>
      <w:lvlJc w:val="left"/>
      <w:pPr>
        <w:ind w:left="990" w:hanging="630"/>
      </w:pPr>
      <w:rPr>
        <w:rFonts w:ascii="GHEA Grapalat" w:hAnsi="GHEA Grapalat"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944CF7"/>
    <w:multiLevelType w:val="hybridMultilevel"/>
    <w:tmpl w:val="B5EEF7BA"/>
    <w:lvl w:ilvl="0" w:tplc="FBF0CF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9D2F5C"/>
    <w:multiLevelType w:val="hybridMultilevel"/>
    <w:tmpl w:val="7F14A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B3846"/>
    <w:multiLevelType w:val="hybridMultilevel"/>
    <w:tmpl w:val="014CFC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E27872"/>
    <w:multiLevelType w:val="hybridMultilevel"/>
    <w:tmpl w:val="F00A3E9E"/>
    <w:lvl w:ilvl="0" w:tplc="62D05E3E">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3"/>
  </w:num>
  <w:num w:numId="3">
    <w:abstractNumId w:val="1"/>
  </w:num>
  <w:num w:numId="4">
    <w:abstractNumId w:val="2"/>
  </w:num>
  <w:num w:numId="5">
    <w:abstractNumId w:val="5"/>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7C"/>
    <w:rsid w:val="0005056E"/>
    <w:rsid w:val="00065967"/>
    <w:rsid w:val="001015BC"/>
    <w:rsid w:val="00181157"/>
    <w:rsid w:val="00312B2D"/>
    <w:rsid w:val="003854A5"/>
    <w:rsid w:val="00412396"/>
    <w:rsid w:val="00456078"/>
    <w:rsid w:val="004A1B90"/>
    <w:rsid w:val="004D7B8C"/>
    <w:rsid w:val="0050077C"/>
    <w:rsid w:val="00550421"/>
    <w:rsid w:val="00621F53"/>
    <w:rsid w:val="0065406D"/>
    <w:rsid w:val="006C1973"/>
    <w:rsid w:val="006C2689"/>
    <w:rsid w:val="006E2B78"/>
    <w:rsid w:val="007B5C61"/>
    <w:rsid w:val="00800338"/>
    <w:rsid w:val="008962B2"/>
    <w:rsid w:val="00990B0D"/>
    <w:rsid w:val="009C1F8C"/>
    <w:rsid w:val="009C20E0"/>
    <w:rsid w:val="00A85BE3"/>
    <w:rsid w:val="00A901FD"/>
    <w:rsid w:val="00CC1837"/>
    <w:rsid w:val="00DA0445"/>
    <w:rsid w:val="00DB5F22"/>
    <w:rsid w:val="00DC179C"/>
    <w:rsid w:val="00E305D8"/>
    <w:rsid w:val="00F43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DEB6"/>
  <w15:chartTrackingRefBased/>
  <w15:docId w15:val="{00A19A36-7FC1-4A92-9256-191DA047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79C"/>
    <w:rPr>
      <w:noProof/>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1FD"/>
    <w:pPr>
      <w:ind w:left="720"/>
      <w:contextualSpacing/>
    </w:pPr>
  </w:style>
  <w:style w:type="character" w:styleId="Strong">
    <w:name w:val="Strong"/>
    <w:basedOn w:val="DefaultParagraphFont"/>
    <w:uiPriority w:val="22"/>
    <w:qFormat/>
    <w:rsid w:val="00A901FD"/>
    <w:rPr>
      <w:b/>
      <w:bCs/>
    </w:rPr>
  </w:style>
  <w:style w:type="character" w:styleId="Hyperlink">
    <w:name w:val="Hyperlink"/>
    <w:basedOn w:val="DefaultParagraphFont"/>
    <w:uiPriority w:val="99"/>
    <w:semiHidden/>
    <w:unhideWhenUsed/>
    <w:rsid w:val="003854A5"/>
    <w:rPr>
      <w:color w:val="0000FF"/>
      <w:u w:val="single"/>
    </w:rPr>
  </w:style>
  <w:style w:type="character" w:styleId="CommentReference">
    <w:name w:val="annotation reference"/>
    <w:basedOn w:val="DefaultParagraphFont"/>
    <w:uiPriority w:val="99"/>
    <w:semiHidden/>
    <w:unhideWhenUsed/>
    <w:rsid w:val="003854A5"/>
    <w:rPr>
      <w:sz w:val="16"/>
      <w:szCs w:val="16"/>
    </w:rPr>
  </w:style>
  <w:style w:type="paragraph" w:styleId="CommentText">
    <w:name w:val="annotation text"/>
    <w:basedOn w:val="Normal"/>
    <w:link w:val="CommentTextChar"/>
    <w:uiPriority w:val="99"/>
    <w:semiHidden/>
    <w:unhideWhenUsed/>
    <w:rsid w:val="003854A5"/>
    <w:pPr>
      <w:spacing w:line="240" w:lineRule="auto"/>
    </w:pPr>
    <w:rPr>
      <w:sz w:val="20"/>
      <w:szCs w:val="20"/>
    </w:rPr>
  </w:style>
  <w:style w:type="character" w:customStyle="1" w:styleId="CommentTextChar">
    <w:name w:val="Comment Text Char"/>
    <w:basedOn w:val="DefaultParagraphFont"/>
    <w:link w:val="CommentText"/>
    <w:uiPriority w:val="99"/>
    <w:semiHidden/>
    <w:rsid w:val="003854A5"/>
    <w:rPr>
      <w:noProof/>
      <w:sz w:val="20"/>
      <w:szCs w:val="20"/>
      <w:lang w:val="hy-AM"/>
    </w:rPr>
  </w:style>
  <w:style w:type="paragraph" w:styleId="CommentSubject">
    <w:name w:val="annotation subject"/>
    <w:basedOn w:val="CommentText"/>
    <w:next w:val="CommentText"/>
    <w:link w:val="CommentSubjectChar"/>
    <w:uiPriority w:val="99"/>
    <w:semiHidden/>
    <w:unhideWhenUsed/>
    <w:rsid w:val="003854A5"/>
    <w:rPr>
      <w:b/>
      <w:bCs/>
    </w:rPr>
  </w:style>
  <w:style w:type="character" w:customStyle="1" w:styleId="CommentSubjectChar">
    <w:name w:val="Comment Subject Char"/>
    <w:basedOn w:val="CommentTextChar"/>
    <w:link w:val="CommentSubject"/>
    <w:uiPriority w:val="99"/>
    <w:semiHidden/>
    <w:rsid w:val="003854A5"/>
    <w:rPr>
      <w:b/>
      <w:bCs/>
      <w:noProof/>
      <w:sz w:val="20"/>
      <w:szCs w:val="20"/>
      <w:lang w:val="hy-AM"/>
    </w:rPr>
  </w:style>
  <w:style w:type="character" w:styleId="Emphasis">
    <w:name w:val="Emphasis"/>
    <w:basedOn w:val="DefaultParagraphFont"/>
    <w:uiPriority w:val="20"/>
    <w:qFormat/>
    <w:rsid w:val="0005056E"/>
    <w:rPr>
      <w:i/>
      <w:iCs/>
    </w:rPr>
  </w:style>
  <w:style w:type="paragraph" w:styleId="NormalWeb">
    <w:name w:val="Normal (Web)"/>
    <w:basedOn w:val="Normal"/>
    <w:uiPriority w:val="99"/>
    <w:unhideWhenUsed/>
    <w:rsid w:val="00CC1837"/>
    <w:pPr>
      <w:spacing w:before="100" w:beforeAutospacing="1" w:after="100" w:afterAutospacing="1" w:line="240" w:lineRule="auto"/>
    </w:pPr>
    <w:rPr>
      <w:rFonts w:ascii="Times New Roman" w:eastAsia="Times New Roman" w:hAnsi="Times New Roman" w:cs="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61858">
      <w:bodyDiv w:val="1"/>
      <w:marLeft w:val="0"/>
      <w:marRight w:val="0"/>
      <w:marTop w:val="0"/>
      <w:marBottom w:val="0"/>
      <w:divBdr>
        <w:top w:val="none" w:sz="0" w:space="0" w:color="auto"/>
        <w:left w:val="none" w:sz="0" w:space="0" w:color="auto"/>
        <w:bottom w:val="none" w:sz="0" w:space="0" w:color="auto"/>
        <w:right w:val="none" w:sz="0" w:space="0" w:color="auto"/>
      </w:divBdr>
    </w:div>
    <w:div w:id="1054086301">
      <w:bodyDiv w:val="1"/>
      <w:marLeft w:val="0"/>
      <w:marRight w:val="0"/>
      <w:marTop w:val="0"/>
      <w:marBottom w:val="0"/>
      <w:divBdr>
        <w:top w:val="none" w:sz="0" w:space="0" w:color="auto"/>
        <w:left w:val="none" w:sz="0" w:space="0" w:color="auto"/>
        <w:bottom w:val="none" w:sz="0" w:space="0" w:color="auto"/>
        <w:right w:val="none" w:sz="0" w:space="0" w:color="auto"/>
      </w:divBdr>
    </w:div>
    <w:div w:id="148978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lis.am/hy/acts/2219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lis.am/hy/acts/221906" TargetMode="External"/><Relationship Id="rId5" Type="http://schemas.openxmlformats.org/officeDocument/2006/relationships/hyperlink" Target="https://www.arlis.am/hy/acts/22190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 Abgaryan</dc:creator>
  <cp:keywords/>
  <dc:description/>
  <cp:lastModifiedBy>Araqsya Hambardzumyan</cp:lastModifiedBy>
  <cp:revision>2</cp:revision>
  <dcterms:created xsi:type="dcterms:W3CDTF">2026-03-30T07:14:00Z</dcterms:created>
  <dcterms:modified xsi:type="dcterms:W3CDTF">2026-03-30T07:14:00Z</dcterms:modified>
</cp:coreProperties>
</file>