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2020E" w14:textId="77777777" w:rsidR="00483B5D" w:rsidRPr="006C571A" w:rsidRDefault="00483B5D" w:rsidP="00401867">
      <w:pPr>
        <w:pStyle w:val="Title"/>
        <w:ind w:firstLine="1"/>
        <w:jc w:val="right"/>
        <w:rPr>
          <w:szCs w:val="24"/>
        </w:rPr>
      </w:pPr>
      <w:bookmarkStart w:id="0" w:name="_GoBack"/>
      <w:bookmarkEnd w:id="0"/>
      <w:r w:rsidRPr="006C571A">
        <w:rPr>
          <w:szCs w:val="24"/>
        </w:rPr>
        <w:t>ՆԱԽԱԳԻԾ</w:t>
      </w:r>
    </w:p>
    <w:p w14:paraId="6A25B038" w14:textId="77777777" w:rsidR="00483B5D" w:rsidRPr="006C571A" w:rsidRDefault="00483B5D" w:rsidP="00401867">
      <w:pPr>
        <w:pStyle w:val="Title"/>
        <w:rPr>
          <w:szCs w:val="24"/>
        </w:rPr>
      </w:pPr>
      <w:r w:rsidRPr="006C571A">
        <w:rPr>
          <w:szCs w:val="24"/>
        </w:rPr>
        <w:t>ՀԱՅԱՍՏԱՆԻ ՀԱՆՐԱՊԵՏՈՒԹՅԱՆ</w:t>
      </w:r>
    </w:p>
    <w:p w14:paraId="42E64C14" w14:textId="77777777" w:rsidR="00483B5D" w:rsidRPr="006C571A" w:rsidRDefault="00483B5D" w:rsidP="00401867">
      <w:pPr>
        <w:pStyle w:val="Title"/>
        <w:rPr>
          <w:szCs w:val="24"/>
        </w:rPr>
      </w:pPr>
      <w:r w:rsidRPr="006C571A">
        <w:rPr>
          <w:szCs w:val="24"/>
        </w:rPr>
        <w:t>ՕՐԵՆՔԸ</w:t>
      </w:r>
    </w:p>
    <w:p w14:paraId="18017F26" w14:textId="77777777" w:rsidR="00483B5D" w:rsidRPr="006C571A" w:rsidRDefault="00483B5D" w:rsidP="00401867">
      <w:pPr>
        <w:pStyle w:val="Title"/>
        <w:rPr>
          <w:szCs w:val="24"/>
        </w:rPr>
      </w:pPr>
    </w:p>
    <w:p w14:paraId="0C778D27" w14:textId="77777777" w:rsidR="00483B5D" w:rsidRPr="006C571A" w:rsidRDefault="00483B5D" w:rsidP="00401867">
      <w:pPr>
        <w:pStyle w:val="Title"/>
        <w:rPr>
          <w:szCs w:val="24"/>
        </w:rPr>
      </w:pPr>
      <w:r w:rsidRPr="006C571A">
        <w:rPr>
          <w:szCs w:val="24"/>
        </w:rPr>
        <w:t xml:space="preserve">ՀԱՅԱՍՏԱՆԻ ՀԱՆՐԱՊԵՏՈՒԹՅԱՆ ՀԱՐԿԱՅԻՆ ՕՐԵՆՍԳՐՔՈՒՄ </w:t>
      </w:r>
      <w:r w:rsidR="00222CD3" w:rsidRPr="006C571A">
        <w:rPr>
          <w:szCs w:val="24"/>
        </w:rPr>
        <w:t xml:space="preserve">ՓՈՓՈԽՈՒԹՅՈՒՆՆԵՐ ԵՎ </w:t>
      </w:r>
      <w:r w:rsidR="000D5BA2" w:rsidRPr="006C571A">
        <w:rPr>
          <w:szCs w:val="24"/>
        </w:rPr>
        <w:t>ԼՐԱՑՈՒՄ</w:t>
      </w:r>
      <w:r w:rsidR="0042295F" w:rsidRPr="006C571A">
        <w:rPr>
          <w:szCs w:val="24"/>
        </w:rPr>
        <w:t>ՆԵՐ</w:t>
      </w:r>
      <w:r w:rsidR="000D5BA2" w:rsidRPr="006C571A">
        <w:rPr>
          <w:szCs w:val="24"/>
        </w:rPr>
        <w:t xml:space="preserve"> </w:t>
      </w:r>
      <w:r w:rsidRPr="006C571A">
        <w:rPr>
          <w:szCs w:val="24"/>
        </w:rPr>
        <w:t>ԿԱՏԱՐԵԼՈՒ</w:t>
      </w:r>
      <w:r w:rsidRPr="006C571A">
        <w:rPr>
          <w:caps/>
          <w:szCs w:val="24"/>
        </w:rPr>
        <w:t xml:space="preserve"> </w:t>
      </w:r>
      <w:r w:rsidRPr="006C571A">
        <w:rPr>
          <w:szCs w:val="24"/>
        </w:rPr>
        <w:t>ՄԱՍԻՆ</w:t>
      </w:r>
    </w:p>
    <w:p w14:paraId="616EDB6C" w14:textId="77777777" w:rsidR="007557C8" w:rsidRDefault="007557C8" w:rsidP="00401867">
      <w:pPr>
        <w:rPr>
          <w:szCs w:val="24"/>
          <w:lang w:val="hy-AM"/>
        </w:rPr>
      </w:pPr>
    </w:p>
    <w:p w14:paraId="4032D887" w14:textId="77777777" w:rsidR="000E29C3" w:rsidRPr="000E29C3" w:rsidRDefault="000E29C3" w:rsidP="000E29C3">
      <w:pPr>
        <w:pStyle w:val="BodyText"/>
        <w:rPr>
          <w:lang w:val="hy-AM"/>
        </w:rPr>
      </w:pPr>
    </w:p>
    <w:p w14:paraId="74E4984C" w14:textId="77777777" w:rsidR="008B4492" w:rsidRPr="006C571A" w:rsidRDefault="00F01C98" w:rsidP="00401867">
      <w:pPr>
        <w:pStyle w:val="Heading1"/>
        <w:numPr>
          <w:ilvl w:val="0"/>
          <w:numId w:val="1"/>
        </w:numPr>
        <w:tabs>
          <w:tab w:val="left" w:pos="1890"/>
        </w:tabs>
        <w:ind w:left="0" w:firstLine="567"/>
        <w:rPr>
          <w:b w:val="0"/>
          <w:szCs w:val="24"/>
          <w:lang w:val="hy-AM"/>
        </w:rPr>
      </w:pPr>
      <w:r w:rsidRPr="006C571A">
        <w:rPr>
          <w:b w:val="0"/>
          <w:szCs w:val="24"/>
          <w:lang w:val="hy-AM"/>
        </w:rPr>
        <w:t>2016 թվականի հոկտեմբերի 4-ի Հայաստանի Հանրապետության հար</w:t>
      </w:r>
      <w:r w:rsidRPr="006C571A">
        <w:rPr>
          <w:b w:val="0"/>
          <w:szCs w:val="24"/>
          <w:lang w:val="hy-AM"/>
        </w:rPr>
        <w:softHyphen/>
        <w:t>կային օրենսգրքի (այսուհետ՝ Օրենսգիրք) 4-րդ հոդվածի 1-ին մասի</w:t>
      </w:r>
      <w:r w:rsidR="00C86583" w:rsidRPr="006C571A">
        <w:rPr>
          <w:b w:val="0"/>
          <w:szCs w:val="24"/>
          <w:lang w:val="hy-AM"/>
        </w:rPr>
        <w:t>`</w:t>
      </w:r>
    </w:p>
    <w:p w14:paraId="00B38231" w14:textId="77777777" w:rsidR="00247305" w:rsidRPr="006C571A" w:rsidRDefault="00247305" w:rsidP="002F44B3">
      <w:pPr>
        <w:pStyle w:val="ListParagraph"/>
        <w:widowControl/>
        <w:numPr>
          <w:ilvl w:val="1"/>
          <w:numId w:val="11"/>
        </w:numPr>
        <w:tabs>
          <w:tab w:val="left" w:pos="900"/>
        </w:tabs>
        <w:ind w:left="0" w:firstLine="574"/>
        <w:jc w:val="left"/>
        <w:rPr>
          <w:rFonts w:cs="Sylfaen"/>
          <w:szCs w:val="24"/>
          <w:lang w:val="hy-AM"/>
        </w:rPr>
      </w:pPr>
      <w:r w:rsidRPr="006C571A">
        <w:rPr>
          <w:rFonts w:cs="Sylfaen"/>
          <w:szCs w:val="24"/>
          <w:lang w:val="hy-AM"/>
        </w:rPr>
        <w:t>19-րդ կետը շարադրել հետևյալ խմբագրությամբ.</w:t>
      </w:r>
    </w:p>
    <w:p w14:paraId="0196388B" w14:textId="77777777" w:rsidR="00247305" w:rsidRPr="006C571A" w:rsidRDefault="00247305" w:rsidP="000B6C34">
      <w:pPr>
        <w:widowControl/>
        <w:shd w:val="clear" w:color="auto" w:fill="FFFFFF"/>
        <w:ind w:firstLine="567"/>
        <w:rPr>
          <w:rFonts w:eastAsia="Times New Roman" w:cs="Arial"/>
          <w:szCs w:val="24"/>
          <w:lang w:val="hy-AM"/>
        </w:rPr>
      </w:pPr>
      <w:r w:rsidRPr="006C571A">
        <w:rPr>
          <w:rFonts w:eastAsia="Times New Roman" w:cs="Arial"/>
          <w:szCs w:val="24"/>
          <w:lang w:val="hy-AM"/>
        </w:rPr>
        <w:t>«19)</w:t>
      </w:r>
      <w:r w:rsidRPr="006C571A">
        <w:rPr>
          <w:rFonts w:ascii="Calibri" w:eastAsia="Times New Roman" w:hAnsi="Calibri" w:cs="Calibri"/>
          <w:szCs w:val="24"/>
          <w:lang w:val="hy-AM"/>
        </w:rPr>
        <w:t> </w:t>
      </w:r>
      <w:r w:rsidRPr="006C571A">
        <w:rPr>
          <w:rFonts w:eastAsia="Times New Roman" w:cs="Arial"/>
          <w:b/>
          <w:bCs/>
          <w:szCs w:val="24"/>
          <w:lang w:val="hy-AM"/>
        </w:rPr>
        <w:t>հիմնական</w:t>
      </w:r>
      <w:r w:rsidR="00AB7EEC" w:rsidRPr="006C571A">
        <w:rPr>
          <w:rFonts w:eastAsia="Times New Roman" w:cs="Arial"/>
          <w:b/>
          <w:bCs/>
          <w:szCs w:val="24"/>
          <w:lang w:val="hy-AM"/>
        </w:rPr>
        <w:t xml:space="preserve"> </w:t>
      </w:r>
      <w:r w:rsidRPr="006C571A">
        <w:rPr>
          <w:rFonts w:eastAsia="Times New Roman" w:cs="Arial"/>
          <w:b/>
          <w:bCs/>
          <w:szCs w:val="24"/>
          <w:lang w:val="hy-AM"/>
        </w:rPr>
        <w:t>միջոց՝</w:t>
      </w:r>
      <w:r w:rsidRPr="006C571A">
        <w:rPr>
          <w:rFonts w:ascii="Calibri" w:eastAsia="Times New Roman" w:hAnsi="Calibri" w:cs="Calibri"/>
          <w:szCs w:val="24"/>
          <w:lang w:val="hy-AM"/>
        </w:rPr>
        <w:t> </w:t>
      </w:r>
      <w:r w:rsidRPr="006C571A">
        <w:rPr>
          <w:rFonts w:eastAsia="Times New Roman" w:cs="GHEA Grapalat"/>
          <w:szCs w:val="24"/>
          <w:lang w:val="hy-AM"/>
        </w:rPr>
        <w:t>հաշվապահական</w:t>
      </w:r>
      <w:r w:rsidRPr="006C571A">
        <w:rPr>
          <w:rFonts w:eastAsia="Times New Roman" w:cs="Arial"/>
          <w:szCs w:val="24"/>
          <w:lang w:val="hy-AM"/>
        </w:rPr>
        <w:t xml:space="preserve"> </w:t>
      </w:r>
      <w:r w:rsidRPr="006C571A">
        <w:rPr>
          <w:rFonts w:eastAsia="Times New Roman" w:cs="GHEA Grapalat"/>
          <w:szCs w:val="24"/>
          <w:lang w:val="hy-AM"/>
        </w:rPr>
        <w:t>հաշվառման</w:t>
      </w:r>
      <w:r w:rsidRPr="006C571A">
        <w:rPr>
          <w:rFonts w:eastAsia="Times New Roman" w:cs="Arial"/>
          <w:szCs w:val="24"/>
          <w:lang w:val="hy-AM"/>
        </w:rPr>
        <w:t xml:space="preserve"> </w:t>
      </w:r>
      <w:r w:rsidRPr="006C571A">
        <w:rPr>
          <w:rFonts w:eastAsia="Times New Roman" w:cs="GHEA Grapalat"/>
          <w:szCs w:val="24"/>
          <w:lang w:val="hy-AM"/>
        </w:rPr>
        <w:t>համապատասխան</w:t>
      </w:r>
      <w:r w:rsidRPr="006C571A">
        <w:rPr>
          <w:rFonts w:eastAsia="Times New Roman" w:cs="Arial"/>
          <w:szCs w:val="24"/>
          <w:lang w:val="hy-AM"/>
        </w:rPr>
        <w:t xml:space="preserve"> </w:t>
      </w:r>
      <w:r w:rsidRPr="006C571A">
        <w:rPr>
          <w:rFonts w:eastAsia="Times New Roman" w:cs="GHEA Grapalat"/>
          <w:szCs w:val="24"/>
          <w:lang w:val="hy-AM"/>
        </w:rPr>
        <w:t>միջազգային</w:t>
      </w:r>
      <w:r w:rsidRPr="006C571A">
        <w:rPr>
          <w:rFonts w:eastAsia="Times New Roman" w:cs="Arial"/>
          <w:szCs w:val="24"/>
          <w:lang w:val="hy-AM"/>
        </w:rPr>
        <w:t xml:space="preserve"> </w:t>
      </w:r>
      <w:r w:rsidRPr="006C571A">
        <w:rPr>
          <w:rFonts w:eastAsia="Times New Roman" w:cs="GHEA Grapalat"/>
          <w:szCs w:val="24"/>
          <w:lang w:val="hy-AM"/>
        </w:rPr>
        <w:t>ստանդարտներով</w:t>
      </w:r>
      <w:r w:rsidRPr="006C571A">
        <w:rPr>
          <w:rFonts w:eastAsia="Times New Roman" w:cs="Arial"/>
          <w:szCs w:val="24"/>
          <w:lang w:val="hy-AM"/>
        </w:rPr>
        <w:t xml:space="preserve"> </w:t>
      </w:r>
      <w:r w:rsidRPr="006C571A">
        <w:rPr>
          <w:rFonts w:eastAsia="Times New Roman" w:cs="GHEA Grapalat"/>
          <w:szCs w:val="24"/>
          <w:lang w:val="hy-AM"/>
        </w:rPr>
        <w:t>սահմանված</w:t>
      </w:r>
      <w:r w:rsidRPr="006C571A">
        <w:rPr>
          <w:rFonts w:eastAsia="Times New Roman" w:cs="Arial"/>
          <w:szCs w:val="24"/>
          <w:lang w:val="hy-AM"/>
        </w:rPr>
        <w:t xml:space="preserve"> </w:t>
      </w:r>
      <w:r w:rsidRPr="006C571A">
        <w:rPr>
          <w:rFonts w:eastAsia="Times New Roman" w:cs="GHEA Grapalat"/>
          <w:szCs w:val="24"/>
          <w:lang w:val="hy-AM"/>
        </w:rPr>
        <w:t>հիմնական</w:t>
      </w:r>
      <w:r w:rsidRPr="006C571A">
        <w:rPr>
          <w:rFonts w:eastAsia="Times New Roman" w:cs="Arial"/>
          <w:szCs w:val="24"/>
          <w:lang w:val="hy-AM"/>
        </w:rPr>
        <w:t xml:space="preserve"> </w:t>
      </w:r>
      <w:r w:rsidRPr="006C571A">
        <w:rPr>
          <w:rFonts w:eastAsia="Times New Roman" w:cs="GHEA Grapalat"/>
          <w:szCs w:val="24"/>
          <w:lang w:val="hy-AM"/>
        </w:rPr>
        <w:t>միջոց</w:t>
      </w:r>
      <w:r w:rsidR="00AB7EEC" w:rsidRPr="006C571A">
        <w:rPr>
          <w:rFonts w:eastAsia="Times New Roman" w:cs="Arial"/>
          <w:szCs w:val="24"/>
          <w:lang w:val="hy-AM"/>
        </w:rPr>
        <w:t>.».</w:t>
      </w:r>
    </w:p>
    <w:p w14:paraId="7B03DC73" w14:textId="22E29F71" w:rsidR="00247305" w:rsidRPr="006C571A" w:rsidRDefault="00247305" w:rsidP="002F44B3">
      <w:pPr>
        <w:pStyle w:val="ListParagraph"/>
        <w:widowControl/>
        <w:numPr>
          <w:ilvl w:val="1"/>
          <w:numId w:val="11"/>
        </w:numPr>
        <w:tabs>
          <w:tab w:val="left" w:pos="900"/>
        </w:tabs>
        <w:ind w:left="0" w:firstLine="574"/>
        <w:jc w:val="left"/>
        <w:rPr>
          <w:szCs w:val="24"/>
          <w:lang w:val="hy-AM"/>
        </w:rPr>
      </w:pPr>
      <w:r w:rsidRPr="002F44B3">
        <w:rPr>
          <w:rFonts w:cs="Sylfaen"/>
          <w:szCs w:val="24"/>
          <w:lang w:val="hy-AM"/>
        </w:rPr>
        <w:t>19</w:t>
      </w:r>
      <w:r w:rsidRPr="006C571A">
        <w:rPr>
          <w:szCs w:val="24"/>
          <w:lang w:val="hy-AM"/>
        </w:rPr>
        <w:t>-րդ կետից հետո լրացնել հետևյալ բովանդակությամբ 19.1-</w:t>
      </w:r>
      <w:r w:rsidR="005E12BB" w:rsidRPr="006C571A">
        <w:rPr>
          <w:szCs w:val="24"/>
          <w:lang w:val="hy-AM"/>
        </w:rPr>
        <w:t>19.3</w:t>
      </w:r>
      <w:r w:rsidRPr="006C571A">
        <w:rPr>
          <w:szCs w:val="24"/>
          <w:lang w:val="hy-AM"/>
        </w:rPr>
        <w:t>-րդ կետեր.</w:t>
      </w:r>
    </w:p>
    <w:p w14:paraId="0AB4A111" w14:textId="77777777" w:rsidR="000E6BC4" w:rsidRDefault="00247305" w:rsidP="000E6BC4">
      <w:pPr>
        <w:widowControl/>
        <w:shd w:val="clear" w:color="auto" w:fill="FFFFFF"/>
        <w:tabs>
          <w:tab w:val="left" w:pos="1418"/>
        </w:tabs>
        <w:ind w:firstLine="546"/>
        <w:rPr>
          <w:rFonts w:eastAsia="Times New Roman" w:cs="Arial"/>
          <w:szCs w:val="24"/>
          <w:lang w:val="hy-AM"/>
        </w:rPr>
      </w:pPr>
      <w:r w:rsidRPr="006C571A">
        <w:rPr>
          <w:rFonts w:eastAsia="Times New Roman" w:cs="Arial"/>
          <w:szCs w:val="24"/>
          <w:lang w:val="hy-AM"/>
        </w:rPr>
        <w:t>«19.1</w:t>
      </w:r>
      <w:r w:rsidR="00AB7EEC" w:rsidRPr="006C571A">
        <w:rPr>
          <w:rFonts w:eastAsia="Times New Roman" w:cs="Arial"/>
          <w:szCs w:val="24"/>
          <w:lang w:val="hy-AM"/>
        </w:rPr>
        <w:t>)</w:t>
      </w:r>
      <w:r w:rsidRPr="006C571A">
        <w:rPr>
          <w:rFonts w:eastAsia="Times New Roman" w:cs="Arial"/>
          <w:szCs w:val="24"/>
          <w:lang w:val="hy-AM"/>
        </w:rPr>
        <w:t xml:space="preserve">  </w:t>
      </w:r>
      <w:r w:rsidRPr="006C571A">
        <w:rPr>
          <w:rFonts w:eastAsia="Times New Roman" w:cs="Arial"/>
          <w:b/>
          <w:szCs w:val="24"/>
          <w:lang w:val="hy-AM"/>
        </w:rPr>
        <w:t>ներդրումային գույք</w:t>
      </w:r>
      <w:r w:rsidRPr="006C571A">
        <w:rPr>
          <w:rFonts w:eastAsia="Times New Roman" w:cs="Arial"/>
          <w:szCs w:val="24"/>
          <w:lang w:val="hy-AM"/>
        </w:rPr>
        <w:t>՝ հաշվապահական հաշվառման համապատասխան միջ</w:t>
      </w:r>
      <w:r w:rsidR="00AA5B1B">
        <w:rPr>
          <w:rFonts w:eastAsia="Times New Roman" w:cs="Arial"/>
          <w:szCs w:val="24"/>
          <w:lang w:val="hy-AM"/>
        </w:rPr>
        <w:softHyphen/>
      </w:r>
      <w:r w:rsidRPr="006C571A">
        <w:rPr>
          <w:rFonts w:eastAsia="Times New Roman" w:cs="Arial"/>
          <w:szCs w:val="24"/>
          <w:lang w:val="hy-AM"/>
        </w:rPr>
        <w:t>ազ</w:t>
      </w:r>
      <w:r w:rsidR="000E6BC4">
        <w:rPr>
          <w:rFonts w:eastAsia="Times New Roman" w:cs="Arial"/>
          <w:szCs w:val="24"/>
          <w:lang w:val="hy-AM"/>
        </w:rPr>
        <w:softHyphen/>
      </w:r>
      <w:r w:rsidRPr="006C571A">
        <w:rPr>
          <w:rFonts w:eastAsia="Times New Roman" w:cs="Arial"/>
          <w:szCs w:val="24"/>
          <w:lang w:val="hy-AM"/>
        </w:rPr>
        <w:t>գա</w:t>
      </w:r>
      <w:r w:rsidR="000E6BC4">
        <w:rPr>
          <w:rFonts w:eastAsia="Times New Roman" w:cs="Arial"/>
          <w:szCs w:val="24"/>
          <w:lang w:val="hy-AM"/>
        </w:rPr>
        <w:softHyphen/>
      </w:r>
      <w:r w:rsidR="00AA5B1B">
        <w:rPr>
          <w:rFonts w:eastAsia="Times New Roman" w:cs="Arial"/>
          <w:szCs w:val="24"/>
          <w:lang w:val="hy-AM"/>
        </w:rPr>
        <w:softHyphen/>
      </w:r>
      <w:r w:rsidRPr="006C571A">
        <w:rPr>
          <w:rFonts w:eastAsia="Times New Roman" w:cs="Arial"/>
          <w:szCs w:val="24"/>
          <w:lang w:val="hy-AM"/>
        </w:rPr>
        <w:t xml:space="preserve">յին ստանդարտներով սահմանված </w:t>
      </w:r>
      <w:r w:rsidR="00073962" w:rsidRPr="006C571A">
        <w:rPr>
          <w:rFonts w:eastAsia="Times New Roman" w:cs="Arial"/>
          <w:szCs w:val="24"/>
          <w:lang w:val="hy-AM"/>
        </w:rPr>
        <w:t>ներդրումային գույք</w:t>
      </w:r>
      <w:r w:rsidRPr="006C571A">
        <w:rPr>
          <w:rFonts w:eastAsia="Times New Roman" w:cs="Arial"/>
          <w:szCs w:val="24"/>
          <w:lang w:val="hy-AM"/>
        </w:rPr>
        <w:t>.</w:t>
      </w:r>
    </w:p>
    <w:p w14:paraId="5F6E3815" w14:textId="647C6A55" w:rsidR="000E6BC4" w:rsidRDefault="00247305" w:rsidP="000E6BC4">
      <w:pPr>
        <w:widowControl/>
        <w:shd w:val="clear" w:color="auto" w:fill="FFFFFF"/>
        <w:tabs>
          <w:tab w:val="left" w:pos="1418"/>
        </w:tabs>
        <w:ind w:firstLine="546"/>
        <w:rPr>
          <w:rFonts w:eastAsia="Times New Roman" w:cs="Arial"/>
          <w:szCs w:val="24"/>
          <w:lang w:val="hy-AM"/>
        </w:rPr>
      </w:pPr>
      <w:r w:rsidRPr="006C571A">
        <w:rPr>
          <w:rFonts w:eastAsia="Times New Roman" w:cs="Arial"/>
          <w:szCs w:val="24"/>
          <w:lang w:val="hy-AM"/>
        </w:rPr>
        <w:t>19.2</w:t>
      </w:r>
      <w:r w:rsidR="00AB7EEC" w:rsidRPr="006C571A">
        <w:rPr>
          <w:rFonts w:eastAsia="Times New Roman" w:cs="Arial"/>
          <w:szCs w:val="24"/>
          <w:lang w:val="hy-AM"/>
        </w:rPr>
        <w:t>)</w:t>
      </w:r>
      <w:r w:rsidRPr="006C571A">
        <w:rPr>
          <w:rFonts w:eastAsia="Times New Roman" w:cs="Arial"/>
          <w:szCs w:val="24"/>
          <w:lang w:val="hy-AM"/>
        </w:rPr>
        <w:t xml:space="preserve"> </w:t>
      </w:r>
      <w:r w:rsidR="00073962" w:rsidRPr="006C571A">
        <w:rPr>
          <w:rFonts w:eastAsia="Times New Roman" w:cs="Arial"/>
          <w:b/>
          <w:szCs w:val="24"/>
          <w:lang w:val="hy-AM"/>
        </w:rPr>
        <w:t xml:space="preserve">կենսաբանական ակտիվ՝ </w:t>
      </w:r>
      <w:r w:rsidR="00073962" w:rsidRPr="006C571A">
        <w:rPr>
          <w:rFonts w:eastAsia="Times New Roman" w:cs="Arial"/>
          <w:szCs w:val="24"/>
          <w:lang w:val="hy-AM"/>
        </w:rPr>
        <w:t>հաշվապահական հաշվառման համապատասխան միջազգային ստանդարտներով սահմանված կենսաբանական ակտիվ.</w:t>
      </w:r>
    </w:p>
    <w:p w14:paraId="0B3ADFCB" w14:textId="4D9330AD" w:rsidR="009E2314" w:rsidRPr="000E6BC4" w:rsidRDefault="005E12BB" w:rsidP="000E6BC4">
      <w:pPr>
        <w:widowControl/>
        <w:shd w:val="clear" w:color="auto" w:fill="FFFFFF"/>
        <w:tabs>
          <w:tab w:val="left" w:pos="1418"/>
        </w:tabs>
        <w:ind w:firstLine="546"/>
        <w:rPr>
          <w:rFonts w:eastAsia="Times New Roman" w:cs="Arial"/>
          <w:szCs w:val="24"/>
          <w:lang w:val="hy-AM"/>
        </w:rPr>
      </w:pPr>
      <w:r w:rsidRPr="006C571A">
        <w:rPr>
          <w:szCs w:val="24"/>
          <w:lang w:val="hy-AM"/>
        </w:rPr>
        <w:t xml:space="preserve">19.3) </w:t>
      </w:r>
      <w:r w:rsidRPr="006D12D6">
        <w:rPr>
          <w:b/>
          <w:iCs/>
          <w:szCs w:val="24"/>
          <w:lang w:val="hy-AM"/>
        </w:rPr>
        <w:t>հ</w:t>
      </w:r>
      <w:r w:rsidR="00CE0321" w:rsidRPr="006D12D6">
        <w:rPr>
          <w:b/>
          <w:iCs/>
          <w:szCs w:val="24"/>
          <w:lang w:val="hy-AM"/>
        </w:rPr>
        <w:t>իմնական միջոցի</w:t>
      </w:r>
      <w:r w:rsidRPr="006D12D6">
        <w:rPr>
          <w:b/>
          <w:iCs/>
          <w:szCs w:val="24"/>
          <w:lang w:val="hy-AM"/>
        </w:rPr>
        <w:t>, ներդրումային գույքի, կենսաբանական ակտիվի</w:t>
      </w:r>
      <w:r w:rsidR="000C636A" w:rsidRPr="006D12D6">
        <w:rPr>
          <w:b/>
          <w:iCs/>
          <w:szCs w:val="24"/>
          <w:lang w:val="hy-AM"/>
        </w:rPr>
        <w:t xml:space="preserve"> և </w:t>
      </w:r>
      <w:r w:rsidR="00A85718" w:rsidRPr="006D12D6">
        <w:rPr>
          <w:b/>
          <w:iCs/>
          <w:szCs w:val="24"/>
          <w:lang w:val="hy-AM"/>
        </w:rPr>
        <w:t>ոչ նյու</w:t>
      </w:r>
      <w:r w:rsidR="00CE22CD" w:rsidRPr="006D12D6">
        <w:rPr>
          <w:b/>
          <w:iCs/>
          <w:szCs w:val="24"/>
          <w:lang w:val="hy-AM"/>
        </w:rPr>
        <w:softHyphen/>
      </w:r>
      <w:r w:rsidR="00A85718" w:rsidRPr="006D12D6">
        <w:rPr>
          <w:b/>
          <w:iCs/>
          <w:szCs w:val="24"/>
          <w:lang w:val="hy-AM"/>
        </w:rPr>
        <w:t>թա</w:t>
      </w:r>
      <w:r w:rsidR="00CE22CD" w:rsidRPr="006D12D6">
        <w:rPr>
          <w:b/>
          <w:iCs/>
          <w:szCs w:val="24"/>
          <w:lang w:val="hy-AM"/>
        </w:rPr>
        <w:softHyphen/>
      </w:r>
      <w:r w:rsidR="000C636A" w:rsidRPr="006D12D6">
        <w:rPr>
          <w:b/>
          <w:iCs/>
          <w:szCs w:val="24"/>
          <w:lang w:val="hy-AM"/>
        </w:rPr>
        <w:softHyphen/>
      </w:r>
      <w:r w:rsidR="00A85718" w:rsidRPr="006D12D6">
        <w:rPr>
          <w:b/>
          <w:iCs/>
          <w:szCs w:val="24"/>
          <w:lang w:val="hy-AM"/>
        </w:rPr>
        <w:t xml:space="preserve">կան ակտիվի </w:t>
      </w:r>
      <w:r w:rsidR="00CE0321" w:rsidRPr="006D12D6">
        <w:rPr>
          <w:b/>
          <w:iCs/>
          <w:szCs w:val="24"/>
          <w:lang w:val="hy-AM"/>
        </w:rPr>
        <w:t>հաշվառ</w:t>
      </w:r>
      <w:r w:rsidR="00FB6857" w:rsidRPr="006D12D6">
        <w:rPr>
          <w:b/>
          <w:iCs/>
          <w:szCs w:val="24"/>
          <w:lang w:val="hy-AM"/>
        </w:rPr>
        <w:t>ում</w:t>
      </w:r>
      <w:r w:rsidR="00CE0321" w:rsidRPr="006D12D6">
        <w:rPr>
          <w:iCs/>
          <w:szCs w:val="24"/>
          <w:lang w:val="hy-AM"/>
        </w:rPr>
        <w:t>՝</w:t>
      </w:r>
      <w:r w:rsidR="00CE0321" w:rsidRPr="006C571A">
        <w:rPr>
          <w:szCs w:val="24"/>
          <w:lang w:val="hy-AM"/>
        </w:rPr>
        <w:t xml:space="preserve"> </w:t>
      </w:r>
      <w:r w:rsidR="00FB048D" w:rsidRPr="006C571A">
        <w:rPr>
          <w:szCs w:val="24"/>
          <w:lang w:val="hy-AM"/>
        </w:rPr>
        <w:t>հիմնական միջոցի, ներդրումային գույքի, կենսա</w:t>
      </w:r>
      <w:r w:rsidR="00CE22CD">
        <w:rPr>
          <w:szCs w:val="24"/>
          <w:lang w:val="hy-AM"/>
        </w:rPr>
        <w:softHyphen/>
      </w:r>
      <w:r w:rsidR="00FB048D" w:rsidRPr="006C571A">
        <w:rPr>
          <w:szCs w:val="24"/>
          <w:lang w:val="hy-AM"/>
        </w:rPr>
        <w:t>բա</w:t>
      </w:r>
      <w:r w:rsidR="00CE22CD">
        <w:rPr>
          <w:szCs w:val="24"/>
          <w:lang w:val="hy-AM"/>
        </w:rPr>
        <w:softHyphen/>
      </w:r>
      <w:r w:rsidR="00FB048D" w:rsidRPr="006C571A">
        <w:rPr>
          <w:szCs w:val="24"/>
          <w:lang w:val="hy-AM"/>
        </w:rPr>
        <w:t>նա</w:t>
      </w:r>
      <w:r w:rsidR="00CE22CD">
        <w:rPr>
          <w:szCs w:val="24"/>
          <w:lang w:val="hy-AM"/>
        </w:rPr>
        <w:softHyphen/>
      </w:r>
      <w:r w:rsidR="00FB048D" w:rsidRPr="006C571A">
        <w:rPr>
          <w:szCs w:val="24"/>
          <w:lang w:val="hy-AM"/>
        </w:rPr>
        <w:t>կան ակտիվի և ոչ նյութական ակտիվի</w:t>
      </w:r>
      <w:r w:rsidR="00CE0321" w:rsidRPr="006C571A">
        <w:rPr>
          <w:szCs w:val="24"/>
          <w:lang w:val="hy-AM"/>
        </w:rPr>
        <w:t xml:space="preserve"> հաշվառում</w:t>
      </w:r>
      <w:r w:rsidR="005B4EC4" w:rsidRPr="006C571A">
        <w:rPr>
          <w:szCs w:val="24"/>
          <w:lang w:val="hy-AM"/>
        </w:rPr>
        <w:t xml:space="preserve"> Օրենսգրքով սահմանված կարգով կամ</w:t>
      </w:r>
      <w:r w:rsidR="00CE0321" w:rsidRPr="006C571A">
        <w:rPr>
          <w:szCs w:val="24"/>
          <w:lang w:val="hy-AM"/>
        </w:rPr>
        <w:t xml:space="preserve"> հաշ</w:t>
      </w:r>
      <w:r w:rsidR="00CE22CD">
        <w:rPr>
          <w:szCs w:val="24"/>
          <w:lang w:val="hy-AM"/>
        </w:rPr>
        <w:softHyphen/>
      </w:r>
      <w:r w:rsidR="00CE0321" w:rsidRPr="006C571A">
        <w:rPr>
          <w:szCs w:val="24"/>
          <w:lang w:val="hy-AM"/>
        </w:rPr>
        <w:t>վա</w:t>
      </w:r>
      <w:r w:rsidR="00CE22CD">
        <w:rPr>
          <w:szCs w:val="24"/>
          <w:lang w:val="hy-AM"/>
        </w:rPr>
        <w:softHyphen/>
      </w:r>
      <w:r w:rsidR="000C636A">
        <w:rPr>
          <w:szCs w:val="24"/>
          <w:lang w:val="hy-AM"/>
        </w:rPr>
        <w:softHyphen/>
      </w:r>
      <w:r w:rsidR="00CE0321" w:rsidRPr="006C571A">
        <w:rPr>
          <w:szCs w:val="24"/>
          <w:lang w:val="hy-AM"/>
        </w:rPr>
        <w:t>պահական հաշ</w:t>
      </w:r>
      <w:r w:rsidR="00CE0321" w:rsidRPr="006C571A">
        <w:rPr>
          <w:szCs w:val="24"/>
          <w:lang w:val="hy-AM"/>
        </w:rPr>
        <w:softHyphen/>
        <w:t>վառումը և ֆինանսական հաշվետվությունները կարգավորող օրենքներով և այլ իրա</w:t>
      </w:r>
      <w:r w:rsidR="00CE0321" w:rsidRPr="006C571A">
        <w:rPr>
          <w:szCs w:val="24"/>
          <w:lang w:val="hy-AM"/>
        </w:rPr>
        <w:softHyphen/>
        <w:t>վական ակտերով սահմանված կարգով</w:t>
      </w:r>
      <w:r w:rsidR="009E2314" w:rsidRPr="006C571A">
        <w:rPr>
          <w:szCs w:val="24"/>
          <w:lang w:val="hy-AM"/>
        </w:rPr>
        <w:t>:</w:t>
      </w:r>
      <w:r w:rsidR="004009D9" w:rsidRPr="006C571A">
        <w:rPr>
          <w:szCs w:val="24"/>
          <w:lang w:val="hy-AM"/>
        </w:rPr>
        <w:t>».</w:t>
      </w:r>
    </w:p>
    <w:p w14:paraId="0BD37EF3" w14:textId="22BF4C58" w:rsidR="0048454E" w:rsidRDefault="00247305" w:rsidP="0048454E">
      <w:pPr>
        <w:pStyle w:val="ListParagraph"/>
        <w:widowControl/>
        <w:numPr>
          <w:ilvl w:val="1"/>
          <w:numId w:val="11"/>
        </w:numPr>
        <w:tabs>
          <w:tab w:val="left" w:pos="900"/>
        </w:tabs>
        <w:ind w:left="0" w:firstLine="574"/>
        <w:rPr>
          <w:rFonts w:cs="Sylfaen"/>
          <w:szCs w:val="24"/>
          <w:lang w:val="hy-AM"/>
        </w:rPr>
      </w:pPr>
      <w:r w:rsidRPr="006C571A">
        <w:rPr>
          <w:rFonts w:cs="Sylfaen"/>
          <w:szCs w:val="24"/>
          <w:lang w:val="hy-AM"/>
        </w:rPr>
        <w:t>2</w:t>
      </w:r>
      <w:r w:rsidR="008B4492" w:rsidRPr="006C571A">
        <w:rPr>
          <w:rFonts w:cs="Sylfaen"/>
          <w:szCs w:val="24"/>
          <w:lang w:val="hy-AM"/>
        </w:rPr>
        <w:t xml:space="preserve">0-րդ </w:t>
      </w:r>
      <w:r w:rsidR="00336EE0" w:rsidRPr="006C571A">
        <w:rPr>
          <w:rFonts w:cs="Sylfaen"/>
          <w:szCs w:val="24"/>
          <w:lang w:val="hy-AM"/>
        </w:rPr>
        <w:t xml:space="preserve">կետում </w:t>
      </w:r>
      <w:r w:rsidR="00336EE0" w:rsidRPr="006D12D6">
        <w:rPr>
          <w:rFonts w:cs="Sylfaen"/>
          <w:szCs w:val="24"/>
          <w:lang w:val="hy-AM"/>
        </w:rPr>
        <w:t>«ակտիվի սկզբնական արժեք</w:t>
      </w:r>
      <w:r w:rsidR="00C77BC5" w:rsidRPr="006D12D6">
        <w:rPr>
          <w:rFonts w:cs="Sylfaen"/>
          <w:szCs w:val="24"/>
          <w:lang w:val="hy-AM"/>
        </w:rPr>
        <w:t>՝</w:t>
      </w:r>
      <w:r w:rsidR="00336EE0" w:rsidRPr="006D12D6">
        <w:rPr>
          <w:rFonts w:cs="Sylfaen"/>
          <w:szCs w:val="24"/>
          <w:lang w:val="hy-AM"/>
        </w:rPr>
        <w:t>»</w:t>
      </w:r>
      <w:r w:rsidR="00C77BC5">
        <w:rPr>
          <w:rFonts w:cs="Sylfaen"/>
          <w:szCs w:val="24"/>
          <w:lang w:val="hy-AM"/>
        </w:rPr>
        <w:t xml:space="preserve"> </w:t>
      </w:r>
      <w:r w:rsidR="00336EE0" w:rsidRPr="006C571A">
        <w:rPr>
          <w:rFonts w:cs="Sylfaen"/>
          <w:szCs w:val="24"/>
          <w:lang w:val="hy-AM"/>
        </w:rPr>
        <w:t>բառեր</w:t>
      </w:r>
      <w:r w:rsidR="000B4813" w:rsidRPr="006C571A">
        <w:rPr>
          <w:rFonts w:cs="Sylfaen"/>
          <w:szCs w:val="24"/>
          <w:lang w:val="hy-AM"/>
        </w:rPr>
        <w:t>ը փոխարինել</w:t>
      </w:r>
      <w:r w:rsidR="00C77BC5">
        <w:rPr>
          <w:rFonts w:cs="Sylfaen"/>
          <w:szCs w:val="24"/>
          <w:lang w:val="hy-AM"/>
        </w:rPr>
        <w:t xml:space="preserve"> </w:t>
      </w:r>
      <w:r w:rsidR="00336EE0" w:rsidRPr="006D12D6">
        <w:rPr>
          <w:rFonts w:cs="Sylfaen"/>
          <w:szCs w:val="24"/>
          <w:lang w:val="hy-AM"/>
        </w:rPr>
        <w:t>«</w:t>
      </w:r>
      <w:r w:rsidR="000B4813" w:rsidRPr="006D12D6">
        <w:rPr>
          <w:rFonts w:cs="Sylfaen"/>
          <w:szCs w:val="24"/>
          <w:lang w:val="hy-AM"/>
        </w:rPr>
        <w:t>ակտիվի</w:t>
      </w:r>
      <w:r w:rsidR="00336EE0" w:rsidRPr="006D12D6">
        <w:rPr>
          <w:rFonts w:cs="Sylfaen"/>
          <w:szCs w:val="24"/>
          <w:lang w:val="hy-AM"/>
        </w:rPr>
        <w:t xml:space="preserve"> </w:t>
      </w:r>
      <w:r w:rsidR="000B4813" w:rsidRPr="006D12D6">
        <w:rPr>
          <w:rFonts w:cs="Sylfaen"/>
          <w:szCs w:val="24"/>
          <w:lang w:val="hy-AM"/>
        </w:rPr>
        <w:t>(</w:t>
      </w:r>
      <w:r w:rsidR="00336EE0" w:rsidRPr="006D12D6">
        <w:rPr>
          <w:rFonts w:cs="Sylfaen"/>
          <w:szCs w:val="24"/>
          <w:lang w:val="hy-AM"/>
        </w:rPr>
        <w:t>բացա</w:t>
      </w:r>
      <w:r w:rsidR="000C636A" w:rsidRPr="006D12D6">
        <w:rPr>
          <w:rFonts w:cs="Sylfaen"/>
          <w:szCs w:val="24"/>
          <w:lang w:val="hy-AM"/>
        </w:rPr>
        <w:softHyphen/>
      </w:r>
      <w:r w:rsidR="00336EE0" w:rsidRPr="006D12D6">
        <w:rPr>
          <w:rFonts w:cs="Sylfaen"/>
          <w:szCs w:val="24"/>
          <w:lang w:val="hy-AM"/>
        </w:rPr>
        <w:t xml:space="preserve">ռությամբ </w:t>
      </w:r>
      <w:r w:rsidR="005B4EC4" w:rsidRPr="006D12D6">
        <w:rPr>
          <w:szCs w:val="24"/>
          <w:lang w:val="hy-AM"/>
        </w:rPr>
        <w:t>հաշվապահական հաշ</w:t>
      </w:r>
      <w:r w:rsidR="005B4EC4" w:rsidRPr="006D12D6">
        <w:rPr>
          <w:szCs w:val="24"/>
          <w:lang w:val="hy-AM"/>
        </w:rPr>
        <w:softHyphen/>
        <w:t>վառումը և ֆինանսական հաշվետվությունները կարգավորող օրենքներով և այլ իրա</w:t>
      </w:r>
      <w:r w:rsidR="005B4EC4" w:rsidRPr="006D12D6">
        <w:rPr>
          <w:szCs w:val="24"/>
          <w:lang w:val="hy-AM"/>
        </w:rPr>
        <w:softHyphen/>
        <w:t>վական ակտերով սահմանված կարգով</w:t>
      </w:r>
      <w:r w:rsidR="00336EE0" w:rsidRPr="006D12D6">
        <w:rPr>
          <w:rFonts w:cs="Sylfaen"/>
          <w:szCs w:val="24"/>
          <w:lang w:val="hy-AM"/>
        </w:rPr>
        <w:t xml:space="preserve"> հաշվառվող ակտիվի</w:t>
      </w:r>
      <w:r w:rsidR="00D06799" w:rsidRPr="006D12D6">
        <w:rPr>
          <w:rFonts w:cs="Sylfaen"/>
          <w:szCs w:val="24"/>
          <w:lang w:val="hy-AM"/>
        </w:rPr>
        <w:t xml:space="preserve">, այդ թվում՝ </w:t>
      </w:r>
      <w:r w:rsidR="00D06799" w:rsidRPr="006D12D6">
        <w:rPr>
          <w:rStyle w:val="normaltextrun"/>
          <w:rFonts w:cs="Segoe UI"/>
          <w:lang w:val="hy-AM"/>
        </w:rPr>
        <w:t>կառուցապատողի մոտ կառուցապատման իրավունքով կառուցված շենքերի և շինու</w:t>
      </w:r>
      <w:r w:rsidR="00D06799" w:rsidRPr="006D12D6">
        <w:rPr>
          <w:rStyle w:val="normaltextrun"/>
          <w:rFonts w:cs="Segoe UI"/>
          <w:lang w:val="hy-AM"/>
        </w:rPr>
        <w:softHyphen/>
      </w:r>
      <w:r w:rsidR="00D06799" w:rsidRPr="006D12D6">
        <w:rPr>
          <w:rStyle w:val="normaltextrun"/>
          <w:rFonts w:cs="Segoe UI"/>
          <w:lang w:val="hy-AM"/>
        </w:rPr>
        <w:softHyphen/>
        <w:t>թյունների</w:t>
      </w:r>
      <w:r w:rsidR="000B4813" w:rsidRPr="006D12D6">
        <w:rPr>
          <w:rFonts w:cs="Sylfaen"/>
          <w:szCs w:val="24"/>
          <w:lang w:val="hy-AM"/>
        </w:rPr>
        <w:t>) սկզբնական արժեք</w:t>
      </w:r>
      <w:r w:rsidR="00C77BC5" w:rsidRPr="006D12D6">
        <w:rPr>
          <w:rFonts w:cs="Sylfaen"/>
          <w:szCs w:val="24"/>
          <w:lang w:val="hy-AM"/>
        </w:rPr>
        <w:t>՝</w:t>
      </w:r>
      <w:r w:rsidR="00336EE0" w:rsidRPr="006D12D6">
        <w:rPr>
          <w:rFonts w:cs="Sylfaen"/>
          <w:szCs w:val="24"/>
          <w:lang w:val="hy-AM"/>
        </w:rPr>
        <w:t>»</w:t>
      </w:r>
      <w:r w:rsidR="00C77BC5">
        <w:rPr>
          <w:rFonts w:cs="Sylfaen"/>
          <w:szCs w:val="24"/>
          <w:lang w:val="hy-AM"/>
        </w:rPr>
        <w:t xml:space="preserve"> </w:t>
      </w:r>
      <w:r w:rsidR="00336EE0" w:rsidRPr="006C571A">
        <w:rPr>
          <w:rFonts w:cs="Sylfaen"/>
          <w:szCs w:val="24"/>
          <w:lang w:val="hy-AM"/>
        </w:rPr>
        <w:t>բառեր</w:t>
      </w:r>
      <w:r w:rsidR="00316190">
        <w:rPr>
          <w:rFonts w:cs="Sylfaen"/>
          <w:szCs w:val="24"/>
          <w:lang w:val="hy-AM"/>
        </w:rPr>
        <w:t>ով</w:t>
      </w:r>
      <w:r w:rsidR="00C77BC5">
        <w:rPr>
          <w:rFonts w:cs="Sylfaen"/>
          <w:szCs w:val="24"/>
          <w:lang w:val="hy-AM"/>
        </w:rPr>
        <w:t xml:space="preserve">. </w:t>
      </w:r>
    </w:p>
    <w:p w14:paraId="4545AF21" w14:textId="0423F778" w:rsidR="0048454E" w:rsidRDefault="00A24C64" w:rsidP="0048454E">
      <w:pPr>
        <w:pStyle w:val="ListParagraph"/>
        <w:widowControl/>
        <w:numPr>
          <w:ilvl w:val="1"/>
          <w:numId w:val="11"/>
        </w:numPr>
        <w:tabs>
          <w:tab w:val="left" w:pos="900"/>
        </w:tabs>
        <w:ind w:left="0" w:firstLine="574"/>
        <w:rPr>
          <w:rFonts w:cs="Sylfaen"/>
          <w:szCs w:val="24"/>
          <w:lang w:val="hy-AM"/>
        </w:rPr>
      </w:pPr>
      <w:r w:rsidRPr="0048454E">
        <w:rPr>
          <w:rFonts w:cs="Sylfaen"/>
          <w:szCs w:val="24"/>
          <w:lang w:val="hy-AM"/>
        </w:rPr>
        <w:t xml:space="preserve">30-րդ </w:t>
      </w:r>
      <w:r w:rsidR="00336EE0" w:rsidRPr="0048454E">
        <w:rPr>
          <w:rFonts w:cs="Sylfaen"/>
          <w:szCs w:val="24"/>
          <w:lang w:val="hy-AM"/>
        </w:rPr>
        <w:t xml:space="preserve">կետում </w:t>
      </w:r>
      <w:r w:rsidR="00336EE0" w:rsidRPr="006D12D6">
        <w:rPr>
          <w:rFonts w:cs="Sylfaen"/>
          <w:szCs w:val="24"/>
          <w:lang w:val="hy-AM"/>
        </w:rPr>
        <w:t>«ակտիվի հաշվեկշռային արժեք</w:t>
      </w:r>
      <w:r w:rsidR="000C636A" w:rsidRPr="006D12D6">
        <w:rPr>
          <w:rFonts w:cs="Sylfaen"/>
          <w:szCs w:val="24"/>
          <w:lang w:val="hy-AM"/>
        </w:rPr>
        <w:t>`</w:t>
      </w:r>
      <w:r w:rsidR="00336EE0" w:rsidRPr="006D12D6">
        <w:rPr>
          <w:rFonts w:cs="Sylfaen"/>
          <w:szCs w:val="24"/>
          <w:lang w:val="hy-AM"/>
        </w:rPr>
        <w:t>»</w:t>
      </w:r>
      <w:r w:rsidR="00336EE0" w:rsidRPr="0048454E">
        <w:rPr>
          <w:rFonts w:cs="Sylfaen"/>
          <w:szCs w:val="24"/>
          <w:lang w:val="hy-AM"/>
        </w:rPr>
        <w:t xml:space="preserve"> բառեր</w:t>
      </w:r>
      <w:r w:rsidR="000B4813" w:rsidRPr="0048454E">
        <w:rPr>
          <w:rFonts w:cs="Sylfaen"/>
          <w:szCs w:val="24"/>
          <w:lang w:val="hy-AM"/>
        </w:rPr>
        <w:t xml:space="preserve">ը փոխարինել </w:t>
      </w:r>
      <w:r w:rsidR="00336EE0" w:rsidRPr="006D12D6">
        <w:rPr>
          <w:rFonts w:cs="Sylfaen"/>
          <w:szCs w:val="24"/>
          <w:lang w:val="hy-AM"/>
        </w:rPr>
        <w:t>«</w:t>
      </w:r>
      <w:r w:rsidR="000B4813" w:rsidRPr="006D12D6">
        <w:rPr>
          <w:rFonts w:cs="Sylfaen"/>
          <w:szCs w:val="24"/>
          <w:lang w:val="hy-AM"/>
        </w:rPr>
        <w:t>ակտիվի</w:t>
      </w:r>
      <w:r w:rsidR="00336EE0" w:rsidRPr="006D12D6">
        <w:rPr>
          <w:rFonts w:cs="Sylfaen"/>
          <w:szCs w:val="24"/>
          <w:lang w:val="hy-AM"/>
        </w:rPr>
        <w:t xml:space="preserve"> </w:t>
      </w:r>
      <w:r w:rsidR="000B4813" w:rsidRPr="006D12D6">
        <w:rPr>
          <w:rFonts w:cs="Sylfaen"/>
          <w:szCs w:val="24"/>
          <w:lang w:val="hy-AM"/>
        </w:rPr>
        <w:t>(</w:t>
      </w:r>
      <w:r w:rsidR="00336EE0" w:rsidRPr="006D12D6">
        <w:rPr>
          <w:rFonts w:cs="Sylfaen"/>
          <w:szCs w:val="24"/>
          <w:lang w:val="hy-AM"/>
        </w:rPr>
        <w:t xml:space="preserve">բացառությամբ </w:t>
      </w:r>
      <w:r w:rsidR="005B4EC4" w:rsidRPr="006D12D6">
        <w:rPr>
          <w:szCs w:val="24"/>
          <w:lang w:val="hy-AM"/>
        </w:rPr>
        <w:t>հաշվապահական հաշ</w:t>
      </w:r>
      <w:r w:rsidR="005B4EC4" w:rsidRPr="006D12D6">
        <w:rPr>
          <w:szCs w:val="24"/>
          <w:lang w:val="hy-AM"/>
        </w:rPr>
        <w:softHyphen/>
        <w:t xml:space="preserve">վառումը և ֆինանսական հաշվետվությունները </w:t>
      </w:r>
      <w:r w:rsidR="005B4EC4" w:rsidRPr="006D12D6">
        <w:rPr>
          <w:szCs w:val="24"/>
          <w:lang w:val="hy-AM"/>
        </w:rPr>
        <w:lastRenderedPageBreak/>
        <w:t>կարգավորող օրենքներով և այլ իրա</w:t>
      </w:r>
      <w:r w:rsidR="005B4EC4" w:rsidRPr="006D12D6">
        <w:rPr>
          <w:szCs w:val="24"/>
          <w:lang w:val="hy-AM"/>
        </w:rPr>
        <w:softHyphen/>
        <w:t>վական ակտերով սահմանված կարգով</w:t>
      </w:r>
      <w:r w:rsidR="005B4EC4" w:rsidRPr="006D12D6">
        <w:rPr>
          <w:rFonts w:cs="Sylfaen"/>
          <w:szCs w:val="24"/>
          <w:lang w:val="hy-AM"/>
        </w:rPr>
        <w:t xml:space="preserve"> </w:t>
      </w:r>
      <w:r w:rsidR="00336EE0" w:rsidRPr="006D12D6">
        <w:rPr>
          <w:rFonts w:cs="Sylfaen"/>
          <w:szCs w:val="24"/>
          <w:lang w:val="hy-AM"/>
        </w:rPr>
        <w:t>հաշվառվող ակտիվի</w:t>
      </w:r>
      <w:r w:rsidR="00D06799" w:rsidRPr="006D12D6">
        <w:rPr>
          <w:rFonts w:cs="Sylfaen"/>
          <w:szCs w:val="24"/>
          <w:lang w:val="hy-AM"/>
        </w:rPr>
        <w:t>, այդ թվում՝</w:t>
      </w:r>
      <w:r w:rsidR="00D06799" w:rsidRPr="006D12D6">
        <w:rPr>
          <w:rStyle w:val="normaltextrun"/>
          <w:rFonts w:cs="Segoe UI"/>
          <w:lang w:val="hy-AM"/>
        </w:rPr>
        <w:t xml:space="preserve"> կառուցապատողի մոտ կառուցապատման իրավունքով կառուցված շենքերի և շինու</w:t>
      </w:r>
      <w:r w:rsidR="00D06799" w:rsidRPr="006D12D6">
        <w:rPr>
          <w:rStyle w:val="normaltextrun"/>
          <w:rFonts w:cs="Segoe UI"/>
          <w:lang w:val="hy-AM"/>
        </w:rPr>
        <w:softHyphen/>
      </w:r>
      <w:r w:rsidR="00D06799" w:rsidRPr="006D12D6">
        <w:rPr>
          <w:rStyle w:val="normaltextrun"/>
          <w:rFonts w:cs="Segoe UI"/>
          <w:lang w:val="hy-AM"/>
        </w:rPr>
        <w:softHyphen/>
        <w:t>թյունների</w:t>
      </w:r>
      <w:r w:rsidR="000B4813" w:rsidRPr="006D12D6">
        <w:rPr>
          <w:rFonts w:cs="Sylfaen"/>
          <w:szCs w:val="24"/>
          <w:lang w:val="hy-AM"/>
        </w:rPr>
        <w:t>) հաշվեկշռային արժեք</w:t>
      </w:r>
      <w:r w:rsidR="000C636A" w:rsidRPr="006D12D6">
        <w:rPr>
          <w:rFonts w:cs="Sylfaen"/>
          <w:szCs w:val="24"/>
          <w:lang w:val="hy-AM"/>
        </w:rPr>
        <w:t>`</w:t>
      </w:r>
      <w:r w:rsidR="00336EE0" w:rsidRPr="006D12D6">
        <w:rPr>
          <w:rFonts w:cs="Sylfaen"/>
          <w:szCs w:val="24"/>
          <w:lang w:val="hy-AM"/>
        </w:rPr>
        <w:t>»</w:t>
      </w:r>
      <w:r w:rsidR="00336EE0" w:rsidRPr="0048454E">
        <w:rPr>
          <w:rFonts w:cs="Sylfaen"/>
          <w:szCs w:val="24"/>
          <w:lang w:val="hy-AM"/>
        </w:rPr>
        <w:t xml:space="preserve"> բառեր</w:t>
      </w:r>
      <w:r w:rsidR="008C50AC">
        <w:rPr>
          <w:rFonts w:cs="Sylfaen"/>
          <w:szCs w:val="24"/>
          <w:lang w:val="hy-AM"/>
        </w:rPr>
        <w:t>ով</w:t>
      </w:r>
      <w:r w:rsidR="00336EE0" w:rsidRPr="0048454E">
        <w:rPr>
          <w:rFonts w:cs="Sylfaen"/>
          <w:szCs w:val="24"/>
          <w:lang w:val="hy-AM"/>
        </w:rPr>
        <w:t>.</w:t>
      </w:r>
    </w:p>
    <w:p w14:paraId="01ED5035" w14:textId="72D957A2" w:rsidR="00A364F7" w:rsidRPr="0048454E" w:rsidRDefault="00A364F7" w:rsidP="0048454E">
      <w:pPr>
        <w:pStyle w:val="ListParagraph"/>
        <w:widowControl/>
        <w:numPr>
          <w:ilvl w:val="1"/>
          <w:numId w:val="11"/>
        </w:numPr>
        <w:tabs>
          <w:tab w:val="left" w:pos="900"/>
        </w:tabs>
        <w:ind w:left="0" w:firstLine="574"/>
        <w:rPr>
          <w:rFonts w:cs="Sylfaen"/>
          <w:szCs w:val="24"/>
          <w:lang w:val="hy-AM"/>
        </w:rPr>
      </w:pPr>
      <w:r w:rsidRPr="0048454E">
        <w:rPr>
          <w:rStyle w:val="normaltextrun"/>
          <w:rFonts w:cs="Segoe UI"/>
          <w:lang w:val="hy-AM"/>
        </w:rPr>
        <w:t>41-րդ կետը</w:t>
      </w:r>
      <w:r w:rsidRPr="0048454E">
        <w:rPr>
          <w:rStyle w:val="normaltextrun"/>
          <w:rFonts w:ascii="Calibri" w:hAnsi="Calibri" w:cs="Calibri"/>
          <w:lang w:val="hy-AM"/>
        </w:rPr>
        <w:t> </w:t>
      </w:r>
      <w:r w:rsidRPr="0048454E">
        <w:rPr>
          <w:rStyle w:val="normaltextrun"/>
          <w:rFonts w:cs="GHEA Grapalat"/>
          <w:lang w:val="hy-AM"/>
        </w:rPr>
        <w:t>լրացնել</w:t>
      </w:r>
      <w:r w:rsidRPr="0048454E">
        <w:rPr>
          <w:rStyle w:val="normaltextrun"/>
          <w:rFonts w:cs="Segoe UI"/>
          <w:lang w:val="hy-AM"/>
        </w:rPr>
        <w:t xml:space="preserve"> </w:t>
      </w:r>
      <w:r w:rsidRPr="0048454E">
        <w:rPr>
          <w:rStyle w:val="normaltextrun"/>
          <w:rFonts w:cs="GHEA Grapalat"/>
          <w:lang w:val="hy-AM"/>
        </w:rPr>
        <w:t>հետևյալ</w:t>
      </w:r>
      <w:r w:rsidRPr="0048454E">
        <w:rPr>
          <w:rStyle w:val="normaltextrun"/>
          <w:rFonts w:cs="Segoe UI"/>
          <w:lang w:val="hy-AM"/>
        </w:rPr>
        <w:t xml:space="preserve"> </w:t>
      </w:r>
      <w:r w:rsidRPr="0048454E">
        <w:rPr>
          <w:rStyle w:val="normaltextrun"/>
          <w:rFonts w:cs="GHEA Grapalat"/>
          <w:lang w:val="hy-AM"/>
        </w:rPr>
        <w:t>բովանդակությամբ</w:t>
      </w:r>
      <w:r w:rsidRPr="0048454E">
        <w:rPr>
          <w:rStyle w:val="normaltextrun"/>
          <w:rFonts w:cs="Segoe UI"/>
          <w:lang w:val="hy-AM"/>
        </w:rPr>
        <w:t xml:space="preserve"> </w:t>
      </w:r>
      <w:r w:rsidRPr="0048454E">
        <w:rPr>
          <w:rStyle w:val="normaltextrun"/>
          <w:rFonts w:cs="GHEA Grapalat"/>
          <w:lang w:val="hy-AM"/>
        </w:rPr>
        <w:t>«ե»</w:t>
      </w:r>
      <w:r w:rsidRPr="0048454E">
        <w:rPr>
          <w:rStyle w:val="normaltextrun"/>
          <w:rFonts w:cs="Segoe UI"/>
          <w:lang w:val="hy-AM"/>
        </w:rPr>
        <w:t xml:space="preserve"> </w:t>
      </w:r>
      <w:r w:rsidRPr="0048454E">
        <w:rPr>
          <w:rStyle w:val="normaltextrun"/>
          <w:rFonts w:cs="GHEA Grapalat"/>
          <w:lang w:val="hy-AM"/>
        </w:rPr>
        <w:t>ենթակետով</w:t>
      </w:r>
      <w:r w:rsidRPr="0048454E">
        <w:rPr>
          <w:rStyle w:val="normaltextrun"/>
          <w:rFonts w:cs="Segoe UI"/>
          <w:lang w:val="hy-AM"/>
        </w:rPr>
        <w:t>.</w:t>
      </w:r>
      <w:r w:rsidRPr="0048454E">
        <w:rPr>
          <w:rStyle w:val="eop"/>
          <w:rFonts w:ascii="Calibri" w:eastAsiaTheme="majorEastAsia" w:hAnsi="Calibri" w:cs="Calibri"/>
          <w:lang w:val="hy-AM"/>
        </w:rPr>
        <w:t> </w:t>
      </w:r>
    </w:p>
    <w:p w14:paraId="082ABC73" w14:textId="1703E607" w:rsidR="00A364F7" w:rsidRPr="006C571A" w:rsidRDefault="00A364F7" w:rsidP="0048454E">
      <w:pPr>
        <w:pStyle w:val="paragraph"/>
        <w:spacing w:before="0" w:beforeAutospacing="0" w:after="0" w:afterAutospacing="0" w:line="360" w:lineRule="auto"/>
        <w:ind w:firstLine="567"/>
        <w:jc w:val="both"/>
        <w:textAlignment w:val="baseline"/>
        <w:rPr>
          <w:rFonts w:ascii="GHEA Grapalat" w:hAnsi="GHEA Grapalat" w:cs="Segoe UI"/>
          <w:lang w:val="hy-AM"/>
        </w:rPr>
      </w:pPr>
      <w:r w:rsidRPr="006C571A">
        <w:rPr>
          <w:rStyle w:val="normaltextrun"/>
          <w:rFonts w:ascii="GHEA Grapalat" w:hAnsi="GHEA Grapalat" w:cs="Segoe UI"/>
          <w:lang w:val="hy-AM"/>
        </w:rPr>
        <w:t>«ե. կառուցապատման իրավունքով ձեռք բերված հողամասի վրա կառուցապատողի կող</w:t>
      </w:r>
      <w:r w:rsidR="000C636A">
        <w:rPr>
          <w:rStyle w:val="normaltextrun"/>
          <w:rFonts w:ascii="GHEA Grapalat" w:hAnsi="GHEA Grapalat" w:cs="Segoe UI"/>
          <w:lang w:val="hy-AM"/>
        </w:rPr>
        <w:softHyphen/>
      </w:r>
      <w:r w:rsidRPr="006C571A">
        <w:rPr>
          <w:rStyle w:val="normaltextrun"/>
          <w:rFonts w:ascii="GHEA Grapalat" w:hAnsi="GHEA Grapalat" w:cs="Segoe UI"/>
          <w:lang w:val="hy-AM"/>
        </w:rPr>
        <w:t>մից կառուցված շենքերի և շինությունների օտարումը հողամասի սեփականատիրոջը.»</w:t>
      </w:r>
      <w:r w:rsidRPr="006C571A">
        <w:rPr>
          <w:rStyle w:val="eop"/>
          <w:rFonts w:ascii="Calibri" w:eastAsiaTheme="majorEastAsia" w:hAnsi="Calibri" w:cs="Calibri"/>
          <w:lang w:val="hy-AM"/>
        </w:rPr>
        <w:t> </w:t>
      </w:r>
    </w:p>
    <w:p w14:paraId="6A8C4E49" w14:textId="08CB4C13" w:rsidR="00684210" w:rsidRPr="006C571A" w:rsidRDefault="00684210" w:rsidP="0048454E">
      <w:pPr>
        <w:pStyle w:val="ListParagraph"/>
        <w:widowControl/>
        <w:numPr>
          <w:ilvl w:val="1"/>
          <w:numId w:val="11"/>
        </w:numPr>
        <w:tabs>
          <w:tab w:val="left" w:pos="900"/>
        </w:tabs>
        <w:ind w:left="0" w:firstLine="574"/>
        <w:rPr>
          <w:rStyle w:val="normaltextrun"/>
          <w:rFonts w:cs="Segoe UI"/>
          <w:lang w:val="hy-AM"/>
        </w:rPr>
      </w:pPr>
      <w:r w:rsidRPr="006C571A">
        <w:rPr>
          <w:lang w:val="hy-AM"/>
        </w:rPr>
        <w:t xml:space="preserve">71-րդ կետում </w:t>
      </w:r>
      <w:r w:rsidRPr="006D12D6">
        <w:rPr>
          <w:iCs/>
          <w:lang w:val="hy-AM"/>
        </w:rPr>
        <w:t>«լիզինգի առարկայի հաշվեկշռային արժեք</w:t>
      </w:r>
      <w:r w:rsidR="000C636A" w:rsidRPr="006D12D6">
        <w:rPr>
          <w:iCs/>
          <w:lang w:val="hy-AM"/>
        </w:rPr>
        <w:t>`</w:t>
      </w:r>
      <w:r w:rsidRPr="006D12D6">
        <w:rPr>
          <w:iCs/>
          <w:lang w:val="hy-AM"/>
        </w:rPr>
        <w:t>»</w:t>
      </w:r>
      <w:r w:rsidRPr="006C571A">
        <w:rPr>
          <w:bCs/>
          <w:lang w:val="hy-AM"/>
        </w:rPr>
        <w:t xml:space="preserve"> բառեր</w:t>
      </w:r>
      <w:r w:rsidR="000B4813" w:rsidRPr="006C571A">
        <w:rPr>
          <w:bCs/>
          <w:lang w:val="hy-AM"/>
        </w:rPr>
        <w:t>ը փոխարինել</w:t>
      </w:r>
      <w:r w:rsidRPr="006C571A">
        <w:rPr>
          <w:bCs/>
          <w:lang w:val="hy-AM"/>
        </w:rPr>
        <w:t xml:space="preserve"> </w:t>
      </w:r>
      <w:r w:rsidRPr="006D12D6">
        <w:rPr>
          <w:bCs/>
          <w:lang w:val="hy-AM"/>
        </w:rPr>
        <w:t>«</w:t>
      </w:r>
      <w:r w:rsidR="000B4813" w:rsidRPr="006D12D6">
        <w:rPr>
          <w:bCs/>
          <w:lang w:val="hy-AM"/>
        </w:rPr>
        <w:t>լիզինգի առարկայի (</w:t>
      </w:r>
      <w:r w:rsidR="005B4EC4" w:rsidRPr="006D12D6">
        <w:rPr>
          <w:bCs/>
          <w:lang w:val="hy-AM"/>
        </w:rPr>
        <w:t>հաշվապահական հաշ</w:t>
      </w:r>
      <w:r w:rsidR="005B4EC4" w:rsidRPr="006D12D6">
        <w:rPr>
          <w:bCs/>
          <w:lang w:val="hy-AM"/>
        </w:rPr>
        <w:softHyphen/>
        <w:t>վառումը և ֆինանսական հաշվետվու</w:t>
      </w:r>
      <w:r w:rsidR="00B36031" w:rsidRPr="006D12D6">
        <w:rPr>
          <w:bCs/>
          <w:lang w:val="hy-AM"/>
        </w:rPr>
        <w:softHyphen/>
      </w:r>
      <w:r w:rsidR="005B4EC4" w:rsidRPr="006D12D6">
        <w:rPr>
          <w:bCs/>
          <w:lang w:val="hy-AM"/>
        </w:rPr>
        <w:t>թյուն</w:t>
      </w:r>
      <w:r w:rsidR="00B36031" w:rsidRPr="006D12D6">
        <w:rPr>
          <w:bCs/>
          <w:lang w:val="hy-AM"/>
        </w:rPr>
        <w:softHyphen/>
      </w:r>
      <w:r w:rsidR="005B4EC4" w:rsidRPr="006D12D6">
        <w:rPr>
          <w:bCs/>
          <w:lang w:val="hy-AM"/>
        </w:rPr>
        <w:t>ները կարգավորող օրենքներով և այլ իրա</w:t>
      </w:r>
      <w:r w:rsidR="005B4EC4" w:rsidRPr="006D12D6">
        <w:rPr>
          <w:bCs/>
          <w:lang w:val="hy-AM"/>
        </w:rPr>
        <w:softHyphen/>
        <w:t>վական ակտերով սահմանված կարգով</w:t>
      </w:r>
      <w:r w:rsidRPr="006D12D6">
        <w:rPr>
          <w:bCs/>
          <w:lang w:val="hy-AM"/>
        </w:rPr>
        <w:t xml:space="preserve"> հաշ</w:t>
      </w:r>
      <w:r w:rsidR="00B36031" w:rsidRPr="006D12D6">
        <w:rPr>
          <w:bCs/>
          <w:lang w:val="hy-AM"/>
        </w:rPr>
        <w:softHyphen/>
      </w:r>
      <w:r w:rsidRPr="006D12D6">
        <w:rPr>
          <w:bCs/>
          <w:lang w:val="hy-AM"/>
        </w:rPr>
        <w:t>վառ</w:t>
      </w:r>
      <w:r w:rsidR="00B36031" w:rsidRPr="006D12D6">
        <w:rPr>
          <w:bCs/>
          <w:lang w:val="hy-AM"/>
        </w:rPr>
        <w:softHyphen/>
      </w:r>
      <w:r w:rsidRPr="006D12D6">
        <w:rPr>
          <w:bCs/>
          <w:lang w:val="hy-AM"/>
        </w:rPr>
        <w:t>վող լիզինգի առարկա ակտիվի</w:t>
      </w:r>
      <w:r w:rsidR="000B4813" w:rsidRPr="006D12D6">
        <w:rPr>
          <w:bCs/>
          <w:lang w:val="hy-AM"/>
        </w:rPr>
        <w:t>) հաշվեկշռային արժեք</w:t>
      </w:r>
      <w:r w:rsidR="000C636A" w:rsidRPr="006D12D6">
        <w:rPr>
          <w:bCs/>
          <w:lang w:val="hy-AM"/>
        </w:rPr>
        <w:t>`</w:t>
      </w:r>
      <w:r w:rsidRPr="006D12D6">
        <w:rPr>
          <w:bCs/>
          <w:lang w:val="hy-AM"/>
        </w:rPr>
        <w:t>»</w:t>
      </w:r>
      <w:r w:rsidRPr="006C571A">
        <w:rPr>
          <w:i/>
          <w:lang w:val="hy-AM"/>
        </w:rPr>
        <w:t xml:space="preserve"> </w:t>
      </w:r>
      <w:r w:rsidRPr="006C571A">
        <w:rPr>
          <w:lang w:val="hy-AM"/>
        </w:rPr>
        <w:t>բառեր</w:t>
      </w:r>
      <w:r w:rsidR="008C50AC">
        <w:rPr>
          <w:lang w:val="hy-AM"/>
        </w:rPr>
        <w:t>ով</w:t>
      </w:r>
      <w:r w:rsidRPr="006C571A">
        <w:rPr>
          <w:rStyle w:val="normaltextrun"/>
          <w:rFonts w:cs="Segoe UI"/>
          <w:lang w:val="hy-AM"/>
        </w:rPr>
        <w:t>.</w:t>
      </w:r>
    </w:p>
    <w:p w14:paraId="23A4346F" w14:textId="767B89A6" w:rsidR="00A364F7" w:rsidRPr="006C571A" w:rsidRDefault="00A364F7" w:rsidP="0048454E">
      <w:pPr>
        <w:pStyle w:val="ListParagraph"/>
        <w:widowControl/>
        <w:numPr>
          <w:ilvl w:val="1"/>
          <w:numId w:val="11"/>
        </w:numPr>
        <w:tabs>
          <w:tab w:val="left" w:pos="900"/>
        </w:tabs>
        <w:ind w:left="0" w:firstLine="574"/>
        <w:rPr>
          <w:rFonts w:cs="Segoe UI"/>
          <w:lang w:val="hy-AM"/>
        </w:rPr>
      </w:pPr>
      <w:r w:rsidRPr="0048454E">
        <w:rPr>
          <w:lang w:val="hy-AM"/>
        </w:rPr>
        <w:t>լրացնել</w:t>
      </w:r>
      <w:r w:rsidRPr="006C571A">
        <w:rPr>
          <w:rStyle w:val="normaltextrun"/>
          <w:rFonts w:cs="Segoe UI"/>
          <w:lang w:val="hy-AM"/>
        </w:rPr>
        <w:t xml:space="preserve"> հետևյալ բովանդակությամբ 81-րդ և 82-րդ կետեր.</w:t>
      </w:r>
      <w:r w:rsidRPr="006C571A">
        <w:rPr>
          <w:rStyle w:val="eop"/>
          <w:rFonts w:ascii="Calibri" w:eastAsiaTheme="majorEastAsia" w:hAnsi="Calibri" w:cs="Calibri"/>
          <w:lang w:val="hy-AM"/>
        </w:rPr>
        <w:t> </w:t>
      </w:r>
    </w:p>
    <w:p w14:paraId="6D7C3C6C" w14:textId="3187853F" w:rsidR="00A364F7" w:rsidRPr="006C571A" w:rsidRDefault="00A364F7" w:rsidP="0048454E">
      <w:pPr>
        <w:pStyle w:val="paragraph"/>
        <w:shd w:val="clear" w:color="auto" w:fill="FFFFFF"/>
        <w:spacing w:before="0" w:beforeAutospacing="0" w:after="0" w:afterAutospacing="0" w:line="360" w:lineRule="auto"/>
        <w:ind w:firstLine="560"/>
        <w:jc w:val="both"/>
        <w:textAlignment w:val="baseline"/>
        <w:rPr>
          <w:rFonts w:ascii="GHEA Grapalat" w:hAnsi="GHEA Grapalat" w:cs="Segoe UI"/>
          <w:lang w:val="hy-AM"/>
        </w:rPr>
      </w:pPr>
      <w:r w:rsidRPr="006C571A">
        <w:rPr>
          <w:rStyle w:val="normaltextrun"/>
          <w:rFonts w:ascii="GHEA Grapalat" w:hAnsi="GHEA Grapalat" w:cs="Segoe UI"/>
          <w:lang w:val="hy-AM"/>
        </w:rPr>
        <w:t>«81)</w:t>
      </w:r>
      <w:r w:rsidRPr="006C571A">
        <w:rPr>
          <w:rStyle w:val="normaltextrun"/>
          <w:rFonts w:ascii="Calibri" w:hAnsi="Calibri" w:cs="Calibri"/>
          <w:lang w:val="hy-AM"/>
        </w:rPr>
        <w:t> </w:t>
      </w:r>
      <w:r w:rsidRPr="006D12D6">
        <w:rPr>
          <w:rStyle w:val="normaltextrun"/>
          <w:rFonts w:ascii="GHEA Grapalat" w:hAnsi="GHEA Grapalat" w:cs="Segoe UI"/>
          <w:b/>
          <w:bCs/>
          <w:iCs/>
          <w:lang w:val="hy-AM"/>
        </w:rPr>
        <w:t>կառուցապատողի մոտ կառուցապատման իրավունքով կառուցված շենքերի և շինու</w:t>
      </w:r>
      <w:r w:rsidR="00B36031" w:rsidRPr="006D12D6">
        <w:rPr>
          <w:rStyle w:val="normaltextrun"/>
          <w:rFonts w:ascii="GHEA Grapalat" w:hAnsi="GHEA Grapalat" w:cs="Segoe UI"/>
          <w:b/>
          <w:bCs/>
          <w:iCs/>
          <w:lang w:val="hy-AM"/>
        </w:rPr>
        <w:softHyphen/>
      </w:r>
      <w:r w:rsidR="00B36031" w:rsidRPr="006D12D6">
        <w:rPr>
          <w:rStyle w:val="normaltextrun"/>
          <w:rFonts w:ascii="GHEA Grapalat" w:hAnsi="GHEA Grapalat" w:cs="Segoe UI"/>
          <w:b/>
          <w:bCs/>
          <w:iCs/>
          <w:lang w:val="hy-AM"/>
        </w:rPr>
        <w:softHyphen/>
      </w:r>
      <w:r w:rsidRPr="006D12D6">
        <w:rPr>
          <w:rStyle w:val="normaltextrun"/>
          <w:rFonts w:ascii="GHEA Grapalat" w:hAnsi="GHEA Grapalat" w:cs="Segoe UI"/>
          <w:b/>
          <w:bCs/>
          <w:iCs/>
          <w:lang w:val="hy-AM"/>
        </w:rPr>
        <w:t xml:space="preserve">թյունների </w:t>
      </w:r>
      <w:r w:rsidR="000B4813" w:rsidRPr="006D12D6">
        <w:rPr>
          <w:rStyle w:val="normaltextrun"/>
          <w:rFonts w:ascii="GHEA Grapalat" w:hAnsi="GHEA Grapalat" w:cs="Segoe UI"/>
          <w:b/>
          <w:bCs/>
          <w:iCs/>
          <w:lang w:val="hy-AM"/>
        </w:rPr>
        <w:t>(</w:t>
      </w:r>
      <w:r w:rsidR="000B4813" w:rsidRPr="006D12D6">
        <w:rPr>
          <w:rFonts w:ascii="GHEA Grapalat" w:hAnsi="GHEA Grapalat" w:cs="Sylfaen"/>
          <w:b/>
          <w:iCs/>
          <w:lang w:val="hy-AM"/>
        </w:rPr>
        <w:t xml:space="preserve">բացառությամբ </w:t>
      </w:r>
      <w:r w:rsidR="005B4EC4" w:rsidRPr="006D12D6">
        <w:rPr>
          <w:rFonts w:ascii="GHEA Grapalat" w:hAnsi="GHEA Grapalat"/>
          <w:b/>
          <w:iCs/>
          <w:lang w:val="hy-AM"/>
        </w:rPr>
        <w:t>հաշվապահական հաշ</w:t>
      </w:r>
      <w:r w:rsidR="005B4EC4" w:rsidRPr="006D12D6">
        <w:rPr>
          <w:rFonts w:ascii="GHEA Grapalat" w:hAnsi="GHEA Grapalat"/>
          <w:b/>
          <w:iCs/>
          <w:lang w:val="hy-AM"/>
        </w:rPr>
        <w:softHyphen/>
        <w:t>վառումը և ֆինանսական հաշ</w:t>
      </w:r>
      <w:r w:rsidR="00B36031" w:rsidRPr="006D12D6">
        <w:rPr>
          <w:rFonts w:ascii="GHEA Grapalat" w:hAnsi="GHEA Grapalat"/>
          <w:b/>
          <w:iCs/>
          <w:lang w:val="hy-AM"/>
        </w:rPr>
        <w:softHyphen/>
      </w:r>
      <w:r w:rsidR="005B4EC4" w:rsidRPr="006D12D6">
        <w:rPr>
          <w:rFonts w:ascii="GHEA Grapalat" w:hAnsi="GHEA Grapalat"/>
          <w:b/>
          <w:iCs/>
          <w:lang w:val="hy-AM"/>
        </w:rPr>
        <w:t>վետ</w:t>
      </w:r>
      <w:r w:rsidR="00B36031" w:rsidRPr="006D12D6">
        <w:rPr>
          <w:rFonts w:ascii="GHEA Grapalat" w:hAnsi="GHEA Grapalat"/>
          <w:b/>
          <w:iCs/>
          <w:lang w:val="hy-AM"/>
        </w:rPr>
        <w:softHyphen/>
      </w:r>
      <w:r w:rsidR="00B36031" w:rsidRPr="006D12D6">
        <w:rPr>
          <w:rFonts w:ascii="GHEA Grapalat" w:hAnsi="GHEA Grapalat"/>
          <w:b/>
          <w:iCs/>
          <w:lang w:val="hy-AM"/>
        </w:rPr>
        <w:softHyphen/>
      </w:r>
      <w:r w:rsidR="005B4EC4" w:rsidRPr="006D12D6">
        <w:rPr>
          <w:rFonts w:ascii="GHEA Grapalat" w:hAnsi="GHEA Grapalat"/>
          <w:b/>
          <w:iCs/>
          <w:lang w:val="hy-AM"/>
        </w:rPr>
        <w:t>վությունները կարգավորող օրենքներով և այլ իրա</w:t>
      </w:r>
      <w:r w:rsidR="005B4EC4" w:rsidRPr="006D12D6">
        <w:rPr>
          <w:rFonts w:ascii="GHEA Grapalat" w:hAnsi="GHEA Grapalat"/>
          <w:b/>
          <w:iCs/>
          <w:lang w:val="hy-AM"/>
        </w:rPr>
        <w:softHyphen/>
        <w:t>վական ակտերով սահմանված կար</w:t>
      </w:r>
      <w:r w:rsidR="00B36031" w:rsidRPr="006D12D6">
        <w:rPr>
          <w:rFonts w:ascii="GHEA Grapalat" w:hAnsi="GHEA Grapalat"/>
          <w:b/>
          <w:iCs/>
          <w:lang w:val="hy-AM"/>
        </w:rPr>
        <w:softHyphen/>
      </w:r>
      <w:r w:rsidR="00B36031" w:rsidRPr="006D12D6">
        <w:rPr>
          <w:rFonts w:ascii="GHEA Grapalat" w:hAnsi="GHEA Grapalat"/>
          <w:b/>
          <w:iCs/>
          <w:lang w:val="hy-AM"/>
        </w:rPr>
        <w:softHyphen/>
      </w:r>
      <w:r w:rsidR="005B4EC4" w:rsidRPr="006D12D6">
        <w:rPr>
          <w:rFonts w:ascii="GHEA Grapalat" w:hAnsi="GHEA Grapalat"/>
          <w:b/>
          <w:iCs/>
          <w:lang w:val="hy-AM"/>
        </w:rPr>
        <w:t>գով</w:t>
      </w:r>
      <w:r w:rsidR="000B4813" w:rsidRPr="006D12D6">
        <w:rPr>
          <w:rFonts w:ascii="GHEA Grapalat" w:hAnsi="GHEA Grapalat" w:cs="Sylfaen"/>
          <w:b/>
          <w:iCs/>
          <w:lang w:val="hy-AM"/>
        </w:rPr>
        <w:t xml:space="preserve"> հաշվառվող </w:t>
      </w:r>
      <w:r w:rsidR="000B4813" w:rsidRPr="006D12D6">
        <w:rPr>
          <w:rStyle w:val="normaltextrun"/>
          <w:rFonts w:ascii="GHEA Grapalat" w:hAnsi="GHEA Grapalat" w:cs="Segoe UI"/>
          <w:b/>
          <w:bCs/>
          <w:iCs/>
          <w:lang w:val="hy-AM"/>
        </w:rPr>
        <w:t xml:space="preserve">շենքերի և շինությունների) </w:t>
      </w:r>
      <w:r w:rsidRPr="006D12D6">
        <w:rPr>
          <w:rStyle w:val="normaltextrun"/>
          <w:rFonts w:ascii="GHEA Grapalat" w:hAnsi="GHEA Grapalat" w:cs="Segoe UI"/>
          <w:b/>
          <w:bCs/>
          <w:iCs/>
          <w:lang w:val="hy-AM"/>
        </w:rPr>
        <w:t>սկզբնական արժեք՝</w:t>
      </w:r>
      <w:r w:rsidRPr="006C571A">
        <w:rPr>
          <w:rStyle w:val="normaltextrun"/>
          <w:rFonts w:ascii="Calibri" w:hAnsi="Calibri" w:cs="Calibri"/>
          <w:b/>
          <w:bCs/>
          <w:lang w:val="hy-AM"/>
        </w:rPr>
        <w:t> </w:t>
      </w:r>
      <w:r w:rsidRPr="006C571A">
        <w:rPr>
          <w:rStyle w:val="normaltextrun"/>
          <w:rFonts w:ascii="GHEA Grapalat" w:hAnsi="GHEA Grapalat" w:cs="Segoe UI"/>
          <w:lang w:val="hy-AM"/>
        </w:rPr>
        <w:t>կառուցման կամ ստեղծ</w:t>
      </w:r>
      <w:r w:rsidR="00B36031">
        <w:rPr>
          <w:rStyle w:val="normaltextrun"/>
          <w:rFonts w:ascii="GHEA Grapalat" w:hAnsi="GHEA Grapalat" w:cs="Segoe UI"/>
          <w:lang w:val="hy-AM"/>
        </w:rPr>
        <w:softHyphen/>
      </w:r>
      <w:r w:rsidRPr="006C571A">
        <w:rPr>
          <w:rStyle w:val="normaltextrun"/>
          <w:rFonts w:ascii="GHEA Grapalat" w:hAnsi="GHEA Grapalat" w:cs="Segoe UI"/>
          <w:lang w:val="hy-AM"/>
        </w:rPr>
        <w:t>ման ծախսերի (այդ թվում՝ չփոխհատուցվող և Օրենսգրքով սահմանված կարգով չհաշ</w:t>
      </w:r>
      <w:r w:rsidR="00B36031">
        <w:rPr>
          <w:rStyle w:val="normaltextrun"/>
          <w:rFonts w:ascii="GHEA Grapalat" w:hAnsi="GHEA Grapalat" w:cs="Segoe UI"/>
          <w:lang w:val="hy-AM"/>
        </w:rPr>
        <w:softHyphen/>
      </w:r>
      <w:r w:rsidRPr="006C571A">
        <w:rPr>
          <w:rStyle w:val="normaltextrun"/>
          <w:rFonts w:ascii="GHEA Grapalat" w:hAnsi="GHEA Grapalat" w:cs="Segoe UI"/>
          <w:lang w:val="hy-AM"/>
        </w:rPr>
        <w:t>վանց</w:t>
      </w:r>
      <w:r w:rsidR="00B36031">
        <w:rPr>
          <w:rStyle w:val="normaltextrun"/>
          <w:rFonts w:ascii="GHEA Grapalat" w:hAnsi="GHEA Grapalat" w:cs="Segoe UI"/>
          <w:lang w:val="hy-AM"/>
        </w:rPr>
        <w:softHyphen/>
      </w:r>
      <w:r w:rsidRPr="006C571A">
        <w:rPr>
          <w:rStyle w:val="normaltextrun"/>
          <w:rFonts w:ascii="GHEA Grapalat" w:hAnsi="GHEA Grapalat" w:cs="Segoe UI"/>
          <w:lang w:val="hy-AM"/>
        </w:rPr>
        <w:t>վող (չնվազեցվող) հարկերի և վճարների) հանրագումար՝ դրամական արտա</w:t>
      </w:r>
      <w:r w:rsidR="00B36031">
        <w:rPr>
          <w:rStyle w:val="normaltextrun"/>
          <w:rFonts w:ascii="GHEA Grapalat" w:hAnsi="GHEA Grapalat" w:cs="Segoe UI"/>
          <w:lang w:val="hy-AM"/>
        </w:rPr>
        <w:softHyphen/>
      </w:r>
      <w:r w:rsidRPr="006C571A">
        <w:rPr>
          <w:rStyle w:val="normaltextrun"/>
          <w:rFonts w:ascii="GHEA Grapalat" w:hAnsi="GHEA Grapalat" w:cs="Segoe UI"/>
          <w:lang w:val="hy-AM"/>
        </w:rPr>
        <w:t>հայտու</w:t>
      </w:r>
      <w:r w:rsidR="00B36031">
        <w:rPr>
          <w:rStyle w:val="normaltextrun"/>
          <w:rFonts w:ascii="GHEA Grapalat" w:hAnsi="GHEA Grapalat" w:cs="Segoe UI"/>
          <w:lang w:val="hy-AM"/>
        </w:rPr>
        <w:softHyphen/>
      </w:r>
      <w:r w:rsidRPr="006C571A">
        <w:rPr>
          <w:rStyle w:val="normaltextrun"/>
          <w:rFonts w:ascii="GHEA Grapalat" w:hAnsi="GHEA Grapalat" w:cs="Segoe UI"/>
          <w:lang w:val="hy-AM"/>
        </w:rPr>
        <w:t>թյամբ</w:t>
      </w:r>
      <w:r w:rsidRPr="006C571A">
        <w:rPr>
          <w:rStyle w:val="normaltextrun"/>
          <w:rFonts w:ascii="Cambria Math" w:hAnsi="Cambria Math" w:cs="Cambria Math"/>
          <w:lang w:val="hy-AM"/>
        </w:rPr>
        <w:t>․</w:t>
      </w:r>
      <w:r w:rsidRPr="006C571A">
        <w:rPr>
          <w:rStyle w:val="eop"/>
          <w:rFonts w:ascii="Calibri" w:eastAsiaTheme="majorEastAsia" w:hAnsi="Calibri" w:cs="Calibri"/>
          <w:lang w:val="hy-AM"/>
        </w:rPr>
        <w:t> </w:t>
      </w:r>
    </w:p>
    <w:p w14:paraId="5226DA9E" w14:textId="4B83F243" w:rsidR="00A364F7" w:rsidRPr="006C571A" w:rsidRDefault="00A364F7" w:rsidP="00C83DEB">
      <w:pPr>
        <w:pStyle w:val="paragraph"/>
        <w:shd w:val="clear" w:color="auto" w:fill="FFFFFF"/>
        <w:spacing w:before="0" w:beforeAutospacing="0" w:after="0" w:afterAutospacing="0" w:line="360" w:lineRule="auto"/>
        <w:ind w:firstLine="567"/>
        <w:jc w:val="both"/>
        <w:textAlignment w:val="baseline"/>
        <w:rPr>
          <w:rStyle w:val="normaltextrun"/>
          <w:rFonts w:ascii="GHEA Grapalat" w:hAnsi="GHEA Grapalat" w:cs="Calibri"/>
          <w:lang w:val="hy-AM"/>
        </w:rPr>
      </w:pPr>
      <w:r w:rsidRPr="006C571A">
        <w:rPr>
          <w:rStyle w:val="normaltextrun"/>
          <w:rFonts w:ascii="GHEA Grapalat" w:hAnsi="GHEA Grapalat" w:cs="Segoe UI"/>
          <w:lang w:val="hy-AM"/>
        </w:rPr>
        <w:t>82)</w:t>
      </w:r>
      <w:r w:rsidRPr="006C571A">
        <w:rPr>
          <w:rStyle w:val="normaltextrun"/>
          <w:rFonts w:ascii="Calibri" w:hAnsi="Calibri" w:cs="Calibri"/>
          <w:lang w:val="hy-AM"/>
        </w:rPr>
        <w:t> </w:t>
      </w:r>
      <w:r w:rsidRPr="006D12D6">
        <w:rPr>
          <w:rStyle w:val="normaltextrun"/>
          <w:rFonts w:ascii="GHEA Grapalat" w:hAnsi="GHEA Grapalat" w:cs="Segoe UI"/>
          <w:b/>
          <w:bCs/>
          <w:iCs/>
          <w:lang w:val="hy-AM"/>
        </w:rPr>
        <w:t>կառուցապատողի մոտ կառուցապատման իրավունքով կառուցված շենքերի և շինու</w:t>
      </w:r>
      <w:r w:rsidR="00B36031" w:rsidRPr="006D12D6">
        <w:rPr>
          <w:rStyle w:val="normaltextrun"/>
          <w:rFonts w:ascii="GHEA Grapalat" w:hAnsi="GHEA Grapalat" w:cs="Segoe UI"/>
          <w:b/>
          <w:bCs/>
          <w:iCs/>
          <w:lang w:val="hy-AM"/>
        </w:rPr>
        <w:softHyphen/>
      </w:r>
      <w:r w:rsidRPr="006D12D6">
        <w:rPr>
          <w:rStyle w:val="normaltextrun"/>
          <w:rFonts w:ascii="GHEA Grapalat" w:hAnsi="GHEA Grapalat" w:cs="Segoe UI"/>
          <w:b/>
          <w:bCs/>
          <w:iCs/>
          <w:lang w:val="hy-AM"/>
        </w:rPr>
        <w:t xml:space="preserve">թյունների </w:t>
      </w:r>
      <w:r w:rsidR="000B4813" w:rsidRPr="006D12D6">
        <w:rPr>
          <w:rStyle w:val="normaltextrun"/>
          <w:rFonts w:ascii="GHEA Grapalat" w:hAnsi="GHEA Grapalat" w:cs="Segoe UI"/>
          <w:b/>
          <w:bCs/>
          <w:iCs/>
          <w:lang w:val="hy-AM"/>
        </w:rPr>
        <w:t>(</w:t>
      </w:r>
      <w:r w:rsidR="005B4EC4" w:rsidRPr="006D12D6">
        <w:rPr>
          <w:rFonts w:ascii="GHEA Grapalat" w:hAnsi="GHEA Grapalat"/>
          <w:b/>
          <w:iCs/>
          <w:lang w:val="hy-AM"/>
        </w:rPr>
        <w:t>հաշվապահական հաշ</w:t>
      </w:r>
      <w:r w:rsidR="005B4EC4" w:rsidRPr="006D12D6">
        <w:rPr>
          <w:rFonts w:ascii="GHEA Grapalat" w:hAnsi="GHEA Grapalat"/>
          <w:b/>
          <w:iCs/>
          <w:lang w:val="hy-AM"/>
        </w:rPr>
        <w:softHyphen/>
        <w:t>վառումը և ֆինանսական հաշվետվությունները կար</w:t>
      </w:r>
      <w:r w:rsidR="00B36031" w:rsidRPr="006D12D6">
        <w:rPr>
          <w:rFonts w:ascii="GHEA Grapalat" w:hAnsi="GHEA Grapalat"/>
          <w:b/>
          <w:iCs/>
          <w:lang w:val="hy-AM"/>
        </w:rPr>
        <w:softHyphen/>
      </w:r>
      <w:r w:rsidR="005B4EC4" w:rsidRPr="006D12D6">
        <w:rPr>
          <w:rFonts w:ascii="GHEA Grapalat" w:hAnsi="GHEA Grapalat"/>
          <w:b/>
          <w:iCs/>
          <w:lang w:val="hy-AM"/>
        </w:rPr>
        <w:t>գավորող օրենքներով և այլ իրա</w:t>
      </w:r>
      <w:r w:rsidR="005B4EC4" w:rsidRPr="006D12D6">
        <w:rPr>
          <w:rFonts w:ascii="GHEA Grapalat" w:hAnsi="GHEA Grapalat"/>
          <w:b/>
          <w:iCs/>
          <w:lang w:val="hy-AM"/>
        </w:rPr>
        <w:softHyphen/>
        <w:t>վական ակտերով սահմանված կարգով</w:t>
      </w:r>
      <w:r w:rsidR="005B4EC4" w:rsidRPr="006D12D6">
        <w:rPr>
          <w:rFonts w:ascii="GHEA Grapalat" w:hAnsi="GHEA Grapalat" w:cs="Sylfaen"/>
          <w:b/>
          <w:iCs/>
          <w:lang w:val="hy-AM"/>
        </w:rPr>
        <w:t xml:space="preserve"> </w:t>
      </w:r>
      <w:r w:rsidR="000B4813" w:rsidRPr="006D12D6">
        <w:rPr>
          <w:rFonts w:ascii="GHEA Grapalat" w:hAnsi="GHEA Grapalat" w:cs="Sylfaen"/>
          <w:b/>
          <w:iCs/>
          <w:lang w:val="hy-AM"/>
        </w:rPr>
        <w:t xml:space="preserve">հաշվառվող </w:t>
      </w:r>
      <w:r w:rsidR="000B4813" w:rsidRPr="006D12D6">
        <w:rPr>
          <w:rStyle w:val="normaltextrun"/>
          <w:rFonts w:ascii="GHEA Grapalat" w:hAnsi="GHEA Grapalat" w:cs="Segoe UI"/>
          <w:b/>
          <w:bCs/>
          <w:iCs/>
          <w:lang w:val="hy-AM"/>
        </w:rPr>
        <w:t>շեն</w:t>
      </w:r>
      <w:r w:rsidR="00B36031" w:rsidRPr="006D12D6">
        <w:rPr>
          <w:rStyle w:val="normaltextrun"/>
          <w:rFonts w:ascii="GHEA Grapalat" w:hAnsi="GHEA Grapalat" w:cs="Segoe UI"/>
          <w:b/>
          <w:bCs/>
          <w:iCs/>
          <w:lang w:val="hy-AM"/>
        </w:rPr>
        <w:softHyphen/>
      </w:r>
      <w:r w:rsidR="000B4813" w:rsidRPr="006D12D6">
        <w:rPr>
          <w:rStyle w:val="normaltextrun"/>
          <w:rFonts w:ascii="GHEA Grapalat" w:hAnsi="GHEA Grapalat" w:cs="Segoe UI"/>
          <w:b/>
          <w:bCs/>
          <w:iCs/>
          <w:lang w:val="hy-AM"/>
        </w:rPr>
        <w:t xml:space="preserve">քերի և շինությունների) </w:t>
      </w:r>
      <w:r w:rsidRPr="006D12D6">
        <w:rPr>
          <w:rStyle w:val="normaltextrun"/>
          <w:rFonts w:ascii="GHEA Grapalat" w:hAnsi="GHEA Grapalat" w:cs="Segoe UI"/>
          <w:b/>
          <w:bCs/>
          <w:iCs/>
          <w:lang w:val="hy-AM"/>
        </w:rPr>
        <w:t>հաշվեկշռային արժեք՝</w:t>
      </w:r>
      <w:r w:rsidRPr="006C571A">
        <w:rPr>
          <w:rStyle w:val="normaltextrun"/>
          <w:rFonts w:ascii="Calibri" w:hAnsi="Calibri" w:cs="Calibri"/>
          <w:b/>
          <w:bCs/>
          <w:lang w:val="hy-AM"/>
        </w:rPr>
        <w:t> </w:t>
      </w:r>
      <w:r w:rsidRPr="006C571A">
        <w:rPr>
          <w:rStyle w:val="normaltextrun"/>
          <w:rFonts w:ascii="GHEA Grapalat" w:hAnsi="GHEA Grapalat" w:cs="Segoe UI"/>
          <w:lang w:val="hy-AM"/>
        </w:rPr>
        <w:t>կառուցապատողի կողմից</w:t>
      </w:r>
      <w:r w:rsidRPr="006C571A">
        <w:rPr>
          <w:rStyle w:val="normaltextrun"/>
          <w:rFonts w:ascii="Calibri" w:hAnsi="Calibri" w:cs="Calibri"/>
          <w:b/>
          <w:bCs/>
          <w:lang w:val="hy-AM"/>
        </w:rPr>
        <w:t> </w:t>
      </w:r>
      <w:r w:rsidRPr="006C571A">
        <w:rPr>
          <w:rStyle w:val="normaltextrun"/>
          <w:rFonts w:ascii="GHEA Grapalat" w:hAnsi="GHEA Grapalat" w:cs="Segoe UI"/>
          <w:lang w:val="hy-AM"/>
        </w:rPr>
        <w:t>կառուցված շենքերի և շինությունների սկզբնական արժեքի և հարկման նպատակով դրանից կատարված նվազեցումների (այդ թվում՝ մաշվածության կամ ամորտիզացի</w:t>
      </w:r>
      <w:r w:rsidR="00B202DF" w:rsidRPr="006C571A">
        <w:rPr>
          <w:rStyle w:val="normaltextrun"/>
          <w:rFonts w:ascii="GHEA Grapalat" w:hAnsi="GHEA Grapalat" w:cs="Segoe UI"/>
          <w:lang w:val="hy-AM"/>
        </w:rPr>
        <w:t>ոն</w:t>
      </w:r>
      <w:r w:rsidRPr="006C571A">
        <w:rPr>
          <w:rStyle w:val="normaltextrun"/>
          <w:rFonts w:ascii="GHEA Grapalat" w:hAnsi="GHEA Grapalat" w:cs="Segoe UI"/>
          <w:lang w:val="hy-AM"/>
        </w:rPr>
        <w:t xml:space="preserve"> մասհանումների) տար</w:t>
      </w:r>
      <w:r w:rsidR="00B36031">
        <w:rPr>
          <w:rStyle w:val="normaltextrun"/>
          <w:rFonts w:ascii="GHEA Grapalat" w:hAnsi="GHEA Grapalat" w:cs="Segoe UI"/>
          <w:lang w:val="hy-AM"/>
        </w:rPr>
        <w:softHyphen/>
      </w:r>
      <w:r w:rsidRPr="006C571A">
        <w:rPr>
          <w:rStyle w:val="normaltextrun"/>
          <w:rFonts w:ascii="GHEA Grapalat" w:hAnsi="GHEA Grapalat" w:cs="Segoe UI"/>
          <w:lang w:val="hy-AM"/>
        </w:rPr>
        <w:t>բե</w:t>
      </w:r>
      <w:r w:rsidR="00B36031">
        <w:rPr>
          <w:rStyle w:val="normaltextrun"/>
          <w:rFonts w:ascii="GHEA Grapalat" w:hAnsi="GHEA Grapalat" w:cs="Segoe UI"/>
          <w:lang w:val="hy-AM"/>
        </w:rPr>
        <w:softHyphen/>
      </w:r>
      <w:r w:rsidRPr="006C571A">
        <w:rPr>
          <w:rStyle w:val="normaltextrun"/>
          <w:rFonts w:ascii="GHEA Grapalat" w:hAnsi="GHEA Grapalat" w:cs="Segoe UI"/>
          <w:lang w:val="hy-AM"/>
        </w:rPr>
        <w:t>րու</w:t>
      </w:r>
      <w:r w:rsidR="00B36031">
        <w:rPr>
          <w:rStyle w:val="normaltextrun"/>
          <w:rFonts w:ascii="GHEA Grapalat" w:hAnsi="GHEA Grapalat" w:cs="Segoe UI"/>
          <w:lang w:val="hy-AM"/>
        </w:rPr>
        <w:softHyphen/>
      </w:r>
      <w:r w:rsidRPr="006C571A">
        <w:rPr>
          <w:rStyle w:val="normaltextrun"/>
          <w:rFonts w:ascii="GHEA Grapalat" w:hAnsi="GHEA Grapalat" w:cs="Segoe UI"/>
          <w:lang w:val="hy-AM"/>
        </w:rPr>
        <w:t>թյուն՝ հաշվի առած Օրենսգրքի</w:t>
      </w:r>
      <w:r w:rsidRPr="006C571A">
        <w:rPr>
          <w:rStyle w:val="normaltextrun"/>
          <w:rFonts w:ascii="Calibri" w:hAnsi="Calibri" w:cs="Calibri"/>
          <w:lang w:val="hy-AM"/>
        </w:rPr>
        <w:t> </w:t>
      </w:r>
      <w:r w:rsidRPr="006C571A">
        <w:rPr>
          <w:rStyle w:val="normaltextrun"/>
          <w:rFonts w:ascii="GHEA Grapalat" w:hAnsi="GHEA Grapalat" w:cs="Segoe UI"/>
          <w:lang w:val="hy-AM"/>
        </w:rPr>
        <w:t>121-րդ հոդվածի 3-րդ</w:t>
      </w:r>
      <w:r w:rsidR="00684210" w:rsidRPr="006C571A">
        <w:rPr>
          <w:rStyle w:val="normaltextrun"/>
          <w:rFonts w:ascii="GHEA Grapalat" w:hAnsi="GHEA Grapalat" w:cs="Segoe UI"/>
          <w:lang w:val="hy-AM"/>
        </w:rPr>
        <w:t xml:space="preserve"> մասի</w:t>
      </w:r>
      <w:r w:rsidRPr="006C571A">
        <w:rPr>
          <w:rStyle w:val="normaltextrun"/>
          <w:rFonts w:ascii="Calibri" w:hAnsi="Calibri" w:cs="Calibri"/>
          <w:lang w:val="hy-AM"/>
        </w:rPr>
        <w:t> </w:t>
      </w:r>
      <w:r w:rsidR="00684210" w:rsidRPr="006C571A">
        <w:rPr>
          <w:rStyle w:val="normaltextrun"/>
          <w:rFonts w:ascii="GHEA Grapalat" w:hAnsi="GHEA Grapalat" w:cs="Segoe UI"/>
          <w:lang w:val="hy-AM"/>
        </w:rPr>
        <w:t xml:space="preserve"> 1-ին կետով  և 3</w:t>
      </w:r>
      <w:r w:rsidR="00C31AC3" w:rsidRPr="006C571A">
        <w:rPr>
          <w:rStyle w:val="normaltextrun"/>
          <w:rFonts w:ascii="GHEA Grapalat" w:hAnsi="GHEA Grapalat" w:cs="Segoe UI"/>
          <w:lang w:val="hy-AM"/>
        </w:rPr>
        <w:t>.</w:t>
      </w:r>
      <w:r w:rsidR="00684210" w:rsidRPr="006C571A">
        <w:rPr>
          <w:rStyle w:val="normaltextrun"/>
          <w:rFonts w:ascii="GHEA Grapalat" w:hAnsi="GHEA Grapalat" w:cs="Segoe UI"/>
          <w:lang w:val="hy-AM"/>
        </w:rPr>
        <w:t xml:space="preserve">1-ին մասով </w:t>
      </w:r>
      <w:r w:rsidRPr="006C571A">
        <w:rPr>
          <w:rStyle w:val="normaltextrun"/>
          <w:rFonts w:ascii="GHEA Grapalat" w:hAnsi="GHEA Grapalat" w:cs="Segoe UI"/>
          <w:lang w:val="hy-AM"/>
        </w:rPr>
        <w:t>սահ</w:t>
      </w:r>
      <w:r w:rsidR="00B36031">
        <w:rPr>
          <w:rStyle w:val="normaltextrun"/>
          <w:rFonts w:ascii="GHEA Grapalat" w:hAnsi="GHEA Grapalat" w:cs="Segoe UI"/>
          <w:lang w:val="hy-AM"/>
        </w:rPr>
        <w:softHyphen/>
      </w:r>
      <w:r w:rsidRPr="006C571A">
        <w:rPr>
          <w:rStyle w:val="normaltextrun"/>
          <w:rFonts w:ascii="GHEA Grapalat" w:hAnsi="GHEA Grapalat" w:cs="Segoe UI"/>
          <w:lang w:val="hy-AM"/>
        </w:rPr>
        <w:t>ման</w:t>
      </w:r>
      <w:r w:rsidR="00B36031">
        <w:rPr>
          <w:rStyle w:val="normaltextrun"/>
          <w:rFonts w:ascii="GHEA Grapalat" w:hAnsi="GHEA Grapalat" w:cs="Segoe UI"/>
          <w:lang w:val="hy-AM"/>
        </w:rPr>
        <w:softHyphen/>
      </w:r>
      <w:r w:rsidRPr="006C571A">
        <w:rPr>
          <w:rStyle w:val="normaltextrun"/>
          <w:rFonts w:ascii="GHEA Grapalat" w:hAnsi="GHEA Grapalat" w:cs="Segoe UI"/>
          <w:lang w:val="hy-AM"/>
        </w:rPr>
        <w:t>ված կապիտալ ծախսերը:»։</w:t>
      </w:r>
      <w:r w:rsidRPr="006C571A">
        <w:rPr>
          <w:rStyle w:val="normaltextrun"/>
          <w:rFonts w:ascii="Calibri" w:hAnsi="Calibri" w:cs="Calibri"/>
          <w:lang w:val="hy-AM"/>
        </w:rPr>
        <w:t> </w:t>
      </w:r>
    </w:p>
    <w:p w14:paraId="379DC214" w14:textId="77777777" w:rsidR="00CB20B1" w:rsidRPr="006C571A" w:rsidRDefault="00CB20B1" w:rsidP="00CB20B1">
      <w:pPr>
        <w:pStyle w:val="BodyText"/>
        <w:spacing w:after="0"/>
        <w:rPr>
          <w:rFonts w:cs="Arial"/>
          <w:color w:val="333333"/>
          <w:szCs w:val="24"/>
          <w:shd w:val="clear" w:color="auto" w:fill="FFFFFF"/>
          <w:lang w:val="hy-AM"/>
        </w:rPr>
      </w:pPr>
    </w:p>
    <w:p w14:paraId="2C64D5DE" w14:textId="7A32309E" w:rsidR="00A42D04" w:rsidRPr="006C571A" w:rsidRDefault="00A42D04" w:rsidP="00A42D04">
      <w:pPr>
        <w:pStyle w:val="Heading1"/>
        <w:numPr>
          <w:ilvl w:val="0"/>
          <w:numId w:val="1"/>
        </w:numPr>
        <w:tabs>
          <w:tab w:val="left" w:pos="1890"/>
        </w:tabs>
        <w:ind w:left="0" w:firstLine="567"/>
        <w:rPr>
          <w:rFonts w:eastAsia="Times New Roman" w:cs="Segoe UI"/>
          <w:b w:val="0"/>
          <w:szCs w:val="24"/>
          <w:lang w:val="hy-AM"/>
        </w:rPr>
      </w:pPr>
      <w:r w:rsidRPr="006C571A">
        <w:rPr>
          <w:b w:val="0"/>
          <w:szCs w:val="24"/>
          <w:lang w:val="hy-AM"/>
        </w:rPr>
        <w:t>Օրենսգրքի 15-րդ հոդվածի</w:t>
      </w:r>
      <w:r w:rsidR="000C636A">
        <w:rPr>
          <w:b w:val="0"/>
          <w:szCs w:val="24"/>
        </w:rPr>
        <w:t>`</w:t>
      </w:r>
      <w:r w:rsidRPr="006C571A">
        <w:rPr>
          <w:b w:val="0"/>
          <w:szCs w:val="24"/>
          <w:lang w:val="hy-AM"/>
        </w:rPr>
        <w:t xml:space="preserve"> </w:t>
      </w:r>
    </w:p>
    <w:p w14:paraId="14424460" w14:textId="0E438874" w:rsidR="00CA6334" w:rsidRDefault="00A42D04" w:rsidP="00A42D04">
      <w:pPr>
        <w:pStyle w:val="Heading1"/>
        <w:numPr>
          <w:ilvl w:val="0"/>
          <w:numId w:val="12"/>
        </w:numPr>
        <w:tabs>
          <w:tab w:val="left" w:pos="938"/>
          <w:tab w:val="left" w:pos="1890"/>
        </w:tabs>
        <w:ind w:left="0" w:firstLine="602"/>
        <w:rPr>
          <w:b w:val="0"/>
          <w:szCs w:val="24"/>
          <w:lang w:val="hy-AM"/>
        </w:rPr>
      </w:pPr>
      <w:r w:rsidRPr="006C571A">
        <w:rPr>
          <w:b w:val="0"/>
          <w:szCs w:val="24"/>
          <w:lang w:val="hy-AM"/>
        </w:rPr>
        <w:t xml:space="preserve">7-րդ մասում «առանձնահատկություններ» բառից հետո </w:t>
      </w:r>
      <w:r w:rsidR="00CE2A38" w:rsidRPr="006C571A">
        <w:rPr>
          <w:b w:val="0"/>
          <w:szCs w:val="24"/>
          <w:lang w:val="hy-AM"/>
        </w:rPr>
        <w:t>լրաց</w:t>
      </w:r>
      <w:r w:rsidRPr="006C571A">
        <w:rPr>
          <w:b w:val="0"/>
          <w:szCs w:val="24"/>
          <w:lang w:val="hy-AM"/>
        </w:rPr>
        <w:t>ն</w:t>
      </w:r>
      <w:r w:rsidR="00CE2A38" w:rsidRPr="006C571A">
        <w:rPr>
          <w:b w:val="0"/>
          <w:szCs w:val="24"/>
          <w:lang w:val="hy-AM"/>
        </w:rPr>
        <w:t>ե</w:t>
      </w:r>
      <w:r w:rsidRPr="006C571A">
        <w:rPr>
          <w:b w:val="0"/>
          <w:szCs w:val="24"/>
          <w:lang w:val="hy-AM"/>
        </w:rPr>
        <w:t xml:space="preserve">լ «, </w:t>
      </w:r>
      <w:r w:rsidR="004D7B57" w:rsidRPr="00D0061E">
        <w:rPr>
          <w:b w:val="0"/>
          <w:szCs w:val="24"/>
          <w:lang w:val="hy-AM"/>
        </w:rPr>
        <w:t>եթե այլ բան սահ</w:t>
      </w:r>
      <w:r w:rsidR="008C50AC" w:rsidRPr="008C50AC">
        <w:rPr>
          <w:b w:val="0"/>
          <w:szCs w:val="24"/>
          <w:lang w:val="hy-AM"/>
        </w:rPr>
        <w:softHyphen/>
      </w:r>
      <w:r w:rsidR="004D7B57" w:rsidRPr="00D0061E">
        <w:rPr>
          <w:b w:val="0"/>
          <w:szCs w:val="24"/>
          <w:lang w:val="hy-AM"/>
        </w:rPr>
        <w:t>ման</w:t>
      </w:r>
      <w:r w:rsidR="008C50AC">
        <w:rPr>
          <w:b w:val="0"/>
          <w:szCs w:val="24"/>
          <w:lang w:val="hy-AM"/>
        </w:rPr>
        <w:softHyphen/>
      </w:r>
      <w:r w:rsidR="004D7B57" w:rsidRPr="00D0061E">
        <w:rPr>
          <w:b w:val="0"/>
          <w:szCs w:val="24"/>
          <w:lang w:val="hy-AM"/>
        </w:rPr>
        <w:t>ված չէ սույն հոդվածի 7.1-ին մասում</w:t>
      </w:r>
      <w:r w:rsidR="00483C44">
        <w:rPr>
          <w:b w:val="0"/>
          <w:szCs w:val="24"/>
          <w:lang w:val="hy-AM"/>
        </w:rPr>
        <w:t>» բառերը</w:t>
      </w:r>
      <w:r w:rsidR="00FB6857" w:rsidRPr="006C571A">
        <w:rPr>
          <w:b w:val="0"/>
          <w:szCs w:val="24"/>
          <w:lang w:val="hy-AM"/>
        </w:rPr>
        <w:t>.</w:t>
      </w:r>
    </w:p>
    <w:p w14:paraId="09E35A0B" w14:textId="569E5C28" w:rsidR="00A42D04" w:rsidRPr="00CA6334" w:rsidRDefault="00A42D04" w:rsidP="00A42D04">
      <w:pPr>
        <w:pStyle w:val="Heading1"/>
        <w:numPr>
          <w:ilvl w:val="0"/>
          <w:numId w:val="12"/>
        </w:numPr>
        <w:tabs>
          <w:tab w:val="left" w:pos="938"/>
          <w:tab w:val="left" w:pos="1890"/>
        </w:tabs>
        <w:ind w:left="0" w:firstLine="602"/>
        <w:rPr>
          <w:b w:val="0"/>
          <w:szCs w:val="24"/>
          <w:lang w:val="hy-AM"/>
        </w:rPr>
      </w:pPr>
      <w:r w:rsidRPr="00CA6334">
        <w:rPr>
          <w:b w:val="0"/>
          <w:szCs w:val="24"/>
          <w:lang w:val="hy-AM"/>
        </w:rPr>
        <w:t xml:space="preserve">7-րդ մասից հետո լրացնել հետևյալ բովանդակությամբ 7.1-ին մաս. </w:t>
      </w:r>
    </w:p>
    <w:p w14:paraId="7202156F" w14:textId="046D913D" w:rsidR="00A42D04" w:rsidRPr="006C571A" w:rsidRDefault="00A42D04" w:rsidP="00A42D04">
      <w:pPr>
        <w:pStyle w:val="Heading1"/>
        <w:tabs>
          <w:tab w:val="left" w:pos="540"/>
        </w:tabs>
        <w:rPr>
          <w:b w:val="0"/>
          <w:szCs w:val="24"/>
          <w:lang w:val="hy-AM"/>
        </w:rPr>
      </w:pPr>
      <w:r w:rsidRPr="006C571A">
        <w:rPr>
          <w:b w:val="0"/>
          <w:szCs w:val="24"/>
          <w:lang w:val="hy-AM"/>
        </w:rPr>
        <w:lastRenderedPageBreak/>
        <w:tab/>
        <w:t xml:space="preserve">«7.1. Հարկ վճարողները </w:t>
      </w:r>
      <w:r w:rsidR="000C636A">
        <w:rPr>
          <w:b w:val="0"/>
          <w:szCs w:val="24"/>
          <w:lang w:val="hy-AM"/>
        </w:rPr>
        <w:t>Օրենսգրքի</w:t>
      </w:r>
      <w:r w:rsidRPr="006C571A">
        <w:rPr>
          <w:b w:val="0"/>
          <w:szCs w:val="24"/>
          <w:lang w:val="hy-AM"/>
        </w:rPr>
        <w:t xml:space="preserve"> </w:t>
      </w:r>
      <w:r w:rsidR="004D7B57">
        <w:rPr>
          <w:b w:val="0"/>
          <w:szCs w:val="24"/>
          <w:lang w:val="hy-AM"/>
        </w:rPr>
        <w:t>6-րդ բաժնով</w:t>
      </w:r>
      <w:r w:rsidRPr="006C571A">
        <w:rPr>
          <w:b w:val="0"/>
          <w:szCs w:val="24"/>
          <w:lang w:val="hy-AM"/>
        </w:rPr>
        <w:t xml:space="preserve"> սահմանված դեպքերում, իրենց ընտ</w:t>
      </w:r>
      <w:r w:rsidR="000C636A">
        <w:rPr>
          <w:b w:val="0"/>
          <w:szCs w:val="24"/>
          <w:lang w:val="hy-AM"/>
        </w:rPr>
        <w:softHyphen/>
      </w:r>
      <w:r w:rsidRPr="006C571A">
        <w:rPr>
          <w:b w:val="0"/>
          <w:szCs w:val="24"/>
          <w:lang w:val="hy-AM"/>
        </w:rPr>
        <w:t>րությամբ կարող են հիմնական միջոցի, ներդրու</w:t>
      </w:r>
      <w:r w:rsidR="00B36031">
        <w:rPr>
          <w:b w:val="0"/>
          <w:szCs w:val="24"/>
          <w:lang w:val="hy-AM"/>
        </w:rPr>
        <w:softHyphen/>
      </w:r>
      <w:r w:rsidRPr="006C571A">
        <w:rPr>
          <w:b w:val="0"/>
          <w:szCs w:val="24"/>
          <w:lang w:val="hy-AM"/>
        </w:rPr>
        <w:t>մային գույքի, կենսաբանական ակտիվի  և ոչ նյութական ակտիվի հաշվառումն իրա</w:t>
      </w:r>
      <w:r w:rsidR="00B36031">
        <w:rPr>
          <w:b w:val="0"/>
          <w:szCs w:val="24"/>
          <w:lang w:val="hy-AM"/>
        </w:rPr>
        <w:softHyphen/>
      </w:r>
      <w:r w:rsidRPr="006C571A">
        <w:rPr>
          <w:b w:val="0"/>
          <w:szCs w:val="24"/>
          <w:lang w:val="hy-AM"/>
        </w:rPr>
        <w:t>կա</w:t>
      </w:r>
      <w:r w:rsidR="00B36031">
        <w:rPr>
          <w:b w:val="0"/>
          <w:szCs w:val="24"/>
          <w:lang w:val="hy-AM"/>
        </w:rPr>
        <w:softHyphen/>
      </w:r>
      <w:r w:rsidRPr="006C571A">
        <w:rPr>
          <w:b w:val="0"/>
          <w:szCs w:val="24"/>
          <w:lang w:val="hy-AM"/>
        </w:rPr>
        <w:t>նաց</w:t>
      </w:r>
      <w:r w:rsidR="00B36031">
        <w:rPr>
          <w:b w:val="0"/>
          <w:szCs w:val="24"/>
          <w:lang w:val="hy-AM"/>
        </w:rPr>
        <w:softHyphen/>
      </w:r>
      <w:r w:rsidRPr="006C571A">
        <w:rPr>
          <w:b w:val="0"/>
          <w:szCs w:val="24"/>
          <w:lang w:val="hy-AM"/>
        </w:rPr>
        <w:t>նել հաշվապահական հաշվառումը և ֆինան</w:t>
      </w:r>
      <w:r w:rsidR="000C636A">
        <w:rPr>
          <w:b w:val="0"/>
          <w:szCs w:val="24"/>
          <w:lang w:val="hy-AM"/>
        </w:rPr>
        <w:softHyphen/>
      </w:r>
      <w:r w:rsidRPr="006C571A">
        <w:rPr>
          <w:b w:val="0"/>
          <w:szCs w:val="24"/>
          <w:lang w:val="hy-AM"/>
        </w:rPr>
        <w:t>սա</w:t>
      </w:r>
      <w:r w:rsidR="000C636A">
        <w:rPr>
          <w:b w:val="0"/>
          <w:szCs w:val="24"/>
          <w:lang w:val="hy-AM"/>
        </w:rPr>
        <w:softHyphen/>
      </w:r>
      <w:r w:rsidRPr="006C571A">
        <w:rPr>
          <w:b w:val="0"/>
          <w:szCs w:val="24"/>
          <w:lang w:val="hy-AM"/>
        </w:rPr>
        <w:t>կան հաշվետվությունները կարգավորող օրենք</w:t>
      </w:r>
      <w:r w:rsidR="00B36031">
        <w:rPr>
          <w:b w:val="0"/>
          <w:szCs w:val="24"/>
          <w:lang w:val="hy-AM"/>
        </w:rPr>
        <w:softHyphen/>
      </w:r>
      <w:r w:rsidRPr="006C571A">
        <w:rPr>
          <w:b w:val="0"/>
          <w:szCs w:val="24"/>
          <w:lang w:val="hy-AM"/>
        </w:rPr>
        <w:t>ներով և այլ իրավական ակտերով սահ</w:t>
      </w:r>
      <w:r w:rsidR="000C636A">
        <w:rPr>
          <w:b w:val="0"/>
          <w:szCs w:val="24"/>
          <w:lang w:val="hy-AM"/>
        </w:rPr>
        <w:softHyphen/>
      </w:r>
      <w:r w:rsidRPr="006C571A">
        <w:rPr>
          <w:b w:val="0"/>
          <w:szCs w:val="24"/>
          <w:lang w:val="hy-AM"/>
        </w:rPr>
        <w:t>ման</w:t>
      </w:r>
      <w:r w:rsidR="000C636A">
        <w:rPr>
          <w:b w:val="0"/>
          <w:szCs w:val="24"/>
          <w:lang w:val="hy-AM"/>
        </w:rPr>
        <w:softHyphen/>
      </w:r>
      <w:r w:rsidRPr="006C571A">
        <w:rPr>
          <w:b w:val="0"/>
          <w:szCs w:val="24"/>
          <w:lang w:val="hy-AM"/>
        </w:rPr>
        <w:t>ված դրույթների հիման վրա՝ անկախ Օրենս</w:t>
      </w:r>
      <w:r w:rsidR="00C97C3E">
        <w:rPr>
          <w:b w:val="0"/>
          <w:szCs w:val="24"/>
          <w:lang w:val="hy-AM"/>
        </w:rPr>
        <w:softHyphen/>
      </w:r>
      <w:r w:rsidRPr="006C571A">
        <w:rPr>
          <w:b w:val="0"/>
          <w:szCs w:val="24"/>
          <w:lang w:val="hy-AM"/>
        </w:rPr>
        <w:t>գրքով դրանց կիրառության համար առանձ</w:t>
      </w:r>
      <w:r w:rsidR="000C636A">
        <w:rPr>
          <w:b w:val="0"/>
          <w:szCs w:val="24"/>
          <w:lang w:val="hy-AM"/>
        </w:rPr>
        <w:softHyphen/>
      </w:r>
      <w:r w:rsidRPr="006C571A">
        <w:rPr>
          <w:b w:val="0"/>
          <w:szCs w:val="24"/>
          <w:lang w:val="hy-AM"/>
        </w:rPr>
        <w:t>նա</w:t>
      </w:r>
      <w:r w:rsidR="000C636A">
        <w:rPr>
          <w:b w:val="0"/>
          <w:szCs w:val="24"/>
          <w:lang w:val="hy-AM"/>
        </w:rPr>
        <w:softHyphen/>
      </w:r>
      <w:r w:rsidRPr="006C571A">
        <w:rPr>
          <w:b w:val="0"/>
          <w:szCs w:val="24"/>
          <w:lang w:val="hy-AM"/>
        </w:rPr>
        <w:t>հատ</w:t>
      </w:r>
      <w:r w:rsidR="000C636A">
        <w:rPr>
          <w:b w:val="0"/>
          <w:szCs w:val="24"/>
          <w:lang w:val="hy-AM"/>
        </w:rPr>
        <w:softHyphen/>
      </w:r>
      <w:r w:rsidRPr="006C571A">
        <w:rPr>
          <w:b w:val="0"/>
          <w:szCs w:val="24"/>
          <w:lang w:val="hy-AM"/>
        </w:rPr>
        <w:t>կություններ սահմանված լինելու հան</w:t>
      </w:r>
      <w:r w:rsidR="00C97C3E">
        <w:rPr>
          <w:b w:val="0"/>
          <w:szCs w:val="24"/>
          <w:lang w:val="hy-AM"/>
        </w:rPr>
        <w:softHyphen/>
      </w:r>
      <w:r w:rsidRPr="006C571A">
        <w:rPr>
          <w:b w:val="0"/>
          <w:szCs w:val="24"/>
          <w:lang w:val="hy-AM"/>
        </w:rPr>
        <w:t>գա</w:t>
      </w:r>
      <w:r w:rsidR="00C97C3E">
        <w:rPr>
          <w:b w:val="0"/>
          <w:szCs w:val="24"/>
          <w:lang w:val="hy-AM"/>
        </w:rPr>
        <w:softHyphen/>
      </w:r>
      <w:r w:rsidRPr="006C571A">
        <w:rPr>
          <w:b w:val="0"/>
          <w:szCs w:val="24"/>
          <w:lang w:val="hy-AM"/>
        </w:rPr>
        <w:t>ման</w:t>
      </w:r>
      <w:r w:rsidR="00C97C3E">
        <w:rPr>
          <w:b w:val="0"/>
          <w:szCs w:val="24"/>
          <w:lang w:val="hy-AM"/>
        </w:rPr>
        <w:softHyphen/>
      </w:r>
      <w:r w:rsidRPr="006C571A">
        <w:rPr>
          <w:b w:val="0"/>
          <w:szCs w:val="24"/>
          <w:lang w:val="hy-AM"/>
        </w:rPr>
        <w:t>քից:»:</w:t>
      </w:r>
    </w:p>
    <w:p w14:paraId="54FD416D" w14:textId="77777777" w:rsidR="00A42D04" w:rsidRPr="006C571A" w:rsidRDefault="00A42D04" w:rsidP="00A42D04">
      <w:pPr>
        <w:rPr>
          <w:szCs w:val="24"/>
          <w:lang w:val="hy-AM"/>
        </w:rPr>
      </w:pPr>
    </w:p>
    <w:p w14:paraId="12C3E76A" w14:textId="7097BC67" w:rsidR="00701865" w:rsidRPr="006C571A" w:rsidRDefault="00701865" w:rsidP="00401867">
      <w:pPr>
        <w:pStyle w:val="Heading1"/>
        <w:numPr>
          <w:ilvl w:val="0"/>
          <w:numId w:val="1"/>
        </w:numPr>
        <w:tabs>
          <w:tab w:val="left" w:pos="1890"/>
        </w:tabs>
        <w:ind w:left="0" w:firstLine="567"/>
        <w:rPr>
          <w:rStyle w:val="normaltextrun"/>
          <w:rFonts w:eastAsia="Times New Roman" w:cs="Segoe UI"/>
          <w:b w:val="0"/>
          <w:szCs w:val="24"/>
          <w:lang w:val="hy-AM"/>
        </w:rPr>
      </w:pPr>
      <w:r w:rsidRPr="006C571A">
        <w:rPr>
          <w:rStyle w:val="normaltextrun"/>
          <w:rFonts w:eastAsia="Times New Roman" w:cs="Segoe UI"/>
          <w:b w:val="0"/>
          <w:szCs w:val="24"/>
        </w:rPr>
        <w:t>Օրենսգրքի</w:t>
      </w:r>
      <w:r w:rsidR="000F7C0D" w:rsidRPr="006C571A">
        <w:rPr>
          <w:rStyle w:val="normaltextrun"/>
          <w:rFonts w:eastAsia="Times New Roman" w:cs="Segoe UI"/>
          <w:b w:val="0"/>
          <w:szCs w:val="24"/>
          <w:lang w:val="hy-AM"/>
        </w:rPr>
        <w:t xml:space="preserve"> </w:t>
      </w:r>
      <w:r w:rsidRPr="006C571A">
        <w:rPr>
          <w:rStyle w:val="normaltextrun"/>
          <w:rFonts w:eastAsia="Times New Roman" w:cs="Segoe UI"/>
          <w:b w:val="0"/>
          <w:szCs w:val="24"/>
          <w:lang w:val="hy-AM"/>
        </w:rPr>
        <w:t>73-րդ հոդված</w:t>
      </w:r>
      <w:r w:rsidR="000C636A">
        <w:rPr>
          <w:rStyle w:val="normaltextrun"/>
          <w:rFonts w:eastAsia="Times New Roman" w:cs="Segoe UI"/>
          <w:b w:val="0"/>
          <w:szCs w:val="24"/>
          <w:lang w:val="hy-AM"/>
        </w:rPr>
        <w:t>ի</w:t>
      </w:r>
      <w:r w:rsidRPr="006C571A">
        <w:rPr>
          <w:rStyle w:val="normaltextrun"/>
          <w:rFonts w:eastAsia="Times New Roman" w:cs="Segoe UI"/>
          <w:b w:val="0"/>
          <w:szCs w:val="24"/>
          <w:lang w:val="hy-AM"/>
        </w:rPr>
        <w:t>՝</w:t>
      </w:r>
    </w:p>
    <w:p w14:paraId="58202482" w14:textId="22B20219" w:rsidR="0055165E" w:rsidRDefault="00701865" w:rsidP="0055165E">
      <w:pPr>
        <w:pStyle w:val="ListParagraph"/>
        <w:numPr>
          <w:ilvl w:val="0"/>
          <w:numId w:val="13"/>
        </w:numPr>
        <w:tabs>
          <w:tab w:val="left" w:pos="882"/>
        </w:tabs>
        <w:ind w:left="0" w:firstLine="574"/>
        <w:rPr>
          <w:rFonts w:cs="Arial"/>
          <w:szCs w:val="24"/>
          <w:shd w:val="clear" w:color="auto" w:fill="FFFFFF"/>
          <w:lang w:val="hy-AM"/>
        </w:rPr>
      </w:pPr>
      <w:r w:rsidRPr="0055165E">
        <w:rPr>
          <w:rFonts w:cs="Arial"/>
          <w:szCs w:val="24"/>
          <w:shd w:val="clear" w:color="auto" w:fill="FFFFFF"/>
          <w:lang w:val="hy-AM"/>
        </w:rPr>
        <w:t xml:space="preserve">2-րդ մասի </w:t>
      </w:r>
      <w:r w:rsidR="00DB6834" w:rsidRPr="0055165E">
        <w:rPr>
          <w:rFonts w:cs="Arial"/>
          <w:szCs w:val="24"/>
          <w:shd w:val="clear" w:color="auto" w:fill="FFFFFF"/>
          <w:lang w:val="hy-AM"/>
        </w:rPr>
        <w:t xml:space="preserve">1-ին կետում </w:t>
      </w:r>
      <w:r w:rsidR="007C563B" w:rsidRPr="0055165E">
        <w:rPr>
          <w:rFonts w:cs="Arial"/>
          <w:szCs w:val="24"/>
          <w:shd w:val="clear" w:color="auto" w:fill="FFFFFF"/>
          <w:lang w:val="hy-AM"/>
        </w:rPr>
        <w:t xml:space="preserve">և 4-րդ մասի 1-ին կետում </w:t>
      </w:r>
      <w:r w:rsidR="00DB6834" w:rsidRPr="0055165E">
        <w:rPr>
          <w:rFonts w:cs="Arial"/>
          <w:szCs w:val="24"/>
          <w:shd w:val="clear" w:color="auto" w:fill="FFFFFF"/>
          <w:lang w:val="hy-AM"/>
        </w:rPr>
        <w:t>«հիմնական միջոցի» բառերը փոխա</w:t>
      </w:r>
      <w:r w:rsidR="000C636A" w:rsidRPr="000C636A">
        <w:rPr>
          <w:rFonts w:cs="Arial"/>
          <w:szCs w:val="24"/>
          <w:shd w:val="clear" w:color="auto" w:fill="FFFFFF"/>
          <w:lang w:val="hy-AM"/>
        </w:rPr>
        <w:softHyphen/>
      </w:r>
      <w:r w:rsidR="00DB6834" w:rsidRPr="0055165E">
        <w:rPr>
          <w:rFonts w:cs="Arial"/>
          <w:szCs w:val="24"/>
          <w:shd w:val="clear" w:color="auto" w:fill="FFFFFF"/>
          <w:lang w:val="hy-AM"/>
        </w:rPr>
        <w:t>րինել «հիմնական միջոցի, ներդրումային գույքի, կենսաբանական ակտիվի կամ ոչ նյութա</w:t>
      </w:r>
      <w:r w:rsidR="000C636A">
        <w:rPr>
          <w:rFonts w:cs="Arial"/>
          <w:szCs w:val="24"/>
          <w:shd w:val="clear" w:color="auto" w:fill="FFFFFF"/>
          <w:lang w:val="hy-AM"/>
        </w:rPr>
        <w:softHyphen/>
      </w:r>
      <w:r w:rsidR="00DB6834" w:rsidRPr="0055165E">
        <w:rPr>
          <w:rFonts w:cs="Arial"/>
          <w:szCs w:val="24"/>
          <w:shd w:val="clear" w:color="auto" w:fill="FFFFFF"/>
          <w:lang w:val="hy-AM"/>
        </w:rPr>
        <w:t>կան ակտիվի» բառեր</w:t>
      </w:r>
      <w:r w:rsidR="0055165E">
        <w:rPr>
          <w:rFonts w:cs="Arial"/>
          <w:szCs w:val="24"/>
          <w:shd w:val="clear" w:color="auto" w:fill="FFFFFF"/>
          <w:lang w:val="hy-AM"/>
        </w:rPr>
        <w:t>ով</w:t>
      </w:r>
      <w:r w:rsidR="00DB6834" w:rsidRPr="0055165E">
        <w:rPr>
          <w:rFonts w:cs="Arial"/>
          <w:szCs w:val="24"/>
          <w:shd w:val="clear" w:color="auto" w:fill="FFFFFF"/>
          <w:lang w:val="hy-AM"/>
        </w:rPr>
        <w:t>.</w:t>
      </w:r>
    </w:p>
    <w:p w14:paraId="15023723" w14:textId="1AB0550A" w:rsidR="0061644D" w:rsidRDefault="007C563B" w:rsidP="0061644D">
      <w:pPr>
        <w:pStyle w:val="ListParagraph"/>
        <w:numPr>
          <w:ilvl w:val="0"/>
          <w:numId w:val="13"/>
        </w:numPr>
        <w:tabs>
          <w:tab w:val="left" w:pos="882"/>
        </w:tabs>
        <w:ind w:left="0" w:firstLine="574"/>
        <w:rPr>
          <w:rFonts w:cs="Arial"/>
          <w:szCs w:val="24"/>
          <w:shd w:val="clear" w:color="auto" w:fill="FFFFFF"/>
          <w:lang w:val="hy-AM"/>
        </w:rPr>
      </w:pPr>
      <w:r w:rsidRPr="0055165E">
        <w:rPr>
          <w:rFonts w:cs="Arial"/>
          <w:szCs w:val="24"/>
          <w:shd w:val="clear" w:color="auto" w:fill="FFFFFF"/>
          <w:lang w:val="hy-AM"/>
        </w:rPr>
        <w:t xml:space="preserve">2-րդ մասի </w:t>
      </w:r>
      <w:r w:rsidR="00DB6834" w:rsidRPr="0055165E">
        <w:rPr>
          <w:rFonts w:cs="Arial"/>
          <w:szCs w:val="24"/>
          <w:shd w:val="clear" w:color="auto" w:fill="FFFFFF"/>
          <w:lang w:val="hy-AM"/>
        </w:rPr>
        <w:t>2-րդ կետում</w:t>
      </w:r>
      <w:r w:rsidR="000F7C0D" w:rsidRPr="0055165E">
        <w:rPr>
          <w:rFonts w:cs="Arial"/>
          <w:szCs w:val="24"/>
          <w:shd w:val="clear" w:color="auto" w:fill="FFFFFF"/>
          <w:lang w:val="hy-AM"/>
        </w:rPr>
        <w:t>,</w:t>
      </w:r>
      <w:r w:rsidRPr="0055165E">
        <w:rPr>
          <w:rFonts w:cs="Arial"/>
          <w:szCs w:val="24"/>
          <w:shd w:val="clear" w:color="auto" w:fill="FFFFFF"/>
          <w:lang w:val="hy-AM"/>
        </w:rPr>
        <w:t xml:space="preserve"> 4-րդ մասի 2-րդ կետում</w:t>
      </w:r>
      <w:r w:rsidR="000F7C0D" w:rsidRPr="0055165E">
        <w:rPr>
          <w:rFonts w:cs="Arial"/>
          <w:szCs w:val="24"/>
          <w:shd w:val="clear" w:color="auto" w:fill="FFFFFF"/>
          <w:lang w:val="hy-AM"/>
        </w:rPr>
        <w:t>, 11-րդ և 14-րդ մասերում</w:t>
      </w:r>
      <w:r w:rsidRPr="0055165E">
        <w:rPr>
          <w:rFonts w:cs="Arial"/>
          <w:szCs w:val="24"/>
          <w:shd w:val="clear" w:color="auto" w:fill="FFFFFF"/>
          <w:lang w:val="hy-AM"/>
        </w:rPr>
        <w:t xml:space="preserve"> </w:t>
      </w:r>
      <w:r w:rsidR="00DB6834" w:rsidRPr="0055165E">
        <w:rPr>
          <w:rFonts w:cs="Arial"/>
          <w:szCs w:val="24"/>
          <w:shd w:val="clear" w:color="auto" w:fill="FFFFFF"/>
          <w:lang w:val="hy-AM"/>
        </w:rPr>
        <w:t>«հիմնական միջոցի կամ ոչ նյութական ակտիվի» բառերը</w:t>
      </w:r>
      <w:r w:rsidR="00312D24" w:rsidRPr="00312D24">
        <w:rPr>
          <w:rFonts w:cs="Arial"/>
          <w:szCs w:val="24"/>
          <w:shd w:val="clear" w:color="auto" w:fill="FFFFFF"/>
          <w:lang w:val="hy-AM"/>
        </w:rPr>
        <w:t>`</w:t>
      </w:r>
      <w:r w:rsidR="00DB6834" w:rsidRPr="0055165E">
        <w:rPr>
          <w:rFonts w:cs="Arial"/>
          <w:szCs w:val="24"/>
          <w:shd w:val="clear" w:color="auto" w:fill="FFFFFF"/>
          <w:lang w:val="hy-AM"/>
        </w:rPr>
        <w:t xml:space="preserve"> </w:t>
      </w:r>
      <w:r w:rsidR="00312D24" w:rsidRPr="0055165E">
        <w:rPr>
          <w:rFonts w:cs="Arial"/>
          <w:szCs w:val="24"/>
          <w:shd w:val="clear" w:color="auto" w:fill="FFFFFF"/>
          <w:lang w:val="hy-AM"/>
        </w:rPr>
        <w:t>համա</w:t>
      </w:r>
      <w:r w:rsidR="00312D24">
        <w:rPr>
          <w:rFonts w:cs="Arial"/>
          <w:szCs w:val="24"/>
          <w:shd w:val="clear" w:color="auto" w:fill="FFFFFF"/>
          <w:lang w:val="hy-AM"/>
        </w:rPr>
        <w:softHyphen/>
      </w:r>
      <w:r w:rsidR="00312D24" w:rsidRPr="0055165E">
        <w:rPr>
          <w:rFonts w:cs="Arial"/>
          <w:szCs w:val="24"/>
          <w:shd w:val="clear" w:color="auto" w:fill="FFFFFF"/>
          <w:lang w:val="hy-AM"/>
        </w:rPr>
        <w:t>պա</w:t>
      </w:r>
      <w:r w:rsidR="00312D24">
        <w:rPr>
          <w:rFonts w:cs="Arial"/>
          <w:szCs w:val="24"/>
          <w:shd w:val="clear" w:color="auto" w:fill="FFFFFF"/>
          <w:lang w:val="hy-AM"/>
        </w:rPr>
        <w:softHyphen/>
      </w:r>
      <w:r w:rsidR="00312D24" w:rsidRPr="0055165E">
        <w:rPr>
          <w:rFonts w:cs="Arial"/>
          <w:szCs w:val="24"/>
          <w:shd w:val="clear" w:color="auto" w:fill="FFFFFF"/>
          <w:lang w:val="hy-AM"/>
        </w:rPr>
        <w:t xml:space="preserve">տասխան հոլովաձևերով </w:t>
      </w:r>
      <w:r w:rsidR="00DB6834" w:rsidRPr="0055165E">
        <w:rPr>
          <w:rFonts w:cs="Arial"/>
          <w:szCs w:val="24"/>
          <w:shd w:val="clear" w:color="auto" w:fill="FFFFFF"/>
          <w:lang w:val="hy-AM"/>
        </w:rPr>
        <w:t>փոխարինել</w:t>
      </w:r>
      <w:r w:rsidR="00343B86" w:rsidRPr="0055165E">
        <w:rPr>
          <w:rFonts w:cs="Arial"/>
          <w:szCs w:val="24"/>
          <w:shd w:val="clear" w:color="auto" w:fill="FFFFFF"/>
          <w:lang w:val="hy-AM"/>
        </w:rPr>
        <w:t xml:space="preserve"> </w:t>
      </w:r>
      <w:r w:rsidR="00DB6834" w:rsidRPr="0055165E">
        <w:rPr>
          <w:rFonts w:cs="Arial"/>
          <w:szCs w:val="24"/>
          <w:shd w:val="clear" w:color="auto" w:fill="FFFFFF"/>
          <w:lang w:val="hy-AM"/>
        </w:rPr>
        <w:t>«հիմ</w:t>
      </w:r>
      <w:r w:rsidR="00312D24">
        <w:rPr>
          <w:rFonts w:cs="Arial"/>
          <w:szCs w:val="24"/>
          <w:shd w:val="clear" w:color="auto" w:fill="FFFFFF"/>
          <w:lang w:val="hy-AM"/>
        </w:rPr>
        <w:softHyphen/>
      </w:r>
      <w:r w:rsidR="00DB6834" w:rsidRPr="0055165E">
        <w:rPr>
          <w:rFonts w:cs="Arial"/>
          <w:szCs w:val="24"/>
          <w:shd w:val="clear" w:color="auto" w:fill="FFFFFF"/>
          <w:lang w:val="hy-AM"/>
        </w:rPr>
        <w:t>նական միջոցի</w:t>
      </w:r>
      <w:r w:rsidR="00312D24" w:rsidRPr="00312D24">
        <w:rPr>
          <w:rFonts w:cs="Arial"/>
          <w:szCs w:val="24"/>
          <w:shd w:val="clear" w:color="auto" w:fill="FFFFFF"/>
          <w:lang w:val="hy-AM"/>
        </w:rPr>
        <w:t>,</w:t>
      </w:r>
      <w:r w:rsidR="00DB6834" w:rsidRPr="0055165E">
        <w:rPr>
          <w:rFonts w:cs="Arial"/>
          <w:szCs w:val="24"/>
          <w:shd w:val="clear" w:color="auto" w:fill="FFFFFF"/>
          <w:lang w:val="hy-AM"/>
        </w:rPr>
        <w:t xml:space="preserve"> ներդրու</w:t>
      </w:r>
      <w:r w:rsidR="00C97C3E">
        <w:rPr>
          <w:rFonts w:cs="Arial"/>
          <w:szCs w:val="24"/>
          <w:shd w:val="clear" w:color="auto" w:fill="FFFFFF"/>
          <w:lang w:val="hy-AM"/>
        </w:rPr>
        <w:softHyphen/>
      </w:r>
      <w:r w:rsidR="00DB6834" w:rsidRPr="0055165E">
        <w:rPr>
          <w:rFonts w:cs="Arial"/>
          <w:szCs w:val="24"/>
          <w:shd w:val="clear" w:color="auto" w:fill="FFFFFF"/>
          <w:lang w:val="hy-AM"/>
        </w:rPr>
        <w:t>մա</w:t>
      </w:r>
      <w:r w:rsidR="00C97C3E">
        <w:rPr>
          <w:rFonts w:cs="Arial"/>
          <w:szCs w:val="24"/>
          <w:shd w:val="clear" w:color="auto" w:fill="FFFFFF"/>
          <w:lang w:val="hy-AM"/>
        </w:rPr>
        <w:softHyphen/>
      </w:r>
      <w:r w:rsidR="00DB6834" w:rsidRPr="0055165E">
        <w:rPr>
          <w:rFonts w:cs="Arial"/>
          <w:szCs w:val="24"/>
          <w:shd w:val="clear" w:color="auto" w:fill="FFFFFF"/>
          <w:lang w:val="hy-AM"/>
        </w:rPr>
        <w:t>յին գույքի</w:t>
      </w:r>
      <w:r w:rsidR="00312D24" w:rsidRPr="00312D24">
        <w:rPr>
          <w:rFonts w:cs="Arial"/>
          <w:szCs w:val="24"/>
          <w:shd w:val="clear" w:color="auto" w:fill="FFFFFF"/>
          <w:lang w:val="hy-AM"/>
        </w:rPr>
        <w:t>,</w:t>
      </w:r>
      <w:r w:rsidR="00DB6834" w:rsidRPr="0055165E">
        <w:rPr>
          <w:rFonts w:cs="Arial"/>
          <w:szCs w:val="24"/>
          <w:shd w:val="clear" w:color="auto" w:fill="FFFFFF"/>
          <w:lang w:val="hy-AM"/>
        </w:rPr>
        <w:t xml:space="preserve"> կենսաբանական ակտիվի կամ ոչ նյու</w:t>
      </w:r>
      <w:r w:rsidR="00312D24">
        <w:rPr>
          <w:rFonts w:cs="Arial"/>
          <w:szCs w:val="24"/>
          <w:shd w:val="clear" w:color="auto" w:fill="FFFFFF"/>
          <w:lang w:val="hy-AM"/>
        </w:rPr>
        <w:softHyphen/>
      </w:r>
      <w:r w:rsidR="00DB6834" w:rsidRPr="0055165E">
        <w:rPr>
          <w:rFonts w:cs="Arial"/>
          <w:szCs w:val="24"/>
          <w:shd w:val="clear" w:color="auto" w:fill="FFFFFF"/>
          <w:lang w:val="hy-AM"/>
        </w:rPr>
        <w:t>թա</w:t>
      </w:r>
      <w:r w:rsidR="00312D24">
        <w:rPr>
          <w:rFonts w:cs="Arial"/>
          <w:szCs w:val="24"/>
          <w:shd w:val="clear" w:color="auto" w:fill="FFFFFF"/>
          <w:lang w:val="hy-AM"/>
        </w:rPr>
        <w:softHyphen/>
      </w:r>
      <w:r w:rsidR="00DB6834" w:rsidRPr="0055165E">
        <w:rPr>
          <w:rFonts w:cs="Arial"/>
          <w:szCs w:val="24"/>
          <w:shd w:val="clear" w:color="auto" w:fill="FFFFFF"/>
          <w:lang w:val="hy-AM"/>
        </w:rPr>
        <w:t>կան ակտիվի</w:t>
      </w:r>
      <w:r w:rsidR="003F3E53" w:rsidRPr="0055165E">
        <w:rPr>
          <w:rFonts w:cs="Arial"/>
          <w:szCs w:val="24"/>
          <w:shd w:val="clear" w:color="auto" w:fill="FFFFFF"/>
          <w:lang w:val="hy-AM"/>
        </w:rPr>
        <w:t>»</w:t>
      </w:r>
      <w:r w:rsidR="00DB6834" w:rsidRPr="0055165E">
        <w:rPr>
          <w:rFonts w:cs="Arial"/>
          <w:szCs w:val="24"/>
          <w:shd w:val="clear" w:color="auto" w:fill="FFFFFF"/>
          <w:lang w:val="hy-AM"/>
        </w:rPr>
        <w:t xml:space="preserve"> բառերով՝ համա</w:t>
      </w:r>
      <w:r w:rsidR="00C97C3E">
        <w:rPr>
          <w:rFonts w:cs="Arial"/>
          <w:szCs w:val="24"/>
          <w:shd w:val="clear" w:color="auto" w:fill="FFFFFF"/>
          <w:lang w:val="hy-AM"/>
        </w:rPr>
        <w:softHyphen/>
      </w:r>
      <w:r w:rsidR="00DB6834" w:rsidRPr="0055165E">
        <w:rPr>
          <w:rFonts w:cs="Arial"/>
          <w:szCs w:val="24"/>
          <w:shd w:val="clear" w:color="auto" w:fill="FFFFFF"/>
          <w:lang w:val="hy-AM"/>
        </w:rPr>
        <w:t>պա</w:t>
      </w:r>
      <w:r w:rsidR="00C97C3E">
        <w:rPr>
          <w:rFonts w:cs="Arial"/>
          <w:szCs w:val="24"/>
          <w:shd w:val="clear" w:color="auto" w:fill="FFFFFF"/>
          <w:lang w:val="hy-AM"/>
        </w:rPr>
        <w:softHyphen/>
      </w:r>
      <w:r w:rsidR="00DB6834" w:rsidRPr="0055165E">
        <w:rPr>
          <w:rFonts w:cs="Arial"/>
          <w:szCs w:val="24"/>
          <w:shd w:val="clear" w:color="auto" w:fill="FFFFFF"/>
          <w:lang w:val="hy-AM"/>
        </w:rPr>
        <w:t>տասխան հոլովաձևերով.</w:t>
      </w:r>
    </w:p>
    <w:p w14:paraId="0F5882CA" w14:textId="7A567D50" w:rsidR="000F7C0D" w:rsidRPr="0061644D" w:rsidRDefault="000F7C0D" w:rsidP="0061644D">
      <w:pPr>
        <w:pStyle w:val="ListParagraph"/>
        <w:numPr>
          <w:ilvl w:val="0"/>
          <w:numId w:val="13"/>
        </w:numPr>
        <w:tabs>
          <w:tab w:val="left" w:pos="882"/>
        </w:tabs>
        <w:ind w:left="0" w:firstLine="574"/>
        <w:rPr>
          <w:rFonts w:cs="Arial"/>
          <w:szCs w:val="24"/>
          <w:shd w:val="clear" w:color="auto" w:fill="FFFFFF"/>
          <w:lang w:val="hy-AM"/>
        </w:rPr>
      </w:pPr>
      <w:r w:rsidRPr="0061644D">
        <w:rPr>
          <w:rFonts w:cs="Arial"/>
          <w:szCs w:val="24"/>
          <w:shd w:val="clear" w:color="auto" w:fill="FFFFFF"/>
          <w:lang w:val="hy-AM"/>
        </w:rPr>
        <w:t>11-րդ մասում «հիմնական միջոցների և ոչ նյութական ակտիվների» բառերը փոխարի</w:t>
      </w:r>
      <w:r w:rsidR="00C97C3E">
        <w:rPr>
          <w:rFonts w:cs="Arial"/>
          <w:szCs w:val="24"/>
          <w:shd w:val="clear" w:color="auto" w:fill="FFFFFF"/>
          <w:lang w:val="hy-AM"/>
        </w:rPr>
        <w:softHyphen/>
      </w:r>
      <w:r w:rsidRPr="0061644D">
        <w:rPr>
          <w:rFonts w:cs="Arial"/>
          <w:szCs w:val="24"/>
          <w:shd w:val="clear" w:color="auto" w:fill="FFFFFF"/>
          <w:lang w:val="hy-AM"/>
        </w:rPr>
        <w:t>նել «հիմնական միջոցի, ներդրումային գույքի</w:t>
      </w:r>
      <w:r w:rsidR="00312D24" w:rsidRPr="00312D24">
        <w:rPr>
          <w:rFonts w:cs="Arial"/>
          <w:szCs w:val="24"/>
          <w:shd w:val="clear" w:color="auto" w:fill="FFFFFF"/>
          <w:lang w:val="hy-AM"/>
        </w:rPr>
        <w:t>,</w:t>
      </w:r>
      <w:r w:rsidRPr="0061644D">
        <w:rPr>
          <w:rFonts w:cs="Arial"/>
          <w:szCs w:val="24"/>
          <w:shd w:val="clear" w:color="auto" w:fill="FFFFFF"/>
          <w:lang w:val="hy-AM"/>
        </w:rPr>
        <w:t xml:space="preserve"> կենսաբանական ակտիվի </w:t>
      </w:r>
      <w:r w:rsidR="00312D24">
        <w:rPr>
          <w:rFonts w:cs="Arial"/>
          <w:szCs w:val="24"/>
          <w:shd w:val="clear" w:color="auto" w:fill="FFFFFF"/>
          <w:lang w:val="hy-AM"/>
        </w:rPr>
        <w:t>կամ</w:t>
      </w:r>
      <w:r w:rsidRPr="0061644D">
        <w:rPr>
          <w:rFonts w:cs="Arial"/>
          <w:szCs w:val="24"/>
          <w:shd w:val="clear" w:color="auto" w:fill="FFFFFF"/>
          <w:lang w:val="hy-AM"/>
        </w:rPr>
        <w:t xml:space="preserve"> ոչ նյութական ակտիվի» բառերով:</w:t>
      </w:r>
    </w:p>
    <w:p w14:paraId="519E2E70" w14:textId="77777777" w:rsidR="00701865" w:rsidRPr="006C571A" w:rsidRDefault="002B73A9" w:rsidP="002B73A9">
      <w:pPr>
        <w:ind w:left="360" w:firstLine="207"/>
        <w:rPr>
          <w:szCs w:val="24"/>
          <w:lang w:val="hy-AM"/>
        </w:rPr>
      </w:pPr>
      <w:r w:rsidRPr="006C571A">
        <w:rPr>
          <w:szCs w:val="24"/>
          <w:lang w:val="hy-AM"/>
        </w:rPr>
        <w:tab/>
      </w:r>
    </w:p>
    <w:p w14:paraId="3C685B39" w14:textId="55B31BF6" w:rsidR="00110C18" w:rsidRPr="006C571A" w:rsidRDefault="00FF22B0" w:rsidP="00401867">
      <w:pPr>
        <w:pStyle w:val="Heading1"/>
        <w:numPr>
          <w:ilvl w:val="0"/>
          <w:numId w:val="1"/>
        </w:numPr>
        <w:tabs>
          <w:tab w:val="left" w:pos="1890"/>
        </w:tabs>
        <w:ind w:left="0" w:firstLine="567"/>
        <w:rPr>
          <w:rStyle w:val="normaltextrun"/>
          <w:rFonts w:eastAsia="Times New Roman" w:cs="Segoe UI"/>
          <w:b w:val="0"/>
          <w:szCs w:val="24"/>
          <w:lang w:val="hy-AM"/>
        </w:rPr>
      </w:pPr>
      <w:r w:rsidRPr="006C571A">
        <w:rPr>
          <w:rStyle w:val="normaltextrun"/>
          <w:rFonts w:eastAsia="Times New Roman" w:cs="Segoe UI"/>
          <w:b w:val="0"/>
          <w:szCs w:val="24"/>
          <w:lang w:val="hy-AM"/>
        </w:rPr>
        <w:t xml:space="preserve">Օրենսգրքի 106-րդ հոդվածի 1-ին </w:t>
      </w:r>
      <w:r w:rsidR="00110C18" w:rsidRPr="006C571A">
        <w:rPr>
          <w:rStyle w:val="normaltextrun"/>
          <w:rFonts w:eastAsia="Times New Roman" w:cs="Segoe UI"/>
          <w:b w:val="0"/>
          <w:szCs w:val="24"/>
          <w:lang w:val="hy-AM"/>
        </w:rPr>
        <w:t>մաս</w:t>
      </w:r>
      <w:r w:rsidR="00312D24">
        <w:rPr>
          <w:rStyle w:val="normaltextrun"/>
          <w:rFonts w:eastAsia="Times New Roman" w:cs="Segoe UI"/>
          <w:b w:val="0"/>
          <w:szCs w:val="24"/>
          <w:lang w:val="hy-AM"/>
        </w:rPr>
        <w:t>ի</w:t>
      </w:r>
      <w:r w:rsidR="00110C18" w:rsidRPr="006C571A">
        <w:rPr>
          <w:rStyle w:val="normaltextrun"/>
          <w:rFonts w:eastAsia="Times New Roman" w:cs="Segoe UI"/>
          <w:b w:val="0"/>
          <w:szCs w:val="24"/>
          <w:lang w:val="hy-AM"/>
        </w:rPr>
        <w:t>՝</w:t>
      </w:r>
    </w:p>
    <w:p w14:paraId="1CECE300" w14:textId="28D207C8" w:rsidR="006074C1" w:rsidRDefault="00FF22B0" w:rsidP="00C97C3E">
      <w:pPr>
        <w:pStyle w:val="Heading1"/>
        <w:numPr>
          <w:ilvl w:val="1"/>
          <w:numId w:val="1"/>
        </w:numPr>
        <w:tabs>
          <w:tab w:val="clear" w:pos="1352"/>
          <w:tab w:val="num" w:pos="851"/>
        </w:tabs>
        <w:ind w:left="0" w:firstLine="567"/>
        <w:rPr>
          <w:b w:val="0"/>
          <w:szCs w:val="24"/>
          <w:lang w:val="hy-AM"/>
        </w:rPr>
      </w:pPr>
      <w:r w:rsidRPr="006C571A">
        <w:rPr>
          <w:b w:val="0"/>
          <w:szCs w:val="24"/>
          <w:lang w:val="hy-AM"/>
        </w:rPr>
        <w:t>2-րդ</w:t>
      </w:r>
      <w:r w:rsidR="00083CE6">
        <w:rPr>
          <w:b w:val="0"/>
          <w:szCs w:val="24"/>
          <w:lang w:val="hy-AM"/>
        </w:rPr>
        <w:t xml:space="preserve"> </w:t>
      </w:r>
      <w:r w:rsidRPr="006C571A">
        <w:rPr>
          <w:b w:val="0"/>
          <w:szCs w:val="24"/>
          <w:lang w:val="hy-AM"/>
        </w:rPr>
        <w:t>կետ</w:t>
      </w:r>
      <w:r w:rsidR="001D72EF">
        <w:rPr>
          <w:b w:val="0"/>
          <w:szCs w:val="24"/>
          <w:lang w:val="hy-AM"/>
        </w:rPr>
        <w:t xml:space="preserve">ի առաջին նախադասությունում </w:t>
      </w:r>
      <w:r w:rsidRPr="006C571A">
        <w:rPr>
          <w:b w:val="0"/>
          <w:szCs w:val="24"/>
          <w:lang w:val="hy-AM"/>
        </w:rPr>
        <w:t xml:space="preserve">«ակտիվները» </w:t>
      </w:r>
      <w:r w:rsidR="00FE2B12" w:rsidRPr="006C571A">
        <w:rPr>
          <w:b w:val="0"/>
          <w:szCs w:val="24"/>
          <w:lang w:val="hy-AM"/>
        </w:rPr>
        <w:t>բառից առաջ լրացնել «բացա</w:t>
      </w:r>
      <w:r w:rsidR="00083CE6" w:rsidRPr="00083CE6">
        <w:rPr>
          <w:b w:val="0"/>
          <w:szCs w:val="24"/>
          <w:lang w:val="hy-AM"/>
        </w:rPr>
        <w:softHyphen/>
      </w:r>
      <w:r w:rsidR="00083CE6" w:rsidRPr="00083CE6">
        <w:rPr>
          <w:b w:val="0"/>
          <w:szCs w:val="24"/>
          <w:lang w:val="hy-AM"/>
        </w:rPr>
        <w:softHyphen/>
      </w:r>
      <w:r w:rsidR="00312D24" w:rsidRPr="00312D24">
        <w:rPr>
          <w:b w:val="0"/>
          <w:szCs w:val="24"/>
          <w:lang w:val="hy-AM"/>
        </w:rPr>
        <w:softHyphen/>
      </w:r>
      <w:r w:rsidR="00FE2B12" w:rsidRPr="006C571A">
        <w:rPr>
          <w:b w:val="0"/>
          <w:szCs w:val="24"/>
          <w:lang w:val="hy-AM"/>
        </w:rPr>
        <w:t xml:space="preserve">ռությամբ </w:t>
      </w:r>
      <w:r w:rsidR="00312D24">
        <w:rPr>
          <w:b w:val="0"/>
          <w:szCs w:val="24"/>
          <w:lang w:val="hy-AM"/>
        </w:rPr>
        <w:t xml:space="preserve">սույն մասի </w:t>
      </w:r>
      <w:r w:rsidR="00FE2B12" w:rsidRPr="006C571A">
        <w:rPr>
          <w:b w:val="0"/>
          <w:szCs w:val="24"/>
          <w:lang w:val="hy-AM"/>
        </w:rPr>
        <w:t>2.1-ին կետով սահ</w:t>
      </w:r>
      <w:r w:rsidR="009F4670">
        <w:rPr>
          <w:b w:val="0"/>
          <w:szCs w:val="24"/>
          <w:lang w:val="hy-AM"/>
        </w:rPr>
        <w:softHyphen/>
      </w:r>
      <w:r w:rsidR="00FE2B12" w:rsidRPr="006C571A">
        <w:rPr>
          <w:b w:val="0"/>
          <w:szCs w:val="24"/>
          <w:lang w:val="hy-AM"/>
        </w:rPr>
        <w:t>մանված դեպքի</w:t>
      </w:r>
      <w:r w:rsidR="001D72EF">
        <w:rPr>
          <w:b w:val="0"/>
          <w:szCs w:val="24"/>
          <w:lang w:val="hy-AM"/>
        </w:rPr>
        <w:t>,</w:t>
      </w:r>
      <w:r w:rsidR="009B39C1" w:rsidRPr="006C571A">
        <w:rPr>
          <w:b w:val="0"/>
          <w:szCs w:val="24"/>
          <w:lang w:val="hy-AM"/>
        </w:rPr>
        <w:t>» բառերը</w:t>
      </w:r>
      <w:r w:rsidR="00110C18" w:rsidRPr="006C571A">
        <w:rPr>
          <w:b w:val="0"/>
          <w:szCs w:val="24"/>
          <w:lang w:val="hy-AM"/>
        </w:rPr>
        <w:t>.</w:t>
      </w:r>
    </w:p>
    <w:p w14:paraId="7EBD9DEE" w14:textId="4AA0FBE8" w:rsidR="00110C18" w:rsidRPr="006074C1" w:rsidRDefault="004E2653" w:rsidP="00C97C3E">
      <w:pPr>
        <w:pStyle w:val="Heading1"/>
        <w:numPr>
          <w:ilvl w:val="1"/>
          <w:numId w:val="1"/>
        </w:numPr>
        <w:tabs>
          <w:tab w:val="clear" w:pos="1352"/>
          <w:tab w:val="num" w:pos="882"/>
        </w:tabs>
        <w:ind w:left="0" w:firstLine="588"/>
        <w:rPr>
          <w:b w:val="0"/>
          <w:bCs/>
          <w:szCs w:val="24"/>
          <w:lang w:val="hy-AM"/>
        </w:rPr>
      </w:pPr>
      <w:r w:rsidRPr="006074C1">
        <w:rPr>
          <w:b w:val="0"/>
          <w:bCs/>
          <w:szCs w:val="24"/>
          <w:lang w:val="hy-AM"/>
        </w:rPr>
        <w:t xml:space="preserve">2-րդ կետից հետո </w:t>
      </w:r>
      <w:r w:rsidR="00110C18" w:rsidRPr="006074C1">
        <w:rPr>
          <w:b w:val="0"/>
          <w:bCs/>
          <w:szCs w:val="24"/>
          <w:lang w:val="hy-AM"/>
        </w:rPr>
        <w:t>լրացնել հետևյալ բովանդակությամբ 2.1-ին կետ.</w:t>
      </w:r>
    </w:p>
    <w:p w14:paraId="4B60B589" w14:textId="477FEA17" w:rsidR="00110C18" w:rsidRPr="006C571A" w:rsidRDefault="00FF22B0" w:rsidP="00401867">
      <w:pPr>
        <w:widowControl/>
        <w:ind w:firstLine="630"/>
        <w:rPr>
          <w:szCs w:val="24"/>
          <w:lang w:val="hy-AM"/>
        </w:rPr>
      </w:pPr>
      <w:r w:rsidRPr="006C571A">
        <w:rPr>
          <w:szCs w:val="24"/>
          <w:lang w:val="hy-AM"/>
        </w:rPr>
        <w:t>«</w:t>
      </w:r>
      <w:r w:rsidR="00110C18" w:rsidRPr="006C571A">
        <w:rPr>
          <w:szCs w:val="24"/>
          <w:lang w:val="hy-AM"/>
        </w:rPr>
        <w:t xml:space="preserve">2.1) </w:t>
      </w:r>
      <w:r w:rsidR="00CE0321" w:rsidRPr="006C571A">
        <w:rPr>
          <w:szCs w:val="24"/>
          <w:lang w:val="hy-AM"/>
        </w:rPr>
        <w:t xml:space="preserve">հիմնական </w:t>
      </w:r>
      <w:r w:rsidR="003F7B51" w:rsidRPr="006C571A">
        <w:rPr>
          <w:szCs w:val="24"/>
          <w:lang w:val="hy-AM"/>
        </w:rPr>
        <w:t>միջոց</w:t>
      </w:r>
      <w:r w:rsidR="00CE0321" w:rsidRPr="006C571A">
        <w:rPr>
          <w:szCs w:val="24"/>
          <w:lang w:val="hy-AM"/>
        </w:rPr>
        <w:t>ներ</w:t>
      </w:r>
      <w:r w:rsidR="00B8219B" w:rsidRPr="006C571A">
        <w:rPr>
          <w:szCs w:val="24"/>
          <w:lang w:val="hy-AM"/>
        </w:rPr>
        <w:t>ը</w:t>
      </w:r>
      <w:r w:rsidR="00CE0321" w:rsidRPr="006C571A">
        <w:rPr>
          <w:szCs w:val="24"/>
          <w:lang w:val="hy-AM"/>
        </w:rPr>
        <w:t>, ներդրումային գույքեր</w:t>
      </w:r>
      <w:r w:rsidR="00B8219B" w:rsidRPr="006C571A">
        <w:rPr>
          <w:szCs w:val="24"/>
          <w:lang w:val="hy-AM"/>
        </w:rPr>
        <w:t>ը</w:t>
      </w:r>
      <w:r w:rsidR="00CE0321" w:rsidRPr="006C571A">
        <w:rPr>
          <w:szCs w:val="24"/>
          <w:lang w:val="hy-AM"/>
        </w:rPr>
        <w:t>, կենսաբանական ակտիվներ</w:t>
      </w:r>
      <w:r w:rsidR="00B8219B" w:rsidRPr="006C571A">
        <w:rPr>
          <w:szCs w:val="24"/>
          <w:lang w:val="hy-AM"/>
        </w:rPr>
        <w:t>ը</w:t>
      </w:r>
      <w:r w:rsidR="00CE0321" w:rsidRPr="006C571A">
        <w:rPr>
          <w:szCs w:val="24"/>
          <w:lang w:val="hy-AM"/>
        </w:rPr>
        <w:t xml:space="preserve"> և ոչ նյութական ակտիվներ</w:t>
      </w:r>
      <w:r w:rsidR="00B8219B" w:rsidRPr="006C571A">
        <w:rPr>
          <w:szCs w:val="24"/>
          <w:lang w:val="hy-AM"/>
        </w:rPr>
        <w:t>ը</w:t>
      </w:r>
      <w:r w:rsidR="00CE0321" w:rsidRPr="006C571A">
        <w:rPr>
          <w:szCs w:val="24"/>
          <w:lang w:val="hy-AM"/>
        </w:rPr>
        <w:t xml:space="preserve"> </w:t>
      </w:r>
      <w:r w:rsidR="005B4EC4" w:rsidRPr="006C571A">
        <w:rPr>
          <w:szCs w:val="24"/>
          <w:lang w:val="hy-AM"/>
        </w:rPr>
        <w:t>հաշվապահական հաշ</w:t>
      </w:r>
      <w:r w:rsidR="005B4EC4" w:rsidRPr="006C571A">
        <w:rPr>
          <w:szCs w:val="24"/>
          <w:lang w:val="hy-AM"/>
        </w:rPr>
        <w:softHyphen/>
        <w:t>վառումը և ֆինանսական հաշ</w:t>
      </w:r>
      <w:r w:rsidR="00CC0368">
        <w:rPr>
          <w:szCs w:val="24"/>
          <w:lang w:val="hy-AM"/>
        </w:rPr>
        <w:softHyphen/>
      </w:r>
      <w:r w:rsidR="005B4EC4" w:rsidRPr="006C571A">
        <w:rPr>
          <w:szCs w:val="24"/>
          <w:lang w:val="hy-AM"/>
        </w:rPr>
        <w:t>վետ</w:t>
      </w:r>
      <w:r w:rsidR="00CC0368">
        <w:rPr>
          <w:szCs w:val="24"/>
          <w:lang w:val="hy-AM"/>
        </w:rPr>
        <w:softHyphen/>
      </w:r>
      <w:r w:rsidR="005B4EC4" w:rsidRPr="006C571A">
        <w:rPr>
          <w:szCs w:val="24"/>
          <w:lang w:val="hy-AM"/>
        </w:rPr>
        <w:t>վու</w:t>
      </w:r>
      <w:r w:rsidR="00CC0368">
        <w:rPr>
          <w:szCs w:val="24"/>
          <w:lang w:val="hy-AM"/>
        </w:rPr>
        <w:softHyphen/>
      </w:r>
      <w:r w:rsidR="005B4EC4" w:rsidRPr="006C571A">
        <w:rPr>
          <w:szCs w:val="24"/>
          <w:lang w:val="hy-AM"/>
        </w:rPr>
        <w:t>թյուն</w:t>
      </w:r>
      <w:r w:rsidR="00CC0368">
        <w:rPr>
          <w:szCs w:val="24"/>
          <w:lang w:val="hy-AM"/>
        </w:rPr>
        <w:softHyphen/>
      </w:r>
      <w:r w:rsidR="005B4EC4" w:rsidRPr="006C571A">
        <w:rPr>
          <w:szCs w:val="24"/>
          <w:lang w:val="hy-AM"/>
        </w:rPr>
        <w:t>ները կարգավորող օրենքներով և այլ իրա</w:t>
      </w:r>
      <w:r w:rsidR="005B4EC4" w:rsidRPr="006C571A">
        <w:rPr>
          <w:szCs w:val="24"/>
          <w:lang w:val="hy-AM"/>
        </w:rPr>
        <w:softHyphen/>
        <w:t>վական ակտերով սահմանված կարգով</w:t>
      </w:r>
      <w:r w:rsidR="005B4EC4" w:rsidRPr="006C571A">
        <w:rPr>
          <w:rFonts w:cs="Sylfaen"/>
          <w:b/>
          <w:i/>
          <w:szCs w:val="24"/>
          <w:lang w:val="hy-AM"/>
        </w:rPr>
        <w:t xml:space="preserve"> </w:t>
      </w:r>
      <w:r w:rsidR="00B8219B" w:rsidRPr="006C571A">
        <w:rPr>
          <w:szCs w:val="24"/>
          <w:lang w:val="hy-AM"/>
        </w:rPr>
        <w:t>հաշվառելու դեպ</w:t>
      </w:r>
      <w:r w:rsidR="00CC0368">
        <w:rPr>
          <w:szCs w:val="24"/>
          <w:lang w:val="hy-AM"/>
        </w:rPr>
        <w:softHyphen/>
      </w:r>
      <w:r w:rsidR="00B8219B" w:rsidRPr="006C571A">
        <w:rPr>
          <w:szCs w:val="24"/>
          <w:lang w:val="hy-AM"/>
        </w:rPr>
        <w:t xml:space="preserve">քում </w:t>
      </w:r>
      <w:r w:rsidR="00CE0321" w:rsidRPr="006C571A">
        <w:rPr>
          <w:szCs w:val="24"/>
          <w:lang w:val="hy-AM"/>
        </w:rPr>
        <w:t xml:space="preserve">այդ </w:t>
      </w:r>
      <w:r w:rsidR="005B4EC4" w:rsidRPr="006C571A">
        <w:rPr>
          <w:szCs w:val="24"/>
          <w:lang w:val="hy-AM"/>
        </w:rPr>
        <w:t xml:space="preserve">հիմնական միջոցների, ներդրումային գույքերի, կենսաբանական ակտիվների  և ոչ նյութական ակտիվների ճանաչումը, դրանց հաշվեկշռային արժեքի որոշումը և դրանց </w:t>
      </w:r>
      <w:r w:rsidR="005B4EC4" w:rsidRPr="006C571A">
        <w:rPr>
          <w:szCs w:val="24"/>
          <w:lang w:val="hy-AM"/>
        </w:rPr>
        <w:lastRenderedPageBreak/>
        <w:t>հետ կապված մաշվածության կամ ամորտիզացիայի գումարների և արժեզրկումից կորուստ</w:t>
      </w:r>
      <w:r w:rsidR="00CC0368">
        <w:rPr>
          <w:szCs w:val="24"/>
          <w:lang w:val="hy-AM"/>
        </w:rPr>
        <w:softHyphen/>
      </w:r>
      <w:r w:rsidR="005B4EC4" w:rsidRPr="006C571A">
        <w:rPr>
          <w:szCs w:val="24"/>
          <w:lang w:val="hy-AM"/>
        </w:rPr>
        <w:t>ների ճանաչումը կատարվում է հաշվապահական հաշ</w:t>
      </w:r>
      <w:r w:rsidR="005B4EC4" w:rsidRPr="006C571A">
        <w:rPr>
          <w:szCs w:val="24"/>
          <w:lang w:val="hy-AM"/>
        </w:rPr>
        <w:softHyphen/>
        <w:t>վառումը և ֆինանսական հաշ</w:t>
      </w:r>
      <w:r w:rsidR="00CC0368">
        <w:rPr>
          <w:szCs w:val="24"/>
          <w:lang w:val="hy-AM"/>
        </w:rPr>
        <w:softHyphen/>
      </w:r>
      <w:r w:rsidR="005B4EC4" w:rsidRPr="006C571A">
        <w:rPr>
          <w:szCs w:val="24"/>
          <w:lang w:val="hy-AM"/>
        </w:rPr>
        <w:t>վետ</w:t>
      </w:r>
      <w:r w:rsidR="00CC0368">
        <w:rPr>
          <w:szCs w:val="24"/>
          <w:lang w:val="hy-AM"/>
        </w:rPr>
        <w:softHyphen/>
      </w:r>
      <w:r w:rsidR="005B4EC4" w:rsidRPr="006C571A">
        <w:rPr>
          <w:szCs w:val="24"/>
          <w:lang w:val="hy-AM"/>
        </w:rPr>
        <w:t>վու</w:t>
      </w:r>
      <w:r w:rsidR="00CC0368">
        <w:rPr>
          <w:szCs w:val="24"/>
          <w:lang w:val="hy-AM"/>
        </w:rPr>
        <w:softHyphen/>
      </w:r>
      <w:r w:rsidR="005B4EC4" w:rsidRPr="006C571A">
        <w:rPr>
          <w:szCs w:val="24"/>
          <w:lang w:val="hy-AM"/>
        </w:rPr>
        <w:t>թյուն</w:t>
      </w:r>
      <w:r w:rsidR="00CC0368">
        <w:rPr>
          <w:szCs w:val="24"/>
          <w:lang w:val="hy-AM"/>
        </w:rPr>
        <w:softHyphen/>
      </w:r>
      <w:r w:rsidR="005B4EC4" w:rsidRPr="006C571A">
        <w:rPr>
          <w:szCs w:val="24"/>
          <w:lang w:val="hy-AM"/>
        </w:rPr>
        <w:t>ները կարգավորող օրենքներով և այլ իրա</w:t>
      </w:r>
      <w:r w:rsidR="005B4EC4" w:rsidRPr="006C571A">
        <w:rPr>
          <w:szCs w:val="24"/>
          <w:lang w:val="hy-AM"/>
        </w:rPr>
        <w:softHyphen/>
        <w:t>վական ակտերով սահմանված կարգով:</w:t>
      </w:r>
    </w:p>
    <w:p w14:paraId="0B4D302D" w14:textId="0BE82916" w:rsidR="004D7B57" w:rsidRPr="006C571A" w:rsidRDefault="004D7B57" w:rsidP="004D7B57">
      <w:pPr>
        <w:pStyle w:val="BodyText"/>
        <w:spacing w:after="0"/>
        <w:rPr>
          <w:szCs w:val="24"/>
          <w:lang w:val="hy-AM"/>
        </w:rPr>
      </w:pPr>
      <w:r>
        <w:rPr>
          <w:rFonts w:cs="Arial"/>
          <w:szCs w:val="24"/>
          <w:shd w:val="clear" w:color="auto" w:fill="FFFFFF"/>
          <w:lang w:val="hy-AM"/>
        </w:rPr>
        <w:t>Հ</w:t>
      </w:r>
      <w:r w:rsidRPr="006C571A">
        <w:rPr>
          <w:rFonts w:cs="Arial"/>
          <w:szCs w:val="24"/>
          <w:shd w:val="clear" w:color="auto" w:fill="FFFFFF"/>
          <w:lang w:val="hy-AM"/>
        </w:rPr>
        <w:t>արկ վճարողը պարտավոր է պետական գրանցման (օրենքով սահմանված դեպ</w:t>
      </w:r>
      <w:r w:rsidR="00312D24">
        <w:rPr>
          <w:rFonts w:cs="Arial"/>
          <w:szCs w:val="24"/>
          <w:shd w:val="clear" w:color="auto" w:fill="FFFFFF"/>
          <w:lang w:val="hy-AM"/>
        </w:rPr>
        <w:softHyphen/>
      </w:r>
      <w:r w:rsidRPr="006C571A">
        <w:rPr>
          <w:rFonts w:cs="Arial"/>
          <w:szCs w:val="24"/>
          <w:shd w:val="clear" w:color="auto" w:fill="FFFFFF"/>
          <w:lang w:val="hy-AM"/>
        </w:rPr>
        <w:t>քե</w:t>
      </w:r>
      <w:r w:rsidR="00312D24">
        <w:rPr>
          <w:rFonts w:cs="Arial"/>
          <w:szCs w:val="24"/>
          <w:shd w:val="clear" w:color="auto" w:fill="FFFFFF"/>
          <w:lang w:val="hy-AM"/>
        </w:rPr>
        <w:softHyphen/>
      </w:r>
      <w:r w:rsidRPr="006C571A">
        <w:rPr>
          <w:rFonts w:cs="Arial"/>
          <w:szCs w:val="24"/>
          <w:shd w:val="clear" w:color="auto" w:fill="FFFFFF"/>
          <w:lang w:val="hy-AM"/>
        </w:rPr>
        <w:t>րում՝ հաշվառման) օրվան հաջորդող երկամսյա ժամկետում հար</w:t>
      </w:r>
      <w:r w:rsidR="00ED1D15">
        <w:rPr>
          <w:rFonts w:cs="Arial"/>
          <w:szCs w:val="24"/>
          <w:shd w:val="clear" w:color="auto" w:fill="FFFFFF"/>
          <w:lang w:val="hy-AM"/>
        </w:rPr>
        <w:softHyphen/>
      </w:r>
      <w:r w:rsidRPr="006C571A">
        <w:rPr>
          <w:rFonts w:cs="Arial"/>
          <w:szCs w:val="24"/>
          <w:shd w:val="clear" w:color="auto" w:fill="FFFFFF"/>
          <w:lang w:val="hy-AM"/>
        </w:rPr>
        <w:t>կային մարմին ներ</w:t>
      </w:r>
      <w:r>
        <w:rPr>
          <w:rFonts w:cs="Arial"/>
          <w:szCs w:val="24"/>
          <w:shd w:val="clear" w:color="auto" w:fill="FFFFFF"/>
          <w:lang w:val="hy-AM"/>
        </w:rPr>
        <w:softHyphen/>
      </w:r>
      <w:r w:rsidRPr="006C571A">
        <w:rPr>
          <w:rFonts w:cs="Arial"/>
          <w:szCs w:val="24"/>
          <w:shd w:val="clear" w:color="auto" w:fill="FFFFFF"/>
          <w:lang w:val="hy-AM"/>
        </w:rPr>
        <w:t>կա</w:t>
      </w:r>
      <w:r>
        <w:rPr>
          <w:rFonts w:cs="Arial"/>
          <w:szCs w:val="24"/>
          <w:shd w:val="clear" w:color="auto" w:fill="FFFFFF"/>
          <w:lang w:val="hy-AM"/>
        </w:rPr>
        <w:softHyphen/>
      </w:r>
      <w:r w:rsidRPr="006C571A">
        <w:rPr>
          <w:rFonts w:cs="Arial"/>
          <w:szCs w:val="24"/>
          <w:shd w:val="clear" w:color="auto" w:fill="FFFFFF"/>
          <w:lang w:val="hy-AM"/>
        </w:rPr>
        <w:t>յաց</w:t>
      </w:r>
      <w:r>
        <w:rPr>
          <w:rFonts w:cs="Arial"/>
          <w:szCs w:val="24"/>
          <w:shd w:val="clear" w:color="auto" w:fill="FFFFFF"/>
          <w:lang w:val="hy-AM"/>
        </w:rPr>
        <w:softHyphen/>
      </w:r>
      <w:r w:rsidRPr="006C571A">
        <w:rPr>
          <w:rFonts w:cs="Arial"/>
          <w:szCs w:val="24"/>
          <w:shd w:val="clear" w:color="auto" w:fill="FFFFFF"/>
          <w:lang w:val="hy-AM"/>
        </w:rPr>
        <w:t>նել հարկային մարմնի սահմանած ձևով հայտարարություն՝</w:t>
      </w:r>
      <w:r w:rsidRPr="006C571A">
        <w:rPr>
          <w:szCs w:val="24"/>
          <w:lang w:val="hy-AM"/>
        </w:rPr>
        <w:t xml:space="preserve"> հիմ</w:t>
      </w:r>
      <w:r w:rsidR="00ED1D15">
        <w:rPr>
          <w:szCs w:val="24"/>
          <w:lang w:val="hy-AM"/>
        </w:rPr>
        <w:softHyphen/>
      </w:r>
      <w:r w:rsidRPr="006C571A">
        <w:rPr>
          <w:szCs w:val="24"/>
          <w:lang w:val="hy-AM"/>
        </w:rPr>
        <w:t>նա</w:t>
      </w:r>
      <w:r w:rsidR="00ED1D15">
        <w:rPr>
          <w:szCs w:val="24"/>
          <w:lang w:val="hy-AM"/>
        </w:rPr>
        <w:softHyphen/>
      </w:r>
      <w:r w:rsidRPr="006C571A">
        <w:rPr>
          <w:szCs w:val="24"/>
          <w:lang w:val="hy-AM"/>
        </w:rPr>
        <w:t>կան միջոցները, ներդրու</w:t>
      </w:r>
      <w:r>
        <w:rPr>
          <w:szCs w:val="24"/>
          <w:lang w:val="hy-AM"/>
        </w:rPr>
        <w:softHyphen/>
      </w:r>
      <w:r w:rsidRPr="006C571A">
        <w:rPr>
          <w:szCs w:val="24"/>
          <w:lang w:val="hy-AM"/>
        </w:rPr>
        <w:t>մա</w:t>
      </w:r>
      <w:r>
        <w:rPr>
          <w:szCs w:val="24"/>
          <w:lang w:val="hy-AM"/>
        </w:rPr>
        <w:softHyphen/>
      </w:r>
      <w:r w:rsidRPr="006C571A">
        <w:rPr>
          <w:szCs w:val="24"/>
          <w:lang w:val="hy-AM"/>
        </w:rPr>
        <w:t>յին գույքերը, կեն</w:t>
      </w:r>
      <w:r w:rsidR="00312D24">
        <w:rPr>
          <w:szCs w:val="24"/>
          <w:lang w:val="hy-AM"/>
        </w:rPr>
        <w:softHyphen/>
      </w:r>
      <w:r w:rsidRPr="006C571A">
        <w:rPr>
          <w:szCs w:val="24"/>
          <w:lang w:val="hy-AM"/>
        </w:rPr>
        <w:t>սաբանական ակտիվները և ոչ նյութական ակտիվ</w:t>
      </w:r>
      <w:r w:rsidR="00ED1D15">
        <w:rPr>
          <w:szCs w:val="24"/>
          <w:lang w:val="hy-AM"/>
        </w:rPr>
        <w:softHyphen/>
      </w:r>
      <w:r w:rsidRPr="006C571A">
        <w:rPr>
          <w:szCs w:val="24"/>
          <w:lang w:val="hy-AM"/>
        </w:rPr>
        <w:t>ները հաշ</w:t>
      </w:r>
      <w:r>
        <w:rPr>
          <w:szCs w:val="24"/>
          <w:lang w:val="hy-AM"/>
        </w:rPr>
        <w:softHyphen/>
      </w:r>
      <w:r w:rsidRPr="006C571A">
        <w:rPr>
          <w:szCs w:val="24"/>
          <w:lang w:val="hy-AM"/>
        </w:rPr>
        <w:t>վա</w:t>
      </w:r>
      <w:r>
        <w:rPr>
          <w:szCs w:val="24"/>
          <w:lang w:val="hy-AM"/>
        </w:rPr>
        <w:softHyphen/>
      </w:r>
      <w:r w:rsidRPr="006C571A">
        <w:rPr>
          <w:szCs w:val="24"/>
          <w:lang w:val="hy-AM"/>
        </w:rPr>
        <w:t>պահական հաշ</w:t>
      </w:r>
      <w:r>
        <w:rPr>
          <w:szCs w:val="24"/>
          <w:lang w:val="hy-AM"/>
        </w:rPr>
        <w:softHyphen/>
      </w:r>
      <w:r w:rsidRPr="006C571A">
        <w:rPr>
          <w:szCs w:val="24"/>
          <w:lang w:val="hy-AM"/>
        </w:rPr>
        <w:softHyphen/>
        <w:t>վառումը և ֆինան</w:t>
      </w:r>
      <w:r w:rsidR="00312D24">
        <w:rPr>
          <w:szCs w:val="24"/>
          <w:lang w:val="hy-AM"/>
        </w:rPr>
        <w:softHyphen/>
      </w:r>
      <w:r w:rsidRPr="006C571A">
        <w:rPr>
          <w:szCs w:val="24"/>
          <w:lang w:val="hy-AM"/>
        </w:rPr>
        <w:t>սական հաշվետվությունները կարգա</w:t>
      </w:r>
      <w:r w:rsidR="00ED1D15">
        <w:rPr>
          <w:szCs w:val="24"/>
          <w:lang w:val="hy-AM"/>
        </w:rPr>
        <w:softHyphen/>
      </w:r>
      <w:r w:rsidRPr="006C571A">
        <w:rPr>
          <w:szCs w:val="24"/>
          <w:lang w:val="hy-AM"/>
        </w:rPr>
        <w:t>վո</w:t>
      </w:r>
      <w:r w:rsidR="00ED1D15">
        <w:rPr>
          <w:szCs w:val="24"/>
          <w:lang w:val="hy-AM"/>
        </w:rPr>
        <w:softHyphen/>
      </w:r>
      <w:r w:rsidRPr="006C571A">
        <w:rPr>
          <w:szCs w:val="24"/>
          <w:lang w:val="hy-AM"/>
        </w:rPr>
        <w:t>րող օրենքներով և այլ իրա</w:t>
      </w:r>
      <w:r w:rsidRPr="006C571A">
        <w:rPr>
          <w:szCs w:val="24"/>
          <w:lang w:val="hy-AM"/>
        </w:rPr>
        <w:softHyphen/>
        <w:t>վա</w:t>
      </w:r>
      <w:r>
        <w:rPr>
          <w:szCs w:val="24"/>
          <w:lang w:val="hy-AM"/>
        </w:rPr>
        <w:softHyphen/>
      </w:r>
      <w:r w:rsidRPr="006C571A">
        <w:rPr>
          <w:szCs w:val="24"/>
          <w:lang w:val="hy-AM"/>
        </w:rPr>
        <w:t>կան ակտերով սահ</w:t>
      </w:r>
      <w:r w:rsidR="00312D24">
        <w:rPr>
          <w:szCs w:val="24"/>
          <w:lang w:val="hy-AM"/>
        </w:rPr>
        <w:softHyphen/>
      </w:r>
      <w:r w:rsidRPr="006C571A">
        <w:rPr>
          <w:szCs w:val="24"/>
          <w:lang w:val="hy-AM"/>
        </w:rPr>
        <w:t>մանված կարգով հաշվառելու վերա</w:t>
      </w:r>
      <w:r w:rsidR="00ED1D15">
        <w:rPr>
          <w:szCs w:val="24"/>
          <w:lang w:val="hy-AM"/>
        </w:rPr>
        <w:softHyphen/>
      </w:r>
      <w:r w:rsidRPr="006C571A">
        <w:rPr>
          <w:szCs w:val="24"/>
          <w:lang w:val="hy-AM"/>
        </w:rPr>
        <w:t>բեր</w:t>
      </w:r>
      <w:r w:rsidR="00ED1D15">
        <w:rPr>
          <w:szCs w:val="24"/>
          <w:lang w:val="hy-AM"/>
        </w:rPr>
        <w:softHyphen/>
      </w:r>
      <w:r w:rsidRPr="006C571A">
        <w:rPr>
          <w:szCs w:val="24"/>
          <w:lang w:val="hy-AM"/>
        </w:rPr>
        <w:t>յալ</w:t>
      </w:r>
      <w:r w:rsidRPr="006C571A">
        <w:rPr>
          <w:rFonts w:cs="Arial"/>
          <w:szCs w:val="24"/>
          <w:shd w:val="clear" w:color="auto" w:fill="FFFFFF"/>
          <w:lang w:val="hy-AM"/>
        </w:rPr>
        <w:t>: Հարկային մարմին ներ</w:t>
      </w:r>
      <w:r>
        <w:rPr>
          <w:rFonts w:cs="Arial"/>
          <w:szCs w:val="24"/>
          <w:shd w:val="clear" w:color="auto" w:fill="FFFFFF"/>
          <w:lang w:val="hy-AM"/>
        </w:rPr>
        <w:softHyphen/>
      </w:r>
      <w:r w:rsidRPr="006C571A">
        <w:rPr>
          <w:rFonts w:cs="Arial"/>
          <w:szCs w:val="24"/>
          <w:shd w:val="clear" w:color="auto" w:fill="FFFFFF"/>
          <w:lang w:val="hy-AM"/>
        </w:rPr>
        <w:t>կա</w:t>
      </w:r>
      <w:r>
        <w:rPr>
          <w:rFonts w:cs="Arial"/>
          <w:szCs w:val="24"/>
          <w:shd w:val="clear" w:color="auto" w:fill="FFFFFF"/>
          <w:lang w:val="hy-AM"/>
        </w:rPr>
        <w:softHyphen/>
      </w:r>
      <w:r w:rsidRPr="006C571A">
        <w:rPr>
          <w:rFonts w:cs="Arial"/>
          <w:szCs w:val="24"/>
          <w:shd w:val="clear" w:color="auto" w:fill="FFFFFF"/>
          <w:lang w:val="hy-AM"/>
        </w:rPr>
        <w:t>յաց</w:t>
      </w:r>
      <w:r>
        <w:rPr>
          <w:rFonts w:cs="Arial"/>
          <w:szCs w:val="24"/>
          <w:shd w:val="clear" w:color="auto" w:fill="FFFFFF"/>
          <w:lang w:val="hy-AM"/>
        </w:rPr>
        <w:softHyphen/>
      </w:r>
      <w:r w:rsidRPr="006C571A">
        <w:rPr>
          <w:rFonts w:cs="Arial"/>
          <w:szCs w:val="24"/>
          <w:shd w:val="clear" w:color="auto" w:fill="FFFFFF"/>
          <w:lang w:val="hy-AM"/>
        </w:rPr>
        <w:t>ված հայտա</w:t>
      </w:r>
      <w:r w:rsidR="00312D24">
        <w:rPr>
          <w:rFonts w:cs="Arial"/>
          <w:szCs w:val="24"/>
          <w:shd w:val="clear" w:color="auto" w:fill="FFFFFF"/>
          <w:lang w:val="hy-AM"/>
        </w:rPr>
        <w:softHyphen/>
      </w:r>
      <w:r w:rsidRPr="006C571A">
        <w:rPr>
          <w:rFonts w:cs="Arial"/>
          <w:szCs w:val="24"/>
          <w:shd w:val="clear" w:color="auto" w:fill="FFFFFF"/>
          <w:lang w:val="hy-AM"/>
        </w:rPr>
        <w:t>րա</w:t>
      </w:r>
      <w:r w:rsidR="00312D24">
        <w:rPr>
          <w:rFonts w:cs="Arial"/>
          <w:szCs w:val="24"/>
          <w:shd w:val="clear" w:color="auto" w:fill="FFFFFF"/>
          <w:lang w:val="hy-AM"/>
        </w:rPr>
        <w:softHyphen/>
      </w:r>
      <w:r w:rsidRPr="006C571A">
        <w:rPr>
          <w:rFonts w:cs="Arial"/>
          <w:szCs w:val="24"/>
          <w:shd w:val="clear" w:color="auto" w:fill="FFFFFF"/>
          <w:lang w:val="hy-AM"/>
        </w:rPr>
        <w:t>րու</w:t>
      </w:r>
      <w:r w:rsidR="00312D24">
        <w:rPr>
          <w:rFonts w:cs="Arial"/>
          <w:szCs w:val="24"/>
          <w:shd w:val="clear" w:color="auto" w:fill="FFFFFF"/>
          <w:lang w:val="hy-AM"/>
        </w:rPr>
        <w:softHyphen/>
      </w:r>
      <w:r w:rsidRPr="006C571A">
        <w:rPr>
          <w:rFonts w:cs="Arial"/>
          <w:szCs w:val="24"/>
          <w:shd w:val="clear" w:color="auto" w:fill="FFFFFF"/>
          <w:lang w:val="hy-AM"/>
        </w:rPr>
        <w:t>թյունը հետագայում չի կարող վերա</w:t>
      </w:r>
      <w:r w:rsidR="00ED1D15">
        <w:rPr>
          <w:rFonts w:cs="Arial"/>
          <w:szCs w:val="24"/>
          <w:shd w:val="clear" w:color="auto" w:fill="FFFFFF"/>
          <w:lang w:val="hy-AM"/>
        </w:rPr>
        <w:softHyphen/>
      </w:r>
      <w:r w:rsidRPr="006C571A">
        <w:rPr>
          <w:rFonts w:cs="Arial"/>
          <w:szCs w:val="24"/>
          <w:shd w:val="clear" w:color="auto" w:fill="FFFFFF"/>
          <w:lang w:val="hy-AM"/>
        </w:rPr>
        <w:t>նայ</w:t>
      </w:r>
      <w:r w:rsidR="00ED1D15">
        <w:rPr>
          <w:rFonts w:cs="Arial"/>
          <w:szCs w:val="24"/>
          <w:shd w:val="clear" w:color="auto" w:fill="FFFFFF"/>
          <w:lang w:val="hy-AM"/>
        </w:rPr>
        <w:softHyphen/>
      </w:r>
      <w:r w:rsidRPr="006C571A">
        <w:rPr>
          <w:rFonts w:cs="Arial"/>
          <w:szCs w:val="24"/>
          <w:shd w:val="clear" w:color="auto" w:fill="FFFFFF"/>
          <w:lang w:val="hy-AM"/>
        </w:rPr>
        <w:t>վել</w:t>
      </w:r>
      <w:r w:rsidR="00312D24">
        <w:rPr>
          <w:rFonts w:cs="Arial"/>
          <w:szCs w:val="24"/>
          <w:shd w:val="clear" w:color="auto" w:fill="FFFFFF"/>
          <w:lang w:val="hy-AM"/>
        </w:rPr>
        <w:t>.</w:t>
      </w:r>
      <w:r w:rsidRPr="006C571A">
        <w:rPr>
          <w:rFonts w:cs="Arial"/>
          <w:szCs w:val="24"/>
          <w:shd w:val="clear" w:color="auto" w:fill="FFFFFF"/>
          <w:lang w:val="hy-AM"/>
        </w:rPr>
        <w:t>»:</w:t>
      </w:r>
    </w:p>
    <w:p w14:paraId="58212F32" w14:textId="77777777" w:rsidR="00FF22B0" w:rsidRPr="006C571A" w:rsidRDefault="00FF22B0" w:rsidP="00401867">
      <w:pPr>
        <w:widowControl/>
        <w:shd w:val="clear" w:color="auto" w:fill="FFFFFF"/>
        <w:ind w:firstLine="375"/>
        <w:jc w:val="left"/>
        <w:rPr>
          <w:rFonts w:eastAsia="Times New Roman" w:cs="Arial"/>
          <w:szCs w:val="24"/>
          <w:lang w:val="hy-AM"/>
        </w:rPr>
      </w:pPr>
    </w:p>
    <w:p w14:paraId="0C1C769F" w14:textId="20A32EA5" w:rsidR="0082568B" w:rsidRPr="006C571A" w:rsidRDefault="009F4670" w:rsidP="00401867">
      <w:pPr>
        <w:pStyle w:val="Heading1"/>
        <w:numPr>
          <w:ilvl w:val="0"/>
          <w:numId w:val="1"/>
        </w:numPr>
        <w:tabs>
          <w:tab w:val="left" w:pos="1890"/>
        </w:tabs>
        <w:ind w:left="0" w:firstLine="567"/>
        <w:rPr>
          <w:b w:val="0"/>
          <w:szCs w:val="24"/>
          <w:lang w:val="hy-AM"/>
        </w:rPr>
      </w:pPr>
      <w:r>
        <w:rPr>
          <w:b w:val="0"/>
          <w:szCs w:val="24"/>
          <w:lang w:val="hy-AM"/>
        </w:rPr>
        <w:t xml:space="preserve"> </w:t>
      </w:r>
      <w:r w:rsidR="0082568B" w:rsidRPr="006C571A">
        <w:rPr>
          <w:b w:val="0"/>
          <w:szCs w:val="24"/>
          <w:lang w:val="hy-AM"/>
        </w:rPr>
        <w:t>Օրենսգրքի 108-րդ հոդվածի 1-ին մասի</w:t>
      </w:r>
      <w:r w:rsidR="0082568B" w:rsidRPr="006C571A">
        <w:rPr>
          <w:rFonts w:cs="Arial"/>
          <w:szCs w:val="24"/>
          <w:shd w:val="clear" w:color="auto" w:fill="FFFFFF"/>
          <w:lang w:val="hy-AM"/>
        </w:rPr>
        <w:t xml:space="preserve"> </w:t>
      </w:r>
      <w:r w:rsidR="0082568B" w:rsidRPr="006C571A">
        <w:rPr>
          <w:b w:val="0"/>
          <w:szCs w:val="24"/>
          <w:lang w:val="hy-AM"/>
        </w:rPr>
        <w:t>7-րդ կետում</w:t>
      </w:r>
      <w:r w:rsidR="008F2B90" w:rsidRPr="006C571A">
        <w:rPr>
          <w:b w:val="0"/>
          <w:szCs w:val="24"/>
          <w:lang w:val="hy-AM"/>
        </w:rPr>
        <w:t xml:space="preserve"> և 112-րդ հոդվածի 1-ին մասի 6-րդ կետում </w:t>
      </w:r>
      <w:r w:rsidR="0082568B" w:rsidRPr="006C571A">
        <w:rPr>
          <w:b w:val="0"/>
          <w:szCs w:val="24"/>
          <w:lang w:val="hy-AM"/>
        </w:rPr>
        <w:t xml:space="preserve">«այլ ակտիվների» բառերից հետո լրացնել «, բացառությամբ </w:t>
      </w:r>
      <w:r w:rsidR="005B4EC4" w:rsidRPr="00913992">
        <w:rPr>
          <w:b w:val="0"/>
          <w:szCs w:val="24"/>
          <w:lang w:val="hy-AM"/>
        </w:rPr>
        <w:t>հաշ</w:t>
      </w:r>
      <w:r w:rsidR="00A87965">
        <w:rPr>
          <w:b w:val="0"/>
          <w:szCs w:val="24"/>
          <w:lang w:val="hy-AM"/>
        </w:rPr>
        <w:softHyphen/>
      </w:r>
      <w:r w:rsidR="005B4EC4" w:rsidRPr="00913992">
        <w:rPr>
          <w:b w:val="0"/>
          <w:szCs w:val="24"/>
          <w:lang w:val="hy-AM"/>
        </w:rPr>
        <w:t>վա</w:t>
      </w:r>
      <w:r w:rsidR="00A87965">
        <w:rPr>
          <w:b w:val="0"/>
          <w:szCs w:val="24"/>
          <w:lang w:val="hy-AM"/>
        </w:rPr>
        <w:softHyphen/>
      </w:r>
      <w:r w:rsidR="005B4EC4" w:rsidRPr="00913992">
        <w:rPr>
          <w:b w:val="0"/>
          <w:szCs w:val="24"/>
          <w:lang w:val="hy-AM"/>
        </w:rPr>
        <w:t>պա</w:t>
      </w:r>
      <w:r w:rsidR="00A87965">
        <w:rPr>
          <w:b w:val="0"/>
          <w:szCs w:val="24"/>
          <w:lang w:val="hy-AM"/>
        </w:rPr>
        <w:softHyphen/>
      </w:r>
      <w:r w:rsidR="005B4EC4" w:rsidRPr="00913992">
        <w:rPr>
          <w:b w:val="0"/>
          <w:szCs w:val="24"/>
          <w:lang w:val="hy-AM"/>
        </w:rPr>
        <w:t>հա</w:t>
      </w:r>
      <w:r w:rsidR="00A87965">
        <w:rPr>
          <w:b w:val="0"/>
          <w:szCs w:val="24"/>
          <w:lang w:val="hy-AM"/>
        </w:rPr>
        <w:softHyphen/>
      </w:r>
      <w:r w:rsidR="005578DE">
        <w:rPr>
          <w:b w:val="0"/>
          <w:szCs w:val="24"/>
          <w:lang w:val="hy-AM"/>
        </w:rPr>
        <w:softHyphen/>
      </w:r>
      <w:r w:rsidR="005B4EC4" w:rsidRPr="00913992">
        <w:rPr>
          <w:b w:val="0"/>
          <w:szCs w:val="24"/>
          <w:lang w:val="hy-AM"/>
        </w:rPr>
        <w:t>կան հաշ</w:t>
      </w:r>
      <w:r w:rsidR="005B4EC4" w:rsidRPr="00913992">
        <w:rPr>
          <w:b w:val="0"/>
          <w:szCs w:val="24"/>
          <w:lang w:val="hy-AM"/>
        </w:rPr>
        <w:softHyphen/>
        <w:t>վառումը և ֆինանսական հաշվետվությունները կարգավորող օրենքներով և այլ իրա</w:t>
      </w:r>
      <w:r w:rsidR="005B4EC4" w:rsidRPr="00913992">
        <w:rPr>
          <w:b w:val="0"/>
          <w:szCs w:val="24"/>
          <w:lang w:val="hy-AM"/>
        </w:rPr>
        <w:softHyphen/>
        <w:t>վական ակտերով սահմանված կարգով</w:t>
      </w:r>
      <w:r w:rsidR="005B4EC4" w:rsidRPr="006C571A">
        <w:rPr>
          <w:b w:val="0"/>
          <w:szCs w:val="24"/>
          <w:lang w:val="hy-AM"/>
        </w:rPr>
        <w:t xml:space="preserve"> </w:t>
      </w:r>
      <w:r w:rsidR="0082568B" w:rsidRPr="006C571A">
        <w:rPr>
          <w:b w:val="0"/>
          <w:szCs w:val="24"/>
          <w:lang w:val="hy-AM"/>
        </w:rPr>
        <w:t>հաշվառվող հիմնական միջոցիների, ներդրու</w:t>
      </w:r>
      <w:r w:rsidR="005578DE">
        <w:rPr>
          <w:b w:val="0"/>
          <w:szCs w:val="24"/>
          <w:lang w:val="hy-AM"/>
        </w:rPr>
        <w:softHyphen/>
      </w:r>
      <w:r w:rsidR="0082568B" w:rsidRPr="006C571A">
        <w:rPr>
          <w:b w:val="0"/>
          <w:szCs w:val="24"/>
          <w:lang w:val="hy-AM"/>
        </w:rPr>
        <w:t>մա</w:t>
      </w:r>
      <w:r w:rsidR="005578DE">
        <w:rPr>
          <w:b w:val="0"/>
          <w:szCs w:val="24"/>
          <w:lang w:val="hy-AM"/>
        </w:rPr>
        <w:softHyphen/>
      </w:r>
      <w:r w:rsidR="0082568B" w:rsidRPr="006C571A">
        <w:rPr>
          <w:b w:val="0"/>
          <w:szCs w:val="24"/>
          <w:lang w:val="hy-AM"/>
        </w:rPr>
        <w:t>յին գույքերի, կենսաբանական ակտիվների և ոչ նյութական ակտիվների» բառեր</w:t>
      </w:r>
      <w:r w:rsidR="00ED1D15">
        <w:rPr>
          <w:b w:val="0"/>
          <w:szCs w:val="24"/>
          <w:lang w:val="hy-AM"/>
        </w:rPr>
        <w:t>ը</w:t>
      </w:r>
      <w:r w:rsidR="002A7A9B" w:rsidRPr="006C571A">
        <w:rPr>
          <w:b w:val="0"/>
          <w:szCs w:val="24"/>
          <w:lang w:val="hy-AM"/>
        </w:rPr>
        <w:t>:</w:t>
      </w:r>
    </w:p>
    <w:p w14:paraId="3AFF62FE" w14:textId="77777777" w:rsidR="003F7B51" w:rsidRPr="006C571A" w:rsidRDefault="003F7B51" w:rsidP="003F7B51">
      <w:pPr>
        <w:rPr>
          <w:szCs w:val="24"/>
          <w:lang w:val="hy-AM"/>
        </w:rPr>
      </w:pPr>
    </w:p>
    <w:p w14:paraId="72856AB6" w14:textId="722C23B4" w:rsidR="002A7A9B" w:rsidRPr="006C571A" w:rsidRDefault="0082568B" w:rsidP="00401867">
      <w:pPr>
        <w:pStyle w:val="Heading1"/>
        <w:numPr>
          <w:ilvl w:val="0"/>
          <w:numId w:val="1"/>
        </w:numPr>
        <w:tabs>
          <w:tab w:val="left" w:pos="1890"/>
        </w:tabs>
        <w:ind w:left="0" w:firstLine="540"/>
        <w:rPr>
          <w:b w:val="0"/>
          <w:szCs w:val="24"/>
          <w:lang w:val="hy-AM"/>
        </w:rPr>
      </w:pPr>
      <w:r w:rsidRPr="006C571A">
        <w:rPr>
          <w:szCs w:val="24"/>
          <w:lang w:val="hy-AM"/>
        </w:rPr>
        <w:t xml:space="preserve"> </w:t>
      </w:r>
      <w:r w:rsidR="002A7A9B" w:rsidRPr="006C571A">
        <w:rPr>
          <w:b w:val="0"/>
          <w:szCs w:val="24"/>
          <w:lang w:val="hy-AM"/>
        </w:rPr>
        <w:t xml:space="preserve">Օրենսգրքի 109-րդ հոդվածը լրացնել հետևյալ բովանդակությամբ </w:t>
      </w:r>
      <w:r w:rsidR="00ED1D15">
        <w:rPr>
          <w:b w:val="0"/>
          <w:szCs w:val="24"/>
          <w:lang w:val="hy-AM"/>
        </w:rPr>
        <w:t>6</w:t>
      </w:r>
      <w:r w:rsidR="002A7A9B" w:rsidRPr="006C571A">
        <w:rPr>
          <w:b w:val="0"/>
          <w:szCs w:val="24"/>
          <w:lang w:val="hy-AM"/>
        </w:rPr>
        <w:t>-</w:t>
      </w:r>
      <w:r w:rsidR="00C86583" w:rsidRPr="006C571A">
        <w:rPr>
          <w:b w:val="0"/>
          <w:szCs w:val="24"/>
          <w:lang w:val="hy-AM"/>
        </w:rPr>
        <w:t xml:space="preserve">րդ </w:t>
      </w:r>
      <w:r w:rsidR="00FD1C2F">
        <w:rPr>
          <w:b w:val="0"/>
          <w:szCs w:val="24"/>
          <w:lang w:val="hy-AM"/>
        </w:rPr>
        <w:t>մաս</w:t>
      </w:r>
      <w:r w:rsidR="002A7A9B" w:rsidRPr="006C571A">
        <w:rPr>
          <w:b w:val="0"/>
          <w:szCs w:val="24"/>
          <w:lang w:val="hy-AM"/>
        </w:rPr>
        <w:t>ով.</w:t>
      </w:r>
    </w:p>
    <w:p w14:paraId="035BAA0D" w14:textId="0FEB5F17" w:rsidR="002A7A9B" w:rsidRPr="006C571A" w:rsidRDefault="0000160E" w:rsidP="00401867">
      <w:pPr>
        <w:pStyle w:val="BodyText"/>
        <w:spacing w:after="0"/>
        <w:ind w:firstLine="540"/>
        <w:rPr>
          <w:szCs w:val="24"/>
          <w:lang w:val="hy-AM"/>
        </w:rPr>
      </w:pPr>
      <w:r w:rsidRPr="006C571A">
        <w:rPr>
          <w:szCs w:val="24"/>
          <w:lang w:val="hy-AM"/>
        </w:rPr>
        <w:t>«</w:t>
      </w:r>
      <w:r w:rsidR="00ED1D15">
        <w:rPr>
          <w:szCs w:val="24"/>
          <w:lang w:val="hy-AM"/>
        </w:rPr>
        <w:t>6</w:t>
      </w:r>
      <w:r w:rsidR="002A7A9B" w:rsidRPr="006C571A">
        <w:rPr>
          <w:szCs w:val="24"/>
          <w:lang w:val="hy-AM"/>
        </w:rPr>
        <w:t>. Հիմնական միջոցները, ներդրումային գույքերը, կենսաբանական ակտիվները և ոչ նյու</w:t>
      </w:r>
      <w:r w:rsidR="00ED1D15" w:rsidRPr="00ED1D15">
        <w:rPr>
          <w:szCs w:val="24"/>
          <w:lang w:val="hy-AM"/>
        </w:rPr>
        <w:softHyphen/>
      </w:r>
      <w:r w:rsidR="001146F6">
        <w:rPr>
          <w:szCs w:val="24"/>
          <w:lang w:val="hy-AM"/>
        </w:rPr>
        <w:softHyphen/>
      </w:r>
      <w:r w:rsidR="00ED1D15">
        <w:rPr>
          <w:szCs w:val="24"/>
          <w:lang w:val="hy-AM"/>
        </w:rPr>
        <w:softHyphen/>
      </w:r>
      <w:r w:rsidR="002A7A9B" w:rsidRPr="006C571A">
        <w:rPr>
          <w:szCs w:val="24"/>
          <w:lang w:val="hy-AM"/>
        </w:rPr>
        <w:t>թա</w:t>
      </w:r>
      <w:r w:rsidR="001146F6">
        <w:rPr>
          <w:szCs w:val="24"/>
          <w:lang w:val="hy-AM"/>
        </w:rPr>
        <w:softHyphen/>
      </w:r>
      <w:r w:rsidR="002A7A9B" w:rsidRPr="006C571A">
        <w:rPr>
          <w:szCs w:val="24"/>
          <w:lang w:val="hy-AM"/>
        </w:rPr>
        <w:t xml:space="preserve">կան ակտիվները </w:t>
      </w:r>
      <w:r w:rsidR="005B4EC4" w:rsidRPr="006C571A">
        <w:rPr>
          <w:szCs w:val="24"/>
          <w:lang w:val="hy-AM"/>
        </w:rPr>
        <w:t>հաշվապահական հաշ</w:t>
      </w:r>
      <w:r w:rsidR="005B4EC4" w:rsidRPr="006C571A">
        <w:rPr>
          <w:szCs w:val="24"/>
          <w:lang w:val="hy-AM"/>
        </w:rPr>
        <w:softHyphen/>
        <w:t>վառումը և ֆինանսական հաշ</w:t>
      </w:r>
      <w:r w:rsidR="001146F6">
        <w:rPr>
          <w:szCs w:val="24"/>
          <w:lang w:val="hy-AM"/>
        </w:rPr>
        <w:softHyphen/>
      </w:r>
      <w:r w:rsidR="005B4EC4" w:rsidRPr="006C571A">
        <w:rPr>
          <w:szCs w:val="24"/>
          <w:lang w:val="hy-AM"/>
        </w:rPr>
        <w:t>վետվու</w:t>
      </w:r>
      <w:r w:rsidR="001146F6">
        <w:rPr>
          <w:szCs w:val="24"/>
          <w:lang w:val="hy-AM"/>
        </w:rPr>
        <w:softHyphen/>
      </w:r>
      <w:r w:rsidR="005B4EC4" w:rsidRPr="006C571A">
        <w:rPr>
          <w:szCs w:val="24"/>
          <w:lang w:val="hy-AM"/>
        </w:rPr>
        <w:t>թյուն</w:t>
      </w:r>
      <w:r w:rsidR="001146F6">
        <w:rPr>
          <w:szCs w:val="24"/>
          <w:lang w:val="hy-AM"/>
        </w:rPr>
        <w:softHyphen/>
      </w:r>
      <w:r w:rsidR="005B4EC4" w:rsidRPr="006C571A">
        <w:rPr>
          <w:szCs w:val="24"/>
          <w:lang w:val="hy-AM"/>
        </w:rPr>
        <w:t>ները կարգավորող օրենքներով և այլ իրա</w:t>
      </w:r>
      <w:r w:rsidR="005B4EC4" w:rsidRPr="006C571A">
        <w:rPr>
          <w:szCs w:val="24"/>
          <w:lang w:val="hy-AM"/>
        </w:rPr>
        <w:softHyphen/>
        <w:t xml:space="preserve">վական ակտերով սահմանված կարգով </w:t>
      </w:r>
      <w:r w:rsidR="002A7A9B" w:rsidRPr="006C571A">
        <w:rPr>
          <w:szCs w:val="24"/>
          <w:lang w:val="hy-AM"/>
        </w:rPr>
        <w:t>հաշվառելու դեպքում՝</w:t>
      </w:r>
    </w:p>
    <w:p w14:paraId="659B9927" w14:textId="6043CED0" w:rsidR="00E12846" w:rsidRDefault="002A7A9B" w:rsidP="00E12846">
      <w:pPr>
        <w:pStyle w:val="BodyText"/>
        <w:numPr>
          <w:ilvl w:val="0"/>
          <w:numId w:val="14"/>
        </w:numPr>
        <w:tabs>
          <w:tab w:val="left" w:pos="851"/>
        </w:tabs>
        <w:spacing w:after="0"/>
        <w:ind w:left="0" w:firstLine="560"/>
        <w:rPr>
          <w:szCs w:val="24"/>
          <w:lang w:val="hy-AM"/>
        </w:rPr>
      </w:pPr>
      <w:r w:rsidRPr="006C571A">
        <w:rPr>
          <w:szCs w:val="24"/>
          <w:lang w:val="hy-AM"/>
        </w:rPr>
        <w:t xml:space="preserve">այդ ակտիվների վերագնահատման դրական տարբերությունը եկամուտ է համարվում հինգ հարկային տարիների ընթացքում, ներառյալ՝ վերագնահատման հարկային </w:t>
      </w:r>
      <w:r w:rsidR="00A37094">
        <w:rPr>
          <w:szCs w:val="24"/>
          <w:lang w:val="hy-AM"/>
        </w:rPr>
        <w:t>տարին,</w:t>
      </w:r>
      <w:r w:rsidRPr="006C571A">
        <w:rPr>
          <w:szCs w:val="24"/>
          <w:lang w:val="hy-AM"/>
        </w:rPr>
        <w:t xml:space="preserve"> յուրա</w:t>
      </w:r>
      <w:r w:rsidR="00ED1D15">
        <w:rPr>
          <w:szCs w:val="24"/>
          <w:lang w:val="hy-AM"/>
        </w:rPr>
        <w:softHyphen/>
      </w:r>
      <w:r w:rsidRPr="006C571A">
        <w:rPr>
          <w:szCs w:val="24"/>
          <w:lang w:val="hy-AM"/>
        </w:rPr>
        <w:t>քանչյուր հարկային տարում հավասարաչափ: Եթե սույն կետով սահմանված ժամա</w:t>
      </w:r>
      <w:r w:rsidR="00ED1D15">
        <w:rPr>
          <w:szCs w:val="24"/>
          <w:lang w:val="hy-AM"/>
        </w:rPr>
        <w:softHyphen/>
      </w:r>
      <w:r w:rsidRPr="006C571A">
        <w:rPr>
          <w:szCs w:val="24"/>
          <w:lang w:val="hy-AM"/>
        </w:rPr>
        <w:t>նա</w:t>
      </w:r>
      <w:r w:rsidR="00ED1D15">
        <w:rPr>
          <w:szCs w:val="24"/>
          <w:lang w:val="hy-AM"/>
        </w:rPr>
        <w:softHyphen/>
      </w:r>
      <w:r w:rsidRPr="006C571A">
        <w:rPr>
          <w:szCs w:val="24"/>
          <w:lang w:val="hy-AM"/>
        </w:rPr>
        <w:t>կա</w:t>
      </w:r>
      <w:r w:rsidR="00ED1D15">
        <w:rPr>
          <w:szCs w:val="24"/>
          <w:lang w:val="hy-AM"/>
        </w:rPr>
        <w:softHyphen/>
      </w:r>
      <w:r w:rsidRPr="006C571A">
        <w:rPr>
          <w:szCs w:val="24"/>
          <w:lang w:val="hy-AM"/>
        </w:rPr>
        <w:t>հատվածում այդ ակտիվը օտարվում է, ապա այդ ակտիվի վերագնահատման դրական տար</w:t>
      </w:r>
      <w:r w:rsidR="00ED1D15">
        <w:rPr>
          <w:szCs w:val="24"/>
          <w:lang w:val="hy-AM"/>
        </w:rPr>
        <w:softHyphen/>
      </w:r>
      <w:r w:rsidR="00ED1D15">
        <w:rPr>
          <w:szCs w:val="24"/>
          <w:lang w:val="hy-AM"/>
        </w:rPr>
        <w:softHyphen/>
      </w:r>
      <w:r w:rsidRPr="006C571A">
        <w:rPr>
          <w:szCs w:val="24"/>
          <w:lang w:val="hy-AM"/>
        </w:rPr>
        <w:t>բերության՝ դեռևս եկամուտ չհամարված մասը եկամուտ է համարվում ակտիվի օտար</w:t>
      </w:r>
      <w:r w:rsidR="00ED1D15">
        <w:rPr>
          <w:szCs w:val="24"/>
          <w:lang w:val="hy-AM"/>
        </w:rPr>
        <w:softHyphen/>
      </w:r>
      <w:r w:rsidRPr="006C571A">
        <w:rPr>
          <w:szCs w:val="24"/>
          <w:lang w:val="hy-AM"/>
        </w:rPr>
        <w:t>ման հարկային տարում.</w:t>
      </w:r>
    </w:p>
    <w:p w14:paraId="32BF6136" w14:textId="305CE67D" w:rsidR="00232BB7" w:rsidRDefault="002A7A9B" w:rsidP="00232BB7">
      <w:pPr>
        <w:pStyle w:val="BodyText"/>
        <w:numPr>
          <w:ilvl w:val="0"/>
          <w:numId w:val="14"/>
        </w:numPr>
        <w:tabs>
          <w:tab w:val="left" w:pos="851"/>
        </w:tabs>
        <w:spacing w:after="0"/>
        <w:ind w:left="0" w:firstLine="560"/>
        <w:rPr>
          <w:szCs w:val="24"/>
          <w:lang w:val="hy-AM"/>
        </w:rPr>
      </w:pPr>
      <w:r w:rsidRPr="00E12846">
        <w:rPr>
          <w:szCs w:val="24"/>
          <w:lang w:val="hy-AM"/>
        </w:rPr>
        <w:lastRenderedPageBreak/>
        <w:t xml:space="preserve">այդ ակտիվների վերագնահատման բացասական տարբերությունը </w:t>
      </w:r>
      <w:r w:rsidRPr="00ED1D15">
        <w:rPr>
          <w:szCs w:val="24"/>
          <w:lang w:val="hy-AM"/>
        </w:rPr>
        <w:t>ծախս</w:t>
      </w:r>
      <w:r w:rsidRPr="00E12846">
        <w:rPr>
          <w:szCs w:val="24"/>
          <w:lang w:val="hy-AM"/>
        </w:rPr>
        <w:t xml:space="preserve"> է համար</w:t>
      </w:r>
      <w:r w:rsidR="00ED1D15">
        <w:rPr>
          <w:szCs w:val="24"/>
          <w:lang w:val="hy-AM"/>
        </w:rPr>
        <w:softHyphen/>
      </w:r>
      <w:r w:rsidRPr="00E12846">
        <w:rPr>
          <w:szCs w:val="24"/>
          <w:lang w:val="hy-AM"/>
        </w:rPr>
        <w:t xml:space="preserve">վում հինգ հարկային տարիների ընթացքում, ներառյալ՝ վերագնահատման հարկային </w:t>
      </w:r>
      <w:r w:rsidR="00ED1D15">
        <w:rPr>
          <w:szCs w:val="24"/>
          <w:lang w:val="hy-AM"/>
        </w:rPr>
        <w:t>տարին,</w:t>
      </w:r>
      <w:r w:rsidRPr="00E12846">
        <w:rPr>
          <w:szCs w:val="24"/>
          <w:lang w:val="hy-AM"/>
        </w:rPr>
        <w:t xml:space="preserve"> յուրաքանչյուր հարկային տարում հավասարաչափ: Եթե սույն կետով սահ</w:t>
      </w:r>
      <w:r w:rsidR="00C97C3E">
        <w:rPr>
          <w:szCs w:val="24"/>
          <w:lang w:val="hy-AM"/>
        </w:rPr>
        <w:softHyphen/>
      </w:r>
      <w:r w:rsidRPr="00E12846">
        <w:rPr>
          <w:szCs w:val="24"/>
          <w:lang w:val="hy-AM"/>
        </w:rPr>
        <w:t>ման</w:t>
      </w:r>
      <w:r w:rsidR="00C97C3E">
        <w:rPr>
          <w:szCs w:val="24"/>
          <w:lang w:val="hy-AM"/>
        </w:rPr>
        <w:softHyphen/>
      </w:r>
      <w:r w:rsidRPr="00E12846">
        <w:rPr>
          <w:szCs w:val="24"/>
          <w:lang w:val="hy-AM"/>
        </w:rPr>
        <w:t>ված ժամանակահատվածում այդ ակտիվը օտարվում է, ապա այդ ակտիվի վերա</w:t>
      </w:r>
      <w:r w:rsidR="00C97C3E">
        <w:rPr>
          <w:szCs w:val="24"/>
          <w:lang w:val="hy-AM"/>
        </w:rPr>
        <w:softHyphen/>
      </w:r>
      <w:r w:rsidRPr="00E12846">
        <w:rPr>
          <w:szCs w:val="24"/>
          <w:lang w:val="hy-AM"/>
        </w:rPr>
        <w:t>գնա</w:t>
      </w:r>
      <w:r w:rsidR="00C97C3E">
        <w:rPr>
          <w:szCs w:val="24"/>
          <w:lang w:val="hy-AM"/>
        </w:rPr>
        <w:softHyphen/>
      </w:r>
      <w:r w:rsidRPr="00E12846">
        <w:rPr>
          <w:szCs w:val="24"/>
          <w:lang w:val="hy-AM"/>
        </w:rPr>
        <w:t>հատ</w:t>
      </w:r>
      <w:r w:rsidR="00C97C3E">
        <w:rPr>
          <w:szCs w:val="24"/>
          <w:lang w:val="hy-AM"/>
        </w:rPr>
        <w:softHyphen/>
      </w:r>
      <w:r w:rsidRPr="00E12846">
        <w:rPr>
          <w:szCs w:val="24"/>
          <w:lang w:val="hy-AM"/>
        </w:rPr>
        <w:t>ման բացասական տարբերության՝ դեռևս ծախս չհամարված մասը ծախս է համարվում ակտիվի օտարման հարկային տարում.</w:t>
      </w:r>
    </w:p>
    <w:p w14:paraId="48E60D53" w14:textId="122BAEAC" w:rsidR="002A7A9B" w:rsidRPr="00232BB7" w:rsidRDefault="002A7A9B" w:rsidP="00232BB7">
      <w:pPr>
        <w:pStyle w:val="BodyText"/>
        <w:numPr>
          <w:ilvl w:val="0"/>
          <w:numId w:val="14"/>
        </w:numPr>
        <w:tabs>
          <w:tab w:val="left" w:pos="851"/>
        </w:tabs>
        <w:spacing w:after="0"/>
        <w:ind w:left="0" w:firstLine="560"/>
        <w:rPr>
          <w:szCs w:val="24"/>
          <w:lang w:val="hy-AM"/>
        </w:rPr>
      </w:pPr>
      <w:r w:rsidRPr="00232BB7">
        <w:rPr>
          <w:szCs w:val="24"/>
          <w:lang w:val="hy-AM"/>
        </w:rPr>
        <w:t xml:space="preserve">այդ </w:t>
      </w:r>
      <w:r w:rsidR="000108A7">
        <w:rPr>
          <w:szCs w:val="24"/>
          <w:lang w:val="hy-AM"/>
        </w:rPr>
        <w:t>ակտիվների</w:t>
      </w:r>
      <w:r w:rsidRPr="00232BB7">
        <w:rPr>
          <w:szCs w:val="24"/>
          <w:lang w:val="hy-AM"/>
        </w:rPr>
        <w:t xml:space="preserve"> հաշվապահական հաշ</w:t>
      </w:r>
      <w:r w:rsidRPr="00232BB7">
        <w:rPr>
          <w:szCs w:val="24"/>
          <w:lang w:val="hy-AM"/>
        </w:rPr>
        <w:softHyphen/>
        <w:t>վառումը և ֆինանսական հաշ</w:t>
      </w:r>
      <w:r w:rsidR="00ED4162">
        <w:rPr>
          <w:szCs w:val="24"/>
          <w:lang w:val="hy-AM"/>
        </w:rPr>
        <w:softHyphen/>
      </w:r>
      <w:r w:rsidRPr="00232BB7">
        <w:rPr>
          <w:szCs w:val="24"/>
          <w:lang w:val="hy-AM"/>
        </w:rPr>
        <w:t>վետ</w:t>
      </w:r>
      <w:r w:rsidR="00ED4162">
        <w:rPr>
          <w:szCs w:val="24"/>
          <w:lang w:val="hy-AM"/>
        </w:rPr>
        <w:softHyphen/>
      </w:r>
      <w:r w:rsidRPr="00232BB7">
        <w:rPr>
          <w:szCs w:val="24"/>
          <w:lang w:val="hy-AM"/>
        </w:rPr>
        <w:t>վու</w:t>
      </w:r>
      <w:r w:rsidR="00ED4162">
        <w:rPr>
          <w:szCs w:val="24"/>
          <w:lang w:val="hy-AM"/>
        </w:rPr>
        <w:softHyphen/>
      </w:r>
      <w:r w:rsidRPr="00232BB7">
        <w:rPr>
          <w:szCs w:val="24"/>
          <w:lang w:val="hy-AM"/>
        </w:rPr>
        <w:t>թյուն</w:t>
      </w:r>
      <w:r w:rsidR="00ED4162">
        <w:rPr>
          <w:szCs w:val="24"/>
          <w:lang w:val="hy-AM"/>
        </w:rPr>
        <w:softHyphen/>
      </w:r>
      <w:r w:rsidRPr="00232BB7">
        <w:rPr>
          <w:szCs w:val="24"/>
          <w:lang w:val="hy-AM"/>
        </w:rPr>
        <w:t>ները կարգավորող օրենքներով և այլ իրա</w:t>
      </w:r>
      <w:r w:rsidRPr="00232BB7">
        <w:rPr>
          <w:szCs w:val="24"/>
          <w:lang w:val="hy-AM"/>
        </w:rPr>
        <w:softHyphen/>
        <w:t>վական ակտերով սահմանված կարգով որոշվող սկզբնական արժեքի և Օրենսգրքի 4-րդ հոդվածի 20-րդ կետով սահմանված կարգով որոշվող սկզբնական արժեքի դրական տարբերությունը այդ ակտիվի ճանաչման հարկային տարում համարվում է եկամուտ</w:t>
      </w:r>
      <w:r w:rsidR="0000160E" w:rsidRPr="00232BB7">
        <w:rPr>
          <w:szCs w:val="24"/>
          <w:lang w:val="hy-AM"/>
        </w:rPr>
        <w:t>:</w:t>
      </w:r>
      <w:r w:rsidRPr="00232BB7">
        <w:rPr>
          <w:szCs w:val="24"/>
          <w:lang w:val="hy-AM"/>
        </w:rPr>
        <w:t>»</w:t>
      </w:r>
      <w:r w:rsidR="0000160E" w:rsidRPr="00232BB7">
        <w:rPr>
          <w:szCs w:val="24"/>
          <w:lang w:val="hy-AM"/>
        </w:rPr>
        <w:t>:</w:t>
      </w:r>
    </w:p>
    <w:p w14:paraId="7BF8B5DD" w14:textId="77777777" w:rsidR="003F7B51" w:rsidRPr="006C571A" w:rsidRDefault="003F7B51" w:rsidP="00401867">
      <w:pPr>
        <w:pStyle w:val="BodyText"/>
        <w:spacing w:after="0"/>
        <w:rPr>
          <w:szCs w:val="24"/>
          <w:lang w:val="hy-AM"/>
        </w:rPr>
      </w:pPr>
    </w:p>
    <w:p w14:paraId="0F65DD2B" w14:textId="7CE95F2F" w:rsidR="00D059CE" w:rsidRPr="006C571A" w:rsidRDefault="00F01C98" w:rsidP="00401867">
      <w:pPr>
        <w:pStyle w:val="Heading1"/>
        <w:numPr>
          <w:ilvl w:val="0"/>
          <w:numId w:val="1"/>
        </w:numPr>
        <w:tabs>
          <w:tab w:val="left" w:pos="1890"/>
        </w:tabs>
        <w:ind w:left="0" w:firstLine="567"/>
        <w:rPr>
          <w:b w:val="0"/>
          <w:szCs w:val="24"/>
          <w:lang w:val="hy-AM"/>
        </w:rPr>
      </w:pPr>
      <w:r w:rsidRPr="006C571A">
        <w:rPr>
          <w:b w:val="0"/>
          <w:szCs w:val="24"/>
          <w:lang w:val="hy-AM"/>
        </w:rPr>
        <w:t>Օրենսգրքի</w:t>
      </w:r>
      <w:r w:rsidRPr="006C571A">
        <w:rPr>
          <w:b w:val="0"/>
          <w:bCs/>
          <w:szCs w:val="24"/>
          <w:lang w:val="hy-AM"/>
        </w:rPr>
        <w:t xml:space="preserve"> </w:t>
      </w:r>
      <w:r w:rsidRPr="006C571A">
        <w:rPr>
          <w:b w:val="0"/>
          <w:szCs w:val="24"/>
          <w:lang w:val="hy-AM"/>
        </w:rPr>
        <w:t xml:space="preserve">113-րդ հոդվածի 1-ին </w:t>
      </w:r>
      <w:r w:rsidR="00D059CE" w:rsidRPr="006C571A">
        <w:rPr>
          <w:b w:val="0"/>
          <w:szCs w:val="24"/>
          <w:lang w:val="hy-AM"/>
        </w:rPr>
        <w:t>մաս</w:t>
      </w:r>
      <w:r w:rsidR="00083CE6">
        <w:rPr>
          <w:b w:val="0"/>
          <w:szCs w:val="24"/>
          <w:lang w:val="hy-AM"/>
        </w:rPr>
        <w:t>ի</w:t>
      </w:r>
      <w:r w:rsidR="00D059CE" w:rsidRPr="006C571A">
        <w:rPr>
          <w:b w:val="0"/>
          <w:szCs w:val="24"/>
          <w:lang w:val="hy-AM"/>
        </w:rPr>
        <w:t>՝</w:t>
      </w:r>
    </w:p>
    <w:p w14:paraId="69F6D1B7" w14:textId="77777777" w:rsidR="00C2555F" w:rsidRDefault="00F01C98" w:rsidP="00C2555F">
      <w:pPr>
        <w:pStyle w:val="Heading1"/>
        <w:numPr>
          <w:ilvl w:val="4"/>
          <w:numId w:val="1"/>
        </w:numPr>
        <w:tabs>
          <w:tab w:val="clear" w:pos="1069"/>
          <w:tab w:val="left" w:pos="851"/>
        </w:tabs>
        <w:ind w:left="0" w:firstLine="567"/>
        <w:rPr>
          <w:b w:val="0"/>
          <w:szCs w:val="24"/>
          <w:lang w:val="hy-AM"/>
        </w:rPr>
      </w:pPr>
      <w:r w:rsidRPr="006C571A">
        <w:rPr>
          <w:b w:val="0"/>
          <w:szCs w:val="24"/>
          <w:lang w:val="hy-AM"/>
        </w:rPr>
        <w:t>3-րդ կետում «1-ին մասով» բառերը փոխարինել «1-ին և 1.1-ին մասերով» բառերով</w:t>
      </w:r>
      <w:r w:rsidR="00D059CE" w:rsidRPr="006C571A">
        <w:rPr>
          <w:b w:val="0"/>
          <w:szCs w:val="24"/>
          <w:lang w:val="hy-AM"/>
        </w:rPr>
        <w:t>.</w:t>
      </w:r>
    </w:p>
    <w:p w14:paraId="778C7C68" w14:textId="6D04A0CA" w:rsidR="00D059CE" w:rsidRPr="00C2555F" w:rsidRDefault="00083CE6" w:rsidP="00C2555F">
      <w:pPr>
        <w:pStyle w:val="Heading1"/>
        <w:numPr>
          <w:ilvl w:val="4"/>
          <w:numId w:val="1"/>
        </w:numPr>
        <w:tabs>
          <w:tab w:val="clear" w:pos="1069"/>
          <w:tab w:val="left" w:pos="851"/>
        </w:tabs>
        <w:ind w:left="0" w:firstLine="567"/>
        <w:rPr>
          <w:b w:val="0"/>
          <w:bCs/>
          <w:szCs w:val="24"/>
          <w:lang w:val="hy-AM"/>
        </w:rPr>
      </w:pPr>
      <w:r>
        <w:rPr>
          <w:rStyle w:val="normaltextrun"/>
          <w:rFonts w:cs="GHEA Grapalat"/>
          <w:b w:val="0"/>
          <w:bCs/>
          <w:lang w:val="hy-AM"/>
        </w:rPr>
        <w:t xml:space="preserve">11-րդ կետից հետո </w:t>
      </w:r>
      <w:r w:rsidR="00D059CE" w:rsidRPr="00C2555F">
        <w:rPr>
          <w:rStyle w:val="normaltextrun"/>
          <w:rFonts w:cs="GHEA Grapalat"/>
          <w:b w:val="0"/>
          <w:bCs/>
          <w:lang w:val="hy-AM"/>
        </w:rPr>
        <w:t>լրացնել</w:t>
      </w:r>
      <w:r w:rsidR="00D059CE" w:rsidRPr="00C2555F">
        <w:rPr>
          <w:rStyle w:val="normaltextrun"/>
          <w:rFonts w:cs="Segoe UI"/>
          <w:b w:val="0"/>
          <w:bCs/>
          <w:lang w:val="hy-AM"/>
        </w:rPr>
        <w:t xml:space="preserve"> </w:t>
      </w:r>
      <w:r w:rsidR="00D059CE" w:rsidRPr="00C2555F">
        <w:rPr>
          <w:rStyle w:val="normaltextrun"/>
          <w:rFonts w:cs="GHEA Grapalat"/>
          <w:b w:val="0"/>
          <w:bCs/>
          <w:lang w:val="hy-AM"/>
        </w:rPr>
        <w:t>հետևյալ</w:t>
      </w:r>
      <w:r w:rsidR="00D059CE" w:rsidRPr="00C2555F">
        <w:rPr>
          <w:rStyle w:val="normaltextrun"/>
          <w:rFonts w:cs="Segoe UI"/>
          <w:b w:val="0"/>
          <w:bCs/>
          <w:lang w:val="hy-AM"/>
        </w:rPr>
        <w:t xml:space="preserve"> </w:t>
      </w:r>
      <w:r w:rsidR="00D059CE" w:rsidRPr="00C2555F">
        <w:rPr>
          <w:rStyle w:val="normaltextrun"/>
          <w:rFonts w:cs="GHEA Grapalat"/>
          <w:b w:val="0"/>
          <w:bCs/>
          <w:lang w:val="hy-AM"/>
        </w:rPr>
        <w:t>բովանդակությամբ</w:t>
      </w:r>
      <w:r w:rsidR="00D059CE" w:rsidRPr="00C2555F">
        <w:rPr>
          <w:rStyle w:val="normaltextrun"/>
          <w:rFonts w:cs="Segoe UI"/>
          <w:b w:val="0"/>
          <w:bCs/>
          <w:lang w:val="hy-AM"/>
        </w:rPr>
        <w:t xml:space="preserve"> 12-</w:t>
      </w:r>
      <w:r w:rsidR="00D059CE" w:rsidRPr="00C2555F">
        <w:rPr>
          <w:rStyle w:val="normaltextrun"/>
          <w:rFonts w:cs="GHEA Grapalat"/>
          <w:b w:val="0"/>
          <w:bCs/>
          <w:lang w:val="hy-AM"/>
        </w:rPr>
        <w:t>րդ</w:t>
      </w:r>
      <w:r w:rsidR="00D059CE" w:rsidRPr="00C2555F">
        <w:rPr>
          <w:rStyle w:val="normaltextrun"/>
          <w:rFonts w:cs="Segoe UI"/>
          <w:b w:val="0"/>
          <w:bCs/>
          <w:lang w:val="hy-AM"/>
        </w:rPr>
        <w:t xml:space="preserve"> </w:t>
      </w:r>
      <w:r w:rsidR="00D059CE" w:rsidRPr="00C2555F">
        <w:rPr>
          <w:rStyle w:val="normaltextrun"/>
          <w:rFonts w:cs="GHEA Grapalat"/>
          <w:b w:val="0"/>
          <w:bCs/>
          <w:lang w:val="hy-AM"/>
        </w:rPr>
        <w:t>կետ</w:t>
      </w:r>
      <w:r w:rsidR="00D059CE" w:rsidRPr="00C2555F">
        <w:rPr>
          <w:rStyle w:val="normaltextrun"/>
          <w:rFonts w:ascii="Cambria Math" w:hAnsi="Cambria Math" w:cs="Cambria Math"/>
          <w:b w:val="0"/>
          <w:bCs/>
          <w:lang w:val="hy-AM"/>
        </w:rPr>
        <w:t>․</w:t>
      </w:r>
      <w:r w:rsidR="00D059CE" w:rsidRPr="00C2555F">
        <w:rPr>
          <w:rStyle w:val="eop"/>
          <w:rFonts w:ascii="Calibri" w:eastAsiaTheme="majorEastAsia" w:hAnsi="Calibri" w:cs="Calibri"/>
          <w:b w:val="0"/>
          <w:bCs/>
          <w:lang w:val="hy-AM"/>
        </w:rPr>
        <w:t> </w:t>
      </w:r>
    </w:p>
    <w:p w14:paraId="638D8AC1" w14:textId="531713DC" w:rsidR="00D059CE" w:rsidRPr="006C571A" w:rsidRDefault="00D059CE" w:rsidP="00401867">
      <w:pPr>
        <w:pStyle w:val="paragraph"/>
        <w:shd w:val="clear" w:color="auto" w:fill="FFFFFF"/>
        <w:spacing w:before="0" w:beforeAutospacing="0" w:after="0" w:afterAutospacing="0" w:line="360" w:lineRule="auto"/>
        <w:ind w:firstLine="540"/>
        <w:jc w:val="both"/>
        <w:textAlignment w:val="baseline"/>
        <w:rPr>
          <w:rFonts w:ascii="GHEA Grapalat" w:hAnsi="GHEA Grapalat" w:cs="Segoe UI"/>
        </w:rPr>
      </w:pPr>
      <w:r w:rsidRPr="006C571A">
        <w:rPr>
          <w:rStyle w:val="normaltextrun"/>
          <w:rFonts w:ascii="GHEA Grapalat" w:hAnsi="GHEA Grapalat" w:cs="Segoe UI"/>
          <w:lang w:val="hy-AM"/>
        </w:rPr>
        <w:t>«12) սեփականության իրավունքով շահութահարկ վճարողին պատկանող, սակայն կառու</w:t>
      </w:r>
      <w:r w:rsidR="006D12D6">
        <w:rPr>
          <w:rStyle w:val="normaltextrun"/>
          <w:rFonts w:ascii="GHEA Grapalat" w:hAnsi="GHEA Grapalat" w:cs="Segoe UI"/>
          <w:lang w:val="hy-AM"/>
        </w:rPr>
        <w:softHyphen/>
      </w:r>
      <w:r w:rsidR="00083CE6">
        <w:rPr>
          <w:rStyle w:val="normaltextrun"/>
          <w:rFonts w:ascii="GHEA Grapalat" w:hAnsi="GHEA Grapalat" w:cs="Segoe UI"/>
          <w:lang w:val="hy-AM"/>
        </w:rPr>
        <w:softHyphen/>
      </w:r>
      <w:r w:rsidRPr="006C571A">
        <w:rPr>
          <w:rStyle w:val="normaltextrun"/>
          <w:rFonts w:ascii="GHEA Grapalat" w:hAnsi="GHEA Grapalat" w:cs="Segoe UI"/>
          <w:lang w:val="hy-AM"/>
        </w:rPr>
        <w:t>ցապատման իրավունքով տրամադրված հողամասերի վրա կառուցված շենքերի և շինու</w:t>
      </w:r>
      <w:r w:rsidR="006D12D6">
        <w:rPr>
          <w:rStyle w:val="normaltextrun"/>
          <w:rFonts w:ascii="GHEA Grapalat" w:hAnsi="GHEA Grapalat" w:cs="Segoe UI"/>
          <w:lang w:val="hy-AM"/>
        </w:rPr>
        <w:softHyphen/>
      </w:r>
      <w:r w:rsidRPr="006C571A">
        <w:rPr>
          <w:rStyle w:val="normaltextrun"/>
          <w:rFonts w:ascii="GHEA Grapalat" w:hAnsi="GHEA Grapalat" w:cs="Segoe UI"/>
          <w:lang w:val="hy-AM"/>
        </w:rPr>
        <w:t>թյունների մասով Օրենսգրքի 121-րդ հոդվածի 1-ին</w:t>
      </w:r>
      <w:r w:rsidR="00C31AC3" w:rsidRPr="006C571A">
        <w:rPr>
          <w:rStyle w:val="normaltextrun"/>
          <w:rFonts w:ascii="GHEA Grapalat" w:hAnsi="GHEA Grapalat" w:cs="Segoe UI"/>
          <w:lang w:val="hy-AM"/>
        </w:rPr>
        <w:t xml:space="preserve"> և 1.1-ին</w:t>
      </w:r>
      <w:r w:rsidRPr="006C571A">
        <w:rPr>
          <w:rStyle w:val="normaltextrun"/>
          <w:rFonts w:ascii="GHEA Grapalat" w:hAnsi="GHEA Grapalat" w:cs="Segoe UI"/>
          <w:lang w:val="hy-AM"/>
        </w:rPr>
        <w:t xml:space="preserve"> մաս</w:t>
      </w:r>
      <w:r w:rsidR="00C31AC3" w:rsidRPr="006C571A">
        <w:rPr>
          <w:rStyle w:val="normaltextrun"/>
          <w:rFonts w:ascii="GHEA Grapalat" w:hAnsi="GHEA Grapalat" w:cs="Segoe UI"/>
          <w:lang w:val="hy-AM"/>
        </w:rPr>
        <w:t>եր</w:t>
      </w:r>
      <w:r w:rsidRPr="006C571A">
        <w:rPr>
          <w:rStyle w:val="normaltextrun"/>
          <w:rFonts w:ascii="GHEA Grapalat" w:hAnsi="GHEA Grapalat" w:cs="Segoe UI"/>
          <w:lang w:val="hy-AM"/>
        </w:rPr>
        <w:t xml:space="preserve">ով սահմանված կարգով հաշվարկվող </w:t>
      </w:r>
      <w:r w:rsidR="00B202DF" w:rsidRPr="006C571A">
        <w:rPr>
          <w:rStyle w:val="normaltextrun"/>
          <w:rFonts w:ascii="GHEA Grapalat" w:hAnsi="GHEA Grapalat" w:cs="Segoe UI"/>
          <w:lang w:val="hy-AM"/>
        </w:rPr>
        <w:t xml:space="preserve">մաշվածության կամ </w:t>
      </w:r>
      <w:r w:rsidRPr="006C571A">
        <w:rPr>
          <w:rStyle w:val="normaltextrun"/>
          <w:rFonts w:ascii="GHEA Grapalat" w:hAnsi="GHEA Grapalat" w:cs="Segoe UI"/>
          <w:lang w:val="hy-AM"/>
        </w:rPr>
        <w:t>ամորտիզացիոն մասհանումների գծով ծախսերը՝ մինչև շահութահարկ վճարողին կառուցապատողի կողմից այդ շենքերի և շինությունների օտարումը։»։</w:t>
      </w:r>
      <w:r w:rsidRPr="006C571A">
        <w:rPr>
          <w:rStyle w:val="eop"/>
          <w:rFonts w:ascii="Calibri" w:eastAsiaTheme="majorEastAsia" w:hAnsi="Calibri" w:cs="Calibri"/>
        </w:rPr>
        <w:t> </w:t>
      </w:r>
    </w:p>
    <w:p w14:paraId="4810FA62" w14:textId="77777777" w:rsidR="00D059CE" w:rsidRPr="006C571A" w:rsidRDefault="00D059CE" w:rsidP="00401867">
      <w:pPr>
        <w:rPr>
          <w:szCs w:val="24"/>
          <w:lang w:val="hy-AM"/>
        </w:rPr>
      </w:pPr>
    </w:p>
    <w:p w14:paraId="4E626D7F" w14:textId="128E58E4" w:rsidR="00F01C98" w:rsidRPr="006C571A" w:rsidRDefault="00F01C98" w:rsidP="00083CE6">
      <w:pPr>
        <w:pStyle w:val="Heading1"/>
        <w:numPr>
          <w:ilvl w:val="0"/>
          <w:numId w:val="1"/>
        </w:numPr>
        <w:tabs>
          <w:tab w:val="left" w:pos="1890"/>
        </w:tabs>
        <w:ind w:left="0" w:firstLine="567"/>
        <w:rPr>
          <w:b w:val="0"/>
          <w:szCs w:val="24"/>
          <w:lang w:val="hy-AM"/>
        </w:rPr>
      </w:pPr>
      <w:r w:rsidRPr="006C571A">
        <w:rPr>
          <w:b w:val="0"/>
          <w:szCs w:val="24"/>
          <w:lang w:val="hy-AM"/>
        </w:rPr>
        <w:t>Օրենսգրքի 121-րդ հոդված</w:t>
      </w:r>
      <w:r w:rsidR="00083CE6">
        <w:rPr>
          <w:b w:val="0"/>
          <w:szCs w:val="24"/>
          <w:lang w:val="hy-AM"/>
        </w:rPr>
        <w:t>ի</w:t>
      </w:r>
      <w:r w:rsidRPr="006C571A">
        <w:rPr>
          <w:b w:val="0"/>
          <w:szCs w:val="24"/>
          <w:lang w:val="hy-AM"/>
        </w:rPr>
        <w:t xml:space="preserve">՝ </w:t>
      </w:r>
    </w:p>
    <w:p w14:paraId="5FD6C187" w14:textId="2A3402CB" w:rsidR="003D2381" w:rsidRDefault="00674712" w:rsidP="003D2381">
      <w:pPr>
        <w:pStyle w:val="ListParagraph"/>
        <w:numPr>
          <w:ilvl w:val="0"/>
          <w:numId w:val="15"/>
        </w:numPr>
        <w:tabs>
          <w:tab w:val="left" w:pos="851"/>
        </w:tabs>
        <w:ind w:left="0" w:firstLine="567"/>
        <w:rPr>
          <w:szCs w:val="24"/>
          <w:lang w:val="hy-AM"/>
        </w:rPr>
      </w:pPr>
      <w:r w:rsidRPr="00C2555F">
        <w:rPr>
          <w:rFonts w:cs="Sylfaen"/>
          <w:szCs w:val="24"/>
          <w:lang w:val="hy-AM"/>
        </w:rPr>
        <w:t>1-ին մասի առաջին պարբերությունում «հիմնական միջոցների և ոչ նյութական ակտիվ</w:t>
      </w:r>
      <w:r w:rsidR="00083CE6" w:rsidRPr="00090567">
        <w:rPr>
          <w:rFonts w:cs="Sylfaen"/>
          <w:szCs w:val="24"/>
          <w:lang w:val="hy-AM"/>
        </w:rPr>
        <w:softHyphen/>
      </w:r>
      <w:r w:rsidR="00090567">
        <w:rPr>
          <w:rFonts w:cs="Sylfaen"/>
          <w:szCs w:val="24"/>
          <w:lang w:val="hy-AM"/>
        </w:rPr>
        <w:softHyphen/>
      </w:r>
      <w:r w:rsidR="00A90584">
        <w:rPr>
          <w:rFonts w:cs="Sylfaen"/>
          <w:szCs w:val="24"/>
          <w:lang w:val="hy-AM"/>
        </w:rPr>
        <w:softHyphen/>
      </w:r>
      <w:r w:rsidR="00A90584">
        <w:rPr>
          <w:rFonts w:cs="Sylfaen"/>
          <w:szCs w:val="24"/>
          <w:lang w:val="hy-AM"/>
        </w:rPr>
        <w:softHyphen/>
      </w:r>
      <w:r w:rsidRPr="00C2555F">
        <w:rPr>
          <w:rFonts w:cs="Sylfaen"/>
          <w:szCs w:val="24"/>
          <w:lang w:val="hy-AM"/>
        </w:rPr>
        <w:t>ների» բառերը փոխարինել «հիմնական միջոցների, ներդրումային գույքերի,</w:t>
      </w:r>
      <w:r w:rsidRPr="00C2555F">
        <w:rPr>
          <w:szCs w:val="24"/>
          <w:lang w:val="hy-AM"/>
        </w:rPr>
        <w:t xml:space="preserve"> կեն</w:t>
      </w:r>
      <w:r w:rsidR="00A90584">
        <w:rPr>
          <w:szCs w:val="24"/>
          <w:lang w:val="hy-AM"/>
        </w:rPr>
        <w:softHyphen/>
      </w:r>
      <w:r w:rsidRPr="00C2555F">
        <w:rPr>
          <w:szCs w:val="24"/>
          <w:lang w:val="hy-AM"/>
        </w:rPr>
        <w:t>սա</w:t>
      </w:r>
      <w:r w:rsidR="00A90584">
        <w:rPr>
          <w:szCs w:val="24"/>
          <w:lang w:val="hy-AM"/>
        </w:rPr>
        <w:softHyphen/>
      </w:r>
      <w:r w:rsidRPr="00C2555F">
        <w:rPr>
          <w:szCs w:val="24"/>
          <w:lang w:val="hy-AM"/>
        </w:rPr>
        <w:t>բա</w:t>
      </w:r>
      <w:r w:rsidR="00A90584">
        <w:rPr>
          <w:szCs w:val="24"/>
          <w:lang w:val="hy-AM"/>
        </w:rPr>
        <w:softHyphen/>
      </w:r>
      <w:r w:rsidR="00A90584">
        <w:rPr>
          <w:szCs w:val="24"/>
          <w:lang w:val="hy-AM"/>
        </w:rPr>
        <w:softHyphen/>
      </w:r>
      <w:r w:rsidR="00090567">
        <w:rPr>
          <w:szCs w:val="24"/>
          <w:lang w:val="hy-AM"/>
        </w:rPr>
        <w:softHyphen/>
      </w:r>
      <w:r w:rsidRPr="00C2555F">
        <w:rPr>
          <w:szCs w:val="24"/>
          <w:lang w:val="hy-AM"/>
        </w:rPr>
        <w:t>նական ակտիվների</w:t>
      </w:r>
      <w:r w:rsidR="00710E62" w:rsidRPr="00C2555F">
        <w:rPr>
          <w:szCs w:val="24"/>
          <w:lang w:val="hy-AM"/>
        </w:rPr>
        <w:t xml:space="preserve"> </w:t>
      </w:r>
      <w:r w:rsidRPr="00C2555F">
        <w:rPr>
          <w:szCs w:val="24"/>
          <w:lang w:val="hy-AM"/>
        </w:rPr>
        <w:t xml:space="preserve"> և ոչ նյութական ակտիվների (այսուհետ սույն </w:t>
      </w:r>
      <w:r w:rsidR="002309E6" w:rsidRPr="00C2555F">
        <w:rPr>
          <w:szCs w:val="24"/>
          <w:lang w:val="hy-AM"/>
        </w:rPr>
        <w:t>հոդ</w:t>
      </w:r>
      <w:r w:rsidR="00A90584">
        <w:rPr>
          <w:szCs w:val="24"/>
          <w:lang w:val="hy-AM"/>
        </w:rPr>
        <w:softHyphen/>
      </w:r>
      <w:r w:rsidR="002309E6" w:rsidRPr="00C2555F">
        <w:rPr>
          <w:szCs w:val="24"/>
          <w:lang w:val="hy-AM"/>
        </w:rPr>
        <w:t>վա</w:t>
      </w:r>
      <w:r w:rsidR="00A90584">
        <w:rPr>
          <w:szCs w:val="24"/>
          <w:lang w:val="hy-AM"/>
        </w:rPr>
        <w:softHyphen/>
      </w:r>
      <w:r w:rsidR="002309E6" w:rsidRPr="00C2555F">
        <w:rPr>
          <w:szCs w:val="24"/>
          <w:lang w:val="hy-AM"/>
        </w:rPr>
        <w:t>ծում</w:t>
      </w:r>
      <w:r w:rsidR="00090567" w:rsidRPr="00090567">
        <w:rPr>
          <w:szCs w:val="24"/>
          <w:lang w:val="hy-AM"/>
        </w:rPr>
        <w:t>`</w:t>
      </w:r>
      <w:r w:rsidRPr="00C2555F">
        <w:rPr>
          <w:szCs w:val="24"/>
          <w:lang w:val="hy-AM"/>
        </w:rPr>
        <w:t xml:space="preserve"> հիմնական միջոց</w:t>
      </w:r>
      <w:r w:rsidR="00090567">
        <w:rPr>
          <w:szCs w:val="24"/>
          <w:lang w:val="hy-AM"/>
        </w:rPr>
        <w:softHyphen/>
      </w:r>
      <w:r w:rsidRPr="00C2555F">
        <w:rPr>
          <w:szCs w:val="24"/>
          <w:lang w:val="hy-AM"/>
        </w:rPr>
        <w:t>ներ և ոչ նյութական ակտիվներ)</w:t>
      </w:r>
      <w:r w:rsidR="008E0D7D" w:rsidRPr="00C2555F">
        <w:rPr>
          <w:szCs w:val="24"/>
          <w:lang w:val="hy-AM"/>
        </w:rPr>
        <w:t>, ինչպես նաև կառուցապատողի կող</w:t>
      </w:r>
      <w:r w:rsidR="00A90584">
        <w:rPr>
          <w:szCs w:val="24"/>
          <w:lang w:val="hy-AM"/>
        </w:rPr>
        <w:softHyphen/>
      </w:r>
      <w:r w:rsidR="008E0D7D" w:rsidRPr="00C2555F">
        <w:rPr>
          <w:szCs w:val="24"/>
          <w:lang w:val="hy-AM"/>
        </w:rPr>
        <w:t>մից կառուցա</w:t>
      </w:r>
      <w:r w:rsidR="00090567">
        <w:rPr>
          <w:szCs w:val="24"/>
          <w:lang w:val="hy-AM"/>
        </w:rPr>
        <w:softHyphen/>
      </w:r>
      <w:r w:rsidR="008E0D7D" w:rsidRPr="00C2555F">
        <w:rPr>
          <w:szCs w:val="24"/>
          <w:lang w:val="hy-AM"/>
        </w:rPr>
        <w:t>պատ</w:t>
      </w:r>
      <w:r w:rsidR="00090567">
        <w:rPr>
          <w:szCs w:val="24"/>
          <w:lang w:val="hy-AM"/>
        </w:rPr>
        <w:softHyphen/>
      </w:r>
      <w:r w:rsidR="008E0D7D" w:rsidRPr="00C2555F">
        <w:rPr>
          <w:szCs w:val="24"/>
          <w:lang w:val="hy-AM"/>
        </w:rPr>
        <w:t>ման իրավունքով ձեռք բերված հողամասում կառուցված շենքերի և շինու</w:t>
      </w:r>
      <w:r w:rsidR="00A90584">
        <w:rPr>
          <w:szCs w:val="24"/>
          <w:lang w:val="hy-AM"/>
        </w:rPr>
        <w:softHyphen/>
      </w:r>
      <w:r w:rsidR="008E0D7D" w:rsidRPr="00C2555F">
        <w:rPr>
          <w:szCs w:val="24"/>
          <w:lang w:val="hy-AM"/>
        </w:rPr>
        <w:t>թյուն</w:t>
      </w:r>
      <w:r w:rsidR="00A90584">
        <w:rPr>
          <w:szCs w:val="24"/>
          <w:lang w:val="hy-AM"/>
        </w:rPr>
        <w:softHyphen/>
      </w:r>
      <w:r w:rsidR="00A90584">
        <w:rPr>
          <w:szCs w:val="24"/>
          <w:lang w:val="hy-AM"/>
        </w:rPr>
        <w:softHyphen/>
      </w:r>
      <w:r w:rsidR="008E0D7D" w:rsidRPr="00C2555F">
        <w:rPr>
          <w:szCs w:val="24"/>
          <w:lang w:val="hy-AM"/>
        </w:rPr>
        <w:t>ների</w:t>
      </w:r>
      <w:r w:rsidR="00681584" w:rsidRPr="00C2555F">
        <w:rPr>
          <w:szCs w:val="24"/>
          <w:lang w:val="hy-AM"/>
        </w:rPr>
        <w:t>»</w:t>
      </w:r>
      <w:r w:rsidR="008E0D7D" w:rsidRPr="00C2555F">
        <w:rPr>
          <w:szCs w:val="24"/>
          <w:lang w:val="hy-AM"/>
        </w:rPr>
        <w:t xml:space="preserve"> </w:t>
      </w:r>
      <w:r w:rsidR="002309E6" w:rsidRPr="00C2555F">
        <w:rPr>
          <w:szCs w:val="24"/>
          <w:lang w:val="hy-AM"/>
        </w:rPr>
        <w:t xml:space="preserve"> բառերով.</w:t>
      </w:r>
      <w:r w:rsidRPr="00C2555F">
        <w:rPr>
          <w:szCs w:val="24"/>
          <w:lang w:val="hy-AM"/>
        </w:rPr>
        <w:t xml:space="preserve"> </w:t>
      </w:r>
    </w:p>
    <w:p w14:paraId="3D29753F" w14:textId="29236BDD" w:rsidR="00684210" w:rsidRPr="003D2381" w:rsidRDefault="00684210" w:rsidP="003D2381">
      <w:pPr>
        <w:pStyle w:val="ListParagraph"/>
        <w:numPr>
          <w:ilvl w:val="0"/>
          <w:numId w:val="15"/>
        </w:numPr>
        <w:tabs>
          <w:tab w:val="left" w:pos="851"/>
        </w:tabs>
        <w:ind w:left="0" w:firstLine="567"/>
        <w:rPr>
          <w:szCs w:val="24"/>
          <w:lang w:val="hy-AM"/>
        </w:rPr>
      </w:pPr>
      <w:r w:rsidRPr="003D2381">
        <w:rPr>
          <w:lang w:val="hy-AM"/>
        </w:rPr>
        <w:t>1-ին մասի 6-րդ կետը լրացնել հետևյալ բովանդակությամբ «ե» և «զ» ենթակետերով</w:t>
      </w:r>
      <w:r w:rsidRPr="003D2381">
        <w:rPr>
          <w:rFonts w:ascii="Cambria Math" w:hAnsi="Cambria Math" w:cs="Cambria Math"/>
          <w:lang w:val="hy-AM"/>
        </w:rPr>
        <w:t>․</w:t>
      </w:r>
    </w:p>
    <w:p w14:paraId="16F0D3BC" w14:textId="79387403" w:rsidR="009A54DA" w:rsidRDefault="00684210" w:rsidP="009A54DA">
      <w:pPr>
        <w:pStyle w:val="NormalWeb"/>
        <w:shd w:val="clear" w:color="auto" w:fill="FFFFFF"/>
        <w:spacing w:before="0" w:beforeAutospacing="0" w:after="0" w:afterAutospacing="0" w:line="360" w:lineRule="auto"/>
        <w:ind w:left="90" w:firstLine="498"/>
        <w:jc w:val="both"/>
        <w:rPr>
          <w:rFonts w:ascii="GHEA Grapalat" w:hAnsi="GHEA Grapalat"/>
          <w:lang w:val="hy-AM"/>
        </w:rPr>
      </w:pPr>
      <w:r w:rsidRPr="006C571A">
        <w:rPr>
          <w:rFonts w:ascii="GHEA Grapalat" w:hAnsi="GHEA Grapalat"/>
          <w:lang w:val="hy-AM"/>
        </w:rPr>
        <w:lastRenderedPageBreak/>
        <w:t>«ե</w:t>
      </w:r>
      <w:r w:rsidRPr="006C571A">
        <w:rPr>
          <w:rFonts w:ascii="Cambria Math" w:hAnsi="Cambria Math" w:cs="Cambria Math"/>
          <w:lang w:val="hy-AM"/>
        </w:rPr>
        <w:t>․</w:t>
      </w:r>
      <w:r w:rsidRPr="006C571A">
        <w:rPr>
          <w:rFonts w:ascii="GHEA Grapalat" w:hAnsi="GHEA Grapalat"/>
          <w:lang w:val="hy-AM"/>
        </w:rPr>
        <w:t xml:space="preserve"> </w:t>
      </w:r>
      <w:r w:rsidRPr="006C571A">
        <w:rPr>
          <w:rFonts w:ascii="GHEA Grapalat" w:hAnsi="GHEA Grapalat" w:cs="GHEA Grapalat"/>
          <w:lang w:val="hy-AM"/>
        </w:rPr>
        <w:t>կառուցապատողի</w:t>
      </w:r>
      <w:r w:rsidRPr="006C571A">
        <w:rPr>
          <w:rFonts w:ascii="GHEA Grapalat" w:hAnsi="GHEA Grapalat"/>
          <w:lang w:val="hy-AM"/>
        </w:rPr>
        <w:t xml:space="preserve"> </w:t>
      </w:r>
      <w:r w:rsidRPr="006C571A">
        <w:rPr>
          <w:rFonts w:ascii="GHEA Grapalat" w:hAnsi="GHEA Grapalat" w:cs="GHEA Grapalat"/>
          <w:lang w:val="hy-AM"/>
        </w:rPr>
        <w:t>կողմից</w:t>
      </w:r>
      <w:r w:rsidRPr="006C571A">
        <w:rPr>
          <w:rFonts w:ascii="GHEA Grapalat" w:hAnsi="GHEA Grapalat"/>
          <w:lang w:val="hy-AM"/>
        </w:rPr>
        <w:t xml:space="preserve"> </w:t>
      </w:r>
      <w:r w:rsidRPr="006C571A">
        <w:rPr>
          <w:rFonts w:ascii="GHEA Grapalat" w:hAnsi="GHEA Grapalat" w:cs="GHEA Grapalat"/>
          <w:lang w:val="hy-AM"/>
        </w:rPr>
        <w:t>կառուցապատման</w:t>
      </w:r>
      <w:r w:rsidRPr="006C571A">
        <w:rPr>
          <w:rFonts w:ascii="GHEA Grapalat" w:hAnsi="GHEA Grapalat"/>
          <w:lang w:val="hy-AM"/>
        </w:rPr>
        <w:t xml:space="preserve"> </w:t>
      </w:r>
      <w:r w:rsidRPr="006C571A">
        <w:rPr>
          <w:rFonts w:ascii="GHEA Grapalat" w:hAnsi="GHEA Grapalat" w:cs="GHEA Grapalat"/>
          <w:lang w:val="hy-AM"/>
        </w:rPr>
        <w:t>իրավունքով</w:t>
      </w:r>
      <w:r w:rsidRPr="006C571A">
        <w:rPr>
          <w:rFonts w:ascii="GHEA Grapalat" w:hAnsi="GHEA Grapalat"/>
          <w:lang w:val="hy-AM"/>
        </w:rPr>
        <w:t xml:space="preserve"> </w:t>
      </w:r>
      <w:r w:rsidRPr="006C571A">
        <w:rPr>
          <w:rFonts w:ascii="GHEA Grapalat" w:hAnsi="GHEA Grapalat" w:cs="GHEA Grapalat"/>
          <w:lang w:val="hy-AM"/>
        </w:rPr>
        <w:t>ձեռք</w:t>
      </w:r>
      <w:r w:rsidRPr="006C571A">
        <w:rPr>
          <w:rFonts w:ascii="GHEA Grapalat" w:hAnsi="GHEA Grapalat"/>
          <w:lang w:val="hy-AM"/>
        </w:rPr>
        <w:t xml:space="preserve"> </w:t>
      </w:r>
      <w:r w:rsidRPr="006C571A">
        <w:rPr>
          <w:rFonts w:ascii="GHEA Grapalat" w:hAnsi="GHEA Grapalat" w:cs="GHEA Grapalat"/>
          <w:lang w:val="hy-AM"/>
        </w:rPr>
        <w:t>բերված</w:t>
      </w:r>
      <w:r w:rsidRPr="006C571A">
        <w:rPr>
          <w:rFonts w:ascii="GHEA Grapalat" w:hAnsi="GHEA Grapalat"/>
          <w:lang w:val="hy-AM"/>
        </w:rPr>
        <w:t xml:space="preserve"> </w:t>
      </w:r>
      <w:r w:rsidRPr="006C571A">
        <w:rPr>
          <w:rFonts w:ascii="GHEA Grapalat" w:hAnsi="GHEA Grapalat" w:cs="GHEA Grapalat"/>
          <w:lang w:val="hy-AM"/>
        </w:rPr>
        <w:t>հողա</w:t>
      </w:r>
      <w:r w:rsidR="00666ED2">
        <w:rPr>
          <w:rFonts w:ascii="GHEA Grapalat" w:hAnsi="GHEA Grapalat" w:cs="GHEA Grapalat"/>
          <w:lang w:val="hy-AM"/>
        </w:rPr>
        <w:softHyphen/>
      </w:r>
      <w:r w:rsidRPr="006C571A">
        <w:rPr>
          <w:rFonts w:ascii="GHEA Grapalat" w:hAnsi="GHEA Grapalat" w:cs="GHEA Grapalat"/>
          <w:lang w:val="hy-AM"/>
        </w:rPr>
        <w:t>մա</w:t>
      </w:r>
      <w:r w:rsidR="00666ED2">
        <w:rPr>
          <w:rFonts w:ascii="GHEA Grapalat" w:hAnsi="GHEA Grapalat" w:cs="GHEA Grapalat"/>
          <w:lang w:val="hy-AM"/>
        </w:rPr>
        <w:softHyphen/>
      </w:r>
      <w:r w:rsidRPr="006C571A">
        <w:rPr>
          <w:rFonts w:ascii="GHEA Grapalat" w:hAnsi="GHEA Grapalat" w:cs="GHEA Grapalat"/>
          <w:lang w:val="hy-AM"/>
        </w:rPr>
        <w:t>սում</w:t>
      </w:r>
      <w:r w:rsidRPr="006C571A">
        <w:rPr>
          <w:rFonts w:ascii="GHEA Grapalat" w:hAnsi="GHEA Grapalat"/>
          <w:lang w:val="hy-AM"/>
        </w:rPr>
        <w:t xml:space="preserve"> </w:t>
      </w:r>
      <w:r w:rsidRPr="006C571A">
        <w:rPr>
          <w:rFonts w:ascii="GHEA Grapalat" w:hAnsi="GHEA Grapalat" w:cs="GHEA Grapalat"/>
          <w:lang w:val="hy-AM"/>
        </w:rPr>
        <w:t>կառուցված</w:t>
      </w:r>
      <w:r w:rsidRPr="006C571A">
        <w:rPr>
          <w:rFonts w:ascii="GHEA Grapalat" w:hAnsi="GHEA Grapalat"/>
          <w:lang w:val="hy-AM"/>
        </w:rPr>
        <w:t xml:space="preserve"> </w:t>
      </w:r>
      <w:r w:rsidRPr="006C571A">
        <w:rPr>
          <w:rFonts w:ascii="GHEA Grapalat" w:hAnsi="GHEA Grapalat" w:cs="GHEA Grapalat"/>
          <w:lang w:val="hy-AM"/>
        </w:rPr>
        <w:t>շենքերի</w:t>
      </w:r>
      <w:r w:rsidRPr="006C571A">
        <w:rPr>
          <w:rFonts w:ascii="GHEA Grapalat" w:hAnsi="GHEA Grapalat"/>
          <w:lang w:val="hy-AM"/>
        </w:rPr>
        <w:t xml:space="preserve"> </w:t>
      </w:r>
      <w:r w:rsidRPr="006C571A">
        <w:rPr>
          <w:rFonts w:ascii="GHEA Grapalat" w:hAnsi="GHEA Grapalat" w:cs="GHEA Grapalat"/>
          <w:lang w:val="hy-AM"/>
        </w:rPr>
        <w:t>և</w:t>
      </w:r>
      <w:r w:rsidRPr="006C571A">
        <w:rPr>
          <w:rFonts w:ascii="GHEA Grapalat" w:hAnsi="GHEA Grapalat"/>
          <w:lang w:val="hy-AM"/>
        </w:rPr>
        <w:t xml:space="preserve"> </w:t>
      </w:r>
      <w:r w:rsidRPr="006C571A">
        <w:rPr>
          <w:rFonts w:ascii="GHEA Grapalat" w:hAnsi="GHEA Grapalat" w:cs="GHEA Grapalat"/>
          <w:lang w:val="hy-AM"/>
        </w:rPr>
        <w:t>շինությունների</w:t>
      </w:r>
      <w:r w:rsidRPr="006C571A">
        <w:rPr>
          <w:rFonts w:ascii="GHEA Grapalat" w:hAnsi="GHEA Grapalat"/>
          <w:lang w:val="hy-AM"/>
        </w:rPr>
        <w:t xml:space="preserve"> </w:t>
      </w:r>
      <w:r w:rsidR="00B202DF" w:rsidRPr="006C571A">
        <w:rPr>
          <w:rFonts w:ascii="GHEA Grapalat" w:hAnsi="GHEA Grapalat" w:cs="GHEA Grapalat"/>
          <w:lang w:val="hy-AM"/>
        </w:rPr>
        <w:t>մաշվածության գումարները</w:t>
      </w:r>
      <w:r w:rsidRPr="006C571A">
        <w:rPr>
          <w:rFonts w:ascii="GHEA Grapalat" w:hAnsi="GHEA Grapalat"/>
          <w:lang w:val="hy-AM"/>
        </w:rPr>
        <w:t xml:space="preserve"> հաշվարկվում են այդ շեն</w:t>
      </w:r>
      <w:r w:rsidR="00666ED2">
        <w:rPr>
          <w:rFonts w:ascii="GHEA Grapalat" w:hAnsi="GHEA Grapalat"/>
          <w:lang w:val="hy-AM"/>
        </w:rPr>
        <w:softHyphen/>
      </w:r>
      <w:r w:rsidR="00A90584">
        <w:rPr>
          <w:rFonts w:ascii="GHEA Grapalat" w:hAnsi="GHEA Grapalat"/>
          <w:lang w:val="hy-AM"/>
        </w:rPr>
        <w:softHyphen/>
      </w:r>
      <w:r w:rsidRPr="006C571A">
        <w:rPr>
          <w:rFonts w:ascii="GHEA Grapalat" w:hAnsi="GHEA Grapalat"/>
          <w:lang w:val="hy-AM"/>
        </w:rPr>
        <w:t>քերի և շինությունների նկատմամբ սեփականության իրավունքը հողամասի սեփա</w:t>
      </w:r>
      <w:r w:rsidR="00666ED2">
        <w:rPr>
          <w:rFonts w:ascii="GHEA Grapalat" w:hAnsi="GHEA Grapalat"/>
          <w:lang w:val="hy-AM"/>
        </w:rPr>
        <w:softHyphen/>
      </w:r>
      <w:r w:rsidRPr="006C571A">
        <w:rPr>
          <w:rFonts w:ascii="GHEA Grapalat" w:hAnsi="GHEA Grapalat"/>
          <w:lang w:val="hy-AM"/>
        </w:rPr>
        <w:t>կա</w:t>
      </w:r>
      <w:r w:rsidR="00666ED2">
        <w:rPr>
          <w:rFonts w:ascii="GHEA Grapalat" w:hAnsi="GHEA Grapalat"/>
          <w:lang w:val="hy-AM"/>
        </w:rPr>
        <w:softHyphen/>
      </w:r>
      <w:r w:rsidRPr="006C571A">
        <w:rPr>
          <w:rFonts w:ascii="GHEA Grapalat" w:hAnsi="GHEA Grapalat"/>
          <w:lang w:val="hy-AM"/>
        </w:rPr>
        <w:t>նա</w:t>
      </w:r>
      <w:r w:rsidR="00666ED2">
        <w:rPr>
          <w:rFonts w:ascii="GHEA Grapalat" w:hAnsi="GHEA Grapalat"/>
          <w:lang w:val="hy-AM"/>
        </w:rPr>
        <w:softHyphen/>
      </w:r>
      <w:r w:rsidRPr="006C571A">
        <w:rPr>
          <w:rFonts w:ascii="GHEA Grapalat" w:hAnsi="GHEA Grapalat"/>
          <w:lang w:val="hy-AM"/>
        </w:rPr>
        <w:t>տիրոջ կողմից պետական գրանցում ստանալուց հետո,</w:t>
      </w:r>
    </w:p>
    <w:p w14:paraId="45A92BE4" w14:textId="4F0F9670" w:rsidR="00090567" w:rsidRPr="00090567" w:rsidRDefault="00684210" w:rsidP="00090567">
      <w:pPr>
        <w:pStyle w:val="NormalWeb"/>
        <w:shd w:val="clear" w:color="auto" w:fill="FFFFFF"/>
        <w:spacing w:before="0" w:beforeAutospacing="0" w:after="0" w:afterAutospacing="0" w:line="360" w:lineRule="auto"/>
        <w:ind w:left="90" w:firstLine="498"/>
        <w:jc w:val="both"/>
        <w:rPr>
          <w:rFonts w:ascii="GHEA Grapalat" w:hAnsi="GHEA Grapalat"/>
          <w:lang w:val="hy-AM"/>
        </w:rPr>
      </w:pPr>
      <w:r w:rsidRPr="006C571A">
        <w:rPr>
          <w:rFonts w:ascii="GHEA Grapalat" w:hAnsi="GHEA Grapalat"/>
          <w:lang w:val="hy-AM"/>
        </w:rPr>
        <w:t>զ</w:t>
      </w:r>
      <w:r w:rsidRPr="006C571A">
        <w:rPr>
          <w:rFonts w:ascii="Cambria Math" w:hAnsi="Cambria Math" w:cs="Cambria Math"/>
          <w:lang w:val="hy-AM"/>
        </w:rPr>
        <w:t>․</w:t>
      </w:r>
      <w:r w:rsidRPr="006C571A">
        <w:rPr>
          <w:rFonts w:ascii="GHEA Grapalat" w:hAnsi="GHEA Grapalat"/>
          <w:lang w:val="hy-AM"/>
        </w:rPr>
        <w:t xml:space="preserve"> </w:t>
      </w:r>
      <w:r w:rsidRPr="006C571A">
        <w:rPr>
          <w:rFonts w:ascii="GHEA Grapalat" w:hAnsi="GHEA Grapalat" w:cs="GHEA Grapalat"/>
          <w:lang w:val="hy-AM"/>
        </w:rPr>
        <w:t>կառուցապատողի</w:t>
      </w:r>
      <w:r w:rsidRPr="006C571A">
        <w:rPr>
          <w:rFonts w:ascii="GHEA Grapalat" w:hAnsi="GHEA Grapalat"/>
          <w:lang w:val="hy-AM"/>
        </w:rPr>
        <w:t xml:space="preserve"> </w:t>
      </w:r>
      <w:r w:rsidRPr="006C571A">
        <w:rPr>
          <w:rFonts w:ascii="GHEA Grapalat" w:hAnsi="GHEA Grapalat" w:cs="GHEA Grapalat"/>
          <w:lang w:val="hy-AM"/>
        </w:rPr>
        <w:t>կողմից</w:t>
      </w:r>
      <w:r w:rsidRPr="006C571A">
        <w:rPr>
          <w:rFonts w:ascii="GHEA Grapalat" w:hAnsi="GHEA Grapalat"/>
          <w:lang w:val="hy-AM"/>
        </w:rPr>
        <w:t xml:space="preserve"> </w:t>
      </w:r>
      <w:r w:rsidRPr="006C571A">
        <w:rPr>
          <w:rFonts w:ascii="GHEA Grapalat" w:hAnsi="GHEA Grapalat" w:cs="GHEA Grapalat"/>
          <w:lang w:val="hy-AM"/>
        </w:rPr>
        <w:t>կառուցված</w:t>
      </w:r>
      <w:r w:rsidRPr="006C571A">
        <w:rPr>
          <w:rFonts w:ascii="GHEA Grapalat" w:hAnsi="GHEA Grapalat"/>
          <w:lang w:val="hy-AM"/>
        </w:rPr>
        <w:t xml:space="preserve"> </w:t>
      </w:r>
      <w:r w:rsidRPr="006C571A">
        <w:rPr>
          <w:rFonts w:ascii="GHEA Grapalat" w:hAnsi="GHEA Grapalat" w:cs="GHEA Grapalat"/>
          <w:lang w:val="hy-AM"/>
        </w:rPr>
        <w:t>շենքերը</w:t>
      </w:r>
      <w:r w:rsidRPr="006C571A">
        <w:rPr>
          <w:rFonts w:ascii="GHEA Grapalat" w:hAnsi="GHEA Grapalat"/>
          <w:lang w:val="hy-AM"/>
        </w:rPr>
        <w:t xml:space="preserve"> </w:t>
      </w:r>
      <w:r w:rsidRPr="006C571A">
        <w:rPr>
          <w:rFonts w:ascii="GHEA Grapalat" w:hAnsi="GHEA Grapalat" w:cs="GHEA Grapalat"/>
          <w:lang w:val="hy-AM"/>
        </w:rPr>
        <w:t>և</w:t>
      </w:r>
      <w:r w:rsidRPr="006C571A">
        <w:rPr>
          <w:rFonts w:ascii="GHEA Grapalat" w:hAnsi="GHEA Grapalat"/>
          <w:lang w:val="hy-AM"/>
        </w:rPr>
        <w:t xml:space="preserve"> </w:t>
      </w:r>
      <w:r w:rsidRPr="006C571A">
        <w:rPr>
          <w:rFonts w:ascii="GHEA Grapalat" w:hAnsi="GHEA Grapalat" w:cs="GHEA Grapalat"/>
          <w:lang w:val="hy-AM"/>
        </w:rPr>
        <w:t>շինությունները</w:t>
      </w:r>
      <w:r w:rsidRPr="006C571A">
        <w:rPr>
          <w:rFonts w:ascii="GHEA Grapalat" w:hAnsi="GHEA Grapalat"/>
          <w:lang w:val="hy-AM"/>
        </w:rPr>
        <w:t xml:space="preserve"> </w:t>
      </w:r>
      <w:r w:rsidRPr="006C571A">
        <w:rPr>
          <w:rFonts w:ascii="GHEA Grapalat" w:hAnsi="GHEA Grapalat" w:cs="GHEA Grapalat"/>
          <w:lang w:val="hy-AM"/>
        </w:rPr>
        <w:t>հողամասի</w:t>
      </w:r>
      <w:r w:rsidRPr="006C571A">
        <w:rPr>
          <w:rFonts w:ascii="GHEA Grapalat" w:hAnsi="GHEA Grapalat"/>
          <w:lang w:val="hy-AM"/>
        </w:rPr>
        <w:t xml:space="preserve"> </w:t>
      </w:r>
      <w:r w:rsidRPr="006C571A">
        <w:rPr>
          <w:rFonts w:ascii="GHEA Grapalat" w:hAnsi="GHEA Grapalat" w:cs="GHEA Grapalat"/>
          <w:lang w:val="hy-AM"/>
        </w:rPr>
        <w:t>սեփա</w:t>
      </w:r>
      <w:r w:rsidR="00666ED2">
        <w:rPr>
          <w:rFonts w:ascii="GHEA Grapalat" w:hAnsi="GHEA Grapalat" w:cs="GHEA Grapalat"/>
          <w:lang w:val="hy-AM"/>
        </w:rPr>
        <w:softHyphen/>
      </w:r>
      <w:r w:rsidRPr="006C571A">
        <w:rPr>
          <w:rFonts w:ascii="GHEA Grapalat" w:hAnsi="GHEA Grapalat" w:cs="GHEA Grapalat"/>
          <w:lang w:val="hy-AM"/>
        </w:rPr>
        <w:t>կա</w:t>
      </w:r>
      <w:r w:rsidR="00666ED2">
        <w:rPr>
          <w:rFonts w:ascii="GHEA Grapalat" w:hAnsi="GHEA Grapalat" w:cs="GHEA Grapalat"/>
          <w:lang w:val="hy-AM"/>
        </w:rPr>
        <w:softHyphen/>
      </w:r>
      <w:r w:rsidR="00A90584">
        <w:rPr>
          <w:rFonts w:ascii="GHEA Grapalat" w:hAnsi="GHEA Grapalat" w:cs="GHEA Grapalat"/>
          <w:lang w:val="hy-AM"/>
        </w:rPr>
        <w:softHyphen/>
      </w:r>
      <w:r w:rsidRPr="006C571A">
        <w:rPr>
          <w:rFonts w:ascii="GHEA Grapalat" w:hAnsi="GHEA Grapalat" w:cs="GHEA Grapalat"/>
          <w:lang w:val="hy-AM"/>
        </w:rPr>
        <w:t>նատիրոջը</w:t>
      </w:r>
      <w:r w:rsidRPr="006C571A">
        <w:rPr>
          <w:rFonts w:ascii="GHEA Grapalat" w:hAnsi="GHEA Grapalat"/>
          <w:lang w:val="hy-AM"/>
        </w:rPr>
        <w:t xml:space="preserve"> օտարվելու դեպքում </w:t>
      </w:r>
      <w:r w:rsidR="00B202DF" w:rsidRPr="006C571A">
        <w:rPr>
          <w:rFonts w:ascii="GHEA Grapalat" w:hAnsi="GHEA Grapalat"/>
          <w:lang w:val="hy-AM"/>
        </w:rPr>
        <w:t>մաշվածության գումարները</w:t>
      </w:r>
      <w:r w:rsidRPr="006C571A">
        <w:rPr>
          <w:rFonts w:ascii="GHEA Grapalat" w:hAnsi="GHEA Grapalat"/>
          <w:lang w:val="hy-AM"/>
        </w:rPr>
        <w:t xml:space="preserve"> հաշվարկվում են հողամասի սեփա</w:t>
      </w:r>
      <w:r w:rsidR="00A90584">
        <w:rPr>
          <w:rFonts w:ascii="GHEA Grapalat" w:hAnsi="GHEA Grapalat"/>
          <w:lang w:val="hy-AM"/>
        </w:rPr>
        <w:softHyphen/>
      </w:r>
      <w:r w:rsidR="00666ED2">
        <w:rPr>
          <w:rFonts w:ascii="GHEA Grapalat" w:hAnsi="GHEA Grapalat"/>
          <w:lang w:val="hy-AM"/>
        </w:rPr>
        <w:softHyphen/>
      </w:r>
      <w:r w:rsidRPr="006C571A">
        <w:rPr>
          <w:rFonts w:ascii="GHEA Grapalat" w:hAnsi="GHEA Grapalat"/>
          <w:lang w:val="hy-AM"/>
        </w:rPr>
        <w:t>կանատիրոջ կողմից</w:t>
      </w:r>
      <w:r w:rsidR="00090567" w:rsidRPr="00090567">
        <w:rPr>
          <w:rFonts w:ascii="GHEA Grapalat" w:hAnsi="GHEA Grapalat"/>
          <w:lang w:val="hy-AM"/>
        </w:rPr>
        <w:t>.</w:t>
      </w:r>
      <w:r w:rsidRPr="006C571A">
        <w:rPr>
          <w:rFonts w:ascii="GHEA Grapalat" w:hAnsi="GHEA Grapalat"/>
          <w:lang w:val="hy-AM"/>
        </w:rPr>
        <w:t>»</w:t>
      </w:r>
      <w:r w:rsidRPr="006C571A">
        <w:rPr>
          <w:rFonts w:ascii="Cambria Math" w:hAnsi="Cambria Math" w:cs="Cambria Math"/>
          <w:lang w:val="hy-AM"/>
        </w:rPr>
        <w:t>․</w:t>
      </w:r>
    </w:p>
    <w:p w14:paraId="1FCAF3C5" w14:textId="23B3CF98" w:rsidR="00F01C98" w:rsidRPr="006C571A" w:rsidRDefault="00090567" w:rsidP="00090567">
      <w:pPr>
        <w:pStyle w:val="ListParagraph"/>
        <w:numPr>
          <w:ilvl w:val="0"/>
          <w:numId w:val="15"/>
        </w:numPr>
        <w:tabs>
          <w:tab w:val="left" w:pos="851"/>
        </w:tabs>
        <w:ind w:left="0" w:firstLine="567"/>
        <w:rPr>
          <w:b/>
          <w:szCs w:val="24"/>
          <w:lang w:val="hy-AM"/>
        </w:rPr>
      </w:pPr>
      <w:r>
        <w:rPr>
          <w:lang w:val="hy-AM"/>
        </w:rPr>
        <w:t xml:space="preserve">1-ին մասից հետո </w:t>
      </w:r>
      <w:r w:rsidR="00F01C98" w:rsidRPr="0060026E">
        <w:rPr>
          <w:lang w:val="hy-AM"/>
        </w:rPr>
        <w:t>լրացնել</w:t>
      </w:r>
      <w:r w:rsidR="00F01C98" w:rsidRPr="006C571A">
        <w:rPr>
          <w:szCs w:val="24"/>
          <w:lang w:val="hy-AM"/>
        </w:rPr>
        <w:t xml:space="preserve"> հետևյալ բովանդակությամբ 1.1-ին մաս. </w:t>
      </w:r>
    </w:p>
    <w:p w14:paraId="47F6916D" w14:textId="3A5D6D0E" w:rsidR="00F01C98" w:rsidRPr="006C571A" w:rsidRDefault="00F01C98" w:rsidP="00401867">
      <w:pPr>
        <w:pStyle w:val="Heading1"/>
        <w:tabs>
          <w:tab w:val="left" w:pos="540"/>
        </w:tabs>
        <w:rPr>
          <w:b w:val="0"/>
          <w:szCs w:val="24"/>
          <w:lang w:val="hy-AM"/>
        </w:rPr>
      </w:pPr>
      <w:r w:rsidRPr="006C571A">
        <w:rPr>
          <w:b w:val="0"/>
          <w:szCs w:val="24"/>
          <w:lang w:val="hy-AM"/>
        </w:rPr>
        <w:tab/>
        <w:t xml:space="preserve">«1.1 Անկախ սույն հոդվածի 1-ին մասի դրույթներից </w:t>
      </w:r>
      <w:r w:rsidR="00B202DF" w:rsidRPr="006C571A">
        <w:rPr>
          <w:b w:val="0"/>
          <w:szCs w:val="24"/>
          <w:lang w:val="hy-AM"/>
        </w:rPr>
        <w:t xml:space="preserve">մաշվածքի կամ </w:t>
      </w:r>
      <w:r w:rsidRPr="006C571A">
        <w:rPr>
          <w:b w:val="0"/>
          <w:szCs w:val="24"/>
          <w:lang w:val="hy-AM"/>
        </w:rPr>
        <w:t>ամորտիզացիայի ենթակա, սեփա</w:t>
      </w:r>
      <w:r w:rsidRPr="006C571A">
        <w:rPr>
          <w:b w:val="0"/>
          <w:szCs w:val="24"/>
          <w:lang w:val="hy-AM"/>
        </w:rPr>
        <w:softHyphen/>
        <w:t>կանության իրավունքով ռեզիդենտ շահութահարկ վճարողին կամ մշտական հաս</w:t>
      </w:r>
      <w:r w:rsidRPr="006C571A">
        <w:rPr>
          <w:b w:val="0"/>
          <w:szCs w:val="24"/>
          <w:lang w:val="hy-AM"/>
        </w:rPr>
        <w:softHyphen/>
      </w:r>
      <w:r w:rsidR="0060026E">
        <w:rPr>
          <w:b w:val="0"/>
          <w:szCs w:val="24"/>
          <w:lang w:val="hy-AM"/>
        </w:rPr>
        <w:softHyphen/>
      </w:r>
      <w:r w:rsidR="00666ED2">
        <w:rPr>
          <w:b w:val="0"/>
          <w:szCs w:val="24"/>
          <w:lang w:val="hy-AM"/>
        </w:rPr>
        <w:softHyphen/>
      </w:r>
      <w:r w:rsidRPr="006C571A">
        <w:rPr>
          <w:b w:val="0"/>
          <w:szCs w:val="24"/>
          <w:lang w:val="hy-AM"/>
        </w:rPr>
        <w:t>տատության միջոցով Հայաստանի Հանրապետությունում գործունեություն իրա</w:t>
      </w:r>
      <w:r w:rsidRPr="006C571A">
        <w:rPr>
          <w:b w:val="0"/>
          <w:szCs w:val="24"/>
          <w:lang w:val="hy-AM"/>
        </w:rPr>
        <w:softHyphen/>
        <w:t>կա</w:t>
      </w:r>
      <w:r w:rsidRPr="006C571A">
        <w:rPr>
          <w:b w:val="0"/>
          <w:szCs w:val="24"/>
          <w:lang w:val="hy-AM"/>
        </w:rPr>
        <w:softHyphen/>
        <w:t>նաց</w:t>
      </w:r>
      <w:r w:rsidRPr="006C571A">
        <w:rPr>
          <w:b w:val="0"/>
          <w:szCs w:val="24"/>
          <w:lang w:val="hy-AM"/>
        </w:rPr>
        <w:softHyphen/>
        <w:t>նող ոչ ռեզիդենտ շահութահարկ վճարողին պատկանող կամ լիզինգով (տարա</w:t>
      </w:r>
      <w:r w:rsidRPr="006C571A">
        <w:rPr>
          <w:b w:val="0"/>
          <w:szCs w:val="24"/>
          <w:lang w:val="hy-AM"/>
        </w:rPr>
        <w:softHyphen/>
        <w:t>տե</w:t>
      </w:r>
      <w:r w:rsidRPr="006C571A">
        <w:rPr>
          <w:b w:val="0"/>
          <w:szCs w:val="24"/>
          <w:lang w:val="hy-AM"/>
        </w:rPr>
        <w:softHyphen/>
        <w:t>սակ</w:t>
      </w:r>
      <w:r w:rsidRPr="006C571A">
        <w:rPr>
          <w:b w:val="0"/>
          <w:szCs w:val="24"/>
          <w:lang w:val="hy-AM"/>
        </w:rPr>
        <w:softHyphen/>
        <w:t>ներով) ստաց</w:t>
      </w:r>
      <w:r w:rsidR="0060026E">
        <w:rPr>
          <w:b w:val="0"/>
          <w:szCs w:val="24"/>
          <w:lang w:val="hy-AM"/>
        </w:rPr>
        <w:softHyphen/>
      </w:r>
      <w:r w:rsidRPr="006C571A">
        <w:rPr>
          <w:b w:val="0"/>
          <w:szCs w:val="24"/>
          <w:lang w:val="hy-AM"/>
        </w:rPr>
        <w:t>ված (եթե լիզինգի (տարատեսակների) պայմանագրով նախա</w:t>
      </w:r>
      <w:r w:rsidRPr="006C571A">
        <w:rPr>
          <w:b w:val="0"/>
          <w:szCs w:val="24"/>
          <w:lang w:val="hy-AM"/>
        </w:rPr>
        <w:softHyphen/>
        <w:t>տես</w:t>
      </w:r>
      <w:r w:rsidRPr="006C571A">
        <w:rPr>
          <w:b w:val="0"/>
          <w:szCs w:val="24"/>
          <w:lang w:val="hy-AM"/>
        </w:rPr>
        <w:softHyphen/>
        <w:t>վում է, որ պայ</w:t>
      </w:r>
      <w:r w:rsidR="0060026E">
        <w:rPr>
          <w:b w:val="0"/>
          <w:szCs w:val="24"/>
          <w:lang w:val="hy-AM"/>
        </w:rPr>
        <w:softHyphen/>
      </w:r>
      <w:r w:rsidRPr="006C571A">
        <w:rPr>
          <w:b w:val="0"/>
          <w:szCs w:val="24"/>
          <w:lang w:val="hy-AM"/>
        </w:rPr>
        <w:t>մա</w:t>
      </w:r>
      <w:r w:rsidR="0060026E">
        <w:rPr>
          <w:b w:val="0"/>
          <w:szCs w:val="24"/>
          <w:lang w:val="hy-AM"/>
        </w:rPr>
        <w:softHyphen/>
      </w:r>
      <w:r w:rsidRPr="006C571A">
        <w:rPr>
          <w:b w:val="0"/>
          <w:szCs w:val="24"/>
          <w:lang w:val="hy-AM"/>
        </w:rPr>
        <w:t>նա</w:t>
      </w:r>
      <w:r w:rsidR="0060026E">
        <w:rPr>
          <w:b w:val="0"/>
          <w:szCs w:val="24"/>
          <w:lang w:val="hy-AM"/>
        </w:rPr>
        <w:softHyphen/>
      </w:r>
      <w:r w:rsidRPr="006C571A">
        <w:rPr>
          <w:b w:val="0"/>
          <w:szCs w:val="24"/>
          <w:lang w:val="hy-AM"/>
        </w:rPr>
        <w:t>գրի գործողության ժամկետի ավարտից հետո կամ մինչև դրա ավարտը լիզինգի առար</w:t>
      </w:r>
      <w:r w:rsidR="0060026E">
        <w:rPr>
          <w:b w:val="0"/>
          <w:szCs w:val="24"/>
          <w:lang w:val="hy-AM"/>
        </w:rPr>
        <w:softHyphen/>
      </w:r>
      <w:r w:rsidRPr="006C571A">
        <w:rPr>
          <w:b w:val="0"/>
          <w:szCs w:val="24"/>
          <w:lang w:val="hy-AM"/>
        </w:rPr>
        <w:t>կայի նկատ</w:t>
      </w:r>
      <w:r w:rsidR="0060026E">
        <w:rPr>
          <w:b w:val="0"/>
          <w:szCs w:val="24"/>
          <w:lang w:val="hy-AM"/>
        </w:rPr>
        <w:softHyphen/>
      </w:r>
      <w:r w:rsidRPr="006C571A">
        <w:rPr>
          <w:b w:val="0"/>
          <w:szCs w:val="24"/>
          <w:lang w:val="hy-AM"/>
        </w:rPr>
        <w:t>մամբ սեփականության իրավունքը կարող է անցնել լիզին</w:t>
      </w:r>
      <w:r w:rsidRPr="006C571A">
        <w:rPr>
          <w:b w:val="0"/>
          <w:szCs w:val="24"/>
          <w:lang w:val="hy-AM"/>
        </w:rPr>
        <w:softHyphen/>
        <w:t>գառուին) հիմնա</w:t>
      </w:r>
      <w:r w:rsidR="0060026E">
        <w:rPr>
          <w:b w:val="0"/>
          <w:szCs w:val="24"/>
          <w:lang w:val="hy-AM"/>
        </w:rPr>
        <w:softHyphen/>
      </w:r>
      <w:r w:rsidRPr="006C571A">
        <w:rPr>
          <w:b w:val="0"/>
          <w:szCs w:val="24"/>
          <w:lang w:val="hy-AM"/>
        </w:rPr>
        <w:t>կան միջոց</w:t>
      </w:r>
      <w:r w:rsidR="0060026E">
        <w:rPr>
          <w:b w:val="0"/>
          <w:szCs w:val="24"/>
          <w:lang w:val="hy-AM"/>
        </w:rPr>
        <w:softHyphen/>
      </w:r>
      <w:r w:rsidRPr="006C571A">
        <w:rPr>
          <w:b w:val="0"/>
          <w:szCs w:val="24"/>
          <w:lang w:val="hy-AM"/>
        </w:rPr>
        <w:t>ների</w:t>
      </w:r>
      <w:r w:rsidR="00B8219B" w:rsidRPr="006C571A">
        <w:rPr>
          <w:b w:val="0"/>
          <w:szCs w:val="24"/>
          <w:lang w:val="hy-AM"/>
        </w:rPr>
        <w:t xml:space="preserve"> </w:t>
      </w:r>
      <w:r w:rsidRPr="006C571A">
        <w:rPr>
          <w:b w:val="0"/>
          <w:szCs w:val="24"/>
          <w:lang w:val="hy-AM"/>
        </w:rPr>
        <w:t>և ոչ նյութական ակտիվների (բացառությամբ մակա</w:t>
      </w:r>
      <w:r w:rsidRPr="006C571A">
        <w:rPr>
          <w:b w:val="0"/>
          <w:szCs w:val="24"/>
          <w:lang w:val="hy-AM"/>
        </w:rPr>
        <w:softHyphen/>
        <w:t>բացման աշխատանքների)</w:t>
      </w:r>
      <w:r w:rsidR="00D059CE" w:rsidRPr="006C571A">
        <w:rPr>
          <w:b w:val="0"/>
          <w:szCs w:val="24"/>
          <w:lang w:val="hy-AM"/>
        </w:rPr>
        <w:t>, ինչպես նաև կառուցապատողի կողմից կառուցապատման իրավունքով ձեռք բերված հողամասում կառուցված շենքերի և շինությունների</w:t>
      </w:r>
      <w:r w:rsidR="00D059CE" w:rsidRPr="006C571A">
        <w:rPr>
          <w:rFonts w:ascii="Calibri" w:hAnsi="Calibri" w:cs="Calibri"/>
          <w:b w:val="0"/>
          <w:szCs w:val="24"/>
          <w:lang w:val="hy-AM"/>
        </w:rPr>
        <w:t> </w:t>
      </w:r>
      <w:r w:rsidRPr="006C571A">
        <w:rPr>
          <w:b w:val="0"/>
          <w:szCs w:val="24"/>
          <w:lang w:val="hy-AM"/>
        </w:rPr>
        <w:t>մասով 202</w:t>
      </w:r>
      <w:r w:rsidR="003B7C5E" w:rsidRPr="006C571A">
        <w:rPr>
          <w:b w:val="0"/>
          <w:szCs w:val="24"/>
          <w:lang w:val="hy-AM"/>
        </w:rPr>
        <w:t>7</w:t>
      </w:r>
      <w:r w:rsidRPr="006C571A">
        <w:rPr>
          <w:b w:val="0"/>
          <w:szCs w:val="24"/>
          <w:lang w:val="hy-AM"/>
        </w:rPr>
        <w:t xml:space="preserve"> թվականի և հետագա հաշվետու տարի</w:t>
      </w:r>
      <w:r w:rsidRPr="006C571A">
        <w:rPr>
          <w:b w:val="0"/>
          <w:szCs w:val="24"/>
          <w:lang w:val="hy-AM"/>
        </w:rPr>
        <w:softHyphen/>
        <w:t xml:space="preserve">ների </w:t>
      </w:r>
      <w:r w:rsidR="00B202DF" w:rsidRPr="006C571A">
        <w:rPr>
          <w:b w:val="0"/>
          <w:szCs w:val="24"/>
          <w:lang w:val="hy-AM"/>
        </w:rPr>
        <w:t xml:space="preserve">մաշվածության կամ </w:t>
      </w:r>
      <w:r w:rsidRPr="006C571A">
        <w:rPr>
          <w:b w:val="0"/>
          <w:szCs w:val="24"/>
          <w:lang w:val="hy-AM"/>
        </w:rPr>
        <w:t>ամորտիզացիոն մասհանումների գծով ծախսերը ռեզիդենտ շահու</w:t>
      </w:r>
      <w:r w:rsidR="0060026E">
        <w:rPr>
          <w:b w:val="0"/>
          <w:szCs w:val="24"/>
          <w:lang w:val="hy-AM"/>
        </w:rPr>
        <w:softHyphen/>
      </w:r>
      <w:r w:rsidRPr="006C571A">
        <w:rPr>
          <w:b w:val="0"/>
          <w:szCs w:val="24"/>
          <w:lang w:val="hy-AM"/>
        </w:rPr>
        <w:t>թա</w:t>
      </w:r>
      <w:r w:rsidR="0060026E">
        <w:rPr>
          <w:b w:val="0"/>
          <w:szCs w:val="24"/>
          <w:lang w:val="hy-AM"/>
        </w:rPr>
        <w:softHyphen/>
      </w:r>
      <w:r w:rsidRPr="006C571A">
        <w:rPr>
          <w:b w:val="0"/>
          <w:szCs w:val="24"/>
          <w:lang w:val="hy-AM"/>
        </w:rPr>
        <w:t>հարկ վճա</w:t>
      </w:r>
      <w:r w:rsidRPr="006C571A">
        <w:rPr>
          <w:b w:val="0"/>
          <w:szCs w:val="24"/>
          <w:lang w:val="hy-AM"/>
        </w:rPr>
        <w:softHyphen/>
        <w:t>րողի և մշտական հաստատության միջոցով Հայաստանի Հանրապետությունում գոր</w:t>
      </w:r>
      <w:r w:rsidRPr="006C571A">
        <w:rPr>
          <w:b w:val="0"/>
          <w:szCs w:val="24"/>
          <w:lang w:val="hy-AM"/>
        </w:rPr>
        <w:softHyphen/>
        <w:t>ծու</w:t>
      </w:r>
      <w:r w:rsidRPr="006C571A">
        <w:rPr>
          <w:b w:val="0"/>
          <w:szCs w:val="24"/>
          <w:lang w:val="hy-AM"/>
        </w:rPr>
        <w:softHyphen/>
        <w:t>նեություն իրականացնող ոչ ռեզիդենտ շահութահարկ վճարողի հարկման բազայի որոշ</w:t>
      </w:r>
      <w:r w:rsidRPr="006C571A">
        <w:rPr>
          <w:b w:val="0"/>
          <w:szCs w:val="24"/>
          <w:lang w:val="hy-AM"/>
        </w:rPr>
        <w:softHyphen/>
        <w:t>ման նպատակով համախառն եկամտից կարող են նվազեցվել հաշվապահական հաշ</w:t>
      </w:r>
      <w:r w:rsidRPr="006C571A">
        <w:rPr>
          <w:b w:val="0"/>
          <w:szCs w:val="24"/>
          <w:lang w:val="hy-AM"/>
        </w:rPr>
        <w:softHyphen/>
        <w:t>վառումը և ֆինանսական հաշվետվությունները կարգավորող օրենքներով և այլ իրա</w:t>
      </w:r>
      <w:r w:rsidRPr="006C571A">
        <w:rPr>
          <w:b w:val="0"/>
          <w:szCs w:val="24"/>
          <w:lang w:val="hy-AM"/>
        </w:rPr>
        <w:softHyphen/>
        <w:t xml:space="preserve">վական ակտերով սահմանված կարգով:  </w:t>
      </w:r>
      <w:r w:rsidR="00D059CE" w:rsidRPr="006C571A">
        <w:rPr>
          <w:b w:val="0"/>
          <w:szCs w:val="24"/>
          <w:lang w:val="hy-AM"/>
        </w:rPr>
        <w:t>Ընդ որում</w:t>
      </w:r>
      <w:r w:rsidR="00E512FC">
        <w:rPr>
          <w:b w:val="0"/>
          <w:szCs w:val="24"/>
          <w:lang w:val="hy-AM"/>
        </w:rPr>
        <w:t>՝</w:t>
      </w:r>
    </w:p>
    <w:p w14:paraId="24A9E453" w14:textId="77777777" w:rsidR="00E512FC" w:rsidRDefault="00D059CE" w:rsidP="00E512FC">
      <w:pPr>
        <w:pStyle w:val="paragraph"/>
        <w:spacing w:before="0" w:beforeAutospacing="0" w:after="0" w:afterAutospacing="0" w:line="360" w:lineRule="auto"/>
        <w:ind w:firstLine="567"/>
        <w:jc w:val="both"/>
        <w:textAlignment w:val="baseline"/>
        <w:rPr>
          <w:rFonts w:ascii="GHEA Grapalat" w:hAnsi="GHEA Grapalat" w:cs="Segoe UI"/>
          <w:lang w:val="hy-AM"/>
        </w:rPr>
      </w:pPr>
      <w:r w:rsidRPr="006C571A">
        <w:rPr>
          <w:rStyle w:val="normaltextrun"/>
          <w:rFonts w:ascii="GHEA Grapalat" w:hAnsi="GHEA Grapalat" w:cs="Segoe UI"/>
          <w:lang w:val="hy-AM"/>
        </w:rPr>
        <w:t>ա. կառուցապատողի կողմից կառուցապատման իրավունքով ձեռք բերված հողամասում կառուց</w:t>
      </w:r>
      <w:r w:rsidR="00E512FC">
        <w:rPr>
          <w:rStyle w:val="normaltextrun"/>
          <w:rFonts w:ascii="GHEA Grapalat" w:hAnsi="GHEA Grapalat" w:cs="Segoe UI"/>
          <w:lang w:val="hy-AM"/>
        </w:rPr>
        <w:softHyphen/>
      </w:r>
      <w:r w:rsidRPr="006C571A">
        <w:rPr>
          <w:rStyle w:val="normaltextrun"/>
          <w:rFonts w:ascii="GHEA Grapalat" w:hAnsi="GHEA Grapalat" w:cs="Segoe UI"/>
          <w:lang w:val="hy-AM"/>
        </w:rPr>
        <w:t xml:space="preserve">ված շենքերի և շինությունների </w:t>
      </w:r>
      <w:r w:rsidR="00B202DF" w:rsidRPr="006C571A">
        <w:rPr>
          <w:rStyle w:val="normaltextrun"/>
          <w:rFonts w:ascii="GHEA Grapalat" w:hAnsi="GHEA Grapalat" w:cs="Segoe UI"/>
          <w:lang w:val="hy-AM"/>
        </w:rPr>
        <w:t xml:space="preserve">մաշվածության գումարները </w:t>
      </w:r>
      <w:r w:rsidRPr="006C571A">
        <w:rPr>
          <w:rStyle w:val="normaltextrun"/>
          <w:rFonts w:ascii="GHEA Grapalat" w:hAnsi="GHEA Grapalat" w:cs="Segoe UI"/>
          <w:lang w:val="hy-AM"/>
        </w:rPr>
        <w:t>հաշվարկվում են այդ շենքերի և շինությունների նկատմամբ սեփականության իրավունքը հողամասի սեփա</w:t>
      </w:r>
      <w:r w:rsidR="00E512FC">
        <w:rPr>
          <w:rStyle w:val="normaltextrun"/>
          <w:rFonts w:ascii="GHEA Grapalat" w:hAnsi="GHEA Grapalat" w:cs="Segoe UI"/>
          <w:lang w:val="hy-AM"/>
        </w:rPr>
        <w:softHyphen/>
      </w:r>
      <w:r w:rsidRPr="006C571A">
        <w:rPr>
          <w:rStyle w:val="normaltextrun"/>
          <w:rFonts w:ascii="GHEA Grapalat" w:hAnsi="GHEA Grapalat" w:cs="Segoe UI"/>
          <w:lang w:val="hy-AM"/>
        </w:rPr>
        <w:t>կա</w:t>
      </w:r>
      <w:r w:rsidR="00E512FC">
        <w:rPr>
          <w:rStyle w:val="normaltextrun"/>
          <w:rFonts w:ascii="GHEA Grapalat" w:hAnsi="GHEA Grapalat" w:cs="Segoe UI"/>
          <w:lang w:val="hy-AM"/>
        </w:rPr>
        <w:softHyphen/>
      </w:r>
      <w:r w:rsidRPr="006C571A">
        <w:rPr>
          <w:rStyle w:val="normaltextrun"/>
          <w:rFonts w:ascii="GHEA Grapalat" w:hAnsi="GHEA Grapalat" w:cs="Segoe UI"/>
          <w:lang w:val="hy-AM"/>
        </w:rPr>
        <w:t>նա</w:t>
      </w:r>
      <w:r w:rsidR="00E512FC">
        <w:rPr>
          <w:rStyle w:val="normaltextrun"/>
          <w:rFonts w:ascii="GHEA Grapalat" w:hAnsi="GHEA Grapalat" w:cs="Segoe UI"/>
          <w:lang w:val="hy-AM"/>
        </w:rPr>
        <w:softHyphen/>
      </w:r>
      <w:r w:rsidRPr="006C571A">
        <w:rPr>
          <w:rStyle w:val="normaltextrun"/>
          <w:rFonts w:ascii="GHEA Grapalat" w:hAnsi="GHEA Grapalat" w:cs="Segoe UI"/>
          <w:lang w:val="hy-AM"/>
        </w:rPr>
        <w:t>տիրոջ կողմից պետական գրանցում ստանալուց հետո,</w:t>
      </w:r>
      <w:r w:rsidRPr="006C571A">
        <w:rPr>
          <w:rStyle w:val="eop"/>
          <w:rFonts w:ascii="Calibri" w:eastAsiaTheme="majorEastAsia" w:hAnsi="Calibri" w:cs="Calibri"/>
          <w:lang w:val="hy-AM"/>
        </w:rPr>
        <w:t> </w:t>
      </w:r>
    </w:p>
    <w:p w14:paraId="01EC2B26" w14:textId="4D12CE18" w:rsidR="00D059CE" w:rsidRPr="006C571A" w:rsidRDefault="00E512FC" w:rsidP="00E512FC">
      <w:pPr>
        <w:pStyle w:val="paragraph"/>
        <w:spacing w:before="0" w:beforeAutospacing="0" w:after="0" w:afterAutospacing="0" w:line="360" w:lineRule="auto"/>
        <w:ind w:firstLine="567"/>
        <w:jc w:val="both"/>
        <w:textAlignment w:val="baseline"/>
        <w:rPr>
          <w:rFonts w:ascii="GHEA Grapalat" w:hAnsi="GHEA Grapalat" w:cs="Segoe UI"/>
          <w:lang w:val="hy-AM"/>
        </w:rPr>
      </w:pPr>
      <w:r>
        <w:rPr>
          <w:rFonts w:ascii="GHEA Grapalat" w:hAnsi="GHEA Grapalat" w:cs="Segoe UI"/>
          <w:lang w:val="hy-AM"/>
        </w:rPr>
        <w:lastRenderedPageBreak/>
        <w:t xml:space="preserve">բ. </w:t>
      </w:r>
      <w:r w:rsidR="00D059CE" w:rsidRPr="006C571A">
        <w:rPr>
          <w:rStyle w:val="normaltextrun"/>
          <w:rFonts w:ascii="GHEA Grapalat" w:hAnsi="GHEA Grapalat" w:cs="Segoe UI"/>
          <w:lang w:val="hy-AM"/>
        </w:rPr>
        <w:t>կառուցապատողի կողմից կառուցված շենքերը և շինությունները հողամասի սեփա</w:t>
      </w:r>
      <w:r>
        <w:rPr>
          <w:rStyle w:val="normaltextrun"/>
          <w:rFonts w:ascii="GHEA Grapalat" w:hAnsi="GHEA Grapalat" w:cs="Segoe UI"/>
          <w:lang w:val="hy-AM"/>
        </w:rPr>
        <w:softHyphen/>
      </w:r>
      <w:r w:rsidR="00D059CE" w:rsidRPr="006C571A">
        <w:rPr>
          <w:rStyle w:val="normaltextrun"/>
          <w:rFonts w:ascii="GHEA Grapalat" w:hAnsi="GHEA Grapalat" w:cs="Segoe UI"/>
          <w:lang w:val="hy-AM"/>
        </w:rPr>
        <w:t>կա</w:t>
      </w:r>
      <w:r>
        <w:rPr>
          <w:rStyle w:val="normaltextrun"/>
          <w:rFonts w:ascii="GHEA Grapalat" w:hAnsi="GHEA Grapalat" w:cs="Segoe UI"/>
          <w:lang w:val="hy-AM"/>
        </w:rPr>
        <w:softHyphen/>
      </w:r>
      <w:r w:rsidR="00D059CE" w:rsidRPr="006C571A">
        <w:rPr>
          <w:rStyle w:val="normaltextrun"/>
          <w:rFonts w:ascii="GHEA Grapalat" w:hAnsi="GHEA Grapalat" w:cs="Segoe UI"/>
          <w:lang w:val="hy-AM"/>
        </w:rPr>
        <w:t>նա</w:t>
      </w:r>
      <w:r>
        <w:rPr>
          <w:rStyle w:val="normaltextrun"/>
          <w:rFonts w:ascii="GHEA Grapalat" w:hAnsi="GHEA Grapalat" w:cs="Segoe UI"/>
          <w:lang w:val="hy-AM"/>
        </w:rPr>
        <w:softHyphen/>
      </w:r>
      <w:r w:rsidR="00D059CE" w:rsidRPr="006C571A">
        <w:rPr>
          <w:rStyle w:val="normaltextrun"/>
          <w:rFonts w:ascii="GHEA Grapalat" w:hAnsi="GHEA Grapalat" w:cs="Segoe UI"/>
          <w:lang w:val="hy-AM"/>
        </w:rPr>
        <w:t xml:space="preserve">տիրոջը օտարվելու դեպքում </w:t>
      </w:r>
      <w:r w:rsidR="00B202DF" w:rsidRPr="006C571A">
        <w:rPr>
          <w:rStyle w:val="normaltextrun"/>
          <w:rFonts w:ascii="GHEA Grapalat" w:hAnsi="GHEA Grapalat" w:cs="Segoe UI"/>
          <w:lang w:val="hy-AM"/>
        </w:rPr>
        <w:t xml:space="preserve">մաշվածության գումարները </w:t>
      </w:r>
      <w:r w:rsidR="00D059CE" w:rsidRPr="006C571A">
        <w:rPr>
          <w:rStyle w:val="normaltextrun"/>
          <w:rFonts w:ascii="GHEA Grapalat" w:hAnsi="GHEA Grapalat" w:cs="Segoe UI"/>
          <w:lang w:val="hy-AM"/>
        </w:rPr>
        <w:t>հաշվարկվում են հողամասի սեփա</w:t>
      </w:r>
      <w:r>
        <w:rPr>
          <w:rStyle w:val="normaltextrun"/>
          <w:rFonts w:ascii="GHEA Grapalat" w:hAnsi="GHEA Grapalat" w:cs="Segoe UI"/>
          <w:lang w:val="hy-AM"/>
        </w:rPr>
        <w:softHyphen/>
      </w:r>
      <w:r w:rsidR="00D059CE" w:rsidRPr="006C571A">
        <w:rPr>
          <w:rStyle w:val="normaltextrun"/>
          <w:rFonts w:ascii="GHEA Grapalat" w:hAnsi="GHEA Grapalat" w:cs="Segoe UI"/>
          <w:lang w:val="hy-AM"/>
        </w:rPr>
        <w:t>կանատիրոջ կողմից։</w:t>
      </w:r>
      <w:r w:rsidR="00D059CE" w:rsidRPr="006C571A">
        <w:rPr>
          <w:rStyle w:val="eop"/>
          <w:rFonts w:ascii="Calibri" w:eastAsiaTheme="majorEastAsia" w:hAnsi="Calibri" w:cs="Calibri"/>
          <w:lang w:val="hy-AM"/>
        </w:rPr>
        <w:t> </w:t>
      </w:r>
    </w:p>
    <w:p w14:paraId="5C4002DB" w14:textId="5BCF3C19" w:rsidR="00F01C98" w:rsidRPr="006C571A" w:rsidRDefault="00F01C98" w:rsidP="00401867">
      <w:pPr>
        <w:pStyle w:val="Heading1"/>
        <w:tabs>
          <w:tab w:val="left" w:pos="540"/>
        </w:tabs>
        <w:rPr>
          <w:b w:val="0"/>
          <w:szCs w:val="24"/>
          <w:lang w:val="hy-AM"/>
        </w:rPr>
      </w:pPr>
      <w:r w:rsidRPr="006C571A">
        <w:rPr>
          <w:b w:val="0"/>
          <w:szCs w:val="24"/>
          <w:lang w:val="hy-AM"/>
        </w:rPr>
        <w:tab/>
        <w:t>202</w:t>
      </w:r>
      <w:r w:rsidR="00B202DF" w:rsidRPr="006C571A">
        <w:rPr>
          <w:b w:val="0"/>
          <w:szCs w:val="24"/>
          <w:lang w:val="hy-AM"/>
        </w:rPr>
        <w:t>7</w:t>
      </w:r>
      <w:r w:rsidRPr="006C571A">
        <w:rPr>
          <w:b w:val="0"/>
          <w:szCs w:val="24"/>
          <w:lang w:val="hy-AM"/>
        </w:rPr>
        <w:t xml:space="preserve"> թվականի և հետագա հաշվետու տարիների համար մինչև հանքի շահա</w:t>
      </w:r>
      <w:r w:rsidRPr="006C571A">
        <w:rPr>
          <w:b w:val="0"/>
          <w:szCs w:val="24"/>
          <w:lang w:val="hy-AM"/>
        </w:rPr>
        <w:softHyphen/>
        <w:t>գործ</w:t>
      </w:r>
      <w:r w:rsidRPr="006C571A">
        <w:rPr>
          <w:b w:val="0"/>
          <w:szCs w:val="24"/>
          <w:lang w:val="hy-AM"/>
        </w:rPr>
        <w:softHyphen/>
        <w:t>ման սկիզբը կատարված մակաբացման աշխատանքների գծով ճանաչված ակտիվները ամոր</w:t>
      </w:r>
      <w:r w:rsidRPr="006C571A">
        <w:rPr>
          <w:b w:val="0"/>
          <w:szCs w:val="24"/>
          <w:lang w:val="hy-AM"/>
        </w:rPr>
        <w:softHyphen/>
        <w:t>տիզացվում են, իսկ հանքի շահագործումն սկսելուց հետո կատարված մակա</w:t>
      </w:r>
      <w:r w:rsidRPr="006C571A">
        <w:rPr>
          <w:b w:val="0"/>
          <w:szCs w:val="24"/>
          <w:lang w:val="hy-AM"/>
        </w:rPr>
        <w:softHyphen/>
        <w:t>բաց</w:t>
      </w:r>
      <w:r w:rsidRPr="006C571A">
        <w:rPr>
          <w:b w:val="0"/>
          <w:szCs w:val="24"/>
          <w:lang w:val="hy-AM"/>
        </w:rPr>
        <w:softHyphen/>
        <w:t>ման աշխա</w:t>
      </w:r>
      <w:r w:rsidR="00666ED2">
        <w:rPr>
          <w:b w:val="0"/>
          <w:szCs w:val="24"/>
          <w:lang w:val="hy-AM"/>
        </w:rPr>
        <w:softHyphen/>
      </w:r>
      <w:r w:rsidRPr="006C571A">
        <w:rPr>
          <w:b w:val="0"/>
          <w:szCs w:val="24"/>
          <w:lang w:val="hy-AM"/>
        </w:rPr>
        <w:t>տանք</w:t>
      </w:r>
      <w:r w:rsidR="00666ED2">
        <w:rPr>
          <w:b w:val="0"/>
          <w:szCs w:val="24"/>
          <w:lang w:val="hy-AM"/>
        </w:rPr>
        <w:softHyphen/>
      </w:r>
      <w:r w:rsidRPr="006C571A">
        <w:rPr>
          <w:b w:val="0"/>
          <w:szCs w:val="24"/>
          <w:lang w:val="hy-AM"/>
        </w:rPr>
        <w:t>ների գծով ծախսերը մակաբացման աշխատանքների արդյունքում արդ</w:t>
      </w:r>
      <w:r w:rsidRPr="006C571A">
        <w:rPr>
          <w:b w:val="0"/>
          <w:szCs w:val="24"/>
          <w:lang w:val="hy-AM"/>
        </w:rPr>
        <w:softHyphen/>
        <w:t>յունահանվող օգտա</w:t>
      </w:r>
      <w:r w:rsidR="00666ED2">
        <w:rPr>
          <w:b w:val="0"/>
          <w:szCs w:val="24"/>
          <w:lang w:val="hy-AM"/>
        </w:rPr>
        <w:softHyphen/>
      </w:r>
      <w:r w:rsidRPr="006C571A">
        <w:rPr>
          <w:b w:val="0"/>
          <w:szCs w:val="24"/>
          <w:lang w:val="hy-AM"/>
        </w:rPr>
        <w:t>կար հանածոյի ինքնարժեքին են վերագրվում սույն հոդվածի 1-ին մասի 7-րդ կետին համա</w:t>
      </w:r>
      <w:r w:rsidR="00666ED2">
        <w:rPr>
          <w:b w:val="0"/>
          <w:szCs w:val="24"/>
          <w:lang w:val="hy-AM"/>
        </w:rPr>
        <w:softHyphen/>
      </w:r>
      <w:r w:rsidRPr="006C571A">
        <w:rPr>
          <w:b w:val="0"/>
          <w:szCs w:val="24"/>
          <w:lang w:val="hy-AM"/>
        </w:rPr>
        <w:t>պատասխան:»</w:t>
      </w:r>
      <w:r w:rsidRPr="006C571A">
        <w:rPr>
          <w:rFonts w:ascii="Cambria Math" w:hAnsi="Cambria Math" w:cs="Cambria Math"/>
          <w:b w:val="0"/>
          <w:szCs w:val="24"/>
          <w:lang w:val="hy-AM"/>
        </w:rPr>
        <w:t>․</w:t>
      </w:r>
      <w:r w:rsidRPr="006C571A">
        <w:rPr>
          <w:b w:val="0"/>
          <w:szCs w:val="24"/>
          <w:lang w:val="hy-AM"/>
        </w:rPr>
        <w:t xml:space="preserve"> </w:t>
      </w:r>
    </w:p>
    <w:p w14:paraId="7BCA6677" w14:textId="77777777" w:rsidR="00794524" w:rsidRPr="00794524" w:rsidRDefault="00F01C98" w:rsidP="00C1333E">
      <w:pPr>
        <w:pStyle w:val="ListParagraph"/>
        <w:numPr>
          <w:ilvl w:val="0"/>
          <w:numId w:val="15"/>
        </w:numPr>
        <w:tabs>
          <w:tab w:val="left" w:pos="851"/>
        </w:tabs>
        <w:ind w:left="0" w:firstLine="567"/>
        <w:rPr>
          <w:b/>
          <w:szCs w:val="24"/>
          <w:lang w:val="hy-AM"/>
        </w:rPr>
      </w:pPr>
      <w:r w:rsidRPr="006C571A">
        <w:rPr>
          <w:szCs w:val="24"/>
          <w:lang w:val="hy-AM"/>
        </w:rPr>
        <w:t xml:space="preserve">2-րդ </w:t>
      </w:r>
      <w:r w:rsidR="00090567">
        <w:rPr>
          <w:szCs w:val="24"/>
          <w:lang w:val="hy-AM"/>
        </w:rPr>
        <w:t>մասի</w:t>
      </w:r>
      <w:r w:rsidR="00794524">
        <w:rPr>
          <w:szCs w:val="24"/>
        </w:rPr>
        <w:t>`</w:t>
      </w:r>
    </w:p>
    <w:p w14:paraId="45B1681E" w14:textId="312FF7D8" w:rsidR="00794524" w:rsidRDefault="00794524" w:rsidP="00794524">
      <w:pPr>
        <w:tabs>
          <w:tab w:val="left" w:pos="540"/>
        </w:tabs>
        <w:ind w:firstLine="0"/>
        <w:rPr>
          <w:b/>
          <w:szCs w:val="24"/>
          <w:lang w:val="hy-AM"/>
        </w:rPr>
      </w:pPr>
      <w:r>
        <w:rPr>
          <w:szCs w:val="24"/>
          <w:lang w:val="hy-AM"/>
        </w:rPr>
        <w:tab/>
        <w:t xml:space="preserve">ա. </w:t>
      </w:r>
      <w:r w:rsidR="00090567" w:rsidRPr="00794524">
        <w:rPr>
          <w:szCs w:val="24"/>
          <w:lang w:val="hy-AM"/>
        </w:rPr>
        <w:t>առաջին պարբերությունում</w:t>
      </w:r>
      <w:r w:rsidR="00F01C98" w:rsidRPr="00794524">
        <w:rPr>
          <w:szCs w:val="24"/>
          <w:lang w:val="hy-AM"/>
        </w:rPr>
        <w:t xml:space="preserve"> «սույն հոդվածի 1-ին մասի» բառերը փոխարի</w:t>
      </w:r>
      <w:r w:rsidR="00090567" w:rsidRPr="00794524">
        <w:rPr>
          <w:szCs w:val="24"/>
          <w:lang w:val="hy-AM"/>
        </w:rPr>
        <w:softHyphen/>
      </w:r>
      <w:r w:rsidR="00F01C98" w:rsidRPr="00794524">
        <w:rPr>
          <w:szCs w:val="24"/>
          <w:lang w:val="hy-AM"/>
        </w:rPr>
        <w:t>նել «սույն հոդվածի 1-ին և 1.1-ին մասերի» բառերով</w:t>
      </w:r>
      <w:r>
        <w:rPr>
          <w:szCs w:val="24"/>
          <w:lang w:val="hy-AM"/>
        </w:rPr>
        <w:t>.</w:t>
      </w:r>
      <w:r w:rsidR="00090567" w:rsidRPr="00794524">
        <w:rPr>
          <w:szCs w:val="24"/>
          <w:lang w:val="hy-AM"/>
        </w:rPr>
        <w:t xml:space="preserve"> </w:t>
      </w:r>
    </w:p>
    <w:p w14:paraId="1EBA724A" w14:textId="0FE1CF35" w:rsidR="00F01C98" w:rsidRPr="00794524" w:rsidRDefault="00794524" w:rsidP="00794524">
      <w:pPr>
        <w:tabs>
          <w:tab w:val="left" w:pos="540"/>
        </w:tabs>
        <w:ind w:firstLine="0"/>
        <w:rPr>
          <w:b/>
          <w:szCs w:val="24"/>
          <w:lang w:val="hy-AM"/>
        </w:rPr>
      </w:pPr>
      <w:r>
        <w:rPr>
          <w:b/>
          <w:szCs w:val="24"/>
          <w:lang w:val="hy-AM"/>
        </w:rPr>
        <w:tab/>
      </w:r>
      <w:r w:rsidRPr="00794524">
        <w:rPr>
          <w:szCs w:val="24"/>
          <w:lang w:val="hy-AM"/>
        </w:rPr>
        <w:t>բ.</w:t>
      </w:r>
      <w:r>
        <w:rPr>
          <w:szCs w:val="24"/>
          <w:lang w:val="hy-AM"/>
        </w:rPr>
        <w:t xml:space="preserve"> </w:t>
      </w:r>
      <w:r w:rsidR="00090567" w:rsidRPr="00794524">
        <w:rPr>
          <w:szCs w:val="24"/>
          <w:lang w:val="hy-AM"/>
        </w:rPr>
        <w:t>1-ին կետում «ձեռք բերելու» բառերը փոխարինել</w:t>
      </w:r>
      <w:r w:rsidR="00090567" w:rsidRPr="00794524">
        <w:rPr>
          <w:rFonts w:ascii="Calibri" w:hAnsi="Calibri" w:cs="Calibri"/>
          <w:szCs w:val="24"/>
          <w:lang w:val="hy-AM"/>
        </w:rPr>
        <w:t>  </w:t>
      </w:r>
      <w:r w:rsidR="00090567" w:rsidRPr="00794524">
        <w:rPr>
          <w:szCs w:val="24"/>
          <w:lang w:val="hy-AM"/>
        </w:rPr>
        <w:t>«ամորտիզացիայի ենթակա լինելու» բառերով</w:t>
      </w:r>
      <w:r w:rsidR="00F01C98" w:rsidRPr="00794524">
        <w:rPr>
          <w:szCs w:val="24"/>
          <w:lang w:val="hy-AM"/>
        </w:rPr>
        <w:t xml:space="preserve">. </w:t>
      </w:r>
    </w:p>
    <w:p w14:paraId="36EA886B" w14:textId="77777777" w:rsidR="00090567" w:rsidRPr="006C571A" w:rsidRDefault="00090567" w:rsidP="00090567">
      <w:pPr>
        <w:pStyle w:val="ListParagraph"/>
        <w:numPr>
          <w:ilvl w:val="0"/>
          <w:numId w:val="15"/>
        </w:numPr>
        <w:tabs>
          <w:tab w:val="left" w:pos="851"/>
        </w:tabs>
        <w:ind w:left="0" w:firstLine="567"/>
        <w:rPr>
          <w:lang w:val="hy-AM"/>
        </w:rPr>
      </w:pPr>
      <w:r w:rsidRPr="006C571A">
        <w:rPr>
          <w:lang w:val="hy-AM"/>
        </w:rPr>
        <w:t>3-րդ մասի՝</w:t>
      </w:r>
    </w:p>
    <w:p w14:paraId="5E8036A1" w14:textId="77777777" w:rsidR="00090567" w:rsidRDefault="00090567" w:rsidP="00090567">
      <w:pPr>
        <w:pStyle w:val="NormalWeb"/>
        <w:shd w:val="clear" w:color="auto" w:fill="FFFFFF"/>
        <w:spacing w:before="0" w:beforeAutospacing="0" w:after="0" w:afterAutospacing="0" w:line="360" w:lineRule="auto"/>
        <w:ind w:firstLine="560"/>
        <w:jc w:val="both"/>
        <w:rPr>
          <w:rFonts w:ascii="Cambria Math" w:hAnsi="Cambria Math" w:cs="Cambria Math"/>
          <w:lang w:val="hy-AM"/>
        </w:rPr>
      </w:pPr>
      <w:r w:rsidRPr="006C571A">
        <w:rPr>
          <w:rFonts w:ascii="GHEA Grapalat" w:hAnsi="GHEA Grapalat"/>
          <w:lang w:val="hy-AM"/>
        </w:rPr>
        <w:t>ա</w:t>
      </w:r>
      <w:r w:rsidRPr="006C571A">
        <w:rPr>
          <w:rFonts w:ascii="Cambria Math" w:hAnsi="Cambria Math" w:cs="Cambria Math"/>
          <w:lang w:val="hy-AM"/>
        </w:rPr>
        <w:t>․</w:t>
      </w:r>
      <w:r w:rsidRPr="006C571A">
        <w:rPr>
          <w:rFonts w:ascii="GHEA Grapalat" w:hAnsi="GHEA Grapalat"/>
          <w:lang w:val="hy-AM"/>
        </w:rPr>
        <w:t xml:space="preserve"> 1-ին կետի առաջին նախադասությունը «այդ թվում՝» բառերից հետո լրացնել «կառու</w:t>
      </w:r>
      <w:r>
        <w:rPr>
          <w:rFonts w:ascii="GHEA Grapalat" w:hAnsi="GHEA Grapalat"/>
          <w:lang w:val="hy-AM"/>
        </w:rPr>
        <w:softHyphen/>
      </w:r>
      <w:r w:rsidRPr="006C571A">
        <w:rPr>
          <w:rFonts w:ascii="GHEA Grapalat" w:hAnsi="GHEA Grapalat"/>
          <w:lang w:val="hy-AM"/>
        </w:rPr>
        <w:t>ցա</w:t>
      </w:r>
      <w:r>
        <w:rPr>
          <w:rFonts w:ascii="GHEA Grapalat" w:hAnsi="GHEA Grapalat"/>
          <w:lang w:val="hy-AM"/>
        </w:rPr>
        <w:softHyphen/>
      </w:r>
      <w:r w:rsidRPr="006C571A">
        <w:rPr>
          <w:rFonts w:ascii="GHEA Grapalat" w:hAnsi="GHEA Grapalat"/>
          <w:lang w:val="hy-AM"/>
        </w:rPr>
        <w:t>պատ</w:t>
      </w:r>
      <w:r>
        <w:rPr>
          <w:rFonts w:ascii="GHEA Grapalat" w:hAnsi="GHEA Grapalat"/>
          <w:lang w:val="hy-AM"/>
        </w:rPr>
        <w:softHyphen/>
      </w:r>
      <w:r w:rsidRPr="006C571A">
        <w:rPr>
          <w:rFonts w:ascii="GHEA Grapalat" w:hAnsi="GHEA Grapalat"/>
          <w:lang w:val="hy-AM"/>
        </w:rPr>
        <w:t>մ</w:t>
      </w:r>
      <w:r>
        <w:rPr>
          <w:rFonts w:ascii="GHEA Grapalat" w:hAnsi="GHEA Grapalat"/>
          <w:lang w:val="hy-AM"/>
        </w:rPr>
        <w:softHyphen/>
      </w:r>
      <w:r w:rsidRPr="006C571A">
        <w:rPr>
          <w:rFonts w:ascii="GHEA Grapalat" w:hAnsi="GHEA Grapalat"/>
          <w:lang w:val="hy-AM"/>
        </w:rPr>
        <w:t>ան իրավունքով ձեռք բերված հողամասում կառուցված կամ» բառերով</w:t>
      </w:r>
      <w:r w:rsidRPr="006C571A">
        <w:rPr>
          <w:rFonts w:ascii="Cambria Math" w:hAnsi="Cambria Math" w:cs="Cambria Math"/>
          <w:lang w:val="hy-AM"/>
        </w:rPr>
        <w:t>․</w:t>
      </w:r>
    </w:p>
    <w:p w14:paraId="0AD199B0" w14:textId="7FDA866C" w:rsidR="00090567" w:rsidRPr="00090567" w:rsidRDefault="00090567" w:rsidP="00090567">
      <w:pPr>
        <w:pStyle w:val="NormalWeb"/>
        <w:shd w:val="clear" w:color="auto" w:fill="FFFFFF"/>
        <w:spacing w:before="0" w:beforeAutospacing="0" w:after="0" w:afterAutospacing="0" w:line="360" w:lineRule="auto"/>
        <w:ind w:firstLine="560"/>
        <w:jc w:val="both"/>
        <w:rPr>
          <w:rFonts w:ascii="GHEA Grapalat" w:hAnsi="GHEA Grapalat"/>
          <w:lang w:val="hy-AM"/>
        </w:rPr>
      </w:pPr>
      <w:r w:rsidRPr="00751BE4">
        <w:rPr>
          <w:rFonts w:ascii="GHEA Grapalat" w:hAnsi="GHEA Grapalat" w:cs="Cambria Math"/>
          <w:lang w:val="hy-AM"/>
        </w:rPr>
        <w:t xml:space="preserve">բ. </w:t>
      </w:r>
      <w:r w:rsidRPr="00751BE4">
        <w:rPr>
          <w:rFonts w:ascii="GHEA Grapalat" w:hAnsi="GHEA Grapalat"/>
          <w:lang w:val="hy-AM"/>
        </w:rPr>
        <w:t>2-րդ կետի առաջին նախադասությունը «այդ թվում՝» բառերից հետո լրացնել «կառու</w:t>
      </w:r>
      <w:r w:rsidRPr="00751BE4">
        <w:rPr>
          <w:rFonts w:ascii="GHEA Grapalat" w:hAnsi="GHEA Grapalat"/>
          <w:lang w:val="hy-AM"/>
        </w:rPr>
        <w:softHyphen/>
        <w:t>ցապատ</w:t>
      </w:r>
      <w:r w:rsidRPr="00751BE4">
        <w:rPr>
          <w:rFonts w:ascii="GHEA Grapalat" w:hAnsi="GHEA Grapalat"/>
          <w:lang w:val="hy-AM"/>
        </w:rPr>
        <w:softHyphen/>
        <w:t>ման իրավունքով ձեռք բերված հողամասում կառուցված կամ» բառերով</w:t>
      </w:r>
      <w:r>
        <w:rPr>
          <w:rFonts w:ascii="MS Gothic" w:eastAsia="MS Gothic" w:hAnsi="MS Gothic" w:cs="MS Gothic" w:hint="eastAsia"/>
          <w:lang w:val="hy-AM"/>
        </w:rPr>
        <w:t>.</w:t>
      </w:r>
    </w:p>
    <w:p w14:paraId="71BF4C7C" w14:textId="35B7444B" w:rsidR="00F01C98" w:rsidRPr="006C571A" w:rsidRDefault="00794524" w:rsidP="00C1333E">
      <w:pPr>
        <w:pStyle w:val="ListParagraph"/>
        <w:numPr>
          <w:ilvl w:val="0"/>
          <w:numId w:val="15"/>
        </w:numPr>
        <w:tabs>
          <w:tab w:val="left" w:pos="851"/>
        </w:tabs>
        <w:ind w:left="0" w:firstLine="567"/>
        <w:rPr>
          <w:b/>
          <w:szCs w:val="24"/>
          <w:lang w:val="hy-AM"/>
        </w:rPr>
      </w:pPr>
      <w:r>
        <w:rPr>
          <w:szCs w:val="24"/>
          <w:lang w:val="hy-AM"/>
        </w:rPr>
        <w:t xml:space="preserve">3-րդ մասից հետո </w:t>
      </w:r>
      <w:r w:rsidR="00F01C98" w:rsidRPr="006C571A">
        <w:rPr>
          <w:szCs w:val="24"/>
          <w:lang w:val="hy-AM"/>
        </w:rPr>
        <w:t xml:space="preserve">լրացնել հետևյալ բովանդակությամբ 3.1-ին մաս. </w:t>
      </w:r>
    </w:p>
    <w:p w14:paraId="5FD1C5E6" w14:textId="60124757" w:rsidR="00537352" w:rsidRDefault="00F01C98" w:rsidP="00794524">
      <w:pPr>
        <w:pStyle w:val="Heading1"/>
        <w:tabs>
          <w:tab w:val="left" w:pos="540"/>
        </w:tabs>
        <w:rPr>
          <w:b w:val="0"/>
          <w:szCs w:val="24"/>
          <w:lang w:val="hy-AM"/>
        </w:rPr>
      </w:pPr>
      <w:r w:rsidRPr="006C571A">
        <w:rPr>
          <w:b w:val="0"/>
          <w:szCs w:val="24"/>
          <w:lang w:val="hy-AM"/>
        </w:rPr>
        <w:tab/>
        <w:t>«3.1 Անկախ սույն հոդվածի 1-ին մասի դրույթներից 202</w:t>
      </w:r>
      <w:r w:rsidR="003B7C5E" w:rsidRPr="006C571A">
        <w:rPr>
          <w:b w:val="0"/>
          <w:szCs w:val="24"/>
          <w:lang w:val="hy-AM"/>
        </w:rPr>
        <w:t>7</w:t>
      </w:r>
      <w:r w:rsidRPr="006C571A">
        <w:rPr>
          <w:b w:val="0"/>
          <w:szCs w:val="24"/>
          <w:lang w:val="hy-AM"/>
        </w:rPr>
        <w:t xml:space="preserve"> թվականի հունվարի 1-ից հետո հիմ</w:t>
      </w:r>
      <w:r w:rsidR="00076299">
        <w:rPr>
          <w:b w:val="0"/>
          <w:szCs w:val="24"/>
          <w:lang w:val="hy-AM"/>
        </w:rPr>
        <w:softHyphen/>
      </w:r>
      <w:r w:rsidRPr="006C571A">
        <w:rPr>
          <w:b w:val="0"/>
          <w:szCs w:val="24"/>
          <w:lang w:val="hy-AM"/>
        </w:rPr>
        <w:t>նա</w:t>
      </w:r>
      <w:r w:rsidR="00076299">
        <w:rPr>
          <w:b w:val="0"/>
          <w:szCs w:val="24"/>
          <w:lang w:val="hy-AM"/>
        </w:rPr>
        <w:softHyphen/>
      </w:r>
      <w:r w:rsidRPr="006C571A">
        <w:rPr>
          <w:b w:val="0"/>
          <w:szCs w:val="24"/>
          <w:lang w:val="hy-AM"/>
        </w:rPr>
        <w:t>կան միջոցների</w:t>
      </w:r>
      <w:r w:rsidR="00B8219B" w:rsidRPr="006C571A">
        <w:rPr>
          <w:b w:val="0"/>
          <w:szCs w:val="24"/>
          <w:lang w:val="hy-AM"/>
        </w:rPr>
        <w:t xml:space="preserve"> և ոչ նյութական ակտիվների </w:t>
      </w:r>
      <w:r w:rsidRPr="006C571A">
        <w:rPr>
          <w:b w:val="0"/>
          <w:szCs w:val="24"/>
          <w:lang w:val="hy-AM"/>
        </w:rPr>
        <w:t xml:space="preserve">(այդ թվում՝ </w:t>
      </w:r>
      <w:r w:rsidR="00D059CE" w:rsidRPr="006C571A">
        <w:rPr>
          <w:b w:val="0"/>
          <w:szCs w:val="24"/>
          <w:lang w:val="hy-AM"/>
        </w:rPr>
        <w:t>կառուցապատման իրա</w:t>
      </w:r>
      <w:r w:rsidR="00076299">
        <w:rPr>
          <w:b w:val="0"/>
          <w:szCs w:val="24"/>
          <w:lang w:val="hy-AM"/>
        </w:rPr>
        <w:softHyphen/>
      </w:r>
      <w:r w:rsidR="00D059CE" w:rsidRPr="006C571A">
        <w:rPr>
          <w:b w:val="0"/>
          <w:szCs w:val="24"/>
          <w:lang w:val="hy-AM"/>
        </w:rPr>
        <w:t>վուն</w:t>
      </w:r>
      <w:r w:rsidR="00076299">
        <w:rPr>
          <w:b w:val="0"/>
          <w:szCs w:val="24"/>
          <w:lang w:val="hy-AM"/>
        </w:rPr>
        <w:softHyphen/>
      </w:r>
      <w:r w:rsidR="00D059CE" w:rsidRPr="006C571A">
        <w:rPr>
          <w:b w:val="0"/>
          <w:szCs w:val="24"/>
          <w:lang w:val="hy-AM"/>
        </w:rPr>
        <w:t xml:space="preserve">քով ձեռք բերված հողամասում կառուցված կամ </w:t>
      </w:r>
      <w:r w:rsidRPr="006C571A">
        <w:rPr>
          <w:b w:val="0"/>
          <w:szCs w:val="24"/>
          <w:lang w:val="hy-AM"/>
        </w:rPr>
        <w:t>գործառնական վար</w:t>
      </w:r>
      <w:r w:rsidR="00C666B5" w:rsidRPr="006C571A">
        <w:rPr>
          <w:b w:val="0"/>
          <w:szCs w:val="24"/>
          <w:lang w:val="hy-AM"/>
        </w:rPr>
        <w:softHyphen/>
      </w:r>
      <w:r w:rsidRPr="006C571A">
        <w:rPr>
          <w:b w:val="0"/>
          <w:szCs w:val="24"/>
          <w:lang w:val="hy-AM"/>
        </w:rPr>
        <w:t>ձա</w:t>
      </w:r>
      <w:r w:rsidRPr="006C571A">
        <w:rPr>
          <w:b w:val="0"/>
          <w:szCs w:val="24"/>
          <w:lang w:val="hy-AM"/>
        </w:rPr>
        <w:softHyphen/>
        <w:t>կալությամբ կամ լիզին</w:t>
      </w:r>
      <w:r w:rsidR="00076299">
        <w:rPr>
          <w:b w:val="0"/>
          <w:szCs w:val="24"/>
          <w:lang w:val="hy-AM"/>
        </w:rPr>
        <w:softHyphen/>
      </w:r>
      <w:r w:rsidR="00076299">
        <w:rPr>
          <w:b w:val="0"/>
          <w:szCs w:val="24"/>
          <w:lang w:val="hy-AM"/>
        </w:rPr>
        <w:softHyphen/>
      </w:r>
      <w:r w:rsidRPr="006C571A">
        <w:rPr>
          <w:b w:val="0"/>
          <w:szCs w:val="24"/>
          <w:lang w:val="hy-AM"/>
        </w:rPr>
        <w:t>գով (տարատեսակներով) կամ անհատույց օգտագործ</w:t>
      </w:r>
      <w:r w:rsidRPr="006C571A">
        <w:rPr>
          <w:b w:val="0"/>
          <w:szCs w:val="24"/>
          <w:lang w:val="hy-AM"/>
        </w:rPr>
        <w:softHyphen/>
        <w:t>մամբ վերցված) վրա կատարված ծախ</w:t>
      </w:r>
      <w:r w:rsidR="00076299">
        <w:rPr>
          <w:b w:val="0"/>
          <w:szCs w:val="24"/>
          <w:lang w:val="hy-AM"/>
        </w:rPr>
        <w:softHyphen/>
      </w:r>
      <w:r w:rsidR="00076299">
        <w:rPr>
          <w:b w:val="0"/>
          <w:szCs w:val="24"/>
          <w:lang w:val="hy-AM"/>
        </w:rPr>
        <w:softHyphen/>
      </w:r>
      <w:r w:rsidRPr="006C571A">
        <w:rPr>
          <w:b w:val="0"/>
          <w:szCs w:val="24"/>
          <w:lang w:val="hy-AM"/>
        </w:rPr>
        <w:t>սումները (կապիտալ և ընթացիկ բնույթի ծախ</w:t>
      </w:r>
      <w:r w:rsidRPr="006C571A">
        <w:rPr>
          <w:b w:val="0"/>
          <w:szCs w:val="24"/>
          <w:lang w:val="hy-AM"/>
        </w:rPr>
        <w:softHyphen/>
        <w:t>սերը) ռեզիդենտ շահութահարկ վճարողի և մշտական հաստատության միջոցով Հայաս</w:t>
      </w:r>
      <w:r w:rsidRPr="006C571A">
        <w:rPr>
          <w:b w:val="0"/>
          <w:szCs w:val="24"/>
          <w:lang w:val="hy-AM"/>
        </w:rPr>
        <w:softHyphen/>
      </w:r>
      <w:r w:rsidR="00C666B5" w:rsidRPr="006C571A">
        <w:rPr>
          <w:b w:val="0"/>
          <w:szCs w:val="24"/>
          <w:lang w:val="hy-AM"/>
        </w:rPr>
        <w:softHyphen/>
      </w:r>
      <w:r w:rsidRPr="006C571A">
        <w:rPr>
          <w:b w:val="0"/>
          <w:szCs w:val="24"/>
          <w:lang w:val="hy-AM"/>
        </w:rPr>
        <w:t>տանի Հանրապետությունում գործունեություն իրա</w:t>
      </w:r>
      <w:r w:rsidR="00076299">
        <w:rPr>
          <w:b w:val="0"/>
          <w:szCs w:val="24"/>
          <w:lang w:val="hy-AM"/>
        </w:rPr>
        <w:softHyphen/>
      </w:r>
      <w:r w:rsidRPr="006C571A">
        <w:rPr>
          <w:b w:val="0"/>
          <w:szCs w:val="24"/>
          <w:lang w:val="hy-AM"/>
        </w:rPr>
        <w:t>կա</w:t>
      </w:r>
      <w:r w:rsidR="00076299">
        <w:rPr>
          <w:b w:val="0"/>
          <w:szCs w:val="24"/>
          <w:lang w:val="hy-AM"/>
        </w:rPr>
        <w:softHyphen/>
      </w:r>
      <w:r w:rsidR="00076299">
        <w:rPr>
          <w:b w:val="0"/>
          <w:szCs w:val="24"/>
          <w:lang w:val="hy-AM"/>
        </w:rPr>
        <w:softHyphen/>
      </w:r>
      <w:r w:rsidRPr="006C571A">
        <w:rPr>
          <w:b w:val="0"/>
          <w:szCs w:val="24"/>
          <w:lang w:val="hy-AM"/>
        </w:rPr>
        <w:t>նացնող ոչ ռեզիդենտ շահու</w:t>
      </w:r>
      <w:r w:rsidRPr="006C571A">
        <w:rPr>
          <w:b w:val="0"/>
          <w:szCs w:val="24"/>
          <w:lang w:val="hy-AM"/>
        </w:rPr>
        <w:softHyphen/>
        <w:t>թա</w:t>
      </w:r>
      <w:r w:rsidRPr="006C571A">
        <w:rPr>
          <w:b w:val="0"/>
          <w:szCs w:val="24"/>
          <w:lang w:val="hy-AM"/>
        </w:rPr>
        <w:softHyphen/>
        <w:t>հարկ վճարողի հարկման բազայի որոշման նպա</w:t>
      </w:r>
      <w:r w:rsidR="00666ED2">
        <w:rPr>
          <w:b w:val="0"/>
          <w:szCs w:val="24"/>
          <w:lang w:val="hy-AM"/>
        </w:rPr>
        <w:softHyphen/>
      </w:r>
      <w:r w:rsidRPr="006C571A">
        <w:rPr>
          <w:b w:val="0"/>
          <w:szCs w:val="24"/>
          <w:lang w:val="hy-AM"/>
        </w:rPr>
        <w:t>տա</w:t>
      </w:r>
      <w:r w:rsidR="00666ED2">
        <w:rPr>
          <w:b w:val="0"/>
          <w:szCs w:val="24"/>
          <w:lang w:val="hy-AM"/>
        </w:rPr>
        <w:softHyphen/>
      </w:r>
      <w:r w:rsidRPr="006C571A">
        <w:rPr>
          <w:b w:val="0"/>
          <w:szCs w:val="24"/>
          <w:lang w:val="hy-AM"/>
        </w:rPr>
        <w:t>կով համախառն եկա</w:t>
      </w:r>
      <w:r w:rsidRPr="006C571A">
        <w:rPr>
          <w:b w:val="0"/>
          <w:szCs w:val="24"/>
          <w:lang w:val="hy-AM"/>
        </w:rPr>
        <w:softHyphen/>
        <w:t>մտից կարող են նվազեցվել հաշվապահական հաշվառումը և ֆինան</w:t>
      </w:r>
      <w:r w:rsidR="00076299">
        <w:rPr>
          <w:b w:val="0"/>
          <w:szCs w:val="24"/>
          <w:lang w:val="hy-AM"/>
        </w:rPr>
        <w:softHyphen/>
      </w:r>
      <w:r w:rsidRPr="006C571A">
        <w:rPr>
          <w:b w:val="0"/>
          <w:szCs w:val="24"/>
          <w:lang w:val="hy-AM"/>
        </w:rPr>
        <w:t>սա</w:t>
      </w:r>
      <w:r w:rsidR="00076299">
        <w:rPr>
          <w:b w:val="0"/>
          <w:szCs w:val="24"/>
          <w:lang w:val="hy-AM"/>
        </w:rPr>
        <w:softHyphen/>
      </w:r>
      <w:r w:rsidRPr="006C571A">
        <w:rPr>
          <w:b w:val="0"/>
          <w:szCs w:val="24"/>
          <w:lang w:val="hy-AM"/>
        </w:rPr>
        <w:t>կան հաշվե</w:t>
      </w:r>
      <w:r w:rsidRPr="006C571A">
        <w:rPr>
          <w:b w:val="0"/>
          <w:szCs w:val="24"/>
          <w:lang w:val="hy-AM"/>
        </w:rPr>
        <w:softHyphen/>
        <w:t>տվու</w:t>
      </w:r>
      <w:r w:rsidRPr="006C571A">
        <w:rPr>
          <w:b w:val="0"/>
          <w:szCs w:val="24"/>
          <w:lang w:val="hy-AM"/>
        </w:rPr>
        <w:softHyphen/>
        <w:t>թյունները կարգավորող օրենքներով և այլ իրավական ակտերով սահ</w:t>
      </w:r>
      <w:r w:rsidR="00076299">
        <w:rPr>
          <w:b w:val="0"/>
          <w:szCs w:val="24"/>
          <w:lang w:val="hy-AM"/>
        </w:rPr>
        <w:softHyphen/>
      </w:r>
      <w:r w:rsidRPr="006C571A">
        <w:rPr>
          <w:b w:val="0"/>
          <w:szCs w:val="24"/>
          <w:lang w:val="hy-AM"/>
        </w:rPr>
        <w:t>ման</w:t>
      </w:r>
      <w:r w:rsidR="00666ED2">
        <w:rPr>
          <w:b w:val="0"/>
          <w:szCs w:val="24"/>
          <w:lang w:val="hy-AM"/>
        </w:rPr>
        <w:softHyphen/>
      </w:r>
      <w:r w:rsidRPr="006C571A">
        <w:rPr>
          <w:b w:val="0"/>
          <w:szCs w:val="24"/>
          <w:lang w:val="hy-AM"/>
        </w:rPr>
        <w:t>ված կար</w:t>
      </w:r>
      <w:r w:rsidRPr="006C571A">
        <w:rPr>
          <w:b w:val="0"/>
          <w:szCs w:val="24"/>
          <w:lang w:val="hy-AM"/>
        </w:rPr>
        <w:softHyphen/>
        <w:t>գով</w:t>
      </w:r>
      <w:r w:rsidR="004E2653" w:rsidRPr="006C571A">
        <w:rPr>
          <w:b w:val="0"/>
          <w:szCs w:val="24"/>
          <w:lang w:val="hy-AM"/>
        </w:rPr>
        <w:t>:»:</w:t>
      </w:r>
    </w:p>
    <w:p w14:paraId="3C80D0ED" w14:textId="77777777" w:rsidR="006D12D6" w:rsidRPr="006D12D6" w:rsidRDefault="006D12D6" w:rsidP="006D12D6">
      <w:pPr>
        <w:rPr>
          <w:lang w:val="hy-AM"/>
        </w:rPr>
      </w:pPr>
    </w:p>
    <w:p w14:paraId="0DA202B1" w14:textId="77777777" w:rsidR="00F01C98" w:rsidRPr="006C571A" w:rsidRDefault="00F01C98" w:rsidP="00401867">
      <w:pPr>
        <w:pStyle w:val="Heading1"/>
        <w:numPr>
          <w:ilvl w:val="0"/>
          <w:numId w:val="1"/>
        </w:numPr>
        <w:tabs>
          <w:tab w:val="left" w:pos="1890"/>
        </w:tabs>
        <w:ind w:left="0" w:firstLine="567"/>
        <w:rPr>
          <w:rStyle w:val="eop"/>
          <w:rFonts w:cs="Calibri"/>
          <w:b w:val="0"/>
          <w:bCs/>
          <w:szCs w:val="24"/>
          <w:lang w:val="hy-AM"/>
        </w:rPr>
      </w:pPr>
    </w:p>
    <w:p w14:paraId="1B4DF6A0" w14:textId="730A7019" w:rsidR="00C71C5E" w:rsidRPr="006C571A" w:rsidRDefault="00C71C5E" w:rsidP="00794524">
      <w:pPr>
        <w:pStyle w:val="NormalWeb"/>
        <w:numPr>
          <w:ilvl w:val="0"/>
          <w:numId w:val="16"/>
        </w:numPr>
        <w:shd w:val="clear" w:color="auto" w:fill="FFFFFF"/>
        <w:tabs>
          <w:tab w:val="left" w:pos="810"/>
        </w:tabs>
        <w:spacing w:before="0" w:beforeAutospacing="0" w:after="0" w:afterAutospacing="0" w:line="360" w:lineRule="auto"/>
        <w:ind w:left="0" w:firstLine="540"/>
        <w:jc w:val="both"/>
        <w:rPr>
          <w:rFonts w:ascii="GHEA Grapalat" w:hAnsi="GHEA Grapalat"/>
          <w:lang w:val="hy-AM"/>
        </w:rPr>
      </w:pPr>
      <w:r w:rsidRPr="006C571A">
        <w:rPr>
          <w:rFonts w:ascii="GHEA Grapalat" w:hAnsi="GHEA Grapalat"/>
          <w:lang w:val="hy-AM"/>
        </w:rPr>
        <w:t>Սույն օրենքն ուժի մեջ է մտնում 202</w:t>
      </w:r>
      <w:r w:rsidR="00C91B6A" w:rsidRPr="006C571A">
        <w:rPr>
          <w:rFonts w:ascii="GHEA Grapalat" w:hAnsi="GHEA Grapalat"/>
          <w:lang w:val="hy-AM"/>
        </w:rPr>
        <w:t>7</w:t>
      </w:r>
      <w:r w:rsidRPr="006C571A">
        <w:rPr>
          <w:rFonts w:ascii="GHEA Grapalat" w:hAnsi="GHEA Grapalat"/>
          <w:lang w:val="hy-AM"/>
        </w:rPr>
        <w:t xml:space="preserve"> թվականի հունվարի 1-ից։</w:t>
      </w:r>
    </w:p>
    <w:p w14:paraId="18FB260E" w14:textId="36108883" w:rsidR="00C71C5E" w:rsidRPr="006C571A" w:rsidRDefault="00C71C5E" w:rsidP="00794524">
      <w:pPr>
        <w:pStyle w:val="NormalWeb"/>
        <w:numPr>
          <w:ilvl w:val="0"/>
          <w:numId w:val="16"/>
        </w:numPr>
        <w:shd w:val="clear" w:color="auto" w:fill="FFFFFF"/>
        <w:tabs>
          <w:tab w:val="left" w:pos="810"/>
        </w:tabs>
        <w:spacing w:before="0" w:beforeAutospacing="0" w:after="0" w:afterAutospacing="0" w:line="360" w:lineRule="auto"/>
        <w:ind w:left="0" w:firstLine="540"/>
        <w:jc w:val="both"/>
        <w:rPr>
          <w:rFonts w:ascii="GHEA Grapalat" w:hAnsi="GHEA Grapalat"/>
          <w:lang w:val="hy-AM"/>
        </w:rPr>
      </w:pPr>
      <w:r w:rsidRPr="006C571A">
        <w:rPr>
          <w:rFonts w:ascii="GHEA Grapalat" w:hAnsi="GHEA Grapalat"/>
          <w:lang w:val="hy-AM"/>
        </w:rPr>
        <w:t xml:space="preserve">Սույն օրենքի </w:t>
      </w:r>
      <w:r w:rsidR="000C2EE7">
        <w:rPr>
          <w:rFonts w:ascii="GHEA Grapalat" w:hAnsi="GHEA Grapalat"/>
          <w:lang w:val="hy-AM"/>
        </w:rPr>
        <w:t>8</w:t>
      </w:r>
      <w:r w:rsidRPr="006C571A">
        <w:rPr>
          <w:rFonts w:ascii="GHEA Grapalat" w:hAnsi="GHEA Grapalat"/>
          <w:lang w:val="hy-AM"/>
        </w:rPr>
        <w:t xml:space="preserve">-րդ հոդվածը տարածվում </w:t>
      </w:r>
      <w:r w:rsidR="00730F3B" w:rsidRPr="006C571A">
        <w:rPr>
          <w:rFonts w:ascii="GHEA Grapalat" w:hAnsi="GHEA Grapalat"/>
          <w:lang w:val="hy-AM"/>
        </w:rPr>
        <w:t>է</w:t>
      </w:r>
      <w:r w:rsidRPr="006C571A">
        <w:rPr>
          <w:rFonts w:ascii="GHEA Grapalat" w:hAnsi="GHEA Grapalat"/>
          <w:lang w:val="hy-AM"/>
        </w:rPr>
        <w:t>՝</w:t>
      </w:r>
    </w:p>
    <w:p w14:paraId="4B1D156B" w14:textId="77777777" w:rsidR="00794524" w:rsidRDefault="00C91B6A" w:rsidP="00794524">
      <w:pPr>
        <w:pStyle w:val="NormalWeb"/>
        <w:numPr>
          <w:ilvl w:val="0"/>
          <w:numId w:val="17"/>
        </w:numPr>
        <w:shd w:val="clear" w:color="auto" w:fill="FFFFFF"/>
        <w:tabs>
          <w:tab w:val="left" w:pos="810"/>
        </w:tabs>
        <w:spacing w:before="0" w:beforeAutospacing="0" w:after="0" w:afterAutospacing="0" w:line="360" w:lineRule="auto"/>
        <w:ind w:left="0" w:firstLine="540"/>
        <w:jc w:val="both"/>
        <w:rPr>
          <w:rFonts w:ascii="GHEA Grapalat" w:hAnsi="GHEA Grapalat"/>
          <w:lang w:val="hy-AM"/>
        </w:rPr>
      </w:pPr>
      <w:r w:rsidRPr="006C571A">
        <w:rPr>
          <w:rFonts w:ascii="GHEA Grapalat" w:hAnsi="GHEA Grapalat"/>
          <w:lang w:val="hy-AM"/>
        </w:rPr>
        <w:t>2027</w:t>
      </w:r>
      <w:r w:rsidR="00C71C5E" w:rsidRPr="006C571A">
        <w:rPr>
          <w:rFonts w:ascii="GHEA Grapalat" w:hAnsi="GHEA Grapalat"/>
          <w:lang w:val="hy-AM"/>
        </w:rPr>
        <w:t xml:space="preserve"> թվականի հունվարի 1-ից հետո կառուցապատման իրավունքով ձեռք բերվող հողա</w:t>
      </w:r>
      <w:r w:rsidR="004C4FBA">
        <w:rPr>
          <w:rFonts w:ascii="GHEA Grapalat" w:hAnsi="GHEA Grapalat"/>
          <w:lang w:val="hy-AM"/>
        </w:rPr>
        <w:softHyphen/>
      </w:r>
      <w:r w:rsidR="00C71C5E" w:rsidRPr="006C571A">
        <w:rPr>
          <w:rFonts w:ascii="GHEA Grapalat" w:hAnsi="GHEA Grapalat"/>
          <w:lang w:val="hy-AM"/>
        </w:rPr>
        <w:t xml:space="preserve">մասում կառուցվող և </w:t>
      </w:r>
      <w:r w:rsidR="00730F3B" w:rsidRPr="006C571A">
        <w:rPr>
          <w:rFonts w:ascii="GHEA Grapalat" w:hAnsi="GHEA Grapalat"/>
          <w:lang w:val="hy-AM"/>
        </w:rPr>
        <w:t>մաշվածքի</w:t>
      </w:r>
      <w:r w:rsidR="00C71C5E" w:rsidRPr="006C571A">
        <w:rPr>
          <w:rFonts w:ascii="GHEA Grapalat" w:hAnsi="GHEA Grapalat"/>
          <w:lang w:val="hy-AM"/>
        </w:rPr>
        <w:t xml:space="preserve"> ենթակա հիմնական միջոցների վրա.</w:t>
      </w:r>
    </w:p>
    <w:p w14:paraId="068E5335" w14:textId="77777777" w:rsidR="00794524" w:rsidRDefault="00C91B6A" w:rsidP="00794524">
      <w:pPr>
        <w:pStyle w:val="NormalWeb"/>
        <w:numPr>
          <w:ilvl w:val="0"/>
          <w:numId w:val="17"/>
        </w:numPr>
        <w:shd w:val="clear" w:color="auto" w:fill="FFFFFF"/>
        <w:tabs>
          <w:tab w:val="left" w:pos="810"/>
        </w:tabs>
        <w:spacing w:before="0" w:beforeAutospacing="0" w:after="0" w:afterAutospacing="0" w:line="360" w:lineRule="auto"/>
        <w:ind w:left="0" w:firstLine="540"/>
        <w:jc w:val="both"/>
        <w:rPr>
          <w:rFonts w:ascii="GHEA Grapalat" w:hAnsi="GHEA Grapalat"/>
          <w:lang w:val="hy-AM"/>
        </w:rPr>
      </w:pPr>
      <w:r w:rsidRPr="00794524">
        <w:rPr>
          <w:rFonts w:ascii="GHEA Grapalat" w:hAnsi="GHEA Grapalat"/>
          <w:lang w:val="hy-AM"/>
        </w:rPr>
        <w:t>մինչև 2027</w:t>
      </w:r>
      <w:r w:rsidR="00C71C5E" w:rsidRPr="00794524">
        <w:rPr>
          <w:rFonts w:ascii="GHEA Grapalat" w:hAnsi="GHEA Grapalat"/>
          <w:lang w:val="hy-AM"/>
        </w:rPr>
        <w:t xml:space="preserve"> թվականի հունվարի 1-ը կառուցապատման իրավունքով ձեռք բե</w:t>
      </w:r>
      <w:r w:rsidRPr="00794524">
        <w:rPr>
          <w:rFonts w:ascii="GHEA Grapalat" w:hAnsi="GHEA Grapalat"/>
          <w:lang w:val="hy-AM"/>
        </w:rPr>
        <w:t>րված հողա</w:t>
      </w:r>
      <w:r w:rsidR="004C4FBA" w:rsidRPr="00794524">
        <w:rPr>
          <w:rFonts w:ascii="GHEA Grapalat" w:hAnsi="GHEA Grapalat"/>
          <w:lang w:val="hy-AM"/>
        </w:rPr>
        <w:softHyphen/>
      </w:r>
      <w:r w:rsidRPr="00794524">
        <w:rPr>
          <w:rFonts w:ascii="GHEA Grapalat" w:hAnsi="GHEA Grapalat"/>
          <w:lang w:val="hy-AM"/>
        </w:rPr>
        <w:t>մասում կառուցված և 2027</w:t>
      </w:r>
      <w:r w:rsidR="00C71C5E" w:rsidRPr="00794524">
        <w:rPr>
          <w:rFonts w:ascii="GHEA Grapalat" w:hAnsi="GHEA Grapalat"/>
          <w:lang w:val="hy-AM"/>
        </w:rPr>
        <w:t xml:space="preserve"> թվականի հունվարի 1-ից հետո </w:t>
      </w:r>
      <w:r w:rsidRPr="00794524">
        <w:rPr>
          <w:rFonts w:ascii="GHEA Grapalat" w:hAnsi="GHEA Grapalat"/>
          <w:lang w:val="hy-AM"/>
        </w:rPr>
        <w:t>մաշվածքի</w:t>
      </w:r>
      <w:r w:rsidR="00C71C5E" w:rsidRPr="00794524">
        <w:rPr>
          <w:rFonts w:ascii="GHEA Grapalat" w:hAnsi="GHEA Grapalat"/>
          <w:lang w:val="hy-AM"/>
        </w:rPr>
        <w:t xml:space="preserve"> ենթակա հիմ</w:t>
      </w:r>
      <w:r w:rsidR="004C4FBA" w:rsidRPr="00794524">
        <w:rPr>
          <w:rFonts w:ascii="GHEA Grapalat" w:hAnsi="GHEA Grapalat"/>
          <w:lang w:val="hy-AM"/>
        </w:rPr>
        <w:softHyphen/>
      </w:r>
      <w:r w:rsidR="00C71C5E" w:rsidRPr="00794524">
        <w:rPr>
          <w:rFonts w:ascii="GHEA Grapalat" w:hAnsi="GHEA Grapalat"/>
          <w:lang w:val="hy-AM"/>
        </w:rPr>
        <w:t>նա</w:t>
      </w:r>
      <w:r w:rsidR="004C4FBA" w:rsidRPr="00794524">
        <w:rPr>
          <w:rFonts w:ascii="GHEA Grapalat" w:hAnsi="GHEA Grapalat"/>
          <w:lang w:val="hy-AM"/>
        </w:rPr>
        <w:softHyphen/>
      </w:r>
      <w:r w:rsidR="00794524">
        <w:rPr>
          <w:rFonts w:ascii="GHEA Grapalat" w:hAnsi="GHEA Grapalat"/>
          <w:lang w:val="hy-AM"/>
        </w:rPr>
        <w:t>կան միջոցների վրա.</w:t>
      </w:r>
    </w:p>
    <w:p w14:paraId="36FC4A13" w14:textId="5264C1C8" w:rsidR="002E37DE" w:rsidRPr="00794524" w:rsidRDefault="00B202DF" w:rsidP="00794524">
      <w:pPr>
        <w:pStyle w:val="NormalWeb"/>
        <w:numPr>
          <w:ilvl w:val="0"/>
          <w:numId w:val="17"/>
        </w:numPr>
        <w:shd w:val="clear" w:color="auto" w:fill="FFFFFF"/>
        <w:tabs>
          <w:tab w:val="left" w:pos="810"/>
        </w:tabs>
        <w:spacing w:before="0" w:beforeAutospacing="0" w:after="0" w:afterAutospacing="0" w:line="360" w:lineRule="auto"/>
        <w:ind w:left="0" w:firstLine="540"/>
        <w:jc w:val="both"/>
        <w:rPr>
          <w:rFonts w:ascii="GHEA Grapalat" w:hAnsi="GHEA Grapalat"/>
          <w:lang w:val="hy-AM"/>
        </w:rPr>
      </w:pPr>
      <w:r w:rsidRPr="00794524">
        <w:rPr>
          <w:rFonts w:ascii="GHEA Grapalat" w:hAnsi="GHEA Grapalat"/>
          <w:lang w:val="hy-AM"/>
        </w:rPr>
        <w:t>մինչև 2027</w:t>
      </w:r>
      <w:r w:rsidR="00C71C5E" w:rsidRPr="00794524">
        <w:rPr>
          <w:rFonts w:ascii="GHEA Grapalat" w:hAnsi="GHEA Grapalat"/>
          <w:lang w:val="hy-AM"/>
        </w:rPr>
        <w:t xml:space="preserve"> թվականի հունվարի 1-ը ներմուծված, ձեռք բերված (կառուցված, մշակ</w:t>
      </w:r>
      <w:r w:rsidR="00666ED2" w:rsidRPr="00794524">
        <w:rPr>
          <w:rFonts w:ascii="GHEA Grapalat" w:hAnsi="GHEA Grapalat"/>
          <w:lang w:val="hy-AM"/>
        </w:rPr>
        <w:softHyphen/>
      </w:r>
      <w:r w:rsidR="00C71C5E" w:rsidRPr="00794524">
        <w:rPr>
          <w:rFonts w:ascii="GHEA Grapalat" w:hAnsi="GHEA Grapalat"/>
          <w:lang w:val="hy-AM"/>
        </w:rPr>
        <w:t xml:space="preserve">ված) կամ լիզինգով (տարատեսակներով) ստացված և </w:t>
      </w:r>
      <w:r w:rsidR="000D6255" w:rsidRPr="00794524">
        <w:rPr>
          <w:rFonts w:ascii="GHEA Grapalat" w:hAnsi="GHEA Grapalat"/>
          <w:lang w:val="hy-AM"/>
        </w:rPr>
        <w:t xml:space="preserve">մաշվածքի կամ </w:t>
      </w:r>
      <w:r w:rsidR="00C71C5E" w:rsidRPr="00794524">
        <w:rPr>
          <w:rFonts w:ascii="GHEA Grapalat" w:hAnsi="GHEA Grapalat"/>
          <w:lang w:val="hy-AM"/>
        </w:rPr>
        <w:t>ամորտիզացիայի ենթակա համարված, ինչպես նաև գործառնական վարձակալությամբ կամ լիզինգով (տարա</w:t>
      </w:r>
      <w:r w:rsidR="00666ED2" w:rsidRPr="00794524">
        <w:rPr>
          <w:rFonts w:ascii="GHEA Grapalat" w:hAnsi="GHEA Grapalat"/>
          <w:lang w:val="hy-AM"/>
        </w:rPr>
        <w:softHyphen/>
      </w:r>
      <w:r w:rsidR="00C71C5E" w:rsidRPr="00794524">
        <w:rPr>
          <w:rFonts w:ascii="GHEA Grapalat" w:hAnsi="GHEA Grapalat"/>
          <w:lang w:val="hy-AM"/>
        </w:rPr>
        <w:t>տեսակ</w:t>
      </w:r>
      <w:r w:rsidR="004C4FBA" w:rsidRPr="00794524">
        <w:rPr>
          <w:rFonts w:ascii="GHEA Grapalat" w:hAnsi="GHEA Grapalat"/>
          <w:lang w:val="hy-AM"/>
        </w:rPr>
        <w:softHyphen/>
      </w:r>
      <w:r w:rsidR="00666ED2" w:rsidRPr="00794524">
        <w:rPr>
          <w:rFonts w:ascii="GHEA Grapalat" w:hAnsi="GHEA Grapalat"/>
          <w:lang w:val="hy-AM"/>
        </w:rPr>
        <w:softHyphen/>
      </w:r>
      <w:r w:rsidR="00C71C5E" w:rsidRPr="00794524">
        <w:rPr>
          <w:rFonts w:ascii="GHEA Grapalat" w:hAnsi="GHEA Grapalat"/>
          <w:lang w:val="hy-AM"/>
        </w:rPr>
        <w:t>ներով) կամ անհատույց օգտագործմամբ վերցված հիմնական միջոցներ</w:t>
      </w:r>
      <w:r w:rsidR="000D6255" w:rsidRPr="00794524">
        <w:rPr>
          <w:rFonts w:ascii="GHEA Grapalat" w:hAnsi="GHEA Grapalat"/>
          <w:lang w:val="hy-AM"/>
        </w:rPr>
        <w:t>ը</w:t>
      </w:r>
      <w:r w:rsidR="003B7C5E" w:rsidRPr="00794524">
        <w:rPr>
          <w:rFonts w:ascii="GHEA Grapalat" w:hAnsi="GHEA Grapalat"/>
          <w:lang w:val="hy-AM"/>
        </w:rPr>
        <w:t>, ներդրու</w:t>
      </w:r>
      <w:r w:rsidR="00666ED2" w:rsidRPr="00794524">
        <w:rPr>
          <w:rFonts w:ascii="GHEA Grapalat" w:hAnsi="GHEA Grapalat"/>
          <w:lang w:val="hy-AM"/>
        </w:rPr>
        <w:softHyphen/>
      </w:r>
      <w:r w:rsidR="003B7C5E" w:rsidRPr="00794524">
        <w:rPr>
          <w:rFonts w:ascii="GHEA Grapalat" w:hAnsi="GHEA Grapalat"/>
          <w:lang w:val="hy-AM"/>
        </w:rPr>
        <w:t xml:space="preserve">մային գույքերը, կենսաբանական ակտիվները և ոչ նյութական ակտիվները </w:t>
      </w:r>
      <w:r w:rsidR="00C71C5E" w:rsidRPr="00794524">
        <w:rPr>
          <w:rFonts w:ascii="GHEA Grapalat" w:hAnsi="GHEA Grapalat"/>
          <w:lang w:val="hy-AM"/>
        </w:rPr>
        <w:t>202</w:t>
      </w:r>
      <w:r w:rsidR="000D6255" w:rsidRPr="00794524">
        <w:rPr>
          <w:rFonts w:ascii="GHEA Grapalat" w:hAnsi="GHEA Grapalat"/>
          <w:lang w:val="hy-AM"/>
        </w:rPr>
        <w:t>7</w:t>
      </w:r>
      <w:r w:rsidR="00C71C5E" w:rsidRPr="00794524">
        <w:rPr>
          <w:rFonts w:ascii="GHEA Grapalat" w:hAnsi="GHEA Grapalat"/>
          <w:lang w:val="hy-AM"/>
        </w:rPr>
        <w:t xml:space="preserve"> թվա</w:t>
      </w:r>
      <w:r w:rsidR="00666ED2" w:rsidRPr="00794524">
        <w:rPr>
          <w:rFonts w:ascii="GHEA Grapalat" w:hAnsi="GHEA Grapalat"/>
          <w:lang w:val="hy-AM"/>
        </w:rPr>
        <w:softHyphen/>
      </w:r>
      <w:r w:rsidR="00C71C5E" w:rsidRPr="00794524">
        <w:rPr>
          <w:rFonts w:ascii="GHEA Grapalat" w:hAnsi="GHEA Grapalat"/>
          <w:lang w:val="hy-AM"/>
        </w:rPr>
        <w:t>կանի հուն</w:t>
      </w:r>
      <w:r w:rsidR="00666ED2" w:rsidRPr="00794524">
        <w:rPr>
          <w:rFonts w:ascii="GHEA Grapalat" w:hAnsi="GHEA Grapalat"/>
          <w:lang w:val="hy-AM"/>
        </w:rPr>
        <w:softHyphen/>
      </w:r>
      <w:r w:rsidR="00C71C5E" w:rsidRPr="00794524">
        <w:rPr>
          <w:rFonts w:ascii="GHEA Grapalat" w:hAnsi="GHEA Grapalat"/>
          <w:lang w:val="hy-AM"/>
        </w:rPr>
        <w:t>վարի 1-</w:t>
      </w:r>
      <w:r w:rsidR="003B7C5E" w:rsidRPr="00794524">
        <w:rPr>
          <w:rFonts w:ascii="GHEA Grapalat" w:hAnsi="GHEA Grapalat"/>
          <w:lang w:val="hy-AM"/>
        </w:rPr>
        <w:t xml:space="preserve">ից հետո կարող են հաշառվել </w:t>
      </w:r>
      <w:r w:rsidR="005B4EC4" w:rsidRPr="00794524">
        <w:rPr>
          <w:rFonts w:ascii="GHEA Grapalat" w:hAnsi="GHEA Grapalat"/>
          <w:lang w:val="hy-AM"/>
        </w:rPr>
        <w:t>հաշվապահական հաշ</w:t>
      </w:r>
      <w:r w:rsidR="005B4EC4" w:rsidRPr="00794524">
        <w:rPr>
          <w:rFonts w:ascii="GHEA Grapalat" w:hAnsi="GHEA Grapalat"/>
          <w:lang w:val="hy-AM"/>
        </w:rPr>
        <w:softHyphen/>
        <w:t>վառումը և ֆինան</w:t>
      </w:r>
      <w:r w:rsidR="00666ED2" w:rsidRPr="00794524">
        <w:rPr>
          <w:rFonts w:ascii="GHEA Grapalat" w:hAnsi="GHEA Grapalat"/>
          <w:lang w:val="hy-AM"/>
        </w:rPr>
        <w:softHyphen/>
      </w:r>
      <w:r w:rsidR="005B4EC4" w:rsidRPr="00794524">
        <w:rPr>
          <w:rFonts w:ascii="GHEA Grapalat" w:hAnsi="GHEA Grapalat"/>
          <w:lang w:val="hy-AM"/>
        </w:rPr>
        <w:t>սա</w:t>
      </w:r>
      <w:r w:rsidR="00666ED2" w:rsidRPr="00794524">
        <w:rPr>
          <w:rFonts w:ascii="GHEA Grapalat" w:hAnsi="GHEA Grapalat"/>
          <w:lang w:val="hy-AM"/>
        </w:rPr>
        <w:softHyphen/>
      </w:r>
      <w:r w:rsidR="005B4EC4" w:rsidRPr="00794524">
        <w:rPr>
          <w:rFonts w:ascii="GHEA Grapalat" w:hAnsi="GHEA Grapalat"/>
          <w:lang w:val="hy-AM"/>
        </w:rPr>
        <w:t>կան հաշ</w:t>
      </w:r>
      <w:r w:rsidR="00666ED2" w:rsidRPr="00794524">
        <w:rPr>
          <w:rFonts w:ascii="GHEA Grapalat" w:hAnsi="GHEA Grapalat"/>
          <w:lang w:val="hy-AM"/>
        </w:rPr>
        <w:softHyphen/>
      </w:r>
      <w:r w:rsidR="005B4EC4" w:rsidRPr="00794524">
        <w:rPr>
          <w:rFonts w:ascii="GHEA Grapalat" w:hAnsi="GHEA Grapalat"/>
          <w:lang w:val="hy-AM"/>
        </w:rPr>
        <w:t>վետվությունները կարգավորող օրենքներով և այլ իրա</w:t>
      </w:r>
      <w:r w:rsidR="005B4EC4" w:rsidRPr="00794524">
        <w:rPr>
          <w:rFonts w:ascii="GHEA Grapalat" w:hAnsi="GHEA Grapalat"/>
          <w:lang w:val="hy-AM"/>
        </w:rPr>
        <w:softHyphen/>
        <w:t>վական ակտերով սահ</w:t>
      </w:r>
      <w:r w:rsidR="00666ED2" w:rsidRPr="00794524">
        <w:rPr>
          <w:rFonts w:ascii="GHEA Grapalat" w:hAnsi="GHEA Grapalat"/>
          <w:lang w:val="hy-AM"/>
        </w:rPr>
        <w:softHyphen/>
      </w:r>
      <w:r w:rsidR="005B4EC4" w:rsidRPr="00794524">
        <w:rPr>
          <w:rFonts w:ascii="GHEA Grapalat" w:hAnsi="GHEA Grapalat"/>
          <w:lang w:val="hy-AM"/>
        </w:rPr>
        <w:t>ման</w:t>
      </w:r>
      <w:r w:rsidR="00666ED2" w:rsidRPr="00794524">
        <w:rPr>
          <w:rFonts w:ascii="GHEA Grapalat" w:hAnsi="GHEA Grapalat"/>
          <w:lang w:val="hy-AM"/>
        </w:rPr>
        <w:softHyphen/>
      </w:r>
      <w:r w:rsidR="005B4EC4" w:rsidRPr="00794524">
        <w:rPr>
          <w:rFonts w:ascii="GHEA Grapalat" w:hAnsi="GHEA Grapalat"/>
          <w:lang w:val="hy-AM"/>
        </w:rPr>
        <w:t>ված կար</w:t>
      </w:r>
      <w:r w:rsidR="00666ED2" w:rsidRPr="00794524">
        <w:rPr>
          <w:rFonts w:ascii="GHEA Grapalat" w:hAnsi="GHEA Grapalat"/>
          <w:lang w:val="hy-AM"/>
        </w:rPr>
        <w:softHyphen/>
      </w:r>
      <w:r w:rsidR="005B4EC4" w:rsidRPr="00794524">
        <w:rPr>
          <w:rFonts w:ascii="GHEA Grapalat" w:hAnsi="GHEA Grapalat"/>
          <w:lang w:val="hy-AM"/>
        </w:rPr>
        <w:t>գով</w:t>
      </w:r>
      <w:r w:rsidR="003B7C5E" w:rsidRPr="00794524">
        <w:rPr>
          <w:rFonts w:ascii="GHEA Grapalat" w:hAnsi="GHEA Grapalat"/>
          <w:lang w:val="hy-AM"/>
        </w:rPr>
        <w:t>՝ մինչև 2027 թվականի</w:t>
      </w:r>
      <w:r w:rsidR="003B7C5E" w:rsidRPr="00794524">
        <w:rPr>
          <w:rFonts w:ascii="GHEA Grapalat" w:hAnsi="GHEA Grapalat"/>
          <w:color w:val="FF0000"/>
          <w:lang w:val="hy-AM"/>
        </w:rPr>
        <w:t xml:space="preserve"> </w:t>
      </w:r>
      <w:r w:rsidR="003B7C5E" w:rsidRPr="00794524">
        <w:rPr>
          <w:rFonts w:ascii="GHEA Grapalat" w:hAnsi="GHEA Grapalat"/>
          <w:lang w:val="hy-AM"/>
        </w:rPr>
        <w:t>փետրվարի</w:t>
      </w:r>
      <w:r w:rsidR="003B7C5E" w:rsidRPr="00794524">
        <w:rPr>
          <w:rFonts w:ascii="GHEA Grapalat" w:hAnsi="GHEA Grapalat"/>
          <w:color w:val="FF0000"/>
          <w:lang w:val="hy-AM"/>
        </w:rPr>
        <w:t xml:space="preserve"> </w:t>
      </w:r>
      <w:r w:rsidR="00F85443" w:rsidRPr="00794524">
        <w:rPr>
          <w:rFonts w:ascii="GHEA Grapalat" w:hAnsi="GHEA Grapalat"/>
          <w:lang w:val="hy-AM"/>
        </w:rPr>
        <w:t>20</w:t>
      </w:r>
      <w:r w:rsidR="003B7C5E" w:rsidRPr="00794524">
        <w:rPr>
          <w:rFonts w:ascii="GHEA Grapalat" w:hAnsi="GHEA Grapalat"/>
          <w:lang w:val="hy-AM"/>
        </w:rPr>
        <w:t xml:space="preserve">-ը ներառյալ </w:t>
      </w:r>
      <w:r w:rsidR="000719B3" w:rsidRPr="00794524">
        <w:rPr>
          <w:rFonts w:ascii="GHEA Grapalat" w:hAnsi="GHEA Grapalat"/>
          <w:lang w:val="hy-AM"/>
        </w:rPr>
        <w:t>հարկային մարմին ներ</w:t>
      </w:r>
      <w:r w:rsidR="00666ED2" w:rsidRPr="00794524">
        <w:rPr>
          <w:rFonts w:ascii="GHEA Grapalat" w:hAnsi="GHEA Grapalat"/>
          <w:lang w:val="hy-AM"/>
        </w:rPr>
        <w:softHyphen/>
      </w:r>
      <w:r w:rsidR="000719B3" w:rsidRPr="00794524">
        <w:rPr>
          <w:rFonts w:ascii="GHEA Grapalat" w:hAnsi="GHEA Grapalat"/>
          <w:lang w:val="hy-AM"/>
        </w:rPr>
        <w:t>կա</w:t>
      </w:r>
      <w:r w:rsidR="00666ED2" w:rsidRPr="00794524">
        <w:rPr>
          <w:rFonts w:ascii="GHEA Grapalat" w:hAnsi="GHEA Grapalat"/>
          <w:lang w:val="hy-AM"/>
        </w:rPr>
        <w:softHyphen/>
      </w:r>
      <w:r w:rsidR="000719B3" w:rsidRPr="00794524">
        <w:rPr>
          <w:rFonts w:ascii="GHEA Grapalat" w:hAnsi="GHEA Grapalat"/>
          <w:lang w:val="hy-AM"/>
        </w:rPr>
        <w:t>յաց</w:t>
      </w:r>
      <w:r w:rsidR="00666ED2" w:rsidRPr="00794524">
        <w:rPr>
          <w:rFonts w:ascii="GHEA Grapalat" w:hAnsi="GHEA Grapalat"/>
          <w:lang w:val="hy-AM"/>
        </w:rPr>
        <w:softHyphen/>
      </w:r>
      <w:r w:rsidR="000719B3" w:rsidRPr="00794524">
        <w:rPr>
          <w:rFonts w:ascii="GHEA Grapalat" w:hAnsi="GHEA Grapalat"/>
          <w:lang w:val="hy-AM"/>
        </w:rPr>
        <w:t>նե</w:t>
      </w:r>
      <w:r w:rsidR="00666ED2" w:rsidRPr="00794524">
        <w:rPr>
          <w:rFonts w:ascii="GHEA Grapalat" w:hAnsi="GHEA Grapalat"/>
          <w:lang w:val="hy-AM"/>
        </w:rPr>
        <w:softHyphen/>
      </w:r>
      <w:r w:rsidR="000719B3" w:rsidRPr="00794524">
        <w:rPr>
          <w:rFonts w:ascii="GHEA Grapalat" w:hAnsi="GHEA Grapalat"/>
          <w:lang w:val="hy-AM"/>
        </w:rPr>
        <w:t>լով սույն օրենքի</w:t>
      </w:r>
      <w:r w:rsidR="00BC2156" w:rsidRPr="00794524">
        <w:rPr>
          <w:rFonts w:ascii="GHEA Grapalat" w:hAnsi="GHEA Grapalat"/>
          <w:lang w:val="hy-AM"/>
        </w:rPr>
        <w:t xml:space="preserve"> 4</w:t>
      </w:r>
      <w:r w:rsidR="000719B3" w:rsidRPr="00794524">
        <w:rPr>
          <w:rFonts w:ascii="GHEA Grapalat" w:hAnsi="GHEA Grapalat"/>
          <w:lang w:val="hy-AM"/>
        </w:rPr>
        <w:t>-րդ հոդվածով սահմանված հայտարարությունը:</w:t>
      </w:r>
      <w:r w:rsidR="00D30537" w:rsidRPr="00794524">
        <w:rPr>
          <w:rFonts w:ascii="GHEA Grapalat" w:hAnsi="GHEA Grapalat"/>
          <w:lang w:val="hy-AM"/>
        </w:rPr>
        <w:t xml:space="preserve"> </w:t>
      </w:r>
      <w:r w:rsidR="00587AE8" w:rsidRPr="00794524">
        <w:rPr>
          <w:rFonts w:ascii="GHEA Grapalat" w:hAnsi="GHEA Grapalat"/>
          <w:lang w:val="hy-AM"/>
        </w:rPr>
        <w:t xml:space="preserve">Հարկ վճարողները իրենց ընտրությամբ, </w:t>
      </w:r>
      <w:r w:rsidR="007D5CA1" w:rsidRPr="00794524">
        <w:rPr>
          <w:rFonts w:ascii="GHEA Grapalat" w:hAnsi="GHEA Grapalat"/>
          <w:lang w:val="hy-AM"/>
        </w:rPr>
        <w:t>ս</w:t>
      </w:r>
      <w:r w:rsidR="00D30537" w:rsidRPr="00794524">
        <w:rPr>
          <w:rFonts w:ascii="GHEA Grapalat" w:hAnsi="GHEA Grapalat"/>
          <w:lang w:val="hy-AM"/>
        </w:rPr>
        <w:t>ույն կետ</w:t>
      </w:r>
      <w:r w:rsidR="007D5CA1" w:rsidRPr="00794524">
        <w:rPr>
          <w:rFonts w:ascii="GHEA Grapalat" w:hAnsi="GHEA Grapalat"/>
          <w:lang w:val="hy-AM"/>
        </w:rPr>
        <w:t>ով</w:t>
      </w:r>
      <w:r w:rsidR="00E612B8" w:rsidRPr="00794524">
        <w:rPr>
          <w:rFonts w:ascii="GHEA Grapalat" w:hAnsi="GHEA Grapalat"/>
          <w:lang w:val="hy-AM"/>
        </w:rPr>
        <w:t xml:space="preserve"> հաշ</w:t>
      </w:r>
      <w:r w:rsidR="00E612B8" w:rsidRPr="00794524">
        <w:rPr>
          <w:rFonts w:ascii="GHEA Grapalat" w:hAnsi="GHEA Grapalat"/>
          <w:lang w:val="hy-AM"/>
        </w:rPr>
        <w:softHyphen/>
        <w:t>վառ</w:t>
      </w:r>
      <w:r w:rsidR="00E612B8" w:rsidRPr="00794524">
        <w:rPr>
          <w:rFonts w:ascii="GHEA Grapalat" w:hAnsi="GHEA Grapalat"/>
          <w:lang w:val="hy-AM"/>
        </w:rPr>
        <w:softHyphen/>
        <w:t xml:space="preserve">վող ակտիվների </w:t>
      </w:r>
      <w:r w:rsidR="007D354F" w:rsidRPr="00794524">
        <w:rPr>
          <w:rFonts w:ascii="GHEA Grapalat" w:hAnsi="GHEA Grapalat"/>
          <w:lang w:val="hy-AM"/>
        </w:rPr>
        <w:t xml:space="preserve">մասով 2027 թվականի հունվարի 1-ի դրությամբ </w:t>
      </w:r>
      <w:r w:rsidR="00BC2156" w:rsidRPr="00794524">
        <w:rPr>
          <w:rFonts w:ascii="GHEA Grapalat" w:hAnsi="GHEA Grapalat"/>
          <w:lang w:val="hy-AM"/>
        </w:rPr>
        <w:t xml:space="preserve">սկզբնական արժեք </w:t>
      </w:r>
      <w:r w:rsidR="00587AE8" w:rsidRPr="00794524">
        <w:rPr>
          <w:rFonts w:ascii="GHEA Grapalat" w:hAnsi="GHEA Grapalat"/>
          <w:lang w:val="hy-AM"/>
        </w:rPr>
        <w:t>կարող են ընդունել</w:t>
      </w:r>
      <w:r w:rsidR="007D5CA1" w:rsidRPr="00794524">
        <w:rPr>
          <w:rFonts w:ascii="GHEA Grapalat" w:hAnsi="GHEA Grapalat"/>
          <w:lang w:val="hy-AM"/>
        </w:rPr>
        <w:t>՝</w:t>
      </w:r>
    </w:p>
    <w:p w14:paraId="0885E055" w14:textId="6A09EE46" w:rsidR="0030718B" w:rsidRDefault="002E37DE" w:rsidP="00794524">
      <w:pPr>
        <w:pStyle w:val="BodyText"/>
        <w:spacing w:after="0"/>
        <w:ind w:firstLine="540"/>
        <w:rPr>
          <w:szCs w:val="24"/>
          <w:lang w:val="hy-AM"/>
        </w:rPr>
      </w:pPr>
      <w:r>
        <w:rPr>
          <w:szCs w:val="24"/>
          <w:lang w:val="hy-AM"/>
        </w:rPr>
        <w:t xml:space="preserve">ա. </w:t>
      </w:r>
      <w:r w:rsidR="004B5008" w:rsidRPr="006C571A">
        <w:rPr>
          <w:szCs w:val="24"/>
          <w:lang w:val="hy-AM"/>
        </w:rPr>
        <w:t>հաշվապահական հաշ</w:t>
      </w:r>
      <w:r w:rsidR="004B5008" w:rsidRPr="006C571A">
        <w:rPr>
          <w:szCs w:val="24"/>
          <w:lang w:val="hy-AM"/>
        </w:rPr>
        <w:softHyphen/>
        <w:t>վառումը և ֆինանսական հաշ</w:t>
      </w:r>
      <w:r w:rsidR="004B5008">
        <w:rPr>
          <w:szCs w:val="24"/>
          <w:lang w:val="hy-AM"/>
        </w:rPr>
        <w:softHyphen/>
      </w:r>
      <w:r w:rsidR="004B5008" w:rsidRPr="006C571A">
        <w:rPr>
          <w:szCs w:val="24"/>
          <w:lang w:val="hy-AM"/>
        </w:rPr>
        <w:t>վետ</w:t>
      </w:r>
      <w:r w:rsidR="004B5008">
        <w:rPr>
          <w:szCs w:val="24"/>
          <w:lang w:val="hy-AM"/>
        </w:rPr>
        <w:softHyphen/>
      </w:r>
      <w:r w:rsidR="004B5008" w:rsidRPr="006C571A">
        <w:rPr>
          <w:szCs w:val="24"/>
          <w:lang w:val="hy-AM"/>
        </w:rPr>
        <w:t>վու</w:t>
      </w:r>
      <w:r w:rsidR="004B5008">
        <w:rPr>
          <w:szCs w:val="24"/>
          <w:lang w:val="hy-AM"/>
        </w:rPr>
        <w:softHyphen/>
      </w:r>
      <w:r w:rsidR="004B5008" w:rsidRPr="006C571A">
        <w:rPr>
          <w:szCs w:val="24"/>
          <w:lang w:val="hy-AM"/>
        </w:rPr>
        <w:t>թյուն</w:t>
      </w:r>
      <w:r w:rsidR="004B5008">
        <w:rPr>
          <w:szCs w:val="24"/>
          <w:lang w:val="hy-AM"/>
        </w:rPr>
        <w:softHyphen/>
      </w:r>
      <w:r w:rsidR="004B5008" w:rsidRPr="006C571A">
        <w:rPr>
          <w:szCs w:val="24"/>
          <w:lang w:val="hy-AM"/>
        </w:rPr>
        <w:t>ները կար</w:t>
      </w:r>
      <w:r w:rsidR="004B5008">
        <w:rPr>
          <w:szCs w:val="24"/>
          <w:lang w:val="hy-AM"/>
        </w:rPr>
        <w:softHyphen/>
      </w:r>
      <w:r w:rsidR="004B5008" w:rsidRPr="006C571A">
        <w:rPr>
          <w:szCs w:val="24"/>
          <w:lang w:val="hy-AM"/>
        </w:rPr>
        <w:t>գավորող օրենք</w:t>
      </w:r>
      <w:r w:rsidR="00794524">
        <w:rPr>
          <w:szCs w:val="24"/>
          <w:lang w:val="hy-AM"/>
        </w:rPr>
        <w:softHyphen/>
      </w:r>
      <w:r w:rsidR="004B5008" w:rsidRPr="006C571A">
        <w:rPr>
          <w:szCs w:val="24"/>
          <w:lang w:val="hy-AM"/>
        </w:rPr>
        <w:t>ներով և այլ իրա</w:t>
      </w:r>
      <w:r w:rsidR="004B5008" w:rsidRPr="006C571A">
        <w:rPr>
          <w:szCs w:val="24"/>
          <w:lang w:val="hy-AM"/>
        </w:rPr>
        <w:softHyphen/>
        <w:t>վական ակտերով սահմանված կարգով որոշվող սկզբ</w:t>
      </w:r>
      <w:r w:rsidR="004B5008">
        <w:rPr>
          <w:szCs w:val="24"/>
          <w:lang w:val="hy-AM"/>
        </w:rPr>
        <w:softHyphen/>
      </w:r>
      <w:r w:rsidR="004B5008" w:rsidRPr="006C571A">
        <w:rPr>
          <w:szCs w:val="24"/>
          <w:lang w:val="hy-AM"/>
        </w:rPr>
        <w:t xml:space="preserve">նական </w:t>
      </w:r>
      <w:r w:rsidR="009E69B3" w:rsidRPr="009E69B3">
        <w:rPr>
          <w:szCs w:val="24"/>
          <w:lang w:val="hy-AM"/>
        </w:rPr>
        <w:t>(</w:t>
      </w:r>
      <w:r w:rsidR="009E69B3">
        <w:rPr>
          <w:szCs w:val="24"/>
          <w:lang w:val="hy-AM"/>
        </w:rPr>
        <w:t>վերա</w:t>
      </w:r>
      <w:r w:rsidR="00794524">
        <w:rPr>
          <w:szCs w:val="24"/>
          <w:lang w:val="hy-AM"/>
        </w:rPr>
        <w:softHyphen/>
      </w:r>
      <w:r w:rsidR="009E69B3">
        <w:rPr>
          <w:szCs w:val="24"/>
          <w:lang w:val="hy-AM"/>
        </w:rPr>
        <w:t>գնա</w:t>
      </w:r>
      <w:r w:rsidR="00794524">
        <w:rPr>
          <w:szCs w:val="24"/>
          <w:lang w:val="hy-AM"/>
        </w:rPr>
        <w:softHyphen/>
      </w:r>
      <w:r w:rsidR="009E69B3">
        <w:rPr>
          <w:szCs w:val="24"/>
          <w:lang w:val="hy-AM"/>
        </w:rPr>
        <w:t>հատման</w:t>
      </w:r>
      <w:r w:rsidR="009E69B3" w:rsidRPr="009E69B3">
        <w:rPr>
          <w:szCs w:val="24"/>
          <w:lang w:val="hy-AM"/>
        </w:rPr>
        <w:t>)</w:t>
      </w:r>
      <w:r w:rsidR="009E69B3">
        <w:rPr>
          <w:szCs w:val="24"/>
          <w:lang w:val="hy-AM"/>
        </w:rPr>
        <w:t xml:space="preserve"> </w:t>
      </w:r>
      <w:r w:rsidR="004B5008">
        <w:rPr>
          <w:szCs w:val="24"/>
          <w:lang w:val="hy-AM"/>
        </w:rPr>
        <w:t>արժեքը</w:t>
      </w:r>
      <w:r w:rsidR="00FD3BFA">
        <w:rPr>
          <w:szCs w:val="24"/>
          <w:lang w:val="hy-AM"/>
        </w:rPr>
        <w:t xml:space="preserve">: Ընդ որում, </w:t>
      </w:r>
      <w:r w:rsidR="004B5008" w:rsidRPr="006C571A">
        <w:rPr>
          <w:szCs w:val="24"/>
          <w:lang w:val="hy-AM"/>
        </w:rPr>
        <w:t xml:space="preserve"> </w:t>
      </w:r>
      <w:r w:rsidR="00D30537" w:rsidRPr="006C571A">
        <w:rPr>
          <w:szCs w:val="24"/>
          <w:lang w:val="hy-AM"/>
        </w:rPr>
        <w:t>հաշվապահական հաշ</w:t>
      </w:r>
      <w:r w:rsidR="00D30537" w:rsidRPr="006C571A">
        <w:rPr>
          <w:szCs w:val="24"/>
          <w:lang w:val="hy-AM"/>
        </w:rPr>
        <w:softHyphen/>
        <w:t>վառումը և ֆինանսական հաշ</w:t>
      </w:r>
      <w:r w:rsidR="00666ED2">
        <w:rPr>
          <w:szCs w:val="24"/>
          <w:lang w:val="hy-AM"/>
        </w:rPr>
        <w:softHyphen/>
      </w:r>
      <w:r w:rsidR="00D30537" w:rsidRPr="006C571A">
        <w:rPr>
          <w:szCs w:val="24"/>
          <w:lang w:val="hy-AM"/>
        </w:rPr>
        <w:t>վետ</w:t>
      </w:r>
      <w:r w:rsidR="00666ED2">
        <w:rPr>
          <w:szCs w:val="24"/>
          <w:lang w:val="hy-AM"/>
        </w:rPr>
        <w:softHyphen/>
      </w:r>
      <w:r w:rsidR="00D30537" w:rsidRPr="006C571A">
        <w:rPr>
          <w:szCs w:val="24"/>
          <w:lang w:val="hy-AM"/>
        </w:rPr>
        <w:t>վու</w:t>
      </w:r>
      <w:r w:rsidR="00666ED2">
        <w:rPr>
          <w:szCs w:val="24"/>
          <w:lang w:val="hy-AM"/>
        </w:rPr>
        <w:softHyphen/>
      </w:r>
      <w:r w:rsidR="00794524">
        <w:rPr>
          <w:szCs w:val="24"/>
          <w:lang w:val="hy-AM"/>
        </w:rPr>
        <w:softHyphen/>
      </w:r>
      <w:r w:rsidR="00D30537" w:rsidRPr="006C571A">
        <w:rPr>
          <w:szCs w:val="24"/>
          <w:lang w:val="hy-AM"/>
        </w:rPr>
        <w:t>թյուն</w:t>
      </w:r>
      <w:r w:rsidR="00666ED2">
        <w:rPr>
          <w:szCs w:val="24"/>
          <w:lang w:val="hy-AM"/>
        </w:rPr>
        <w:softHyphen/>
      </w:r>
      <w:r w:rsidR="00D30537" w:rsidRPr="006C571A">
        <w:rPr>
          <w:szCs w:val="24"/>
          <w:lang w:val="hy-AM"/>
        </w:rPr>
        <w:t>ները կար</w:t>
      </w:r>
      <w:r w:rsidR="00666ED2">
        <w:rPr>
          <w:szCs w:val="24"/>
          <w:lang w:val="hy-AM"/>
        </w:rPr>
        <w:softHyphen/>
      </w:r>
      <w:r w:rsidR="00D30537" w:rsidRPr="006C571A">
        <w:rPr>
          <w:szCs w:val="24"/>
          <w:lang w:val="hy-AM"/>
        </w:rPr>
        <w:t>գավորող օրենքներով և այլ իրա</w:t>
      </w:r>
      <w:r w:rsidR="00D30537" w:rsidRPr="006C571A">
        <w:rPr>
          <w:szCs w:val="24"/>
          <w:lang w:val="hy-AM"/>
        </w:rPr>
        <w:softHyphen/>
        <w:t>վական ակտերով սահմանված կարգով որոշ</w:t>
      </w:r>
      <w:r w:rsidR="00794524">
        <w:rPr>
          <w:szCs w:val="24"/>
          <w:lang w:val="hy-AM"/>
        </w:rPr>
        <w:softHyphen/>
      </w:r>
      <w:r w:rsidR="00D30537" w:rsidRPr="006C571A">
        <w:rPr>
          <w:szCs w:val="24"/>
          <w:lang w:val="hy-AM"/>
        </w:rPr>
        <w:t>վող սկզբ</w:t>
      </w:r>
      <w:r w:rsidR="00666ED2">
        <w:rPr>
          <w:szCs w:val="24"/>
          <w:lang w:val="hy-AM"/>
        </w:rPr>
        <w:softHyphen/>
      </w:r>
      <w:r w:rsidR="00D30537" w:rsidRPr="006C571A">
        <w:rPr>
          <w:szCs w:val="24"/>
          <w:lang w:val="hy-AM"/>
        </w:rPr>
        <w:t xml:space="preserve">նական </w:t>
      </w:r>
      <w:r w:rsidR="009E69B3" w:rsidRPr="009E69B3">
        <w:rPr>
          <w:szCs w:val="24"/>
          <w:lang w:val="hy-AM"/>
        </w:rPr>
        <w:t>(</w:t>
      </w:r>
      <w:r w:rsidR="009E69B3">
        <w:rPr>
          <w:szCs w:val="24"/>
          <w:lang w:val="hy-AM"/>
        </w:rPr>
        <w:t>վերագնահատման</w:t>
      </w:r>
      <w:r w:rsidR="009E69B3" w:rsidRPr="009E69B3">
        <w:rPr>
          <w:szCs w:val="24"/>
          <w:lang w:val="hy-AM"/>
        </w:rPr>
        <w:t xml:space="preserve">) </w:t>
      </w:r>
      <w:r w:rsidR="00D30537" w:rsidRPr="006C571A">
        <w:rPr>
          <w:szCs w:val="24"/>
          <w:lang w:val="hy-AM"/>
        </w:rPr>
        <w:t>արժեքի և Օրենսգրքի 4-րդ հոդվածի 20-րդ կետով սահ</w:t>
      </w:r>
      <w:r w:rsidR="00794524">
        <w:rPr>
          <w:szCs w:val="24"/>
          <w:lang w:val="hy-AM"/>
        </w:rPr>
        <w:softHyphen/>
      </w:r>
      <w:r w:rsidR="00D30537" w:rsidRPr="006C571A">
        <w:rPr>
          <w:szCs w:val="24"/>
          <w:lang w:val="hy-AM"/>
        </w:rPr>
        <w:t>մանված կարգով որոշվող սկզբ</w:t>
      </w:r>
      <w:r w:rsidR="00666ED2">
        <w:rPr>
          <w:szCs w:val="24"/>
          <w:lang w:val="hy-AM"/>
        </w:rPr>
        <w:softHyphen/>
      </w:r>
      <w:r w:rsidR="00666ED2">
        <w:rPr>
          <w:szCs w:val="24"/>
          <w:lang w:val="hy-AM"/>
        </w:rPr>
        <w:softHyphen/>
      </w:r>
      <w:r w:rsidR="00D30537" w:rsidRPr="006C571A">
        <w:rPr>
          <w:szCs w:val="24"/>
          <w:lang w:val="hy-AM"/>
        </w:rPr>
        <w:t>նական արժեքի դրական տարբերությունը 2027 թվա</w:t>
      </w:r>
      <w:r w:rsidR="00794524">
        <w:rPr>
          <w:szCs w:val="24"/>
          <w:lang w:val="hy-AM"/>
        </w:rPr>
        <w:softHyphen/>
      </w:r>
      <w:r w:rsidR="00D30537" w:rsidRPr="006C571A">
        <w:rPr>
          <w:szCs w:val="24"/>
          <w:lang w:val="hy-AM"/>
        </w:rPr>
        <w:t>կանի հունվարի 1-ի դրությամբ համար</w:t>
      </w:r>
      <w:r w:rsidR="00666ED2">
        <w:rPr>
          <w:szCs w:val="24"/>
          <w:lang w:val="hy-AM"/>
        </w:rPr>
        <w:softHyphen/>
      </w:r>
      <w:r w:rsidR="00666ED2">
        <w:rPr>
          <w:szCs w:val="24"/>
          <w:lang w:val="hy-AM"/>
        </w:rPr>
        <w:softHyphen/>
      </w:r>
      <w:r w:rsidR="00D30537" w:rsidRPr="006C571A">
        <w:rPr>
          <w:szCs w:val="24"/>
          <w:lang w:val="hy-AM"/>
        </w:rPr>
        <w:t>վում է եկամուտ</w:t>
      </w:r>
      <w:r w:rsidR="00F85443">
        <w:rPr>
          <w:szCs w:val="24"/>
          <w:lang w:val="hy-AM"/>
        </w:rPr>
        <w:t xml:space="preserve">, իսկ բացասական </w:t>
      </w:r>
      <w:r w:rsidR="00F85443" w:rsidRPr="00794524">
        <w:rPr>
          <w:szCs w:val="24"/>
          <w:lang w:val="hy-AM"/>
        </w:rPr>
        <w:t>տարբերությունը՝ ծախս</w:t>
      </w:r>
      <w:r w:rsidR="00587AE8" w:rsidRPr="00794524">
        <w:rPr>
          <w:szCs w:val="24"/>
          <w:lang w:val="hy-AM"/>
        </w:rPr>
        <w:t>.</w:t>
      </w:r>
    </w:p>
    <w:p w14:paraId="18F14702" w14:textId="0D20D8A3" w:rsidR="007D5CA1" w:rsidRPr="006C571A" w:rsidRDefault="007D5CA1" w:rsidP="00794524">
      <w:pPr>
        <w:pStyle w:val="BodyText"/>
        <w:spacing w:after="0"/>
        <w:ind w:firstLine="540"/>
        <w:rPr>
          <w:szCs w:val="24"/>
          <w:lang w:val="hy-AM"/>
        </w:rPr>
      </w:pPr>
      <w:r>
        <w:rPr>
          <w:szCs w:val="24"/>
          <w:lang w:val="hy-AM"/>
        </w:rPr>
        <w:t xml:space="preserve">բ. </w:t>
      </w:r>
      <w:r w:rsidR="00587AE8" w:rsidRPr="006C571A">
        <w:rPr>
          <w:szCs w:val="24"/>
          <w:lang w:val="hy-AM"/>
        </w:rPr>
        <w:t>Օրենսգրքի 4-րդ հոդվածի 20-րդ կետով սահմանված կարգով որոշվող սկզբ</w:t>
      </w:r>
      <w:r w:rsidR="00587AE8">
        <w:rPr>
          <w:szCs w:val="24"/>
          <w:lang w:val="hy-AM"/>
        </w:rPr>
        <w:softHyphen/>
      </w:r>
      <w:r w:rsidR="00587AE8">
        <w:rPr>
          <w:szCs w:val="24"/>
          <w:lang w:val="hy-AM"/>
        </w:rPr>
        <w:softHyphen/>
      </w:r>
      <w:r w:rsidR="00587AE8" w:rsidRPr="006C571A">
        <w:rPr>
          <w:szCs w:val="24"/>
          <w:lang w:val="hy-AM"/>
        </w:rPr>
        <w:t>նական ար</w:t>
      </w:r>
      <w:r w:rsidR="00587AE8">
        <w:rPr>
          <w:szCs w:val="24"/>
          <w:lang w:val="hy-AM"/>
        </w:rPr>
        <w:t xml:space="preserve">ժեքը: </w:t>
      </w:r>
    </w:p>
    <w:sectPr w:rsidR="007D5CA1" w:rsidRPr="006C571A" w:rsidSect="007849B9">
      <w:pgSz w:w="11909" w:h="16834" w:code="9"/>
      <w:pgMar w:top="1134"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804C6"/>
    <w:multiLevelType w:val="hybridMultilevel"/>
    <w:tmpl w:val="7E5E3DAC"/>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99B0C6F"/>
    <w:multiLevelType w:val="multilevel"/>
    <w:tmpl w:val="756400A6"/>
    <w:lvl w:ilvl="0">
      <w:start w:val="1"/>
      <w:numFmt w:val="decimal"/>
      <w:lvlText w:val="%1."/>
      <w:lvlJc w:val="left"/>
      <w:pPr>
        <w:tabs>
          <w:tab w:val="num" w:pos="890"/>
        </w:tabs>
        <w:ind w:left="890" w:hanging="360"/>
      </w:pPr>
    </w:lvl>
    <w:lvl w:ilvl="1" w:tentative="1">
      <w:start w:val="1"/>
      <w:numFmt w:val="decimal"/>
      <w:lvlText w:val="%2."/>
      <w:lvlJc w:val="left"/>
      <w:pPr>
        <w:tabs>
          <w:tab w:val="num" w:pos="1610"/>
        </w:tabs>
        <w:ind w:left="1610" w:hanging="360"/>
      </w:pPr>
    </w:lvl>
    <w:lvl w:ilvl="2" w:tentative="1">
      <w:start w:val="1"/>
      <w:numFmt w:val="decimal"/>
      <w:lvlText w:val="%3."/>
      <w:lvlJc w:val="left"/>
      <w:pPr>
        <w:tabs>
          <w:tab w:val="num" w:pos="2330"/>
        </w:tabs>
        <w:ind w:left="2330" w:hanging="360"/>
      </w:pPr>
    </w:lvl>
    <w:lvl w:ilvl="3" w:tentative="1">
      <w:start w:val="1"/>
      <w:numFmt w:val="decimal"/>
      <w:lvlText w:val="%4."/>
      <w:lvlJc w:val="left"/>
      <w:pPr>
        <w:tabs>
          <w:tab w:val="num" w:pos="3050"/>
        </w:tabs>
        <w:ind w:left="3050" w:hanging="360"/>
      </w:pPr>
    </w:lvl>
    <w:lvl w:ilvl="4" w:tentative="1">
      <w:start w:val="1"/>
      <w:numFmt w:val="decimal"/>
      <w:lvlText w:val="%5."/>
      <w:lvlJc w:val="left"/>
      <w:pPr>
        <w:tabs>
          <w:tab w:val="num" w:pos="3770"/>
        </w:tabs>
        <w:ind w:left="3770" w:hanging="360"/>
      </w:pPr>
    </w:lvl>
    <w:lvl w:ilvl="5" w:tentative="1">
      <w:start w:val="1"/>
      <w:numFmt w:val="decimal"/>
      <w:lvlText w:val="%6."/>
      <w:lvlJc w:val="left"/>
      <w:pPr>
        <w:tabs>
          <w:tab w:val="num" w:pos="4490"/>
        </w:tabs>
        <w:ind w:left="4490" w:hanging="360"/>
      </w:pPr>
    </w:lvl>
    <w:lvl w:ilvl="6" w:tentative="1">
      <w:start w:val="1"/>
      <w:numFmt w:val="decimal"/>
      <w:lvlText w:val="%7."/>
      <w:lvlJc w:val="left"/>
      <w:pPr>
        <w:tabs>
          <w:tab w:val="num" w:pos="5210"/>
        </w:tabs>
        <w:ind w:left="5210" w:hanging="360"/>
      </w:pPr>
    </w:lvl>
    <w:lvl w:ilvl="7" w:tentative="1">
      <w:start w:val="1"/>
      <w:numFmt w:val="decimal"/>
      <w:lvlText w:val="%8."/>
      <w:lvlJc w:val="left"/>
      <w:pPr>
        <w:tabs>
          <w:tab w:val="num" w:pos="5930"/>
        </w:tabs>
        <w:ind w:left="5930" w:hanging="360"/>
      </w:pPr>
    </w:lvl>
    <w:lvl w:ilvl="8" w:tentative="1">
      <w:start w:val="1"/>
      <w:numFmt w:val="decimal"/>
      <w:lvlText w:val="%9."/>
      <w:lvlJc w:val="left"/>
      <w:pPr>
        <w:tabs>
          <w:tab w:val="num" w:pos="6650"/>
        </w:tabs>
        <w:ind w:left="6650" w:hanging="360"/>
      </w:pPr>
    </w:lvl>
  </w:abstractNum>
  <w:abstractNum w:abstractNumId="2" w15:restartNumberingAfterBreak="0">
    <w:nsid w:val="1FB64B9C"/>
    <w:multiLevelType w:val="hybridMultilevel"/>
    <w:tmpl w:val="D9F4F04A"/>
    <w:lvl w:ilvl="0" w:tplc="04090011">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 w15:restartNumberingAfterBreak="0">
    <w:nsid w:val="240F1798"/>
    <w:multiLevelType w:val="hybridMultilevel"/>
    <w:tmpl w:val="B0680340"/>
    <w:lvl w:ilvl="0" w:tplc="04090011">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4" w15:restartNumberingAfterBreak="0">
    <w:nsid w:val="2E57793B"/>
    <w:multiLevelType w:val="hybridMultilevel"/>
    <w:tmpl w:val="F4AE7E4C"/>
    <w:lvl w:ilvl="0" w:tplc="1ACEB81E">
      <w:start w:val="2"/>
      <w:numFmt w:val="decimal"/>
      <w:lvlText w:val="%1)"/>
      <w:lvlJc w:val="left"/>
      <w:pPr>
        <w:ind w:left="990" w:hanging="360"/>
      </w:pPr>
      <w:rPr>
        <w:rFonts w:ascii="GHEA Grapalat" w:hAnsi="GHEA Grapalat"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5" w15:restartNumberingAfterBreak="0">
    <w:nsid w:val="34613D10"/>
    <w:multiLevelType w:val="multilevel"/>
    <w:tmpl w:val="C15A2B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CE2DAA"/>
    <w:multiLevelType w:val="hybridMultilevel"/>
    <w:tmpl w:val="0C78A73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3BED3E60"/>
    <w:multiLevelType w:val="hybridMultilevel"/>
    <w:tmpl w:val="3182D47A"/>
    <w:lvl w:ilvl="0" w:tplc="04090011">
      <w:start w:val="1"/>
      <w:numFmt w:val="decimal"/>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8" w15:restartNumberingAfterBreak="0">
    <w:nsid w:val="3FDB639C"/>
    <w:multiLevelType w:val="multilevel"/>
    <w:tmpl w:val="B60435EC"/>
    <w:lvl w:ilvl="0">
      <w:start w:val="1"/>
      <w:numFmt w:val="decimal"/>
      <w:lvlText w:val="Հոդված %1."/>
      <w:lvlJc w:val="left"/>
      <w:pPr>
        <w:tabs>
          <w:tab w:val="num" w:pos="1816"/>
        </w:tabs>
        <w:ind w:left="-169" w:firstLine="709"/>
      </w:pPr>
      <w:rPr>
        <w:rFonts w:ascii="GHEA Grapalat" w:hAnsi="GHEA Grapalat"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lang w:val="hy-AM"/>
        <w:specVanish w:val="0"/>
      </w:rPr>
    </w:lvl>
    <w:lvl w:ilvl="1">
      <w:start w:val="1"/>
      <w:numFmt w:val="decimal"/>
      <w:lvlRestart w:val="0"/>
      <w:lvlText w:val="%2)"/>
      <w:lvlJc w:val="left"/>
      <w:pPr>
        <w:tabs>
          <w:tab w:val="num" w:pos="1352"/>
        </w:tabs>
        <w:ind w:left="360" w:firstLine="709"/>
      </w:pPr>
      <w:rPr>
        <w:rFonts w:ascii="GHEA Grapalat" w:hAnsi="GHEA Grapalat" w:cs="Times New Roman"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russianLower"/>
      <w:lvlText w:val="%3)"/>
      <w:lvlJc w:val="left"/>
      <w:pPr>
        <w:tabs>
          <w:tab w:val="num" w:pos="1069"/>
        </w:tabs>
        <w:ind w:left="360" w:firstLine="709"/>
      </w:pPr>
      <w:rPr>
        <w:rFonts w:ascii="GHEA Grapalat" w:hAnsi="GHEA Grapalat" w:hint="default"/>
        <w:b w:val="0"/>
        <w:i w:val="0"/>
        <w:sz w:val="24"/>
      </w:rPr>
    </w:lvl>
    <w:lvl w:ilvl="3">
      <w:start w:val="1"/>
      <w:numFmt w:val="lowerRoman"/>
      <w:lvlText w:val="(%4)"/>
      <w:lvlJc w:val="right"/>
      <w:pPr>
        <w:tabs>
          <w:tab w:val="num" w:pos="1069"/>
        </w:tabs>
        <w:ind w:left="360" w:firstLine="709"/>
      </w:pPr>
      <w:rPr>
        <w:rFonts w:hint="default"/>
      </w:rPr>
    </w:lvl>
    <w:lvl w:ilvl="4">
      <w:start w:val="1"/>
      <w:numFmt w:val="decimal"/>
      <w:lvlText w:val="%5)"/>
      <w:lvlJc w:val="left"/>
      <w:pPr>
        <w:tabs>
          <w:tab w:val="num" w:pos="1069"/>
        </w:tabs>
        <w:ind w:left="360" w:firstLine="709"/>
      </w:pPr>
      <w:rPr>
        <w:rFonts w:hint="default"/>
      </w:rPr>
    </w:lvl>
    <w:lvl w:ilvl="5">
      <w:start w:val="1"/>
      <w:numFmt w:val="lowerLetter"/>
      <w:lvlText w:val="%6)"/>
      <w:lvlJc w:val="left"/>
      <w:pPr>
        <w:tabs>
          <w:tab w:val="num" w:pos="1069"/>
        </w:tabs>
        <w:ind w:left="360" w:firstLine="709"/>
      </w:pPr>
      <w:rPr>
        <w:rFonts w:hint="default"/>
      </w:rPr>
    </w:lvl>
    <w:lvl w:ilvl="6">
      <w:start w:val="1"/>
      <w:numFmt w:val="lowerRoman"/>
      <w:lvlText w:val="%7)"/>
      <w:lvlJc w:val="right"/>
      <w:pPr>
        <w:tabs>
          <w:tab w:val="num" w:pos="1069"/>
        </w:tabs>
        <w:ind w:left="360" w:firstLine="709"/>
      </w:pPr>
      <w:rPr>
        <w:rFonts w:hint="default"/>
      </w:rPr>
    </w:lvl>
    <w:lvl w:ilvl="7">
      <w:start w:val="1"/>
      <w:numFmt w:val="lowerLetter"/>
      <w:lvlText w:val="%8."/>
      <w:lvlJc w:val="left"/>
      <w:pPr>
        <w:tabs>
          <w:tab w:val="num" w:pos="1069"/>
        </w:tabs>
        <w:ind w:left="360" w:firstLine="709"/>
      </w:pPr>
      <w:rPr>
        <w:rFonts w:hint="default"/>
      </w:rPr>
    </w:lvl>
    <w:lvl w:ilvl="8">
      <w:start w:val="1"/>
      <w:numFmt w:val="lowerRoman"/>
      <w:lvlText w:val="%9."/>
      <w:lvlJc w:val="right"/>
      <w:pPr>
        <w:tabs>
          <w:tab w:val="num" w:pos="1069"/>
        </w:tabs>
        <w:ind w:left="360" w:firstLine="709"/>
      </w:pPr>
      <w:rPr>
        <w:rFonts w:hint="default"/>
      </w:rPr>
    </w:lvl>
  </w:abstractNum>
  <w:abstractNum w:abstractNumId="9" w15:restartNumberingAfterBreak="0">
    <w:nsid w:val="4C215421"/>
    <w:multiLevelType w:val="hybridMultilevel"/>
    <w:tmpl w:val="8ACA0B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FA3C65"/>
    <w:multiLevelType w:val="hybridMultilevel"/>
    <w:tmpl w:val="6E78648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5D734C2C"/>
    <w:multiLevelType w:val="hybridMultilevel"/>
    <w:tmpl w:val="01B27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AA76D3"/>
    <w:multiLevelType w:val="hybridMultilevel"/>
    <w:tmpl w:val="A8E26396"/>
    <w:lvl w:ilvl="0" w:tplc="04090011">
      <w:start w:val="1"/>
      <w:numFmt w:val="decimal"/>
      <w:lvlText w:val="%1)"/>
      <w:lvlJc w:val="left"/>
      <w:pPr>
        <w:ind w:left="1360" w:hanging="360"/>
      </w:p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13" w15:restartNumberingAfterBreak="0">
    <w:nsid w:val="6F35024C"/>
    <w:multiLevelType w:val="multilevel"/>
    <w:tmpl w:val="F93065C4"/>
    <w:lvl w:ilvl="0">
      <w:start w:val="1"/>
      <w:numFmt w:val="decimal"/>
      <w:lvlText w:val="Հոդված %1."/>
      <w:lvlJc w:val="left"/>
      <w:pPr>
        <w:tabs>
          <w:tab w:val="num" w:pos="1816"/>
        </w:tabs>
        <w:ind w:left="-169" w:firstLine="709"/>
      </w:pPr>
      <w:rPr>
        <w:rFonts w:ascii="GHEA Grapalat" w:hAnsi="GHEA Grapalat"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lang w:val="hy-AM"/>
        <w:specVanish w:val="0"/>
      </w:rPr>
    </w:lvl>
    <w:lvl w:ilvl="1">
      <w:start w:val="1"/>
      <w:numFmt w:val="decimal"/>
      <w:lvlText w:val="%2)"/>
      <w:lvlJc w:val="left"/>
      <w:pPr>
        <w:ind w:left="1429" w:hanging="360"/>
      </w:pPr>
    </w:lvl>
    <w:lvl w:ilvl="2">
      <w:start w:val="1"/>
      <w:numFmt w:val="russianLower"/>
      <w:lvlText w:val="%3)"/>
      <w:lvlJc w:val="left"/>
      <w:pPr>
        <w:tabs>
          <w:tab w:val="num" w:pos="1069"/>
        </w:tabs>
        <w:ind w:left="360" w:firstLine="709"/>
      </w:pPr>
      <w:rPr>
        <w:rFonts w:ascii="GHEA Grapalat" w:hAnsi="GHEA Grapalat" w:hint="default"/>
        <w:b w:val="0"/>
        <w:i w:val="0"/>
        <w:sz w:val="24"/>
      </w:rPr>
    </w:lvl>
    <w:lvl w:ilvl="3">
      <w:start w:val="1"/>
      <w:numFmt w:val="lowerRoman"/>
      <w:lvlText w:val="(%4)"/>
      <w:lvlJc w:val="right"/>
      <w:pPr>
        <w:tabs>
          <w:tab w:val="num" w:pos="1069"/>
        </w:tabs>
        <w:ind w:left="360" w:firstLine="709"/>
      </w:pPr>
      <w:rPr>
        <w:rFonts w:hint="default"/>
      </w:rPr>
    </w:lvl>
    <w:lvl w:ilvl="4">
      <w:start w:val="1"/>
      <w:numFmt w:val="decimal"/>
      <w:lvlText w:val="%5)"/>
      <w:lvlJc w:val="left"/>
      <w:pPr>
        <w:tabs>
          <w:tab w:val="num" w:pos="1069"/>
        </w:tabs>
        <w:ind w:left="360" w:firstLine="709"/>
      </w:pPr>
      <w:rPr>
        <w:rFonts w:hint="default"/>
      </w:rPr>
    </w:lvl>
    <w:lvl w:ilvl="5">
      <w:start w:val="1"/>
      <w:numFmt w:val="lowerLetter"/>
      <w:lvlText w:val="%6)"/>
      <w:lvlJc w:val="left"/>
      <w:pPr>
        <w:tabs>
          <w:tab w:val="num" w:pos="1069"/>
        </w:tabs>
        <w:ind w:left="360" w:firstLine="709"/>
      </w:pPr>
      <w:rPr>
        <w:rFonts w:hint="default"/>
      </w:rPr>
    </w:lvl>
    <w:lvl w:ilvl="6">
      <w:start w:val="1"/>
      <w:numFmt w:val="lowerRoman"/>
      <w:lvlText w:val="%7)"/>
      <w:lvlJc w:val="right"/>
      <w:pPr>
        <w:tabs>
          <w:tab w:val="num" w:pos="1069"/>
        </w:tabs>
        <w:ind w:left="360" w:firstLine="709"/>
      </w:pPr>
      <w:rPr>
        <w:rFonts w:hint="default"/>
      </w:rPr>
    </w:lvl>
    <w:lvl w:ilvl="7">
      <w:start w:val="1"/>
      <w:numFmt w:val="lowerLetter"/>
      <w:lvlText w:val="%8."/>
      <w:lvlJc w:val="left"/>
      <w:pPr>
        <w:tabs>
          <w:tab w:val="num" w:pos="1069"/>
        </w:tabs>
        <w:ind w:left="360" w:firstLine="709"/>
      </w:pPr>
      <w:rPr>
        <w:rFonts w:hint="default"/>
      </w:rPr>
    </w:lvl>
    <w:lvl w:ilvl="8">
      <w:start w:val="1"/>
      <w:numFmt w:val="lowerRoman"/>
      <w:lvlText w:val="%9."/>
      <w:lvlJc w:val="right"/>
      <w:pPr>
        <w:tabs>
          <w:tab w:val="num" w:pos="1069"/>
        </w:tabs>
        <w:ind w:left="360" w:firstLine="709"/>
      </w:pPr>
      <w:rPr>
        <w:rFonts w:hint="default"/>
      </w:rPr>
    </w:lvl>
  </w:abstractNum>
  <w:abstractNum w:abstractNumId="14" w15:restartNumberingAfterBreak="0">
    <w:nsid w:val="732228B9"/>
    <w:multiLevelType w:val="hybridMultilevel"/>
    <w:tmpl w:val="FEF23700"/>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74D01F8B"/>
    <w:multiLevelType w:val="hybridMultilevel"/>
    <w:tmpl w:val="9A60DBBA"/>
    <w:lvl w:ilvl="0" w:tplc="04090011">
      <w:start w:val="1"/>
      <w:numFmt w:val="decimal"/>
      <w:lvlText w:val="%1)"/>
      <w:lvlJc w:val="left"/>
      <w:pPr>
        <w:ind w:left="1260" w:hanging="360"/>
      </w:pPr>
    </w:lvl>
    <w:lvl w:ilvl="1" w:tplc="042B0019" w:tentative="1">
      <w:start w:val="1"/>
      <w:numFmt w:val="lowerLetter"/>
      <w:lvlText w:val="%2."/>
      <w:lvlJc w:val="left"/>
      <w:pPr>
        <w:ind w:left="1980" w:hanging="360"/>
      </w:pPr>
    </w:lvl>
    <w:lvl w:ilvl="2" w:tplc="042B001B" w:tentative="1">
      <w:start w:val="1"/>
      <w:numFmt w:val="lowerRoman"/>
      <w:lvlText w:val="%3."/>
      <w:lvlJc w:val="right"/>
      <w:pPr>
        <w:ind w:left="2700" w:hanging="180"/>
      </w:pPr>
    </w:lvl>
    <w:lvl w:ilvl="3" w:tplc="042B000F" w:tentative="1">
      <w:start w:val="1"/>
      <w:numFmt w:val="decimal"/>
      <w:lvlText w:val="%4."/>
      <w:lvlJc w:val="left"/>
      <w:pPr>
        <w:ind w:left="3420" w:hanging="360"/>
      </w:pPr>
    </w:lvl>
    <w:lvl w:ilvl="4" w:tplc="042B0019" w:tentative="1">
      <w:start w:val="1"/>
      <w:numFmt w:val="lowerLetter"/>
      <w:lvlText w:val="%5."/>
      <w:lvlJc w:val="left"/>
      <w:pPr>
        <w:ind w:left="4140" w:hanging="360"/>
      </w:pPr>
    </w:lvl>
    <w:lvl w:ilvl="5" w:tplc="042B001B" w:tentative="1">
      <w:start w:val="1"/>
      <w:numFmt w:val="lowerRoman"/>
      <w:lvlText w:val="%6."/>
      <w:lvlJc w:val="right"/>
      <w:pPr>
        <w:ind w:left="4860" w:hanging="180"/>
      </w:pPr>
    </w:lvl>
    <w:lvl w:ilvl="6" w:tplc="042B000F" w:tentative="1">
      <w:start w:val="1"/>
      <w:numFmt w:val="decimal"/>
      <w:lvlText w:val="%7."/>
      <w:lvlJc w:val="left"/>
      <w:pPr>
        <w:ind w:left="5580" w:hanging="360"/>
      </w:pPr>
    </w:lvl>
    <w:lvl w:ilvl="7" w:tplc="042B0019" w:tentative="1">
      <w:start w:val="1"/>
      <w:numFmt w:val="lowerLetter"/>
      <w:lvlText w:val="%8."/>
      <w:lvlJc w:val="left"/>
      <w:pPr>
        <w:ind w:left="6300" w:hanging="360"/>
      </w:pPr>
    </w:lvl>
    <w:lvl w:ilvl="8" w:tplc="042B001B" w:tentative="1">
      <w:start w:val="1"/>
      <w:numFmt w:val="lowerRoman"/>
      <w:lvlText w:val="%9."/>
      <w:lvlJc w:val="right"/>
      <w:pPr>
        <w:ind w:left="7020" w:hanging="180"/>
      </w:pPr>
    </w:lvl>
  </w:abstractNum>
  <w:abstractNum w:abstractNumId="16" w15:restartNumberingAfterBreak="0">
    <w:nsid w:val="7BE420DA"/>
    <w:multiLevelType w:val="hybridMultilevel"/>
    <w:tmpl w:val="BEB24B8E"/>
    <w:lvl w:ilvl="0" w:tplc="0A64FD02">
      <w:start w:val="1"/>
      <w:numFmt w:val="decimal"/>
      <w:lvlText w:val="%1)"/>
      <w:lvlJc w:val="left"/>
      <w:pPr>
        <w:ind w:left="720" w:hanging="360"/>
      </w:pPr>
      <w:rPr>
        <w:b w:val="0"/>
        <w:bCs/>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num w:numId="1">
    <w:abstractNumId w:val="8"/>
  </w:num>
  <w:num w:numId="2">
    <w:abstractNumId w:val="7"/>
  </w:num>
  <w:num w:numId="3">
    <w:abstractNumId w:val="14"/>
  </w:num>
  <w:num w:numId="4">
    <w:abstractNumId w:val="12"/>
  </w:num>
  <w:num w:numId="5">
    <w:abstractNumId w:val="10"/>
  </w:num>
  <w:num w:numId="6">
    <w:abstractNumId w:val="9"/>
  </w:num>
  <w:num w:numId="7">
    <w:abstractNumId w:val="1"/>
  </w:num>
  <w:num w:numId="8">
    <w:abstractNumId w:val="11"/>
  </w:num>
  <w:num w:numId="9">
    <w:abstractNumId w:val="5"/>
  </w:num>
  <w:num w:numId="10">
    <w:abstractNumId w:val="4"/>
  </w:num>
  <w:num w:numId="11">
    <w:abstractNumId w:val="13"/>
  </w:num>
  <w:num w:numId="12">
    <w:abstractNumId w:val="3"/>
  </w:num>
  <w:num w:numId="13">
    <w:abstractNumId w:val="2"/>
  </w:num>
  <w:num w:numId="14">
    <w:abstractNumId w:val="15"/>
  </w:num>
  <w:num w:numId="15">
    <w:abstractNumId w:val="16"/>
  </w:num>
  <w:num w:numId="16">
    <w:abstractNumId w:val="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EFC"/>
    <w:rsid w:val="0000160E"/>
    <w:rsid w:val="000108A7"/>
    <w:rsid w:val="000246CC"/>
    <w:rsid w:val="0004702E"/>
    <w:rsid w:val="000719B3"/>
    <w:rsid w:val="00073962"/>
    <w:rsid w:val="00076299"/>
    <w:rsid w:val="00081B6A"/>
    <w:rsid w:val="00083CE6"/>
    <w:rsid w:val="00084783"/>
    <w:rsid w:val="00090567"/>
    <w:rsid w:val="000A7756"/>
    <w:rsid w:val="000A7F80"/>
    <w:rsid w:val="000B4813"/>
    <w:rsid w:val="000B6C34"/>
    <w:rsid w:val="000C2EE7"/>
    <w:rsid w:val="000C636A"/>
    <w:rsid w:val="000D5BA2"/>
    <w:rsid w:val="000D6255"/>
    <w:rsid w:val="000E29C3"/>
    <w:rsid w:val="000E4DE0"/>
    <w:rsid w:val="000E6BC4"/>
    <w:rsid w:val="000F7C0D"/>
    <w:rsid w:val="00110C18"/>
    <w:rsid w:val="001146F6"/>
    <w:rsid w:val="0012659F"/>
    <w:rsid w:val="001C010B"/>
    <w:rsid w:val="001D6B45"/>
    <w:rsid w:val="001D72EF"/>
    <w:rsid w:val="001E78CA"/>
    <w:rsid w:val="00222CD3"/>
    <w:rsid w:val="002309E6"/>
    <w:rsid w:val="00232BB7"/>
    <w:rsid w:val="00236B56"/>
    <w:rsid w:val="00245007"/>
    <w:rsid w:val="00247305"/>
    <w:rsid w:val="002751E9"/>
    <w:rsid w:val="00276650"/>
    <w:rsid w:val="00277E5C"/>
    <w:rsid w:val="00287E57"/>
    <w:rsid w:val="002A57E3"/>
    <w:rsid w:val="002A7A9B"/>
    <w:rsid w:val="002B73A9"/>
    <w:rsid w:val="002E37DE"/>
    <w:rsid w:val="002F44B3"/>
    <w:rsid w:val="0030676D"/>
    <w:rsid w:val="0030718B"/>
    <w:rsid w:val="00312D24"/>
    <w:rsid w:val="00316190"/>
    <w:rsid w:val="00326B54"/>
    <w:rsid w:val="00336EE0"/>
    <w:rsid w:val="00343B86"/>
    <w:rsid w:val="003809E5"/>
    <w:rsid w:val="003A05DE"/>
    <w:rsid w:val="003B7C5E"/>
    <w:rsid w:val="003C5C46"/>
    <w:rsid w:val="003D2381"/>
    <w:rsid w:val="003F3E53"/>
    <w:rsid w:val="003F6D44"/>
    <w:rsid w:val="003F7B51"/>
    <w:rsid w:val="004009D9"/>
    <w:rsid w:val="00401867"/>
    <w:rsid w:val="00407E3E"/>
    <w:rsid w:val="0042295F"/>
    <w:rsid w:val="00483B5D"/>
    <w:rsid w:val="00483C44"/>
    <w:rsid w:val="0048454E"/>
    <w:rsid w:val="004A00E8"/>
    <w:rsid w:val="004A24FE"/>
    <w:rsid w:val="004B5008"/>
    <w:rsid w:val="004C4FBA"/>
    <w:rsid w:val="004C68DE"/>
    <w:rsid w:val="004D7B57"/>
    <w:rsid w:val="004E2653"/>
    <w:rsid w:val="004E4ACC"/>
    <w:rsid w:val="004E50F4"/>
    <w:rsid w:val="0050750D"/>
    <w:rsid w:val="00510192"/>
    <w:rsid w:val="00526C48"/>
    <w:rsid w:val="00533730"/>
    <w:rsid w:val="00537352"/>
    <w:rsid w:val="00547442"/>
    <w:rsid w:val="0055165E"/>
    <w:rsid w:val="00555259"/>
    <w:rsid w:val="005578DE"/>
    <w:rsid w:val="00563E3A"/>
    <w:rsid w:val="005675B8"/>
    <w:rsid w:val="00571216"/>
    <w:rsid w:val="005845C5"/>
    <w:rsid w:val="00587AE8"/>
    <w:rsid w:val="005B4EC4"/>
    <w:rsid w:val="005C7F9F"/>
    <w:rsid w:val="005E0E73"/>
    <w:rsid w:val="005E12BB"/>
    <w:rsid w:val="005E6902"/>
    <w:rsid w:val="005F3A37"/>
    <w:rsid w:val="0060026E"/>
    <w:rsid w:val="006074C1"/>
    <w:rsid w:val="0061644D"/>
    <w:rsid w:val="006313FD"/>
    <w:rsid w:val="00666ED2"/>
    <w:rsid w:val="00674712"/>
    <w:rsid w:val="00681584"/>
    <w:rsid w:val="00684210"/>
    <w:rsid w:val="006A08C1"/>
    <w:rsid w:val="006C571A"/>
    <w:rsid w:val="006D12D6"/>
    <w:rsid w:val="006F14AF"/>
    <w:rsid w:val="006F2CA8"/>
    <w:rsid w:val="00701865"/>
    <w:rsid w:val="00710E62"/>
    <w:rsid w:val="007128C0"/>
    <w:rsid w:val="00730F3B"/>
    <w:rsid w:val="007319CB"/>
    <w:rsid w:val="00751BE4"/>
    <w:rsid w:val="007537C2"/>
    <w:rsid w:val="007557C8"/>
    <w:rsid w:val="007849B9"/>
    <w:rsid w:val="00794524"/>
    <w:rsid w:val="007B70D2"/>
    <w:rsid w:val="007C563B"/>
    <w:rsid w:val="007C614E"/>
    <w:rsid w:val="007D354F"/>
    <w:rsid w:val="007D5CA1"/>
    <w:rsid w:val="007D6D05"/>
    <w:rsid w:val="007E053F"/>
    <w:rsid w:val="007E1A7D"/>
    <w:rsid w:val="008214E8"/>
    <w:rsid w:val="0082568B"/>
    <w:rsid w:val="008509FB"/>
    <w:rsid w:val="0088467E"/>
    <w:rsid w:val="00897272"/>
    <w:rsid w:val="008B4492"/>
    <w:rsid w:val="008C50AC"/>
    <w:rsid w:val="008C6A35"/>
    <w:rsid w:val="008E0D7D"/>
    <w:rsid w:val="008F2B90"/>
    <w:rsid w:val="008F463B"/>
    <w:rsid w:val="00911818"/>
    <w:rsid w:val="00913992"/>
    <w:rsid w:val="00933177"/>
    <w:rsid w:val="009414AD"/>
    <w:rsid w:val="00945EFA"/>
    <w:rsid w:val="00955D67"/>
    <w:rsid w:val="0095603B"/>
    <w:rsid w:val="00956C9C"/>
    <w:rsid w:val="00960C27"/>
    <w:rsid w:val="0097055D"/>
    <w:rsid w:val="00986C4A"/>
    <w:rsid w:val="0099546B"/>
    <w:rsid w:val="009A54DA"/>
    <w:rsid w:val="009B0C5E"/>
    <w:rsid w:val="009B39C1"/>
    <w:rsid w:val="009C44E5"/>
    <w:rsid w:val="009E2314"/>
    <w:rsid w:val="009E3BEA"/>
    <w:rsid w:val="009E69B3"/>
    <w:rsid w:val="009F3032"/>
    <w:rsid w:val="009F4670"/>
    <w:rsid w:val="00A24C64"/>
    <w:rsid w:val="00A2782A"/>
    <w:rsid w:val="00A364F7"/>
    <w:rsid w:val="00A37094"/>
    <w:rsid w:val="00A42D04"/>
    <w:rsid w:val="00A6177F"/>
    <w:rsid w:val="00A65A82"/>
    <w:rsid w:val="00A71B5E"/>
    <w:rsid w:val="00A85718"/>
    <w:rsid w:val="00A87965"/>
    <w:rsid w:val="00A90584"/>
    <w:rsid w:val="00AA5B1B"/>
    <w:rsid w:val="00AB7EEC"/>
    <w:rsid w:val="00AC336E"/>
    <w:rsid w:val="00B029CB"/>
    <w:rsid w:val="00B05122"/>
    <w:rsid w:val="00B14ED2"/>
    <w:rsid w:val="00B202DF"/>
    <w:rsid w:val="00B36031"/>
    <w:rsid w:val="00B4045D"/>
    <w:rsid w:val="00B63410"/>
    <w:rsid w:val="00B72BB4"/>
    <w:rsid w:val="00B8219B"/>
    <w:rsid w:val="00B91266"/>
    <w:rsid w:val="00BC2156"/>
    <w:rsid w:val="00BD747A"/>
    <w:rsid w:val="00BF3DF7"/>
    <w:rsid w:val="00BF4BD4"/>
    <w:rsid w:val="00C03A59"/>
    <w:rsid w:val="00C04EFC"/>
    <w:rsid w:val="00C05B9D"/>
    <w:rsid w:val="00C12554"/>
    <w:rsid w:val="00C1333E"/>
    <w:rsid w:val="00C16F1E"/>
    <w:rsid w:val="00C2555F"/>
    <w:rsid w:val="00C31AC3"/>
    <w:rsid w:val="00C5328D"/>
    <w:rsid w:val="00C535C8"/>
    <w:rsid w:val="00C55ABD"/>
    <w:rsid w:val="00C56D7A"/>
    <w:rsid w:val="00C666B5"/>
    <w:rsid w:val="00C71C5E"/>
    <w:rsid w:val="00C77BC5"/>
    <w:rsid w:val="00C83DEB"/>
    <w:rsid w:val="00C85CF0"/>
    <w:rsid w:val="00C86583"/>
    <w:rsid w:val="00C91B6A"/>
    <w:rsid w:val="00C97C3E"/>
    <w:rsid w:val="00CA6334"/>
    <w:rsid w:val="00CB2059"/>
    <w:rsid w:val="00CB20B1"/>
    <w:rsid w:val="00CC0368"/>
    <w:rsid w:val="00CE0321"/>
    <w:rsid w:val="00CE22CD"/>
    <w:rsid w:val="00CE2A38"/>
    <w:rsid w:val="00D0061E"/>
    <w:rsid w:val="00D059CE"/>
    <w:rsid w:val="00D06799"/>
    <w:rsid w:val="00D30537"/>
    <w:rsid w:val="00D50C73"/>
    <w:rsid w:val="00D85A01"/>
    <w:rsid w:val="00DB6834"/>
    <w:rsid w:val="00DC1BD5"/>
    <w:rsid w:val="00DC3C21"/>
    <w:rsid w:val="00DD37F7"/>
    <w:rsid w:val="00DE510D"/>
    <w:rsid w:val="00DE6531"/>
    <w:rsid w:val="00E12846"/>
    <w:rsid w:val="00E12A2F"/>
    <w:rsid w:val="00E512FC"/>
    <w:rsid w:val="00E612B8"/>
    <w:rsid w:val="00EA13B6"/>
    <w:rsid w:val="00ED1D15"/>
    <w:rsid w:val="00ED4162"/>
    <w:rsid w:val="00EE1C00"/>
    <w:rsid w:val="00F01C98"/>
    <w:rsid w:val="00F105F5"/>
    <w:rsid w:val="00F25C0B"/>
    <w:rsid w:val="00F36024"/>
    <w:rsid w:val="00F415BB"/>
    <w:rsid w:val="00F85443"/>
    <w:rsid w:val="00F91965"/>
    <w:rsid w:val="00FB048D"/>
    <w:rsid w:val="00FB6857"/>
    <w:rsid w:val="00FD1C2F"/>
    <w:rsid w:val="00FD3BFA"/>
    <w:rsid w:val="00FE2B12"/>
    <w:rsid w:val="00FE47FE"/>
    <w:rsid w:val="00FF22B0"/>
    <w:rsid w:val="00FF5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2E300"/>
  <w15:chartTrackingRefBased/>
  <w15:docId w15:val="{D6831538-210C-4D5E-AE4F-AC8D6916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
    <w:qFormat/>
    <w:rsid w:val="00236B56"/>
    <w:pPr>
      <w:widowControl w:val="0"/>
      <w:spacing w:after="0" w:line="360" w:lineRule="auto"/>
      <w:ind w:firstLine="709"/>
      <w:jc w:val="both"/>
    </w:pPr>
    <w:rPr>
      <w:rFonts w:ascii="GHEA Grapalat" w:eastAsia="Calibri" w:hAnsi="GHEA Grapalat" w:cs="Times New Roman"/>
      <w:sz w:val="24"/>
    </w:rPr>
  </w:style>
  <w:style w:type="paragraph" w:styleId="Heading1">
    <w:name w:val="heading 1"/>
    <w:basedOn w:val="ListParagraph"/>
    <w:next w:val="Normal"/>
    <w:link w:val="Heading1Char"/>
    <w:uiPriority w:val="9"/>
    <w:qFormat/>
    <w:rsid w:val="00236B56"/>
    <w:pPr>
      <w:ind w:left="0" w:firstLine="0"/>
      <w:contextualSpacing w:val="0"/>
      <w:outlineLvl w:val="0"/>
    </w:pPr>
    <w:rPr>
      <w:rFonts w:cs="Sylfae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B56"/>
    <w:rPr>
      <w:rFonts w:ascii="GHEA Grapalat" w:eastAsia="Calibri" w:hAnsi="GHEA Grapalat" w:cs="Sylfaen"/>
      <w:b/>
      <w:sz w:val="24"/>
    </w:rPr>
  </w:style>
  <w:style w:type="paragraph" w:styleId="Title">
    <w:name w:val="Title"/>
    <w:basedOn w:val="Heading1"/>
    <w:next w:val="Normal"/>
    <w:link w:val="TitleChar"/>
    <w:uiPriority w:val="10"/>
    <w:qFormat/>
    <w:rsid w:val="00236B56"/>
    <w:pPr>
      <w:jc w:val="center"/>
      <w:outlineLvl w:val="9"/>
    </w:pPr>
    <w:rPr>
      <w:rFonts w:eastAsiaTheme="majorEastAsia" w:cstheme="majorBidi"/>
      <w:b w:val="0"/>
      <w:szCs w:val="56"/>
      <w:lang w:val="hy-AM"/>
    </w:rPr>
  </w:style>
  <w:style w:type="character" w:customStyle="1" w:styleId="TitleChar">
    <w:name w:val="Title Char"/>
    <w:basedOn w:val="DefaultParagraphFont"/>
    <w:link w:val="Title"/>
    <w:uiPriority w:val="10"/>
    <w:rsid w:val="00236B56"/>
    <w:rPr>
      <w:rFonts w:ascii="GHEA Grapalat" w:eastAsiaTheme="majorEastAsia" w:hAnsi="GHEA Grapalat" w:cstheme="majorBidi"/>
      <w:sz w:val="24"/>
      <w:szCs w:val="56"/>
      <w:lang w:val="hy-AM"/>
    </w:rPr>
  </w:style>
  <w:style w:type="paragraph" w:styleId="BodyText">
    <w:name w:val="Body Text"/>
    <w:basedOn w:val="Normal"/>
    <w:link w:val="BodyTextChar"/>
    <w:uiPriority w:val="99"/>
    <w:unhideWhenUsed/>
    <w:rsid w:val="00236B56"/>
    <w:pPr>
      <w:spacing w:after="120"/>
    </w:pPr>
  </w:style>
  <w:style w:type="character" w:customStyle="1" w:styleId="BodyTextChar">
    <w:name w:val="Body Text Char"/>
    <w:basedOn w:val="DefaultParagraphFont"/>
    <w:link w:val="BodyText"/>
    <w:uiPriority w:val="99"/>
    <w:rsid w:val="00236B56"/>
    <w:rPr>
      <w:rFonts w:ascii="GHEA Grapalat" w:eastAsia="Calibri" w:hAnsi="GHEA Grapalat" w:cs="Times New Roman"/>
      <w:sz w:val="24"/>
    </w:rPr>
  </w:style>
  <w:style w:type="paragraph" w:styleId="ListParagraph">
    <w:name w:val="List Paragraph"/>
    <w:basedOn w:val="Normal"/>
    <w:uiPriority w:val="34"/>
    <w:qFormat/>
    <w:rsid w:val="00236B56"/>
    <w:pPr>
      <w:ind w:left="720"/>
      <w:contextualSpacing/>
    </w:pPr>
  </w:style>
  <w:style w:type="character" w:styleId="Strong">
    <w:name w:val="Strong"/>
    <w:basedOn w:val="DefaultParagraphFont"/>
    <w:uiPriority w:val="22"/>
    <w:qFormat/>
    <w:rsid w:val="008214E8"/>
    <w:rPr>
      <w:b/>
      <w:bCs/>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Знак Знак,Char Char Char,Char Char Char Char,Char Char Char1, webb"/>
    <w:basedOn w:val="Normal"/>
    <w:link w:val="NormalWebChar"/>
    <w:uiPriority w:val="99"/>
    <w:unhideWhenUsed/>
    <w:qFormat/>
    <w:rsid w:val="008214E8"/>
    <w:pPr>
      <w:widowControl/>
      <w:spacing w:before="100" w:beforeAutospacing="1" w:after="100" w:afterAutospacing="1" w:line="240" w:lineRule="auto"/>
      <w:ind w:firstLine="0"/>
      <w:jc w:val="left"/>
    </w:pPr>
    <w:rPr>
      <w:rFonts w:ascii="Times New Roman" w:eastAsia="Times New Roman" w:hAnsi="Times New Roman"/>
      <w:szCs w:val="24"/>
    </w:rPr>
  </w:style>
  <w:style w:type="paragraph" w:styleId="BalloonText">
    <w:name w:val="Balloon Text"/>
    <w:basedOn w:val="Normal"/>
    <w:link w:val="BalloonTextChar"/>
    <w:uiPriority w:val="99"/>
    <w:semiHidden/>
    <w:unhideWhenUsed/>
    <w:rsid w:val="006F2CA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CA8"/>
    <w:rPr>
      <w:rFonts w:ascii="Segoe UI" w:eastAsia="Calibri" w:hAnsi="Segoe UI" w:cs="Segoe UI"/>
      <w:sz w:val="18"/>
      <w:szCs w:val="18"/>
    </w:rPr>
  </w:style>
  <w:style w:type="paragraph" w:customStyle="1" w:styleId="paragraph">
    <w:name w:val="paragraph"/>
    <w:basedOn w:val="Normal"/>
    <w:rsid w:val="00F01C98"/>
    <w:pPr>
      <w:widowControl/>
      <w:spacing w:before="100" w:beforeAutospacing="1" w:after="100" w:afterAutospacing="1" w:line="240" w:lineRule="auto"/>
      <w:ind w:firstLine="0"/>
      <w:jc w:val="left"/>
    </w:pPr>
    <w:rPr>
      <w:rFonts w:ascii="Times New Roman" w:eastAsia="Times New Roman" w:hAnsi="Times New Roman"/>
      <w:szCs w:val="24"/>
    </w:rPr>
  </w:style>
  <w:style w:type="character" w:customStyle="1" w:styleId="normaltextrun">
    <w:name w:val="normaltextrun"/>
    <w:basedOn w:val="DefaultParagraphFont"/>
    <w:rsid w:val="00F01C98"/>
  </w:style>
  <w:style w:type="character" w:customStyle="1" w:styleId="eop">
    <w:name w:val="eop"/>
    <w:basedOn w:val="DefaultParagraphFont"/>
    <w:rsid w:val="00F01C98"/>
  </w:style>
  <w:style w:type="character" w:styleId="Hyperlink">
    <w:name w:val="Hyperlink"/>
    <w:basedOn w:val="DefaultParagraphFont"/>
    <w:uiPriority w:val="99"/>
    <w:semiHidden/>
    <w:unhideWhenUsed/>
    <w:rsid w:val="00674712"/>
    <w:rPr>
      <w:color w:val="0000FF"/>
      <w:u w:val="single"/>
    </w:rPr>
  </w:style>
  <w:style w:type="character" w:styleId="Emphasis">
    <w:name w:val="Emphasis"/>
    <w:basedOn w:val="DefaultParagraphFont"/>
    <w:uiPriority w:val="20"/>
    <w:qFormat/>
    <w:rsid w:val="00674712"/>
    <w:rPr>
      <w:i/>
      <w:iCs/>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Знак Знак Char,Char Char Char Char1, webb Char"/>
    <w:link w:val="NormalWeb"/>
    <w:uiPriority w:val="99"/>
    <w:locked/>
    <w:rsid w:val="008E0D7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63E3A"/>
    <w:rPr>
      <w:sz w:val="16"/>
      <w:szCs w:val="16"/>
    </w:rPr>
  </w:style>
  <w:style w:type="paragraph" w:styleId="CommentText">
    <w:name w:val="annotation text"/>
    <w:basedOn w:val="Normal"/>
    <w:link w:val="CommentTextChar"/>
    <w:uiPriority w:val="99"/>
    <w:unhideWhenUsed/>
    <w:rsid w:val="00563E3A"/>
    <w:pPr>
      <w:spacing w:line="240" w:lineRule="auto"/>
    </w:pPr>
    <w:rPr>
      <w:sz w:val="20"/>
      <w:szCs w:val="20"/>
    </w:rPr>
  </w:style>
  <w:style w:type="character" w:customStyle="1" w:styleId="CommentTextChar">
    <w:name w:val="Comment Text Char"/>
    <w:basedOn w:val="DefaultParagraphFont"/>
    <w:link w:val="CommentText"/>
    <w:uiPriority w:val="99"/>
    <w:rsid w:val="00563E3A"/>
    <w:rPr>
      <w:rFonts w:ascii="GHEA Grapalat" w:eastAsia="Calibri" w:hAnsi="GHEA Grapalat" w:cs="Times New Roman"/>
      <w:sz w:val="20"/>
      <w:szCs w:val="20"/>
    </w:rPr>
  </w:style>
  <w:style w:type="paragraph" w:styleId="CommentSubject">
    <w:name w:val="annotation subject"/>
    <w:basedOn w:val="CommentText"/>
    <w:next w:val="CommentText"/>
    <w:link w:val="CommentSubjectChar"/>
    <w:uiPriority w:val="99"/>
    <w:semiHidden/>
    <w:unhideWhenUsed/>
    <w:rsid w:val="00563E3A"/>
    <w:rPr>
      <w:b/>
      <w:bCs/>
    </w:rPr>
  </w:style>
  <w:style w:type="character" w:customStyle="1" w:styleId="CommentSubjectChar">
    <w:name w:val="Comment Subject Char"/>
    <w:basedOn w:val="CommentTextChar"/>
    <w:link w:val="CommentSubject"/>
    <w:uiPriority w:val="99"/>
    <w:semiHidden/>
    <w:rsid w:val="00563E3A"/>
    <w:rPr>
      <w:rFonts w:ascii="GHEA Grapalat" w:eastAsia="Calibri" w:hAnsi="GHEA Grapalat" w:cs="Times New Roman"/>
      <w:b/>
      <w:bCs/>
      <w:sz w:val="20"/>
      <w:szCs w:val="20"/>
    </w:rPr>
  </w:style>
  <w:style w:type="paragraph" w:styleId="Revision">
    <w:name w:val="Revision"/>
    <w:hidden/>
    <w:uiPriority w:val="99"/>
    <w:semiHidden/>
    <w:rsid w:val="00483C44"/>
    <w:pPr>
      <w:spacing w:after="0" w:line="240" w:lineRule="auto"/>
    </w:pPr>
    <w:rPr>
      <w:rFonts w:ascii="GHEA Grapalat" w:eastAsia="Calibri" w:hAnsi="GHEA Grapalat"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46453">
      <w:bodyDiv w:val="1"/>
      <w:marLeft w:val="0"/>
      <w:marRight w:val="0"/>
      <w:marTop w:val="0"/>
      <w:marBottom w:val="0"/>
      <w:divBdr>
        <w:top w:val="none" w:sz="0" w:space="0" w:color="auto"/>
        <w:left w:val="none" w:sz="0" w:space="0" w:color="auto"/>
        <w:bottom w:val="none" w:sz="0" w:space="0" w:color="auto"/>
        <w:right w:val="none" w:sz="0" w:space="0" w:color="auto"/>
      </w:divBdr>
      <w:divsChild>
        <w:div w:id="1872641572">
          <w:marLeft w:val="0"/>
          <w:marRight w:val="0"/>
          <w:marTop w:val="0"/>
          <w:marBottom w:val="0"/>
          <w:divBdr>
            <w:top w:val="none" w:sz="0" w:space="0" w:color="auto"/>
            <w:left w:val="none" w:sz="0" w:space="0" w:color="auto"/>
            <w:bottom w:val="none" w:sz="0" w:space="0" w:color="auto"/>
            <w:right w:val="none" w:sz="0" w:space="0" w:color="auto"/>
          </w:divBdr>
          <w:divsChild>
            <w:div w:id="545072754">
              <w:marLeft w:val="0"/>
              <w:marRight w:val="0"/>
              <w:marTop w:val="0"/>
              <w:marBottom w:val="0"/>
              <w:divBdr>
                <w:top w:val="none" w:sz="0" w:space="0" w:color="auto"/>
                <w:left w:val="none" w:sz="0" w:space="0" w:color="auto"/>
                <w:bottom w:val="none" w:sz="0" w:space="0" w:color="auto"/>
                <w:right w:val="none" w:sz="0" w:space="0" w:color="auto"/>
              </w:divBdr>
              <w:divsChild>
                <w:div w:id="52002097">
                  <w:marLeft w:val="0"/>
                  <w:marRight w:val="0"/>
                  <w:marTop w:val="0"/>
                  <w:marBottom w:val="0"/>
                  <w:divBdr>
                    <w:top w:val="none" w:sz="0" w:space="0" w:color="auto"/>
                    <w:left w:val="none" w:sz="0" w:space="0" w:color="auto"/>
                    <w:bottom w:val="none" w:sz="0" w:space="0" w:color="auto"/>
                    <w:right w:val="none" w:sz="0" w:space="0" w:color="auto"/>
                  </w:divBdr>
                </w:div>
                <w:div w:id="98987809">
                  <w:marLeft w:val="0"/>
                  <w:marRight w:val="0"/>
                  <w:marTop w:val="0"/>
                  <w:marBottom w:val="0"/>
                  <w:divBdr>
                    <w:top w:val="none" w:sz="0" w:space="0" w:color="auto"/>
                    <w:left w:val="none" w:sz="0" w:space="0" w:color="auto"/>
                    <w:bottom w:val="none" w:sz="0" w:space="0" w:color="auto"/>
                    <w:right w:val="none" w:sz="0" w:space="0" w:color="auto"/>
                  </w:divBdr>
                </w:div>
                <w:div w:id="187450146">
                  <w:marLeft w:val="0"/>
                  <w:marRight w:val="0"/>
                  <w:marTop w:val="0"/>
                  <w:marBottom w:val="0"/>
                  <w:divBdr>
                    <w:top w:val="none" w:sz="0" w:space="0" w:color="auto"/>
                    <w:left w:val="none" w:sz="0" w:space="0" w:color="auto"/>
                    <w:bottom w:val="none" w:sz="0" w:space="0" w:color="auto"/>
                    <w:right w:val="none" w:sz="0" w:space="0" w:color="auto"/>
                  </w:divBdr>
                </w:div>
                <w:div w:id="227614364">
                  <w:marLeft w:val="0"/>
                  <w:marRight w:val="0"/>
                  <w:marTop w:val="0"/>
                  <w:marBottom w:val="0"/>
                  <w:divBdr>
                    <w:top w:val="none" w:sz="0" w:space="0" w:color="auto"/>
                    <w:left w:val="none" w:sz="0" w:space="0" w:color="auto"/>
                    <w:bottom w:val="none" w:sz="0" w:space="0" w:color="auto"/>
                    <w:right w:val="none" w:sz="0" w:space="0" w:color="auto"/>
                  </w:divBdr>
                </w:div>
                <w:div w:id="228348992">
                  <w:marLeft w:val="0"/>
                  <w:marRight w:val="0"/>
                  <w:marTop w:val="0"/>
                  <w:marBottom w:val="0"/>
                  <w:divBdr>
                    <w:top w:val="none" w:sz="0" w:space="0" w:color="auto"/>
                    <w:left w:val="none" w:sz="0" w:space="0" w:color="auto"/>
                    <w:bottom w:val="none" w:sz="0" w:space="0" w:color="auto"/>
                    <w:right w:val="none" w:sz="0" w:space="0" w:color="auto"/>
                  </w:divBdr>
                </w:div>
                <w:div w:id="510069571">
                  <w:marLeft w:val="0"/>
                  <w:marRight w:val="0"/>
                  <w:marTop w:val="0"/>
                  <w:marBottom w:val="0"/>
                  <w:divBdr>
                    <w:top w:val="none" w:sz="0" w:space="0" w:color="auto"/>
                    <w:left w:val="none" w:sz="0" w:space="0" w:color="auto"/>
                    <w:bottom w:val="none" w:sz="0" w:space="0" w:color="auto"/>
                    <w:right w:val="none" w:sz="0" w:space="0" w:color="auto"/>
                  </w:divBdr>
                </w:div>
                <w:div w:id="527910355">
                  <w:marLeft w:val="0"/>
                  <w:marRight w:val="0"/>
                  <w:marTop w:val="0"/>
                  <w:marBottom w:val="0"/>
                  <w:divBdr>
                    <w:top w:val="none" w:sz="0" w:space="0" w:color="auto"/>
                    <w:left w:val="none" w:sz="0" w:space="0" w:color="auto"/>
                    <w:bottom w:val="none" w:sz="0" w:space="0" w:color="auto"/>
                    <w:right w:val="none" w:sz="0" w:space="0" w:color="auto"/>
                  </w:divBdr>
                </w:div>
                <w:div w:id="548154103">
                  <w:marLeft w:val="0"/>
                  <w:marRight w:val="0"/>
                  <w:marTop w:val="0"/>
                  <w:marBottom w:val="0"/>
                  <w:divBdr>
                    <w:top w:val="none" w:sz="0" w:space="0" w:color="auto"/>
                    <w:left w:val="none" w:sz="0" w:space="0" w:color="auto"/>
                    <w:bottom w:val="none" w:sz="0" w:space="0" w:color="auto"/>
                    <w:right w:val="none" w:sz="0" w:space="0" w:color="auto"/>
                  </w:divBdr>
                </w:div>
                <w:div w:id="602615444">
                  <w:marLeft w:val="0"/>
                  <w:marRight w:val="0"/>
                  <w:marTop w:val="0"/>
                  <w:marBottom w:val="0"/>
                  <w:divBdr>
                    <w:top w:val="none" w:sz="0" w:space="0" w:color="auto"/>
                    <w:left w:val="none" w:sz="0" w:space="0" w:color="auto"/>
                    <w:bottom w:val="none" w:sz="0" w:space="0" w:color="auto"/>
                    <w:right w:val="none" w:sz="0" w:space="0" w:color="auto"/>
                  </w:divBdr>
                </w:div>
                <w:div w:id="604077829">
                  <w:marLeft w:val="0"/>
                  <w:marRight w:val="0"/>
                  <w:marTop w:val="0"/>
                  <w:marBottom w:val="0"/>
                  <w:divBdr>
                    <w:top w:val="none" w:sz="0" w:space="0" w:color="auto"/>
                    <w:left w:val="none" w:sz="0" w:space="0" w:color="auto"/>
                    <w:bottom w:val="none" w:sz="0" w:space="0" w:color="auto"/>
                    <w:right w:val="none" w:sz="0" w:space="0" w:color="auto"/>
                  </w:divBdr>
                </w:div>
                <w:div w:id="627472480">
                  <w:marLeft w:val="0"/>
                  <w:marRight w:val="0"/>
                  <w:marTop w:val="0"/>
                  <w:marBottom w:val="0"/>
                  <w:divBdr>
                    <w:top w:val="none" w:sz="0" w:space="0" w:color="auto"/>
                    <w:left w:val="none" w:sz="0" w:space="0" w:color="auto"/>
                    <w:bottom w:val="none" w:sz="0" w:space="0" w:color="auto"/>
                    <w:right w:val="none" w:sz="0" w:space="0" w:color="auto"/>
                  </w:divBdr>
                </w:div>
                <w:div w:id="750005848">
                  <w:marLeft w:val="0"/>
                  <w:marRight w:val="0"/>
                  <w:marTop w:val="0"/>
                  <w:marBottom w:val="0"/>
                  <w:divBdr>
                    <w:top w:val="none" w:sz="0" w:space="0" w:color="auto"/>
                    <w:left w:val="none" w:sz="0" w:space="0" w:color="auto"/>
                    <w:bottom w:val="none" w:sz="0" w:space="0" w:color="auto"/>
                    <w:right w:val="none" w:sz="0" w:space="0" w:color="auto"/>
                  </w:divBdr>
                </w:div>
                <w:div w:id="1063986779">
                  <w:marLeft w:val="0"/>
                  <w:marRight w:val="0"/>
                  <w:marTop w:val="0"/>
                  <w:marBottom w:val="0"/>
                  <w:divBdr>
                    <w:top w:val="none" w:sz="0" w:space="0" w:color="auto"/>
                    <w:left w:val="none" w:sz="0" w:space="0" w:color="auto"/>
                    <w:bottom w:val="none" w:sz="0" w:space="0" w:color="auto"/>
                    <w:right w:val="none" w:sz="0" w:space="0" w:color="auto"/>
                  </w:divBdr>
                </w:div>
                <w:div w:id="1339425867">
                  <w:marLeft w:val="0"/>
                  <w:marRight w:val="0"/>
                  <w:marTop w:val="0"/>
                  <w:marBottom w:val="0"/>
                  <w:divBdr>
                    <w:top w:val="none" w:sz="0" w:space="0" w:color="auto"/>
                    <w:left w:val="none" w:sz="0" w:space="0" w:color="auto"/>
                    <w:bottom w:val="none" w:sz="0" w:space="0" w:color="auto"/>
                    <w:right w:val="none" w:sz="0" w:space="0" w:color="auto"/>
                  </w:divBdr>
                </w:div>
                <w:div w:id="1377000562">
                  <w:marLeft w:val="0"/>
                  <w:marRight w:val="0"/>
                  <w:marTop w:val="0"/>
                  <w:marBottom w:val="0"/>
                  <w:divBdr>
                    <w:top w:val="none" w:sz="0" w:space="0" w:color="auto"/>
                    <w:left w:val="none" w:sz="0" w:space="0" w:color="auto"/>
                    <w:bottom w:val="none" w:sz="0" w:space="0" w:color="auto"/>
                    <w:right w:val="none" w:sz="0" w:space="0" w:color="auto"/>
                  </w:divBdr>
                </w:div>
                <w:div w:id="1438521148">
                  <w:marLeft w:val="0"/>
                  <w:marRight w:val="0"/>
                  <w:marTop w:val="0"/>
                  <w:marBottom w:val="0"/>
                  <w:divBdr>
                    <w:top w:val="none" w:sz="0" w:space="0" w:color="auto"/>
                    <w:left w:val="none" w:sz="0" w:space="0" w:color="auto"/>
                    <w:bottom w:val="none" w:sz="0" w:space="0" w:color="auto"/>
                    <w:right w:val="none" w:sz="0" w:space="0" w:color="auto"/>
                  </w:divBdr>
                </w:div>
                <w:div w:id="1738891264">
                  <w:marLeft w:val="0"/>
                  <w:marRight w:val="0"/>
                  <w:marTop w:val="0"/>
                  <w:marBottom w:val="0"/>
                  <w:divBdr>
                    <w:top w:val="none" w:sz="0" w:space="0" w:color="auto"/>
                    <w:left w:val="none" w:sz="0" w:space="0" w:color="auto"/>
                    <w:bottom w:val="none" w:sz="0" w:space="0" w:color="auto"/>
                    <w:right w:val="none" w:sz="0" w:space="0" w:color="auto"/>
                  </w:divBdr>
                </w:div>
                <w:div w:id="1784491235">
                  <w:marLeft w:val="0"/>
                  <w:marRight w:val="0"/>
                  <w:marTop w:val="0"/>
                  <w:marBottom w:val="0"/>
                  <w:divBdr>
                    <w:top w:val="none" w:sz="0" w:space="0" w:color="auto"/>
                    <w:left w:val="none" w:sz="0" w:space="0" w:color="auto"/>
                    <w:bottom w:val="none" w:sz="0" w:space="0" w:color="auto"/>
                    <w:right w:val="none" w:sz="0" w:space="0" w:color="auto"/>
                  </w:divBdr>
                </w:div>
                <w:div w:id="200739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40975">
      <w:bodyDiv w:val="1"/>
      <w:marLeft w:val="0"/>
      <w:marRight w:val="0"/>
      <w:marTop w:val="0"/>
      <w:marBottom w:val="0"/>
      <w:divBdr>
        <w:top w:val="none" w:sz="0" w:space="0" w:color="auto"/>
        <w:left w:val="none" w:sz="0" w:space="0" w:color="auto"/>
        <w:bottom w:val="none" w:sz="0" w:space="0" w:color="auto"/>
        <w:right w:val="none" w:sz="0" w:space="0" w:color="auto"/>
      </w:divBdr>
      <w:divsChild>
        <w:div w:id="1018779557">
          <w:marLeft w:val="0"/>
          <w:marRight w:val="0"/>
          <w:marTop w:val="0"/>
          <w:marBottom w:val="0"/>
          <w:divBdr>
            <w:top w:val="none" w:sz="0" w:space="0" w:color="auto"/>
            <w:left w:val="none" w:sz="0" w:space="0" w:color="auto"/>
            <w:bottom w:val="none" w:sz="0" w:space="0" w:color="auto"/>
            <w:right w:val="none" w:sz="0" w:space="0" w:color="auto"/>
          </w:divBdr>
          <w:divsChild>
            <w:div w:id="382873016">
              <w:marLeft w:val="0"/>
              <w:marRight w:val="0"/>
              <w:marTop w:val="0"/>
              <w:marBottom w:val="0"/>
              <w:divBdr>
                <w:top w:val="none" w:sz="0" w:space="0" w:color="auto"/>
                <w:left w:val="none" w:sz="0" w:space="0" w:color="auto"/>
                <w:bottom w:val="none" w:sz="0" w:space="0" w:color="auto"/>
                <w:right w:val="none" w:sz="0" w:space="0" w:color="auto"/>
              </w:divBdr>
            </w:div>
            <w:div w:id="438062616">
              <w:marLeft w:val="0"/>
              <w:marRight w:val="0"/>
              <w:marTop w:val="0"/>
              <w:marBottom w:val="0"/>
              <w:divBdr>
                <w:top w:val="none" w:sz="0" w:space="0" w:color="auto"/>
                <w:left w:val="none" w:sz="0" w:space="0" w:color="auto"/>
                <w:bottom w:val="none" w:sz="0" w:space="0" w:color="auto"/>
                <w:right w:val="none" w:sz="0" w:space="0" w:color="auto"/>
              </w:divBdr>
            </w:div>
            <w:div w:id="505024531">
              <w:marLeft w:val="0"/>
              <w:marRight w:val="0"/>
              <w:marTop w:val="0"/>
              <w:marBottom w:val="0"/>
              <w:divBdr>
                <w:top w:val="none" w:sz="0" w:space="0" w:color="auto"/>
                <w:left w:val="none" w:sz="0" w:space="0" w:color="auto"/>
                <w:bottom w:val="none" w:sz="0" w:space="0" w:color="auto"/>
                <w:right w:val="none" w:sz="0" w:space="0" w:color="auto"/>
              </w:divBdr>
            </w:div>
            <w:div w:id="1031884820">
              <w:marLeft w:val="0"/>
              <w:marRight w:val="0"/>
              <w:marTop w:val="0"/>
              <w:marBottom w:val="0"/>
              <w:divBdr>
                <w:top w:val="none" w:sz="0" w:space="0" w:color="auto"/>
                <w:left w:val="none" w:sz="0" w:space="0" w:color="auto"/>
                <w:bottom w:val="none" w:sz="0" w:space="0" w:color="auto"/>
                <w:right w:val="none" w:sz="0" w:space="0" w:color="auto"/>
              </w:divBdr>
            </w:div>
            <w:div w:id="1032849776">
              <w:marLeft w:val="0"/>
              <w:marRight w:val="0"/>
              <w:marTop w:val="0"/>
              <w:marBottom w:val="0"/>
              <w:divBdr>
                <w:top w:val="none" w:sz="0" w:space="0" w:color="auto"/>
                <w:left w:val="none" w:sz="0" w:space="0" w:color="auto"/>
                <w:bottom w:val="none" w:sz="0" w:space="0" w:color="auto"/>
                <w:right w:val="none" w:sz="0" w:space="0" w:color="auto"/>
              </w:divBdr>
            </w:div>
            <w:div w:id="1631083885">
              <w:marLeft w:val="0"/>
              <w:marRight w:val="0"/>
              <w:marTop w:val="0"/>
              <w:marBottom w:val="0"/>
              <w:divBdr>
                <w:top w:val="none" w:sz="0" w:space="0" w:color="auto"/>
                <w:left w:val="none" w:sz="0" w:space="0" w:color="auto"/>
                <w:bottom w:val="none" w:sz="0" w:space="0" w:color="auto"/>
                <w:right w:val="none" w:sz="0" w:space="0" w:color="auto"/>
              </w:divBdr>
            </w:div>
            <w:div w:id="17362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7625">
      <w:bodyDiv w:val="1"/>
      <w:marLeft w:val="0"/>
      <w:marRight w:val="0"/>
      <w:marTop w:val="0"/>
      <w:marBottom w:val="0"/>
      <w:divBdr>
        <w:top w:val="none" w:sz="0" w:space="0" w:color="auto"/>
        <w:left w:val="none" w:sz="0" w:space="0" w:color="auto"/>
        <w:bottom w:val="none" w:sz="0" w:space="0" w:color="auto"/>
        <w:right w:val="none" w:sz="0" w:space="0" w:color="auto"/>
      </w:divBdr>
      <w:divsChild>
        <w:div w:id="568072858">
          <w:marLeft w:val="0"/>
          <w:marRight w:val="0"/>
          <w:marTop w:val="0"/>
          <w:marBottom w:val="0"/>
          <w:divBdr>
            <w:top w:val="none" w:sz="0" w:space="0" w:color="auto"/>
            <w:left w:val="none" w:sz="0" w:space="0" w:color="auto"/>
            <w:bottom w:val="none" w:sz="0" w:space="0" w:color="auto"/>
            <w:right w:val="none" w:sz="0" w:space="0" w:color="auto"/>
          </w:divBdr>
          <w:divsChild>
            <w:div w:id="292712954">
              <w:marLeft w:val="0"/>
              <w:marRight w:val="0"/>
              <w:marTop w:val="0"/>
              <w:marBottom w:val="0"/>
              <w:divBdr>
                <w:top w:val="none" w:sz="0" w:space="0" w:color="auto"/>
                <w:left w:val="none" w:sz="0" w:space="0" w:color="auto"/>
                <w:bottom w:val="none" w:sz="0" w:space="0" w:color="auto"/>
                <w:right w:val="none" w:sz="0" w:space="0" w:color="auto"/>
              </w:divBdr>
              <w:divsChild>
                <w:div w:id="51665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92668">
      <w:bodyDiv w:val="1"/>
      <w:marLeft w:val="0"/>
      <w:marRight w:val="0"/>
      <w:marTop w:val="0"/>
      <w:marBottom w:val="0"/>
      <w:divBdr>
        <w:top w:val="none" w:sz="0" w:space="0" w:color="auto"/>
        <w:left w:val="none" w:sz="0" w:space="0" w:color="auto"/>
        <w:bottom w:val="none" w:sz="0" w:space="0" w:color="auto"/>
        <w:right w:val="none" w:sz="0" w:space="0" w:color="auto"/>
      </w:divBdr>
    </w:div>
    <w:div w:id="409545931">
      <w:bodyDiv w:val="1"/>
      <w:marLeft w:val="0"/>
      <w:marRight w:val="0"/>
      <w:marTop w:val="0"/>
      <w:marBottom w:val="0"/>
      <w:divBdr>
        <w:top w:val="none" w:sz="0" w:space="0" w:color="auto"/>
        <w:left w:val="none" w:sz="0" w:space="0" w:color="auto"/>
        <w:bottom w:val="none" w:sz="0" w:space="0" w:color="auto"/>
        <w:right w:val="none" w:sz="0" w:space="0" w:color="auto"/>
      </w:divBdr>
    </w:div>
    <w:div w:id="512230732">
      <w:bodyDiv w:val="1"/>
      <w:marLeft w:val="0"/>
      <w:marRight w:val="0"/>
      <w:marTop w:val="0"/>
      <w:marBottom w:val="0"/>
      <w:divBdr>
        <w:top w:val="none" w:sz="0" w:space="0" w:color="auto"/>
        <w:left w:val="none" w:sz="0" w:space="0" w:color="auto"/>
        <w:bottom w:val="none" w:sz="0" w:space="0" w:color="auto"/>
        <w:right w:val="none" w:sz="0" w:space="0" w:color="auto"/>
      </w:divBdr>
    </w:div>
    <w:div w:id="564413848">
      <w:bodyDiv w:val="1"/>
      <w:marLeft w:val="0"/>
      <w:marRight w:val="0"/>
      <w:marTop w:val="0"/>
      <w:marBottom w:val="0"/>
      <w:divBdr>
        <w:top w:val="none" w:sz="0" w:space="0" w:color="auto"/>
        <w:left w:val="none" w:sz="0" w:space="0" w:color="auto"/>
        <w:bottom w:val="none" w:sz="0" w:space="0" w:color="auto"/>
        <w:right w:val="none" w:sz="0" w:space="0" w:color="auto"/>
      </w:divBdr>
    </w:div>
    <w:div w:id="979068259">
      <w:bodyDiv w:val="1"/>
      <w:marLeft w:val="0"/>
      <w:marRight w:val="0"/>
      <w:marTop w:val="0"/>
      <w:marBottom w:val="0"/>
      <w:divBdr>
        <w:top w:val="none" w:sz="0" w:space="0" w:color="auto"/>
        <w:left w:val="none" w:sz="0" w:space="0" w:color="auto"/>
        <w:bottom w:val="none" w:sz="0" w:space="0" w:color="auto"/>
        <w:right w:val="none" w:sz="0" w:space="0" w:color="auto"/>
      </w:divBdr>
      <w:divsChild>
        <w:div w:id="2047750689">
          <w:marLeft w:val="0"/>
          <w:marRight w:val="0"/>
          <w:marTop w:val="0"/>
          <w:marBottom w:val="0"/>
          <w:divBdr>
            <w:top w:val="none" w:sz="0" w:space="0" w:color="auto"/>
            <w:left w:val="none" w:sz="0" w:space="0" w:color="auto"/>
            <w:bottom w:val="none" w:sz="0" w:space="0" w:color="auto"/>
            <w:right w:val="none" w:sz="0" w:space="0" w:color="auto"/>
          </w:divBdr>
          <w:divsChild>
            <w:div w:id="671759431">
              <w:marLeft w:val="0"/>
              <w:marRight w:val="0"/>
              <w:marTop w:val="0"/>
              <w:marBottom w:val="0"/>
              <w:divBdr>
                <w:top w:val="none" w:sz="0" w:space="0" w:color="auto"/>
                <w:left w:val="none" w:sz="0" w:space="0" w:color="auto"/>
                <w:bottom w:val="none" w:sz="0" w:space="0" w:color="auto"/>
                <w:right w:val="none" w:sz="0" w:space="0" w:color="auto"/>
              </w:divBdr>
              <w:divsChild>
                <w:div w:id="35673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52278">
      <w:bodyDiv w:val="1"/>
      <w:marLeft w:val="0"/>
      <w:marRight w:val="0"/>
      <w:marTop w:val="0"/>
      <w:marBottom w:val="0"/>
      <w:divBdr>
        <w:top w:val="none" w:sz="0" w:space="0" w:color="auto"/>
        <w:left w:val="none" w:sz="0" w:space="0" w:color="auto"/>
        <w:bottom w:val="none" w:sz="0" w:space="0" w:color="auto"/>
        <w:right w:val="none" w:sz="0" w:space="0" w:color="auto"/>
      </w:divBdr>
    </w:div>
    <w:div w:id="1936136561">
      <w:bodyDiv w:val="1"/>
      <w:marLeft w:val="0"/>
      <w:marRight w:val="0"/>
      <w:marTop w:val="0"/>
      <w:marBottom w:val="0"/>
      <w:divBdr>
        <w:top w:val="none" w:sz="0" w:space="0" w:color="auto"/>
        <w:left w:val="none" w:sz="0" w:space="0" w:color="auto"/>
        <w:bottom w:val="none" w:sz="0" w:space="0" w:color="auto"/>
        <w:right w:val="none" w:sz="0" w:space="0" w:color="auto"/>
      </w:divBdr>
    </w:div>
    <w:div w:id="2009553579">
      <w:bodyDiv w:val="1"/>
      <w:marLeft w:val="0"/>
      <w:marRight w:val="0"/>
      <w:marTop w:val="0"/>
      <w:marBottom w:val="0"/>
      <w:divBdr>
        <w:top w:val="none" w:sz="0" w:space="0" w:color="auto"/>
        <w:left w:val="none" w:sz="0" w:space="0" w:color="auto"/>
        <w:bottom w:val="none" w:sz="0" w:space="0" w:color="auto"/>
        <w:right w:val="none" w:sz="0" w:space="0" w:color="auto"/>
      </w:divBdr>
    </w:div>
    <w:div w:id="2123648838">
      <w:bodyDiv w:val="1"/>
      <w:marLeft w:val="0"/>
      <w:marRight w:val="0"/>
      <w:marTop w:val="0"/>
      <w:marBottom w:val="0"/>
      <w:divBdr>
        <w:top w:val="none" w:sz="0" w:space="0" w:color="auto"/>
        <w:left w:val="none" w:sz="0" w:space="0" w:color="auto"/>
        <w:bottom w:val="none" w:sz="0" w:space="0" w:color="auto"/>
        <w:right w:val="none" w:sz="0" w:space="0" w:color="auto"/>
      </w:divBdr>
      <w:divsChild>
        <w:div w:id="291447827">
          <w:marLeft w:val="0"/>
          <w:marRight w:val="0"/>
          <w:marTop w:val="0"/>
          <w:marBottom w:val="0"/>
          <w:divBdr>
            <w:top w:val="none" w:sz="0" w:space="0" w:color="auto"/>
            <w:left w:val="none" w:sz="0" w:space="0" w:color="auto"/>
            <w:bottom w:val="none" w:sz="0" w:space="0" w:color="auto"/>
            <w:right w:val="none" w:sz="0" w:space="0" w:color="auto"/>
          </w:divBdr>
          <w:divsChild>
            <w:div w:id="447167933">
              <w:marLeft w:val="0"/>
              <w:marRight w:val="0"/>
              <w:marTop w:val="0"/>
              <w:marBottom w:val="0"/>
              <w:divBdr>
                <w:top w:val="none" w:sz="0" w:space="0" w:color="auto"/>
                <w:left w:val="none" w:sz="0" w:space="0" w:color="auto"/>
                <w:bottom w:val="none" w:sz="0" w:space="0" w:color="auto"/>
                <w:right w:val="none" w:sz="0" w:space="0" w:color="auto"/>
              </w:divBdr>
              <w:divsChild>
                <w:div w:id="156856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BC0A2-6129-4938-B0FD-86925ED43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2174</Words>
  <Characters>12397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 Musaelyan</dc:creator>
  <cp:keywords>https:/mul2-minfin.gov.am/tasks/1167305/oneclick?token=6e675e1e789da2c3e51de2cb8718e1af</cp:keywords>
  <dc:description/>
  <cp:lastModifiedBy>Sevak Bazeyan</cp:lastModifiedBy>
  <cp:revision>2</cp:revision>
  <dcterms:created xsi:type="dcterms:W3CDTF">2026-03-30T06:07:00Z</dcterms:created>
  <dcterms:modified xsi:type="dcterms:W3CDTF">2026-03-30T06:07:00Z</dcterms:modified>
</cp:coreProperties>
</file>