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C924C3" w14:textId="77777777" w:rsidR="007B4152" w:rsidRPr="00BF1E88" w:rsidRDefault="007B4152" w:rsidP="007B4152">
      <w:pPr>
        <w:pStyle w:val="NormalWeb"/>
        <w:shd w:val="clear" w:color="auto" w:fill="FFFFFF"/>
        <w:spacing w:before="0" w:after="0" w:line="360" w:lineRule="auto"/>
        <w:ind w:firstLine="375"/>
        <w:jc w:val="center"/>
        <w:rPr>
          <w:lang w:val="hy-AM"/>
        </w:rPr>
      </w:pPr>
      <w:r w:rsidRPr="00BF1E88">
        <w:rPr>
          <w:rFonts w:ascii="GHEA Grapalat" w:eastAsia="GHEA Grapalat" w:hAnsi="GHEA Grapalat" w:cs="GHEA Grapalat"/>
          <w:b/>
          <w:bCs/>
          <w:lang w:val="hy-AM"/>
        </w:rPr>
        <w:t>ՀԻՄՆԱՎՈՐՈՒՄ</w:t>
      </w:r>
    </w:p>
    <w:p w14:paraId="7594258D" w14:textId="2C6EDAF4" w:rsidR="007B4152" w:rsidRPr="00BF1E88" w:rsidRDefault="005A4F31" w:rsidP="00616FAB">
      <w:pPr>
        <w:shd w:val="clear" w:color="auto" w:fill="FFFFFF"/>
        <w:spacing w:after="0" w:line="360" w:lineRule="auto"/>
        <w:jc w:val="center"/>
        <w:rPr>
          <w:rFonts w:ascii="GHEA Grapalat" w:eastAsia="GHEA Grapalat" w:hAnsi="GHEA Grapalat" w:cs="GHEA Grapalat"/>
          <w:b/>
          <w:bCs/>
          <w:sz w:val="24"/>
          <w:szCs w:val="24"/>
          <w:lang w:val="hy-AM"/>
        </w:rPr>
      </w:pPr>
      <w:r w:rsidRPr="00BF1E88">
        <w:rPr>
          <w:rFonts w:ascii="GHEA Grapalat" w:eastAsia="GHEA Grapalat" w:hAnsi="GHEA Grapalat" w:cs="GHEA Grapalat"/>
          <w:b/>
          <w:bCs/>
          <w:sz w:val="24"/>
          <w:szCs w:val="24"/>
          <w:lang w:val="hy-AM"/>
        </w:rPr>
        <w:t>«ՀԱՅԱՍՏԱՆԻ ՀԱՆՐԱՊԵՏՈՒԹՅԱՆ ԿԱՌԱՎԱՐՈՒԹՅԱՆ 2025 ԹՎԱԿԱՆԻ ՀՈՒՆՎԱՐԻ 23-Ի N 98-Ն ՈՐՈՇՄԱՆ ՄԵՋ ՓՈՓՈԽՈՒԹՅՈՒՆՆԵՐ</w:t>
      </w:r>
      <w:r w:rsidR="00500110">
        <w:rPr>
          <w:rFonts w:ascii="GHEA Grapalat" w:eastAsia="GHEA Grapalat" w:hAnsi="GHEA Grapalat" w:cs="GHEA Grapalat"/>
          <w:b/>
          <w:bCs/>
          <w:sz w:val="24"/>
          <w:szCs w:val="24"/>
          <w:lang w:val="hy-AM"/>
        </w:rPr>
        <w:t xml:space="preserve"> </w:t>
      </w:r>
      <w:r w:rsidRPr="00BF1E88">
        <w:rPr>
          <w:rFonts w:ascii="GHEA Grapalat" w:eastAsia="GHEA Grapalat" w:hAnsi="GHEA Grapalat" w:cs="GHEA Grapalat"/>
          <w:b/>
          <w:bCs/>
          <w:sz w:val="24"/>
          <w:szCs w:val="24"/>
          <w:lang w:val="hy-AM"/>
        </w:rPr>
        <w:t>ԿԱՏԱՐԵԼՈ</w:t>
      </w:r>
      <w:r w:rsidR="00616FAB" w:rsidRPr="00BF1E88">
        <w:rPr>
          <w:rFonts w:ascii="GHEA Grapalat" w:eastAsia="GHEA Grapalat" w:hAnsi="GHEA Grapalat" w:cs="GHEA Grapalat"/>
          <w:b/>
          <w:bCs/>
          <w:sz w:val="24"/>
          <w:szCs w:val="24"/>
          <w:lang w:val="hy-AM"/>
        </w:rPr>
        <w:t xml:space="preserve">Ւ </w:t>
      </w:r>
      <w:r w:rsidRPr="00BF1E88">
        <w:rPr>
          <w:rFonts w:ascii="GHEA Grapalat" w:eastAsia="GHEA Grapalat" w:hAnsi="GHEA Grapalat" w:cs="GHEA Grapalat"/>
          <w:b/>
          <w:bCs/>
          <w:sz w:val="24"/>
          <w:szCs w:val="24"/>
          <w:lang w:val="hy-AM"/>
        </w:rPr>
        <w:t>ՄԱՍԻՆ»</w:t>
      </w:r>
      <w:r w:rsidR="00616FAB" w:rsidRPr="00BF1E88">
        <w:rPr>
          <w:rFonts w:ascii="GHEA Grapalat" w:eastAsia="GHEA Grapalat" w:hAnsi="GHEA Grapalat" w:cs="GHEA Grapalat"/>
          <w:b/>
          <w:bCs/>
          <w:sz w:val="24"/>
          <w:szCs w:val="24"/>
          <w:lang w:val="hy-AM"/>
        </w:rPr>
        <w:t xml:space="preserve"> </w:t>
      </w:r>
      <w:r w:rsidR="00E65E58" w:rsidRPr="00BF1E88">
        <w:rPr>
          <w:rFonts w:ascii="GHEA Grapalat" w:eastAsia="GHEA Grapalat" w:hAnsi="GHEA Grapalat" w:cs="GHEA Grapalat"/>
          <w:b/>
          <w:bCs/>
          <w:sz w:val="24"/>
          <w:szCs w:val="24"/>
          <w:lang w:val="hy-AM"/>
        </w:rPr>
        <w:t>ՀԱՅԱՍՏԱՆԻ ՀԱՆՐԱՊԵՏՈՒԹՅԱՆ ԿԱՌԱՎԱՐՈՒԹՅԱՆ ՈՐՈՇՄԱՆ</w:t>
      </w:r>
      <w:r w:rsidR="00CC410B" w:rsidRPr="00BF1E88">
        <w:rPr>
          <w:rFonts w:ascii="GHEA Grapalat" w:eastAsia="GHEA Grapalat" w:hAnsi="GHEA Grapalat" w:cs="GHEA Grapalat"/>
          <w:b/>
          <w:bCs/>
          <w:sz w:val="24"/>
          <w:szCs w:val="24"/>
          <w:lang w:val="hy-AM"/>
        </w:rPr>
        <w:t xml:space="preserve"> </w:t>
      </w:r>
      <w:r w:rsidR="00E65E58" w:rsidRPr="00BF1E88">
        <w:rPr>
          <w:rFonts w:ascii="GHEA Grapalat" w:eastAsia="GHEA Grapalat" w:hAnsi="GHEA Grapalat" w:cs="GHEA Grapalat"/>
          <w:b/>
          <w:bCs/>
          <w:sz w:val="24"/>
          <w:szCs w:val="24"/>
          <w:lang w:val="hy-AM"/>
        </w:rPr>
        <w:t>ՆԱԽԱԳԾԻ ԸՆԴՈՒՆՄԱՆ</w:t>
      </w:r>
      <w:r w:rsidRPr="00BF1E88">
        <w:rPr>
          <w:rFonts w:ascii="GHEA Grapalat" w:eastAsia="GHEA Grapalat" w:hAnsi="GHEA Grapalat" w:cs="GHEA Grapalat"/>
          <w:b/>
          <w:bCs/>
          <w:sz w:val="24"/>
          <w:szCs w:val="24"/>
          <w:lang w:val="hy-AM"/>
        </w:rPr>
        <w:t xml:space="preserve"> ՎԵՐԱԲԵՐՅԱԼ</w:t>
      </w:r>
    </w:p>
    <w:p w14:paraId="4F7194D2" w14:textId="77777777" w:rsidR="0020229D" w:rsidRPr="00BF1E88" w:rsidRDefault="0020229D" w:rsidP="007B4152">
      <w:pPr>
        <w:pStyle w:val="NormalWeb"/>
        <w:shd w:val="clear" w:color="auto" w:fill="FFFFFF"/>
        <w:spacing w:before="0" w:after="0" w:line="360" w:lineRule="auto"/>
        <w:ind w:firstLine="375"/>
        <w:jc w:val="center"/>
        <w:rPr>
          <w:rFonts w:ascii="GHEA Grapalat" w:eastAsia="GHEA Grapalat" w:hAnsi="GHEA Grapalat" w:cs="GHEA Grapalat"/>
          <w:b/>
          <w:bCs/>
          <w:lang w:val="hy-AM"/>
        </w:rPr>
      </w:pPr>
    </w:p>
    <w:p w14:paraId="53672D35" w14:textId="77777777" w:rsidR="007B4152" w:rsidRPr="00BF1E88" w:rsidRDefault="007B4152" w:rsidP="007B4152">
      <w:pPr>
        <w:pStyle w:val="NormalWeb"/>
        <w:shd w:val="clear" w:color="auto" w:fill="FFFFFF"/>
        <w:spacing w:before="0" w:after="0" w:line="360" w:lineRule="auto"/>
        <w:ind w:firstLine="375"/>
        <w:jc w:val="center"/>
        <w:rPr>
          <w:lang w:val="hy-AM"/>
        </w:rPr>
      </w:pPr>
      <w:r w:rsidRPr="00BF1E88">
        <w:rPr>
          <w:rFonts w:ascii="GHEA Grapalat" w:eastAsia="GHEA Grapalat" w:hAnsi="GHEA Grapalat" w:cs="GHEA Grapalat"/>
          <w:b/>
          <w:bCs/>
          <w:lang w:val="hy-AM"/>
        </w:rPr>
        <w:t xml:space="preserve">  </w:t>
      </w:r>
    </w:p>
    <w:p w14:paraId="383E19D4" w14:textId="77777777" w:rsidR="007B4152" w:rsidRPr="00BF1E88" w:rsidRDefault="007B4152" w:rsidP="007B4152">
      <w:pPr>
        <w:pStyle w:val="Body"/>
        <w:numPr>
          <w:ilvl w:val="0"/>
          <w:numId w:val="2"/>
        </w:numPr>
        <w:spacing w:line="360" w:lineRule="auto"/>
        <w:jc w:val="both"/>
        <w:rPr>
          <w:rFonts w:ascii="GHEA Grapalat" w:eastAsia="GHEA Grapalat" w:hAnsi="GHEA Grapalat" w:cs="GHEA Grapalat"/>
          <w:b/>
          <w:bCs/>
          <w:sz w:val="24"/>
          <w:szCs w:val="24"/>
          <w:lang w:val="hy-AM"/>
        </w:rPr>
      </w:pPr>
      <w:r w:rsidRPr="00BF1E88">
        <w:rPr>
          <w:rFonts w:ascii="GHEA Grapalat" w:eastAsia="GHEA Grapalat" w:hAnsi="GHEA Grapalat" w:cs="GHEA Grapalat"/>
          <w:b/>
          <w:bCs/>
          <w:sz w:val="24"/>
          <w:szCs w:val="24"/>
          <w:lang w:val="hy-AM"/>
        </w:rPr>
        <w:t>Անհրաժեշտությունը</w:t>
      </w:r>
    </w:p>
    <w:p w14:paraId="6959331D" w14:textId="1B67E686" w:rsidR="006163F7" w:rsidRPr="00BF1E88" w:rsidRDefault="007B4152" w:rsidP="006163F7">
      <w:pPr>
        <w:pStyle w:val="Body"/>
        <w:spacing w:after="0" w:line="360" w:lineRule="auto"/>
        <w:ind w:firstLine="720"/>
        <w:jc w:val="both"/>
        <w:rPr>
          <w:rFonts w:ascii="GHEA Grapalat" w:eastAsia="GHEA Grapalat" w:hAnsi="GHEA Grapalat" w:cs="GHEA Grapalat"/>
          <w:sz w:val="24"/>
          <w:szCs w:val="24"/>
          <w:lang w:val="hy-AM"/>
        </w:rPr>
      </w:pPr>
      <w:r w:rsidRPr="00BF1E88">
        <w:rPr>
          <w:rFonts w:ascii="GHEA Grapalat" w:eastAsia="GHEA Grapalat" w:hAnsi="GHEA Grapalat" w:cs="GHEA Grapalat"/>
          <w:sz w:val="24"/>
          <w:szCs w:val="24"/>
          <w:lang w:val="hy-AM"/>
        </w:rPr>
        <w:t xml:space="preserve">   Սույն </w:t>
      </w:r>
      <w:r w:rsidR="008D28FD" w:rsidRPr="00BF1E88">
        <w:rPr>
          <w:rFonts w:ascii="GHEA Grapalat" w:eastAsia="GHEA Grapalat" w:hAnsi="GHEA Grapalat" w:cs="GHEA Grapalat"/>
          <w:sz w:val="24"/>
          <w:szCs w:val="24"/>
          <w:lang w:val="hy-AM"/>
        </w:rPr>
        <w:t>որոշման</w:t>
      </w:r>
      <w:r w:rsidR="0020229D" w:rsidRPr="00BF1E88">
        <w:rPr>
          <w:rFonts w:ascii="GHEA Grapalat" w:eastAsia="GHEA Grapalat" w:hAnsi="GHEA Grapalat" w:cs="GHEA Grapalat"/>
          <w:sz w:val="24"/>
          <w:szCs w:val="24"/>
          <w:lang w:val="hy-AM"/>
        </w:rPr>
        <w:t xml:space="preserve"> </w:t>
      </w:r>
      <w:r w:rsidR="000F1754" w:rsidRPr="00BF1E88">
        <w:rPr>
          <w:rFonts w:ascii="GHEA Grapalat" w:eastAsia="GHEA Grapalat" w:hAnsi="GHEA Grapalat" w:cs="GHEA Grapalat"/>
          <w:sz w:val="24"/>
          <w:szCs w:val="24"/>
          <w:lang w:val="hy-AM"/>
        </w:rPr>
        <w:t xml:space="preserve">(այսուհետ՝ </w:t>
      </w:r>
      <w:r w:rsidR="0020229D" w:rsidRPr="00BF1E88">
        <w:rPr>
          <w:rFonts w:ascii="GHEA Grapalat" w:eastAsia="GHEA Grapalat" w:hAnsi="GHEA Grapalat" w:cs="GHEA Grapalat"/>
          <w:sz w:val="24"/>
          <w:szCs w:val="24"/>
          <w:lang w:val="hy-AM"/>
        </w:rPr>
        <w:t>Նախագիծ</w:t>
      </w:r>
      <w:r w:rsidR="000F1754" w:rsidRPr="00BF1E88">
        <w:rPr>
          <w:rFonts w:ascii="GHEA Grapalat" w:eastAsia="GHEA Grapalat" w:hAnsi="GHEA Grapalat" w:cs="GHEA Grapalat"/>
          <w:sz w:val="24"/>
          <w:szCs w:val="24"/>
          <w:lang w:val="hy-AM"/>
        </w:rPr>
        <w:t xml:space="preserve">) </w:t>
      </w:r>
      <w:r w:rsidRPr="00BF1E88">
        <w:rPr>
          <w:rFonts w:ascii="GHEA Grapalat" w:eastAsia="GHEA Grapalat" w:hAnsi="GHEA Grapalat" w:cs="GHEA Grapalat"/>
          <w:sz w:val="24"/>
          <w:szCs w:val="24"/>
          <w:lang w:val="hy-AM"/>
        </w:rPr>
        <w:t>ընդունումը պայմանավորված է`</w:t>
      </w:r>
      <w:r w:rsidR="005A4F31" w:rsidRPr="00BF1E88">
        <w:rPr>
          <w:rFonts w:ascii="GHEA Grapalat" w:eastAsia="GHEA Grapalat" w:hAnsi="GHEA Grapalat" w:cs="GHEA Grapalat"/>
          <w:sz w:val="24"/>
          <w:szCs w:val="24"/>
          <w:lang w:val="hy-AM"/>
        </w:rPr>
        <w:t xml:space="preserve"> </w:t>
      </w:r>
      <w:r w:rsidRPr="00BF1E88">
        <w:rPr>
          <w:rFonts w:ascii="GHEA Grapalat" w:eastAsia="GHEA Grapalat" w:hAnsi="GHEA Grapalat" w:cs="GHEA Grapalat"/>
          <w:sz w:val="24"/>
          <w:szCs w:val="24"/>
          <w:lang w:val="hy-AM"/>
        </w:rPr>
        <w:t xml:space="preserve"> Հայաստանի Հանրապետության </w:t>
      </w:r>
      <w:r w:rsidR="006163F7" w:rsidRPr="00BF1E88">
        <w:rPr>
          <w:rFonts w:ascii="GHEA Grapalat" w:eastAsia="GHEA Grapalat" w:hAnsi="GHEA Grapalat" w:cs="GHEA Grapalat"/>
          <w:sz w:val="24"/>
          <w:szCs w:val="24"/>
          <w:lang w:val="hy-AM"/>
        </w:rPr>
        <w:t>կառավարության</w:t>
      </w:r>
      <w:r w:rsidR="005A4F31" w:rsidRPr="00BF1E88">
        <w:rPr>
          <w:rFonts w:ascii="GHEA Grapalat" w:eastAsia="GHEA Grapalat" w:hAnsi="GHEA Grapalat" w:cs="GHEA Grapalat"/>
          <w:sz w:val="24"/>
          <w:szCs w:val="24"/>
          <w:lang w:val="hy-AM"/>
        </w:rPr>
        <w:t xml:space="preserve"> 2025 թվականի հունվարի 23-ի «</w:t>
      </w:r>
      <w:r w:rsidR="006163F7" w:rsidRPr="00BF1E88">
        <w:rPr>
          <w:rFonts w:ascii="GHEA Grapalat" w:eastAsia="GHEA Grapalat" w:hAnsi="GHEA Grapalat" w:cs="GHEA Grapalat"/>
          <w:sz w:val="24"/>
          <w:szCs w:val="24"/>
          <w:lang w:val="hy-AM"/>
        </w:rPr>
        <w:t>Արտահանման խթանման նպատակով օժանդակության տրամադրման ծրագիրը հաստատելու մասին» N 98-Ն որոշման</w:t>
      </w:r>
      <w:r w:rsidR="005A4F31" w:rsidRPr="00BF1E88">
        <w:rPr>
          <w:rFonts w:ascii="GHEA Grapalat" w:eastAsia="GHEA Grapalat" w:hAnsi="GHEA Grapalat" w:cs="GHEA Grapalat"/>
          <w:b/>
          <w:bCs/>
          <w:sz w:val="24"/>
          <w:szCs w:val="24"/>
          <w:lang w:val="hy-AM"/>
        </w:rPr>
        <w:t xml:space="preserve"> </w:t>
      </w:r>
      <w:r w:rsidR="009C3BDC" w:rsidRPr="00BF1E88">
        <w:rPr>
          <w:rFonts w:ascii="GHEA Grapalat" w:eastAsia="GHEA Grapalat" w:hAnsi="GHEA Grapalat" w:cs="GHEA Grapalat"/>
          <w:sz w:val="24"/>
          <w:szCs w:val="24"/>
          <w:lang w:val="hy-AM"/>
        </w:rPr>
        <w:t>(այսուհետ՝ Որոշում)</w:t>
      </w:r>
      <w:r w:rsidR="009C3BDC" w:rsidRPr="00BF1E88">
        <w:rPr>
          <w:rFonts w:ascii="GHEA Grapalat" w:eastAsia="GHEA Grapalat" w:hAnsi="GHEA Grapalat" w:cs="GHEA Grapalat"/>
          <w:b/>
          <w:bCs/>
          <w:sz w:val="24"/>
          <w:szCs w:val="24"/>
          <w:lang w:val="hy-AM"/>
        </w:rPr>
        <w:t xml:space="preserve"> </w:t>
      </w:r>
      <w:r w:rsidR="006163F7" w:rsidRPr="00BF1E88">
        <w:rPr>
          <w:rFonts w:ascii="GHEA Grapalat" w:eastAsia="GHEA Grapalat" w:hAnsi="GHEA Grapalat" w:cs="GHEA Grapalat"/>
          <w:sz w:val="24"/>
          <w:szCs w:val="24"/>
          <w:lang w:val="hy-AM"/>
        </w:rPr>
        <w:t xml:space="preserve">կիրարկման ընթացքում </w:t>
      </w:r>
      <w:r w:rsidR="00596F7D" w:rsidRPr="00BF1E88">
        <w:rPr>
          <w:rFonts w:ascii="GHEA Grapalat" w:eastAsia="GHEA Grapalat" w:hAnsi="GHEA Grapalat" w:cs="GHEA Grapalat"/>
          <w:sz w:val="24"/>
          <w:szCs w:val="24"/>
          <w:lang w:val="hy-AM"/>
        </w:rPr>
        <w:t>բացահայտված</w:t>
      </w:r>
      <w:r w:rsidR="006163F7" w:rsidRPr="00BF1E88">
        <w:rPr>
          <w:rFonts w:ascii="GHEA Grapalat" w:eastAsia="GHEA Grapalat" w:hAnsi="GHEA Grapalat" w:cs="GHEA Grapalat"/>
          <w:sz w:val="24"/>
          <w:szCs w:val="24"/>
          <w:lang w:val="hy-AM"/>
        </w:rPr>
        <w:t xml:space="preserve"> խ</w:t>
      </w:r>
      <w:r w:rsidR="003D10F6" w:rsidRPr="00BF1E88">
        <w:rPr>
          <w:rFonts w:ascii="GHEA Grapalat" w:eastAsia="GHEA Grapalat" w:hAnsi="GHEA Grapalat" w:cs="GHEA Grapalat"/>
          <w:sz w:val="24"/>
          <w:szCs w:val="24"/>
          <w:lang w:val="hy-AM"/>
        </w:rPr>
        <w:t>նդիրների լուծման</w:t>
      </w:r>
      <w:r w:rsidR="006163F7" w:rsidRPr="00BF1E88">
        <w:rPr>
          <w:rFonts w:ascii="GHEA Grapalat" w:eastAsia="GHEA Grapalat" w:hAnsi="GHEA Grapalat" w:cs="GHEA Grapalat"/>
          <w:sz w:val="24"/>
          <w:szCs w:val="24"/>
          <w:lang w:val="hy-AM"/>
        </w:rPr>
        <w:t xml:space="preserve"> անհրաժեշտությամբ։</w:t>
      </w:r>
    </w:p>
    <w:p w14:paraId="516CC01B" w14:textId="77777777" w:rsidR="006163F7" w:rsidRPr="00BF1E88" w:rsidRDefault="006163F7" w:rsidP="006163F7">
      <w:pPr>
        <w:pStyle w:val="Body"/>
        <w:spacing w:after="0" w:line="360" w:lineRule="auto"/>
        <w:ind w:firstLine="720"/>
        <w:jc w:val="both"/>
        <w:rPr>
          <w:rFonts w:ascii="GHEA Grapalat" w:eastAsia="GHEA Grapalat" w:hAnsi="GHEA Grapalat" w:cs="GHEA Grapalat"/>
          <w:sz w:val="24"/>
          <w:szCs w:val="24"/>
          <w:lang w:val="hy-AM"/>
        </w:rPr>
      </w:pPr>
    </w:p>
    <w:p w14:paraId="1787C44B" w14:textId="0B47AB0C" w:rsidR="007B4152" w:rsidRDefault="007B4152" w:rsidP="006163F7">
      <w:pPr>
        <w:pStyle w:val="Body"/>
        <w:numPr>
          <w:ilvl w:val="0"/>
          <w:numId w:val="2"/>
        </w:numPr>
        <w:spacing w:after="0" w:line="360" w:lineRule="auto"/>
        <w:jc w:val="both"/>
        <w:rPr>
          <w:rFonts w:ascii="GHEA Grapalat" w:eastAsia="GHEA Grapalat" w:hAnsi="GHEA Grapalat" w:cs="GHEA Grapalat"/>
          <w:b/>
          <w:bCs/>
          <w:sz w:val="24"/>
          <w:szCs w:val="24"/>
          <w:lang w:val="hy-AM"/>
        </w:rPr>
      </w:pPr>
      <w:r w:rsidRPr="00BF1E88">
        <w:rPr>
          <w:rFonts w:ascii="GHEA Grapalat" w:eastAsia="GHEA Grapalat" w:hAnsi="GHEA Grapalat" w:cs="GHEA Grapalat"/>
          <w:b/>
          <w:bCs/>
          <w:sz w:val="24"/>
          <w:szCs w:val="24"/>
          <w:lang w:val="hy-AM"/>
        </w:rPr>
        <w:t>Ընթացիկ իրավիճակը և խնդիրները</w:t>
      </w:r>
    </w:p>
    <w:p w14:paraId="577990BF" w14:textId="77777777" w:rsidR="005D6C7B" w:rsidRPr="00BF1E88" w:rsidRDefault="005D6C7B" w:rsidP="005D6C7B">
      <w:pPr>
        <w:pStyle w:val="Body"/>
        <w:spacing w:after="0" w:line="360" w:lineRule="auto"/>
        <w:ind w:left="1080"/>
        <w:jc w:val="both"/>
        <w:rPr>
          <w:rFonts w:ascii="GHEA Grapalat" w:eastAsia="GHEA Grapalat" w:hAnsi="GHEA Grapalat" w:cs="GHEA Grapalat"/>
          <w:b/>
          <w:bCs/>
          <w:sz w:val="24"/>
          <w:szCs w:val="24"/>
          <w:lang w:val="hy-AM"/>
        </w:rPr>
      </w:pPr>
    </w:p>
    <w:p w14:paraId="57EFE106" w14:textId="461C0B37" w:rsidR="00EF59F4" w:rsidRPr="00BF1E88" w:rsidRDefault="00EF59F4" w:rsidP="00EF59F4">
      <w:pPr>
        <w:pStyle w:val="Body"/>
        <w:spacing w:after="0" w:line="360" w:lineRule="auto"/>
        <w:ind w:firstLine="720"/>
        <w:jc w:val="both"/>
        <w:rPr>
          <w:rFonts w:ascii="GHEA Grapalat" w:eastAsia="GHEA Grapalat" w:hAnsi="GHEA Grapalat" w:cs="GHEA Grapalat"/>
          <w:sz w:val="24"/>
          <w:szCs w:val="24"/>
          <w:lang w:val="hy-AM"/>
        </w:rPr>
      </w:pPr>
      <w:r w:rsidRPr="00BF1E88">
        <w:rPr>
          <w:rFonts w:ascii="GHEA Grapalat" w:eastAsia="GHEA Grapalat" w:hAnsi="GHEA Grapalat" w:cs="GHEA Grapalat"/>
          <w:sz w:val="24"/>
          <w:szCs w:val="24"/>
          <w:lang w:val="hy-AM"/>
        </w:rPr>
        <w:t>Որոշմամբ օժանդակության ծրագիրը նպատակ ունի խթանել ՀՀ արտադրողների կողմից Հայաստանի</w:t>
      </w:r>
      <w:r w:rsidR="00E13508">
        <w:rPr>
          <w:rFonts w:ascii="GHEA Grapalat" w:eastAsia="GHEA Grapalat" w:hAnsi="GHEA Grapalat" w:cs="GHEA Grapalat"/>
          <w:sz w:val="24"/>
          <w:szCs w:val="24"/>
          <w:lang w:val="hy-AM"/>
        </w:rPr>
        <w:t xml:space="preserve"> Հանրապետության</w:t>
      </w:r>
      <w:r w:rsidRPr="00BF1E88">
        <w:rPr>
          <w:rFonts w:ascii="GHEA Grapalat" w:eastAsia="GHEA Grapalat" w:hAnsi="GHEA Grapalat" w:cs="GHEA Grapalat"/>
          <w:sz w:val="24"/>
          <w:szCs w:val="24"/>
          <w:lang w:val="hy-AM"/>
        </w:rPr>
        <w:t xml:space="preserve"> ծագում ունեցող ապրանքների արտահանումը դեպի Եվրոպական միության, Միացյալ Թագավորության և Կանադայի շուկաներ՝ մաքսատուրքերի փոխհատուցման միջոցով։</w:t>
      </w:r>
    </w:p>
    <w:p w14:paraId="0769A076" w14:textId="164D0C01" w:rsidR="005D6C7B" w:rsidRDefault="00EF59F4" w:rsidP="00EF59F4">
      <w:pPr>
        <w:pStyle w:val="Body"/>
        <w:spacing w:after="0" w:line="360" w:lineRule="auto"/>
        <w:ind w:firstLine="720"/>
        <w:jc w:val="both"/>
        <w:rPr>
          <w:rFonts w:ascii="GHEA Grapalat" w:eastAsia="GHEA Grapalat" w:hAnsi="GHEA Grapalat" w:cs="GHEA Grapalat"/>
          <w:sz w:val="24"/>
          <w:szCs w:val="24"/>
          <w:lang w:val="hy-AM"/>
        </w:rPr>
      </w:pPr>
      <w:r w:rsidRPr="00BF1E88">
        <w:rPr>
          <w:rFonts w:ascii="GHEA Grapalat" w:eastAsia="GHEA Grapalat" w:hAnsi="GHEA Grapalat" w:cs="GHEA Grapalat"/>
          <w:sz w:val="24"/>
          <w:szCs w:val="24"/>
          <w:lang w:val="hy-AM"/>
        </w:rPr>
        <w:t>Ծրագիրը գործարկվելուց հետո ի հայտ են եկել մի շարք գործնական խնդիրներ։ Մասնավորապես</w:t>
      </w:r>
      <w:r w:rsidR="00E13508">
        <w:rPr>
          <w:rFonts w:ascii="GHEA Grapalat" w:eastAsia="GHEA Grapalat" w:hAnsi="GHEA Grapalat" w:cs="GHEA Grapalat"/>
          <w:sz w:val="24"/>
          <w:szCs w:val="24"/>
          <w:lang w:val="hy-AM"/>
        </w:rPr>
        <w:t>,</w:t>
      </w:r>
      <w:r w:rsidRPr="00BF1E88">
        <w:rPr>
          <w:rFonts w:ascii="GHEA Grapalat" w:eastAsia="GHEA Grapalat" w:hAnsi="GHEA Grapalat" w:cs="GHEA Grapalat"/>
          <w:sz w:val="24"/>
          <w:szCs w:val="24"/>
          <w:lang w:val="hy-AM"/>
        </w:rPr>
        <w:t xml:space="preserve"> ծրագրով</w:t>
      </w:r>
      <w:r w:rsidR="005D6C7B">
        <w:rPr>
          <w:rFonts w:ascii="GHEA Grapalat" w:eastAsia="GHEA Grapalat" w:hAnsi="GHEA Grapalat" w:cs="GHEA Grapalat"/>
          <w:sz w:val="24"/>
          <w:szCs w:val="24"/>
          <w:lang w:val="hy-AM"/>
        </w:rPr>
        <w:t xml:space="preserve"> շրջանակներում փոխհատուցելի ապրանքներից</w:t>
      </w:r>
      <w:r w:rsidR="00E13508">
        <w:rPr>
          <w:rFonts w:ascii="GHEA Grapalat" w:eastAsia="GHEA Grapalat" w:hAnsi="GHEA Grapalat" w:cs="GHEA Grapalat"/>
          <w:sz w:val="24"/>
          <w:szCs w:val="24"/>
          <w:lang w:val="hy-AM"/>
        </w:rPr>
        <w:t>,</w:t>
      </w:r>
      <w:r w:rsidR="005D6C7B">
        <w:rPr>
          <w:rFonts w:ascii="GHEA Grapalat" w:eastAsia="GHEA Grapalat" w:hAnsi="GHEA Grapalat" w:cs="GHEA Grapalat"/>
          <w:sz w:val="24"/>
          <w:szCs w:val="24"/>
          <w:lang w:val="hy-AM"/>
        </w:rPr>
        <w:t xml:space="preserve"> որպես բացառություն</w:t>
      </w:r>
      <w:r w:rsidR="00E13508">
        <w:rPr>
          <w:rFonts w:ascii="GHEA Grapalat" w:eastAsia="GHEA Grapalat" w:hAnsi="GHEA Grapalat" w:cs="GHEA Grapalat"/>
          <w:sz w:val="24"/>
          <w:szCs w:val="24"/>
          <w:lang w:val="hy-AM"/>
        </w:rPr>
        <w:t>,</w:t>
      </w:r>
      <w:r w:rsidR="005D6C7B">
        <w:rPr>
          <w:rFonts w:ascii="GHEA Grapalat" w:eastAsia="GHEA Grapalat" w:hAnsi="GHEA Grapalat" w:cs="GHEA Grapalat"/>
          <w:sz w:val="24"/>
          <w:szCs w:val="24"/>
          <w:lang w:val="hy-AM"/>
        </w:rPr>
        <w:t xml:space="preserve"> նշված է ՏԳՏԴ </w:t>
      </w:r>
      <w:r w:rsidR="005D6C7B" w:rsidRPr="005D6C7B">
        <w:rPr>
          <w:rFonts w:ascii="GHEA Grapalat" w:eastAsia="GHEA Grapalat" w:hAnsi="GHEA Grapalat" w:cs="GHEA Grapalat"/>
          <w:sz w:val="24"/>
          <w:szCs w:val="24"/>
          <w:lang w:val="hy-AM"/>
        </w:rPr>
        <w:t xml:space="preserve">C 10.8 </w:t>
      </w:r>
      <w:r w:rsidR="005D6C7B">
        <w:rPr>
          <w:rFonts w:ascii="GHEA Grapalat" w:eastAsia="GHEA Grapalat" w:hAnsi="GHEA Grapalat" w:cs="GHEA Grapalat"/>
          <w:sz w:val="24"/>
          <w:szCs w:val="24"/>
          <w:lang w:val="hy-AM"/>
        </w:rPr>
        <w:t xml:space="preserve">ամբողջ խումբը, որի նպատակն է եղել բացառել ոչ հայկական հումքով ապրանքների արտահանման դեպքում փոխհատուցումը՝ այսպիսով շեշտը դնելով այն ապրանքների վրա, որոնք հիմնականում և´ հայկական հումքով են, և´ հայկական ծագման։ Սակայն որոշման կիրարկման ընթացքում լինում են ապրանքներ, որոնք արտադրվում են հայկական հումքով, ամբողջովին ելնում են Որոշմամբ հաստատված </w:t>
      </w:r>
      <w:r w:rsidR="005D6C7B">
        <w:rPr>
          <w:rFonts w:ascii="GHEA Grapalat" w:eastAsia="GHEA Grapalat" w:hAnsi="GHEA Grapalat" w:cs="GHEA Grapalat"/>
          <w:sz w:val="24"/>
          <w:szCs w:val="24"/>
          <w:lang w:val="hy-AM"/>
        </w:rPr>
        <w:lastRenderedPageBreak/>
        <w:t>ծրագրի տրամաբանությ</w:t>
      </w:r>
      <w:r w:rsidR="00E13508">
        <w:rPr>
          <w:rFonts w:ascii="GHEA Grapalat" w:eastAsia="GHEA Grapalat" w:hAnsi="GHEA Grapalat" w:cs="GHEA Grapalat"/>
          <w:sz w:val="24"/>
          <w:szCs w:val="24"/>
          <w:lang w:val="hy-AM"/>
        </w:rPr>
        <w:t>ու</w:t>
      </w:r>
      <w:r w:rsidR="005D6C7B">
        <w:rPr>
          <w:rFonts w:ascii="GHEA Grapalat" w:eastAsia="GHEA Grapalat" w:hAnsi="GHEA Grapalat" w:cs="GHEA Grapalat"/>
          <w:sz w:val="24"/>
          <w:szCs w:val="24"/>
          <w:lang w:val="hy-AM"/>
        </w:rPr>
        <w:t xml:space="preserve">նից, սակայն առաջանում են տարընթերցումներ արտադրանքի՝ ըստ գործունեության տեսակների դասակարգման և առհասարակ տնտեսական գործունեության տեսակների դասակարգման տեսանկյունից։ </w:t>
      </w:r>
    </w:p>
    <w:p w14:paraId="46919884" w14:textId="2E04CA3E" w:rsidR="003A7598" w:rsidRDefault="005D6C7B" w:rsidP="00EF59F4">
      <w:pPr>
        <w:pStyle w:val="Body"/>
        <w:spacing w:after="0" w:line="360" w:lineRule="auto"/>
        <w:ind w:firstLine="720"/>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Որոշումը նախատեսված է, որ պետք է տարածվի մինչև 2026 թվականի դեկտեմբերի 31-ը կատարված արտահանումների նկատմամբ</w:t>
      </w:r>
      <w:r w:rsidR="00E13508">
        <w:rPr>
          <w:rFonts w:ascii="GHEA Grapalat" w:eastAsia="GHEA Grapalat" w:hAnsi="GHEA Grapalat" w:cs="GHEA Grapalat"/>
          <w:sz w:val="24"/>
          <w:szCs w:val="24"/>
          <w:lang w:val="hy-AM"/>
        </w:rPr>
        <w:t xml:space="preserve">, սակայն </w:t>
      </w:r>
      <w:r>
        <w:rPr>
          <w:rFonts w:ascii="GHEA Grapalat" w:eastAsia="GHEA Grapalat" w:hAnsi="GHEA Grapalat" w:cs="GHEA Grapalat"/>
          <w:sz w:val="24"/>
          <w:szCs w:val="24"/>
          <w:lang w:val="hy-AM"/>
        </w:rPr>
        <w:t xml:space="preserve">Որոշման 4-րդ կետում նշված է, որ որոշումը գործում է մինչև 2026 թվականի դեկտեմբերի 31-ը ներառյալ։ </w:t>
      </w:r>
      <w:r w:rsidR="00E13508">
        <w:rPr>
          <w:rFonts w:ascii="GHEA Grapalat" w:eastAsia="GHEA Grapalat" w:hAnsi="GHEA Grapalat" w:cs="GHEA Grapalat"/>
          <w:sz w:val="24"/>
          <w:szCs w:val="24"/>
          <w:lang w:val="hy-AM"/>
        </w:rPr>
        <w:t>Մինչդեռ</w:t>
      </w:r>
      <w:r>
        <w:rPr>
          <w:rFonts w:ascii="GHEA Grapalat" w:eastAsia="GHEA Grapalat" w:hAnsi="GHEA Grapalat" w:cs="GHEA Grapalat"/>
          <w:sz w:val="24"/>
          <w:szCs w:val="24"/>
          <w:lang w:val="hy-AM"/>
        </w:rPr>
        <w:t xml:space="preserve"> Որոշման կիրարկման ընթացքում </w:t>
      </w:r>
      <w:r w:rsidR="003A7598">
        <w:rPr>
          <w:rFonts w:ascii="GHEA Grapalat" w:eastAsia="GHEA Grapalat" w:hAnsi="GHEA Grapalat" w:cs="GHEA Grapalat"/>
          <w:sz w:val="24"/>
          <w:szCs w:val="24"/>
          <w:lang w:val="hy-AM"/>
        </w:rPr>
        <w:t>պարզ է դառնում, որ արտահանումից մինչև հայտի ներկայացումը բավականին ժամանակատար ընթացք է՝ պայմանավորված արտահանված ապրանքի թիրախային երկիր հասնելու, այնտեղ մաքսազերծման գործընթացը կատարելու, համապատասխան փաստաթղթերը պատրաստելու և լիազոր մարմին ներկայացնելու հանգամանքով։ Հետևաբար 2026 թվականի դեկտեմբերի 31-ը Որոշման գործելու վեջնաժամկետ սահմանելը սահմանափակում է 2026 թվականի տարեվերջին կատարված արտահանումների</w:t>
      </w:r>
      <w:r w:rsidR="00E13508">
        <w:rPr>
          <w:rFonts w:ascii="GHEA Grapalat" w:eastAsia="GHEA Grapalat" w:hAnsi="GHEA Grapalat" w:cs="GHEA Grapalat"/>
          <w:sz w:val="24"/>
          <w:szCs w:val="24"/>
          <w:lang w:val="hy-AM"/>
        </w:rPr>
        <w:t>՝</w:t>
      </w:r>
      <w:r w:rsidR="003A7598">
        <w:rPr>
          <w:rFonts w:ascii="GHEA Grapalat" w:eastAsia="GHEA Grapalat" w:hAnsi="GHEA Grapalat" w:cs="GHEA Grapalat"/>
          <w:sz w:val="24"/>
          <w:szCs w:val="24"/>
          <w:lang w:val="hy-AM"/>
        </w:rPr>
        <w:t xml:space="preserve"> Որոշման շրջանակներում դիմելու հնարավորությ</w:t>
      </w:r>
      <w:r w:rsidR="00E13508">
        <w:rPr>
          <w:rFonts w:ascii="GHEA Grapalat" w:eastAsia="GHEA Grapalat" w:hAnsi="GHEA Grapalat" w:cs="GHEA Grapalat"/>
          <w:sz w:val="24"/>
          <w:szCs w:val="24"/>
          <w:lang w:val="hy-AM"/>
        </w:rPr>
        <w:t>ու</w:t>
      </w:r>
      <w:r w:rsidR="003A7598">
        <w:rPr>
          <w:rFonts w:ascii="GHEA Grapalat" w:eastAsia="GHEA Grapalat" w:hAnsi="GHEA Grapalat" w:cs="GHEA Grapalat"/>
          <w:sz w:val="24"/>
          <w:szCs w:val="24"/>
          <w:lang w:val="hy-AM"/>
        </w:rPr>
        <w:t>նը, այսպիսով թույլ չտալով Որոշման 2-րդ կետում ամրագրված դրույթի լիարժեք իրականացումը։ Միաժամանակ, հաշվի առնելով, որ Որոշմամբ հաստատված հավելվածի 7-րդ կետով նշված է, որ արտահանողը կարող է հայտ ներկայացնել արտահանումից 6 ամսվա ընթացքում, հետևաբար անհրաժեշտ է Որոշման գործելու վերջնաժամկետ</w:t>
      </w:r>
      <w:r w:rsidR="00AC49DE">
        <w:rPr>
          <w:rFonts w:ascii="GHEA Grapalat" w:eastAsia="GHEA Grapalat" w:hAnsi="GHEA Grapalat" w:cs="GHEA Grapalat"/>
          <w:sz w:val="24"/>
          <w:szCs w:val="24"/>
          <w:lang w:val="hy-AM"/>
        </w:rPr>
        <w:t>ը</w:t>
      </w:r>
      <w:r w:rsidR="003A7598">
        <w:rPr>
          <w:rFonts w:ascii="GHEA Grapalat" w:eastAsia="GHEA Grapalat" w:hAnsi="GHEA Grapalat" w:cs="GHEA Grapalat"/>
          <w:sz w:val="24"/>
          <w:szCs w:val="24"/>
          <w:lang w:val="hy-AM"/>
        </w:rPr>
        <w:t xml:space="preserve"> </w:t>
      </w:r>
      <w:r w:rsidR="00D7001B">
        <w:rPr>
          <w:rFonts w:ascii="GHEA Grapalat" w:eastAsia="GHEA Grapalat" w:hAnsi="GHEA Grapalat" w:cs="GHEA Grapalat"/>
          <w:sz w:val="24"/>
          <w:szCs w:val="24"/>
          <w:lang w:val="hy-AM"/>
        </w:rPr>
        <w:t>պայմանավորե</w:t>
      </w:r>
      <w:r w:rsidR="003A7598">
        <w:rPr>
          <w:rFonts w:ascii="GHEA Grapalat" w:eastAsia="GHEA Grapalat" w:hAnsi="GHEA Grapalat" w:cs="GHEA Grapalat"/>
          <w:sz w:val="24"/>
          <w:szCs w:val="24"/>
          <w:lang w:val="hy-AM"/>
        </w:rPr>
        <w:t>լ մինչև 2026 թվականի դեկտեմբերի 31-ը կատարված արտահանումների համար դիմելու թույլատրելի ժամկետ</w:t>
      </w:r>
      <w:r w:rsidR="00D7001B">
        <w:rPr>
          <w:rFonts w:ascii="GHEA Grapalat" w:eastAsia="GHEA Grapalat" w:hAnsi="GHEA Grapalat" w:cs="GHEA Grapalat"/>
          <w:sz w:val="24"/>
          <w:szCs w:val="24"/>
          <w:lang w:val="hy-AM"/>
        </w:rPr>
        <w:t>ով</w:t>
      </w:r>
      <w:r w:rsidR="003A7598">
        <w:rPr>
          <w:rFonts w:ascii="GHEA Grapalat" w:eastAsia="GHEA Grapalat" w:hAnsi="GHEA Grapalat" w:cs="GHEA Grapalat"/>
          <w:sz w:val="24"/>
          <w:szCs w:val="24"/>
          <w:lang w:val="hy-AM"/>
        </w:rPr>
        <w:t>։</w:t>
      </w:r>
    </w:p>
    <w:p w14:paraId="4E822CBD" w14:textId="034D07F8" w:rsidR="007B4152" w:rsidRPr="00BF1E88" w:rsidRDefault="00EF59F4" w:rsidP="00EF59F4">
      <w:pPr>
        <w:pStyle w:val="Body"/>
        <w:spacing w:after="0" w:line="360" w:lineRule="auto"/>
        <w:ind w:firstLine="720"/>
        <w:jc w:val="both"/>
        <w:rPr>
          <w:rFonts w:ascii="GHEA Grapalat" w:eastAsia="GHEA Grapalat" w:hAnsi="GHEA Grapalat" w:cs="GHEA Grapalat"/>
          <w:sz w:val="24"/>
          <w:szCs w:val="24"/>
          <w:lang w:val="hy-AM"/>
        </w:rPr>
      </w:pPr>
      <w:r w:rsidRPr="00BF1E88">
        <w:rPr>
          <w:rFonts w:ascii="GHEA Grapalat" w:eastAsia="GHEA Grapalat" w:hAnsi="GHEA Grapalat" w:cs="GHEA Grapalat"/>
          <w:sz w:val="24"/>
          <w:szCs w:val="24"/>
          <w:lang w:val="hy-AM"/>
        </w:rPr>
        <w:t>Այս հանգամանքները առաջացրել են անհրաժեշտություն՝ կատարել</w:t>
      </w:r>
      <w:r w:rsidR="006564F3">
        <w:rPr>
          <w:rFonts w:ascii="GHEA Grapalat" w:eastAsia="GHEA Grapalat" w:hAnsi="GHEA Grapalat" w:cs="GHEA Grapalat"/>
          <w:sz w:val="24"/>
          <w:szCs w:val="24"/>
          <w:lang w:val="hy-AM"/>
        </w:rPr>
        <w:t xml:space="preserve">ու </w:t>
      </w:r>
      <w:r w:rsidR="009947DC">
        <w:rPr>
          <w:rFonts w:ascii="GHEA Grapalat" w:eastAsia="GHEA Grapalat" w:hAnsi="GHEA Grapalat" w:cs="GHEA Grapalat"/>
          <w:sz w:val="24"/>
          <w:szCs w:val="24"/>
          <w:lang w:val="hy-AM"/>
        </w:rPr>
        <w:t>Ն</w:t>
      </w:r>
      <w:r w:rsidR="006564F3">
        <w:rPr>
          <w:rFonts w:ascii="GHEA Grapalat" w:eastAsia="GHEA Grapalat" w:hAnsi="GHEA Grapalat" w:cs="GHEA Grapalat"/>
          <w:sz w:val="24"/>
          <w:szCs w:val="24"/>
          <w:lang w:val="hy-AM"/>
        </w:rPr>
        <w:t>ախագծով սահմանվող</w:t>
      </w:r>
      <w:r w:rsidRPr="00BF1E88">
        <w:rPr>
          <w:rFonts w:ascii="GHEA Grapalat" w:eastAsia="GHEA Grapalat" w:hAnsi="GHEA Grapalat" w:cs="GHEA Grapalat"/>
          <w:sz w:val="24"/>
          <w:szCs w:val="24"/>
          <w:lang w:val="hy-AM"/>
        </w:rPr>
        <w:t xml:space="preserve"> </w:t>
      </w:r>
      <w:r w:rsidR="007813F6" w:rsidRPr="00BF1E88">
        <w:rPr>
          <w:rFonts w:ascii="GHEA Grapalat" w:eastAsia="GHEA Grapalat" w:hAnsi="GHEA Grapalat" w:cs="GHEA Grapalat"/>
          <w:sz w:val="24"/>
          <w:szCs w:val="24"/>
          <w:lang w:val="hy-AM"/>
        </w:rPr>
        <w:t>փոփոխություններ</w:t>
      </w:r>
      <w:r w:rsidR="006564F3">
        <w:rPr>
          <w:rFonts w:ascii="GHEA Grapalat" w:eastAsia="GHEA Grapalat" w:hAnsi="GHEA Grapalat" w:cs="GHEA Grapalat"/>
          <w:sz w:val="24"/>
          <w:szCs w:val="24"/>
          <w:lang w:val="hy-AM"/>
        </w:rPr>
        <w:t>ը</w:t>
      </w:r>
      <w:r w:rsidRPr="00BF1E88">
        <w:rPr>
          <w:rFonts w:ascii="GHEA Grapalat" w:eastAsia="GHEA Grapalat" w:hAnsi="GHEA Grapalat" w:cs="GHEA Grapalat"/>
          <w:sz w:val="24"/>
          <w:szCs w:val="24"/>
          <w:lang w:val="hy-AM"/>
        </w:rPr>
        <w:t>։</w:t>
      </w:r>
    </w:p>
    <w:p w14:paraId="15989F80" w14:textId="77777777" w:rsidR="00AF4C98" w:rsidRPr="00BF1E88" w:rsidRDefault="00AF4C98" w:rsidP="0077169B">
      <w:pPr>
        <w:pStyle w:val="Body"/>
        <w:spacing w:after="0" w:line="240" w:lineRule="auto"/>
        <w:jc w:val="center"/>
        <w:rPr>
          <w:rFonts w:ascii="GHEA Grapalat" w:eastAsia="GHEA Grapalat" w:hAnsi="GHEA Grapalat" w:cs="GHEA Grapalat"/>
          <w:b/>
          <w:bCs/>
          <w:sz w:val="24"/>
          <w:szCs w:val="24"/>
          <w:lang w:val="hy-AM"/>
        </w:rPr>
      </w:pPr>
    </w:p>
    <w:p w14:paraId="6DF8E9E8" w14:textId="5B91D214" w:rsidR="007B4152" w:rsidRPr="00BF1E88" w:rsidRDefault="007B4152" w:rsidP="007B4152">
      <w:pPr>
        <w:pStyle w:val="Body"/>
        <w:numPr>
          <w:ilvl w:val="0"/>
          <w:numId w:val="4"/>
        </w:numPr>
        <w:spacing w:after="0" w:line="360" w:lineRule="auto"/>
        <w:jc w:val="both"/>
        <w:rPr>
          <w:rFonts w:ascii="GHEA Grapalat" w:eastAsia="GHEA Grapalat" w:hAnsi="GHEA Grapalat" w:cs="GHEA Grapalat"/>
          <w:b/>
          <w:bCs/>
          <w:sz w:val="24"/>
          <w:szCs w:val="24"/>
          <w:lang w:val="hy-AM"/>
        </w:rPr>
      </w:pPr>
      <w:r w:rsidRPr="00BF1E88">
        <w:rPr>
          <w:rFonts w:ascii="GHEA Grapalat" w:eastAsia="GHEA Grapalat" w:hAnsi="GHEA Grapalat" w:cs="GHEA Grapalat"/>
          <w:b/>
          <w:bCs/>
          <w:sz w:val="24"/>
          <w:szCs w:val="24"/>
          <w:lang w:val="hy-AM"/>
        </w:rPr>
        <w:t>Տվյալ բնագավառում իրականացվող քաղաքականությունը</w:t>
      </w:r>
    </w:p>
    <w:p w14:paraId="043531DF" w14:textId="77777777" w:rsidR="006B064D" w:rsidRPr="00BF1E88" w:rsidRDefault="006B064D" w:rsidP="006B064D">
      <w:pPr>
        <w:pStyle w:val="Body"/>
        <w:spacing w:after="0" w:line="360" w:lineRule="auto"/>
        <w:ind w:left="1080"/>
        <w:jc w:val="both"/>
        <w:rPr>
          <w:rFonts w:ascii="GHEA Grapalat" w:eastAsia="GHEA Grapalat" w:hAnsi="GHEA Grapalat" w:cs="GHEA Grapalat"/>
          <w:b/>
          <w:bCs/>
          <w:sz w:val="24"/>
          <w:szCs w:val="24"/>
          <w:lang w:val="hy-AM"/>
        </w:rPr>
      </w:pPr>
    </w:p>
    <w:p w14:paraId="21089AC8" w14:textId="487B0D02" w:rsidR="007813F6" w:rsidRPr="007813F6" w:rsidRDefault="007813F6" w:rsidP="007813F6">
      <w:pPr>
        <w:pStyle w:val="Body"/>
        <w:spacing w:after="0" w:line="360" w:lineRule="auto"/>
        <w:ind w:firstLine="630"/>
        <w:jc w:val="both"/>
        <w:rPr>
          <w:rFonts w:ascii="GHEA Grapalat" w:eastAsia="GHEA Grapalat" w:hAnsi="GHEA Grapalat" w:cs="GHEA Grapalat"/>
          <w:sz w:val="24"/>
          <w:szCs w:val="24"/>
          <w:lang w:val="hy-AM"/>
        </w:rPr>
      </w:pPr>
      <w:r w:rsidRPr="007813F6">
        <w:rPr>
          <w:rFonts w:ascii="GHEA Grapalat" w:eastAsia="GHEA Grapalat" w:hAnsi="GHEA Grapalat" w:cs="GHEA Grapalat"/>
          <w:sz w:val="24"/>
          <w:szCs w:val="24"/>
          <w:lang w:val="hy-AM"/>
        </w:rPr>
        <w:t>Արտահանման խթանումը և արդյունաբերության զարգացումը ՀՀ կառավարության տնտեսական քաղաքականության հիմնական ուղղություններից են։ ՀՀ արդյունաբերական քաղաքականության հիմնական նպատակներից են՝</w:t>
      </w:r>
      <w:r w:rsidRPr="00BF1E88">
        <w:rPr>
          <w:rFonts w:ascii="GHEA Grapalat" w:eastAsia="GHEA Grapalat" w:hAnsi="GHEA Grapalat" w:cs="GHEA Grapalat"/>
          <w:sz w:val="24"/>
          <w:szCs w:val="24"/>
          <w:lang w:val="hy-AM"/>
        </w:rPr>
        <w:t xml:space="preserve"> </w:t>
      </w:r>
      <w:r w:rsidRPr="007813F6">
        <w:rPr>
          <w:rFonts w:ascii="GHEA Grapalat" w:eastAsia="GHEA Grapalat" w:hAnsi="GHEA Grapalat" w:cs="GHEA Grapalat"/>
          <w:sz w:val="24"/>
          <w:szCs w:val="24"/>
          <w:lang w:val="hy-AM"/>
        </w:rPr>
        <w:t xml:space="preserve">տեղական արտադրության </w:t>
      </w:r>
      <w:r w:rsidRPr="007813F6">
        <w:rPr>
          <w:rFonts w:ascii="GHEA Grapalat" w:eastAsia="GHEA Grapalat" w:hAnsi="GHEA Grapalat" w:cs="GHEA Grapalat"/>
          <w:sz w:val="24"/>
          <w:szCs w:val="24"/>
          <w:lang w:val="hy-AM"/>
        </w:rPr>
        <w:lastRenderedPageBreak/>
        <w:t>զարգացումը,</w:t>
      </w:r>
      <w:r w:rsidRPr="00BF1E88">
        <w:rPr>
          <w:rFonts w:ascii="GHEA Grapalat" w:eastAsia="GHEA Grapalat" w:hAnsi="GHEA Grapalat" w:cs="GHEA Grapalat"/>
          <w:sz w:val="24"/>
          <w:szCs w:val="24"/>
          <w:lang w:val="hy-AM"/>
        </w:rPr>
        <w:t xml:space="preserve"> </w:t>
      </w:r>
      <w:r w:rsidRPr="007813F6">
        <w:rPr>
          <w:rFonts w:ascii="GHEA Grapalat" w:eastAsia="GHEA Grapalat" w:hAnsi="GHEA Grapalat" w:cs="GHEA Grapalat"/>
          <w:sz w:val="24"/>
          <w:szCs w:val="24"/>
          <w:lang w:val="hy-AM"/>
        </w:rPr>
        <w:t>մշակող արդյունաբերության խթանումը,</w:t>
      </w:r>
      <w:r w:rsidRPr="00BF1E88">
        <w:rPr>
          <w:rFonts w:ascii="GHEA Grapalat" w:eastAsia="GHEA Grapalat" w:hAnsi="GHEA Grapalat" w:cs="GHEA Grapalat"/>
          <w:sz w:val="24"/>
          <w:szCs w:val="24"/>
          <w:lang w:val="hy-AM"/>
        </w:rPr>
        <w:t xml:space="preserve"> </w:t>
      </w:r>
      <w:r w:rsidRPr="007813F6">
        <w:rPr>
          <w:rFonts w:ascii="GHEA Grapalat" w:eastAsia="GHEA Grapalat" w:hAnsi="GHEA Grapalat" w:cs="GHEA Grapalat"/>
          <w:sz w:val="24"/>
          <w:szCs w:val="24"/>
          <w:lang w:val="hy-AM"/>
        </w:rPr>
        <w:t>աշխատատեղերի ստեղծումը,</w:t>
      </w:r>
      <w:r w:rsidRPr="00BF1E88">
        <w:rPr>
          <w:rFonts w:ascii="GHEA Grapalat" w:eastAsia="GHEA Grapalat" w:hAnsi="GHEA Grapalat" w:cs="GHEA Grapalat"/>
          <w:sz w:val="24"/>
          <w:szCs w:val="24"/>
          <w:lang w:val="hy-AM"/>
        </w:rPr>
        <w:t xml:space="preserve"> </w:t>
      </w:r>
      <w:r w:rsidRPr="007813F6">
        <w:rPr>
          <w:rFonts w:ascii="GHEA Grapalat" w:eastAsia="GHEA Grapalat" w:hAnsi="GHEA Grapalat" w:cs="GHEA Grapalat"/>
          <w:sz w:val="24"/>
          <w:szCs w:val="24"/>
          <w:lang w:val="hy-AM"/>
        </w:rPr>
        <w:t>արտահանման ծավալների ավելացումը։</w:t>
      </w:r>
    </w:p>
    <w:p w14:paraId="6226AE51" w14:textId="0EA36D05" w:rsidR="007813F6" w:rsidRPr="007813F6" w:rsidRDefault="007813F6" w:rsidP="007813F6">
      <w:pPr>
        <w:pStyle w:val="Body"/>
        <w:spacing w:after="0" w:line="360" w:lineRule="auto"/>
        <w:ind w:firstLine="630"/>
        <w:jc w:val="both"/>
        <w:rPr>
          <w:rFonts w:ascii="GHEA Grapalat" w:eastAsia="GHEA Grapalat" w:hAnsi="GHEA Grapalat" w:cs="GHEA Grapalat"/>
          <w:sz w:val="24"/>
          <w:szCs w:val="24"/>
          <w:lang w:val="hy-AM"/>
        </w:rPr>
      </w:pPr>
      <w:r w:rsidRPr="007813F6">
        <w:rPr>
          <w:rFonts w:ascii="GHEA Grapalat" w:eastAsia="GHEA Grapalat" w:hAnsi="GHEA Grapalat" w:cs="GHEA Grapalat"/>
          <w:sz w:val="24"/>
          <w:szCs w:val="24"/>
          <w:lang w:val="hy-AM"/>
        </w:rPr>
        <w:t>Այս նպատակներին համահունչ՝ գործարկվել է «Արտահանման խթանման նպատակով օժանդակության տրամադրման ծրագիրը», որը պետական աջակցություն է նախատեսում այն կազմակերպություններին, որոնք արտահանում են Հայաստանի ծագում ունեցող ապրանքներ՝ փոխհատուցելով ներմուծող երկրում գանձված մաքսատուրքի արժեքը։</w:t>
      </w:r>
    </w:p>
    <w:p w14:paraId="00FA3418" w14:textId="77777777" w:rsidR="007813F6" w:rsidRPr="007813F6" w:rsidRDefault="007813F6" w:rsidP="007813F6">
      <w:pPr>
        <w:pStyle w:val="Body"/>
        <w:spacing w:after="0" w:line="360" w:lineRule="auto"/>
        <w:ind w:firstLine="630"/>
        <w:jc w:val="both"/>
        <w:rPr>
          <w:rFonts w:ascii="GHEA Grapalat" w:eastAsia="GHEA Grapalat" w:hAnsi="GHEA Grapalat" w:cs="GHEA Grapalat"/>
          <w:sz w:val="24"/>
          <w:szCs w:val="24"/>
          <w:lang w:val="hy-AM"/>
        </w:rPr>
      </w:pPr>
      <w:r w:rsidRPr="007813F6">
        <w:rPr>
          <w:rFonts w:ascii="GHEA Grapalat" w:eastAsia="GHEA Grapalat" w:hAnsi="GHEA Grapalat" w:cs="GHEA Grapalat"/>
          <w:sz w:val="24"/>
          <w:szCs w:val="24"/>
          <w:lang w:val="hy-AM"/>
        </w:rPr>
        <w:t>Ծրագիրը նպատակ ունի նաև խրախուսել տեղական արտադրական հզորությունների ակտիվացումը, ստեղծել ավելացված արժեք ՀՀ տարածքում և խթանել արտահանման շուկաներում հայկական արտադրանքի մրցունակությունը։</w:t>
      </w:r>
    </w:p>
    <w:p w14:paraId="7D4810ED" w14:textId="77777777" w:rsidR="002449EC" w:rsidRPr="00BF1E88" w:rsidRDefault="002449EC" w:rsidP="007B4152">
      <w:pPr>
        <w:pStyle w:val="Body"/>
        <w:spacing w:after="0" w:line="360" w:lineRule="auto"/>
        <w:ind w:firstLine="630"/>
        <w:jc w:val="both"/>
        <w:rPr>
          <w:rFonts w:ascii="GHEA Grapalat" w:eastAsia="GHEA Grapalat" w:hAnsi="GHEA Grapalat" w:cs="GHEA Grapalat"/>
          <w:sz w:val="24"/>
          <w:szCs w:val="24"/>
          <w:lang w:val="hy-AM"/>
        </w:rPr>
      </w:pPr>
    </w:p>
    <w:p w14:paraId="01E3BB64" w14:textId="77820919" w:rsidR="007B4152" w:rsidRPr="00BF1E88" w:rsidRDefault="007B4152" w:rsidP="007B4152">
      <w:pPr>
        <w:pStyle w:val="Body"/>
        <w:numPr>
          <w:ilvl w:val="0"/>
          <w:numId w:val="2"/>
        </w:numPr>
        <w:spacing w:after="0" w:line="360" w:lineRule="auto"/>
        <w:jc w:val="both"/>
        <w:rPr>
          <w:rFonts w:ascii="GHEA Grapalat" w:eastAsia="GHEA Grapalat" w:hAnsi="GHEA Grapalat" w:cs="GHEA Grapalat"/>
          <w:b/>
          <w:bCs/>
          <w:sz w:val="24"/>
          <w:szCs w:val="24"/>
          <w:lang w:val="hy-AM"/>
        </w:rPr>
      </w:pPr>
      <w:r w:rsidRPr="00BF1E88">
        <w:rPr>
          <w:rFonts w:ascii="GHEA Grapalat" w:eastAsia="GHEA Grapalat" w:hAnsi="GHEA Grapalat" w:cs="GHEA Grapalat"/>
          <w:b/>
          <w:bCs/>
          <w:sz w:val="24"/>
          <w:szCs w:val="24"/>
          <w:lang w:val="hy-AM"/>
        </w:rPr>
        <w:t>Կարգավորման նպատակը և բնույթը</w:t>
      </w:r>
    </w:p>
    <w:p w14:paraId="52A408A1" w14:textId="77777777" w:rsidR="003D5931" w:rsidRPr="00BF1E88" w:rsidRDefault="003D5931" w:rsidP="003D5931">
      <w:pPr>
        <w:pStyle w:val="Body"/>
        <w:spacing w:after="0" w:line="360" w:lineRule="auto"/>
        <w:ind w:left="1080"/>
        <w:jc w:val="both"/>
        <w:rPr>
          <w:rFonts w:ascii="GHEA Grapalat" w:eastAsia="GHEA Grapalat" w:hAnsi="GHEA Grapalat" w:cs="GHEA Grapalat"/>
          <w:b/>
          <w:bCs/>
          <w:sz w:val="24"/>
          <w:szCs w:val="24"/>
          <w:lang w:val="hy-AM"/>
        </w:rPr>
      </w:pPr>
    </w:p>
    <w:p w14:paraId="36C0A6FC" w14:textId="005F4847" w:rsidR="008B7DDD" w:rsidRPr="00CB3A89" w:rsidRDefault="008B7DDD" w:rsidP="008B7DDD">
      <w:pPr>
        <w:pStyle w:val="Body"/>
        <w:spacing w:after="0" w:line="360" w:lineRule="auto"/>
        <w:ind w:firstLine="630"/>
        <w:jc w:val="both"/>
        <w:rPr>
          <w:rFonts w:ascii="GHEA Grapalat" w:hAnsi="GHEA Grapalat"/>
          <w:sz w:val="24"/>
          <w:szCs w:val="24"/>
          <w:lang w:val="hy-AM" w:eastAsia="hy-AM"/>
        </w:rPr>
      </w:pPr>
      <w:r w:rsidRPr="008B7DDD">
        <w:rPr>
          <w:rFonts w:ascii="GHEA Grapalat" w:hAnsi="GHEA Grapalat"/>
          <w:sz w:val="24"/>
          <w:szCs w:val="24"/>
          <w:lang w:val="hy-AM" w:eastAsia="hy-AM"/>
        </w:rPr>
        <w:t>Նախագծով առաջարկվող փոփոխությունները միտված են</w:t>
      </w:r>
      <w:r w:rsidR="00CB3A89">
        <w:rPr>
          <w:rFonts w:ascii="GHEA Grapalat" w:hAnsi="GHEA Grapalat"/>
          <w:sz w:val="24"/>
          <w:szCs w:val="24"/>
          <w:lang w:val="hy-AM" w:eastAsia="hy-AM"/>
        </w:rPr>
        <w:t>՝</w:t>
      </w:r>
      <w:r w:rsidR="00CB3A89">
        <w:rPr>
          <w:rFonts w:ascii="Cambria Math" w:hAnsi="Cambria Math" w:cs="Cambria Math"/>
          <w:sz w:val="24"/>
          <w:szCs w:val="24"/>
          <w:lang w:val="hy-AM" w:eastAsia="hy-AM"/>
        </w:rPr>
        <w:t xml:space="preserve"> </w:t>
      </w:r>
    </w:p>
    <w:p w14:paraId="4CB268F9" w14:textId="56850699" w:rsidR="00CB3A89" w:rsidRPr="00CB3A89" w:rsidRDefault="00CB3A89" w:rsidP="00CB3A89">
      <w:pPr>
        <w:pStyle w:val="Body"/>
        <w:numPr>
          <w:ilvl w:val="0"/>
          <w:numId w:val="13"/>
        </w:numPr>
        <w:tabs>
          <w:tab w:val="clear" w:pos="720"/>
        </w:tabs>
        <w:spacing w:after="0" w:line="360" w:lineRule="auto"/>
        <w:ind w:left="0" w:firstLine="426"/>
        <w:jc w:val="both"/>
        <w:rPr>
          <w:rFonts w:ascii="GHEA Grapalat" w:hAnsi="GHEA Grapalat"/>
          <w:sz w:val="24"/>
          <w:szCs w:val="24"/>
          <w:lang w:val="hy-AM" w:eastAsia="hy-AM"/>
        </w:rPr>
      </w:pPr>
      <w:r>
        <w:rPr>
          <w:rFonts w:ascii="GHEA Grapalat" w:hAnsi="GHEA Grapalat" w:cs="Cambria Math"/>
          <w:sz w:val="24"/>
          <w:szCs w:val="24"/>
          <w:lang w:val="hy-AM" w:eastAsia="hy-AM"/>
        </w:rPr>
        <w:t>բացառելու որոշման կիրարկման ընթացքում ծագող երկիմաստության տեղիք տվող դրույթները</w:t>
      </w:r>
      <w:r w:rsidR="00781AAA">
        <w:rPr>
          <w:rFonts w:ascii="GHEA Grapalat" w:hAnsi="GHEA Grapalat" w:cs="Cambria Math"/>
          <w:sz w:val="24"/>
          <w:szCs w:val="24"/>
          <w:lang w:val="hy-AM" w:eastAsia="hy-AM"/>
        </w:rPr>
        <w:t xml:space="preserve"> սկսած </w:t>
      </w:r>
      <w:r w:rsidR="00781AAA" w:rsidRPr="00781AAA">
        <w:rPr>
          <w:rFonts w:ascii="GHEA Grapalat" w:hAnsi="GHEA Grapalat" w:cs="Cambria Math"/>
          <w:sz w:val="24"/>
          <w:szCs w:val="24"/>
          <w:lang w:val="hy-AM" w:eastAsia="hy-AM"/>
        </w:rPr>
        <w:t>ՏԳՏԴ C 10.8 ամբողջ խ</w:t>
      </w:r>
      <w:r w:rsidR="00781AAA">
        <w:rPr>
          <w:rFonts w:ascii="GHEA Grapalat" w:hAnsi="GHEA Grapalat" w:cs="Cambria Math"/>
          <w:sz w:val="24"/>
          <w:szCs w:val="24"/>
          <w:lang w:val="hy-AM" w:eastAsia="hy-AM"/>
        </w:rPr>
        <w:t>մբի Որոշումից բացառելու ժամանակահատվածից</w:t>
      </w:r>
      <w:r>
        <w:rPr>
          <w:rFonts w:ascii="GHEA Grapalat" w:hAnsi="GHEA Grapalat" w:cs="Cambria Math"/>
          <w:sz w:val="24"/>
          <w:szCs w:val="24"/>
          <w:lang w:val="hy-AM" w:eastAsia="hy-AM"/>
        </w:rPr>
        <w:t>՝ միաժամանակ</w:t>
      </w:r>
      <w:r w:rsidRPr="00CB3A89">
        <w:rPr>
          <w:rFonts w:ascii="GHEA Grapalat" w:hAnsi="GHEA Grapalat" w:cs="Cambria Math"/>
          <w:sz w:val="24"/>
          <w:szCs w:val="24"/>
          <w:lang w:val="hy-AM" w:eastAsia="hy-AM"/>
        </w:rPr>
        <w:t>,</w:t>
      </w:r>
      <w:r>
        <w:rPr>
          <w:rFonts w:ascii="GHEA Grapalat" w:hAnsi="GHEA Grapalat" w:cs="Cambria Math"/>
          <w:sz w:val="24"/>
          <w:szCs w:val="24"/>
          <w:lang w:val="hy-AM" w:eastAsia="hy-AM"/>
        </w:rPr>
        <w:t xml:space="preserve"> պահպանելով Որոշման նպատակը և թիրախային ապրանքների ուղղվածությունը</w:t>
      </w:r>
      <w:r w:rsidRPr="00CB3A89">
        <w:rPr>
          <w:rFonts w:ascii="GHEA Grapalat" w:hAnsi="GHEA Grapalat" w:cs="Cambria Math"/>
          <w:sz w:val="24"/>
          <w:szCs w:val="24"/>
          <w:lang w:val="hy-AM" w:eastAsia="hy-AM"/>
        </w:rPr>
        <w:t>.</w:t>
      </w:r>
    </w:p>
    <w:p w14:paraId="6067922A" w14:textId="762CEA9E" w:rsidR="00CB3A89" w:rsidRDefault="005B4B6B" w:rsidP="00CB3A89">
      <w:pPr>
        <w:pStyle w:val="Body"/>
        <w:numPr>
          <w:ilvl w:val="0"/>
          <w:numId w:val="13"/>
        </w:numPr>
        <w:tabs>
          <w:tab w:val="clear" w:pos="720"/>
        </w:tabs>
        <w:spacing w:after="0" w:line="360" w:lineRule="auto"/>
        <w:ind w:left="0" w:firstLine="426"/>
        <w:jc w:val="both"/>
        <w:rPr>
          <w:rFonts w:ascii="GHEA Grapalat" w:hAnsi="GHEA Grapalat"/>
          <w:sz w:val="24"/>
          <w:szCs w:val="24"/>
          <w:lang w:val="hy-AM" w:eastAsia="hy-AM"/>
        </w:rPr>
      </w:pPr>
      <w:r>
        <w:rPr>
          <w:rFonts w:ascii="GHEA Grapalat" w:hAnsi="GHEA Grapalat"/>
          <w:sz w:val="24"/>
          <w:szCs w:val="24"/>
          <w:lang w:val="hy-AM" w:eastAsia="hy-AM"/>
        </w:rPr>
        <w:t>ա</w:t>
      </w:r>
      <w:r w:rsidR="00CB3A89">
        <w:rPr>
          <w:rFonts w:ascii="GHEA Grapalat" w:hAnsi="GHEA Grapalat"/>
          <w:sz w:val="24"/>
          <w:szCs w:val="24"/>
          <w:lang w:val="hy-AM" w:eastAsia="hy-AM"/>
        </w:rPr>
        <w:t xml:space="preserve">պահովելու </w:t>
      </w:r>
      <w:r>
        <w:rPr>
          <w:rFonts w:ascii="GHEA Grapalat" w:hAnsi="GHEA Grapalat"/>
          <w:sz w:val="24"/>
          <w:szCs w:val="24"/>
          <w:lang w:val="hy-AM" w:eastAsia="hy-AM"/>
        </w:rPr>
        <w:t>Ո</w:t>
      </w:r>
      <w:r w:rsidR="00CB3A89">
        <w:rPr>
          <w:rFonts w:ascii="GHEA Grapalat" w:hAnsi="GHEA Grapalat"/>
          <w:sz w:val="24"/>
          <w:szCs w:val="24"/>
          <w:lang w:val="hy-AM" w:eastAsia="hy-AM"/>
        </w:rPr>
        <w:t>րոշմամբ սահմանված դրույթի, այն է՝ մինչև 2026 թվականի դեկտեմբերի 31-ը  կատարված արտահանումների համար Որոշման շրջանակներում դիմելու հնարավորությ</w:t>
      </w:r>
      <w:r>
        <w:rPr>
          <w:rFonts w:ascii="GHEA Grapalat" w:hAnsi="GHEA Grapalat"/>
          <w:sz w:val="24"/>
          <w:szCs w:val="24"/>
          <w:lang w:val="hy-AM" w:eastAsia="hy-AM"/>
        </w:rPr>
        <w:t>ունը։</w:t>
      </w:r>
      <w:r w:rsidR="00CB3A89">
        <w:rPr>
          <w:rFonts w:ascii="GHEA Grapalat" w:hAnsi="GHEA Grapalat"/>
          <w:sz w:val="24"/>
          <w:szCs w:val="24"/>
          <w:lang w:val="hy-AM" w:eastAsia="hy-AM"/>
        </w:rPr>
        <w:t xml:space="preserve"> </w:t>
      </w:r>
    </w:p>
    <w:p w14:paraId="1E2913D2" w14:textId="77777777" w:rsidR="00D64238" w:rsidRPr="00BF1E88" w:rsidRDefault="00D64238" w:rsidP="00373119">
      <w:pPr>
        <w:pStyle w:val="Body"/>
        <w:spacing w:after="0" w:line="360" w:lineRule="auto"/>
        <w:ind w:firstLine="630"/>
        <w:jc w:val="both"/>
        <w:rPr>
          <w:lang w:val="hy-AM"/>
        </w:rPr>
      </w:pPr>
    </w:p>
    <w:p w14:paraId="305955CC" w14:textId="1D7D5241" w:rsidR="007B4152" w:rsidRPr="00BF1E88" w:rsidRDefault="001E16FF" w:rsidP="001E16FF">
      <w:pPr>
        <w:pStyle w:val="Body"/>
        <w:spacing w:after="0" w:line="360" w:lineRule="auto"/>
        <w:ind w:firstLine="720"/>
        <w:jc w:val="both"/>
        <w:rPr>
          <w:lang w:val="hy-AM"/>
        </w:rPr>
      </w:pPr>
      <w:r w:rsidRPr="00BF1E88">
        <w:rPr>
          <w:rFonts w:ascii="GHEA Grapalat" w:eastAsia="GHEA Grapalat" w:hAnsi="GHEA Grapalat" w:cs="GHEA Grapalat"/>
          <w:b/>
          <w:bCs/>
          <w:sz w:val="24"/>
          <w:szCs w:val="24"/>
          <w:lang w:val="hy-AM"/>
        </w:rPr>
        <w:t xml:space="preserve">5. </w:t>
      </w:r>
      <w:r w:rsidR="007B4152" w:rsidRPr="00BF1E88">
        <w:rPr>
          <w:rFonts w:ascii="GHEA Grapalat" w:eastAsia="GHEA Grapalat" w:hAnsi="GHEA Grapalat" w:cs="GHEA Grapalat"/>
          <w:b/>
          <w:bCs/>
          <w:sz w:val="24"/>
          <w:szCs w:val="24"/>
          <w:lang w:val="hy-AM"/>
        </w:rPr>
        <w:t>Նախագծի մշակման գործընթացում ներգրավված ինստիտուտները և անձիք</w:t>
      </w:r>
    </w:p>
    <w:p w14:paraId="069C5795" w14:textId="77777777" w:rsidR="007C2D31" w:rsidRPr="00BF1E88" w:rsidRDefault="007C2D31" w:rsidP="007B4152">
      <w:pPr>
        <w:pStyle w:val="Body"/>
        <w:spacing w:after="0" w:line="360" w:lineRule="auto"/>
        <w:ind w:firstLine="360"/>
        <w:jc w:val="both"/>
        <w:rPr>
          <w:rFonts w:ascii="GHEA Grapalat" w:eastAsia="GHEA Grapalat" w:hAnsi="GHEA Grapalat" w:cs="GHEA Grapalat"/>
          <w:sz w:val="24"/>
          <w:szCs w:val="24"/>
          <w:lang w:val="hy-AM"/>
        </w:rPr>
      </w:pPr>
    </w:p>
    <w:p w14:paraId="6E3D2E7D" w14:textId="674614E4" w:rsidR="007B4152" w:rsidRPr="00BF1E88" w:rsidRDefault="007B4152" w:rsidP="003F6E9F">
      <w:pPr>
        <w:pStyle w:val="Body"/>
        <w:spacing w:after="0" w:line="360" w:lineRule="auto"/>
        <w:ind w:firstLine="720"/>
        <w:jc w:val="both"/>
        <w:rPr>
          <w:rFonts w:ascii="GHEA Grapalat" w:eastAsia="GHEA Grapalat" w:hAnsi="GHEA Grapalat" w:cs="GHEA Grapalat"/>
          <w:sz w:val="24"/>
          <w:szCs w:val="24"/>
          <w:lang w:val="hy-AM"/>
        </w:rPr>
      </w:pPr>
      <w:r w:rsidRPr="00BF1E88">
        <w:rPr>
          <w:rFonts w:ascii="GHEA Grapalat" w:eastAsia="GHEA Grapalat" w:hAnsi="GHEA Grapalat" w:cs="GHEA Grapalat"/>
          <w:sz w:val="24"/>
          <w:szCs w:val="24"/>
          <w:lang w:val="hy-AM"/>
        </w:rPr>
        <w:t>Նախագիծը մշակվել է ՀՀ էկոնոմիկայի նախարարության կողմի</w:t>
      </w:r>
      <w:r w:rsidR="007C2D31" w:rsidRPr="00BF1E88">
        <w:rPr>
          <w:rFonts w:ascii="GHEA Grapalat" w:eastAsia="GHEA Grapalat" w:hAnsi="GHEA Grapalat" w:cs="GHEA Grapalat"/>
          <w:sz w:val="24"/>
          <w:szCs w:val="24"/>
          <w:lang w:val="hy-AM"/>
        </w:rPr>
        <w:t>ց։</w:t>
      </w:r>
    </w:p>
    <w:p w14:paraId="4AEEA9A3" w14:textId="77777777" w:rsidR="00D64238" w:rsidRPr="00BF1E88" w:rsidRDefault="00D64238" w:rsidP="007B4152">
      <w:pPr>
        <w:pStyle w:val="Body"/>
        <w:spacing w:after="0" w:line="360" w:lineRule="auto"/>
        <w:ind w:firstLine="360"/>
        <w:jc w:val="both"/>
        <w:rPr>
          <w:lang w:val="hy-AM"/>
        </w:rPr>
      </w:pPr>
    </w:p>
    <w:p w14:paraId="3C2D5C85" w14:textId="79EBEEC3" w:rsidR="007B4152" w:rsidRPr="00BF1E88" w:rsidRDefault="007B4152" w:rsidP="000A4C47">
      <w:pPr>
        <w:pStyle w:val="Body"/>
        <w:numPr>
          <w:ilvl w:val="0"/>
          <w:numId w:val="9"/>
        </w:numPr>
        <w:spacing w:after="0" w:line="360" w:lineRule="auto"/>
        <w:jc w:val="both"/>
        <w:rPr>
          <w:rFonts w:ascii="GHEA Grapalat" w:eastAsia="GHEA Grapalat" w:hAnsi="GHEA Grapalat" w:cs="GHEA Grapalat"/>
          <w:b/>
          <w:bCs/>
          <w:sz w:val="24"/>
          <w:szCs w:val="24"/>
          <w:lang w:val="hy-AM"/>
        </w:rPr>
      </w:pPr>
      <w:r w:rsidRPr="00BF1E88">
        <w:rPr>
          <w:rFonts w:ascii="GHEA Grapalat" w:eastAsia="GHEA Grapalat" w:hAnsi="GHEA Grapalat" w:cs="GHEA Grapalat"/>
          <w:b/>
          <w:bCs/>
          <w:sz w:val="24"/>
          <w:szCs w:val="24"/>
          <w:lang w:val="hy-AM"/>
        </w:rPr>
        <w:t>Ակնկալվող արդյունքը</w:t>
      </w:r>
    </w:p>
    <w:p w14:paraId="6B33ACB8" w14:textId="77777777" w:rsidR="003D5931" w:rsidRPr="00BF1E88" w:rsidRDefault="003D5931" w:rsidP="003D5931">
      <w:pPr>
        <w:pStyle w:val="Body"/>
        <w:spacing w:after="0" w:line="360" w:lineRule="auto"/>
        <w:ind w:left="1080"/>
        <w:jc w:val="both"/>
        <w:rPr>
          <w:rFonts w:ascii="GHEA Grapalat" w:eastAsia="GHEA Grapalat" w:hAnsi="GHEA Grapalat" w:cs="GHEA Grapalat"/>
          <w:b/>
          <w:bCs/>
          <w:sz w:val="24"/>
          <w:szCs w:val="24"/>
          <w:lang w:val="hy-AM"/>
        </w:rPr>
      </w:pPr>
    </w:p>
    <w:p w14:paraId="727F55C3" w14:textId="1B753ECB" w:rsidR="00360CF0" w:rsidRPr="00BF1E88" w:rsidRDefault="00360CF0" w:rsidP="003D5931">
      <w:pPr>
        <w:tabs>
          <w:tab w:val="left" w:pos="709"/>
          <w:tab w:val="left" w:pos="851"/>
        </w:tabs>
        <w:spacing w:after="0" w:line="360" w:lineRule="auto"/>
        <w:ind w:left="90" w:firstLine="630"/>
        <w:jc w:val="both"/>
        <w:rPr>
          <w:rFonts w:ascii="GHEA Grapalat" w:hAnsi="GHEA Grapalat" w:cs="Sylfaen"/>
          <w:bCs/>
          <w:sz w:val="24"/>
          <w:szCs w:val="24"/>
          <w:lang w:val="hy-AM"/>
        </w:rPr>
      </w:pPr>
      <w:r w:rsidRPr="00BF1E88">
        <w:rPr>
          <w:rFonts w:ascii="GHEA Grapalat" w:hAnsi="GHEA Grapalat" w:cs="Sylfaen"/>
          <w:bCs/>
          <w:sz w:val="24"/>
          <w:szCs w:val="24"/>
          <w:lang w:val="hy-AM"/>
        </w:rPr>
        <w:lastRenderedPageBreak/>
        <w:t>Առաջարկվող Նախագծի ընդունումը հնարավորություն կտա</w:t>
      </w:r>
      <w:r w:rsidR="003F6E9F" w:rsidRPr="00BF1E88">
        <w:rPr>
          <w:rFonts w:ascii="GHEA Grapalat" w:hAnsi="GHEA Grapalat" w:cs="Sylfaen"/>
          <w:bCs/>
          <w:sz w:val="24"/>
          <w:szCs w:val="24"/>
          <w:lang w:val="hy-AM"/>
        </w:rPr>
        <w:t xml:space="preserve"> առավել արդյունավետ </w:t>
      </w:r>
      <w:r w:rsidR="0071414D">
        <w:rPr>
          <w:rFonts w:ascii="GHEA Grapalat" w:hAnsi="GHEA Grapalat" w:cs="Sylfaen"/>
          <w:bCs/>
          <w:sz w:val="24"/>
          <w:szCs w:val="24"/>
          <w:lang w:val="hy-AM"/>
        </w:rPr>
        <w:t xml:space="preserve">և նպատակային </w:t>
      </w:r>
      <w:r w:rsidR="003F6E9F" w:rsidRPr="00BF1E88">
        <w:rPr>
          <w:rFonts w:ascii="GHEA Grapalat" w:hAnsi="GHEA Grapalat" w:cs="Sylfaen"/>
          <w:bCs/>
          <w:sz w:val="24"/>
          <w:szCs w:val="24"/>
          <w:lang w:val="hy-AM"/>
        </w:rPr>
        <w:t>իրականացնել Որոշման իրագործումը</w:t>
      </w:r>
      <w:r w:rsidR="00BF1E88" w:rsidRPr="00BF1E88">
        <w:rPr>
          <w:rFonts w:ascii="GHEA Grapalat" w:hAnsi="GHEA Grapalat" w:cs="Sylfaen"/>
          <w:bCs/>
          <w:sz w:val="24"/>
          <w:szCs w:val="24"/>
          <w:lang w:val="hy-AM"/>
        </w:rPr>
        <w:t>։</w:t>
      </w:r>
    </w:p>
    <w:p w14:paraId="2FD7206B" w14:textId="77777777" w:rsidR="00D64238" w:rsidRPr="00BF1E88" w:rsidRDefault="00D64238" w:rsidP="007B4152">
      <w:pPr>
        <w:pStyle w:val="Body"/>
        <w:spacing w:after="0" w:line="360" w:lineRule="auto"/>
        <w:ind w:firstLine="720"/>
        <w:jc w:val="both"/>
        <w:rPr>
          <w:rFonts w:ascii="GHEA Grapalat" w:eastAsia="GHEA Grapalat" w:hAnsi="GHEA Grapalat" w:cs="GHEA Grapalat"/>
          <w:sz w:val="24"/>
          <w:szCs w:val="24"/>
          <w:lang w:val="hy-AM"/>
        </w:rPr>
      </w:pPr>
    </w:p>
    <w:p w14:paraId="351AA9DC" w14:textId="16D12999" w:rsidR="007B4152" w:rsidRPr="00BF1E88" w:rsidRDefault="000515C3" w:rsidP="000A4C47">
      <w:pPr>
        <w:spacing w:line="360" w:lineRule="auto"/>
        <w:ind w:firstLine="540"/>
        <w:jc w:val="both"/>
        <w:rPr>
          <w:rFonts w:ascii="GHEA Grapalat" w:hAnsi="GHEA Grapalat"/>
          <w:b/>
          <w:sz w:val="24"/>
          <w:szCs w:val="24"/>
          <w:lang w:val="hy-AM"/>
        </w:rPr>
      </w:pPr>
      <w:r w:rsidRPr="00BF1E88">
        <w:rPr>
          <w:rFonts w:ascii="GHEA Grapalat" w:hAnsi="GHEA Grapalat"/>
          <w:b/>
          <w:sz w:val="24"/>
          <w:szCs w:val="24"/>
          <w:lang w:val="hy-AM"/>
        </w:rPr>
        <w:t xml:space="preserve">7. Կապը ռազմավարական փաստաթղթերի հետ </w:t>
      </w:r>
    </w:p>
    <w:p w14:paraId="5AF31F88" w14:textId="65128C1A" w:rsidR="00EF24D9" w:rsidRPr="00BF1E88" w:rsidRDefault="000515C3" w:rsidP="00EF24D9">
      <w:pPr>
        <w:spacing w:line="360" w:lineRule="auto"/>
        <w:ind w:firstLine="567"/>
        <w:jc w:val="both"/>
        <w:rPr>
          <w:rFonts w:ascii="GHEA Grapalat" w:eastAsia="GHEA Grapalat" w:hAnsi="GHEA Grapalat" w:cs="GHEA Grapalat"/>
          <w:color w:val="000000"/>
          <w:sz w:val="24"/>
          <w:szCs w:val="24"/>
          <w:lang w:val="hy-AM"/>
        </w:rPr>
      </w:pPr>
      <w:r w:rsidRPr="00BF1E88">
        <w:rPr>
          <w:rFonts w:ascii="GHEA Grapalat" w:eastAsia="GHEA Grapalat" w:hAnsi="GHEA Grapalat" w:cs="GHEA Grapalat"/>
          <w:bCs/>
          <w:color w:val="000000"/>
          <w:sz w:val="24"/>
          <w:szCs w:val="24"/>
          <w:lang w:val="hy-AM"/>
        </w:rPr>
        <w:t>«Հայաստանի Հանրապետությունից արտահանման սահմանափակման ներքո գտնվող Հայաստանի Հանրապետության ծագման որոշ ապրանքների՝ վերամշակման նպատակով ձեռքբերման կամ տեղական արտադրողի կողմից այդ ապրանքների՝ պահեստում ժամանակավոր պահման ժամանակահատվածում արտադրական գործընթացն իրականացնելու նպատակով ներգրավվող վարկերի սուբսիդավորման (օժանդակության) նպատակային ծրագիրը հաստատելու մասին»</w:t>
      </w:r>
      <w:r w:rsidRPr="00BF1E88">
        <w:rPr>
          <w:rFonts w:ascii="GHEA Grapalat" w:eastAsia="GHEA Grapalat" w:hAnsi="GHEA Grapalat" w:cs="GHEA Grapalat"/>
          <w:color w:val="000000"/>
          <w:sz w:val="24"/>
          <w:szCs w:val="24"/>
          <w:lang w:val="hy-AM"/>
        </w:rPr>
        <w:t xml:space="preserve"> ՀՀ </w:t>
      </w:r>
      <w:r w:rsidR="006E1D8E" w:rsidRPr="00BF1E88">
        <w:rPr>
          <w:rFonts w:ascii="GHEA Grapalat" w:eastAsia="GHEA Grapalat" w:hAnsi="GHEA Grapalat" w:cs="GHEA Grapalat"/>
          <w:color w:val="000000"/>
          <w:sz w:val="24"/>
          <w:szCs w:val="24"/>
          <w:lang w:val="hy-AM"/>
        </w:rPr>
        <w:t xml:space="preserve">Կառավարության որոշման նախագիծը բխում է ՀՀ կառավարության </w:t>
      </w:r>
      <w:r w:rsidR="00B95B2D" w:rsidRPr="00BF1E88">
        <w:rPr>
          <w:rFonts w:ascii="GHEA Grapalat" w:eastAsia="GHEA Grapalat" w:hAnsi="GHEA Grapalat" w:cs="GHEA Grapalat"/>
          <w:color w:val="000000"/>
          <w:sz w:val="24"/>
          <w:szCs w:val="24"/>
          <w:lang w:val="hy-AM"/>
        </w:rPr>
        <w:t>2021 թվականի օգոստոսի 18-ի N 1363-Ա որոշմամբ հաստատված ծրագրային դրույթներից (</w:t>
      </w:r>
      <w:r w:rsidR="006E1D8E" w:rsidRPr="00BF1E88">
        <w:rPr>
          <w:rFonts w:ascii="GHEA Grapalat" w:eastAsia="GHEA Grapalat" w:hAnsi="GHEA Grapalat" w:cs="GHEA Grapalat"/>
          <w:color w:val="000000"/>
          <w:sz w:val="24"/>
          <w:szCs w:val="24"/>
          <w:lang w:val="hy-AM"/>
        </w:rPr>
        <w:t>2021-2026թթ. ծրագրի «2.1 Մշակող արդյունաբերություն» կետից, այն է.</w:t>
      </w:r>
    </w:p>
    <w:p w14:paraId="3C0D909A" w14:textId="77777777" w:rsidR="006E1D8E" w:rsidRPr="00BF1E88" w:rsidRDefault="006E1D8E" w:rsidP="00D70F2C">
      <w:pPr>
        <w:pStyle w:val="ListParagraph"/>
        <w:numPr>
          <w:ilvl w:val="0"/>
          <w:numId w:val="8"/>
        </w:numPr>
        <w:spacing w:line="360" w:lineRule="auto"/>
        <w:ind w:left="270" w:firstLine="270"/>
        <w:jc w:val="both"/>
        <w:rPr>
          <w:rFonts w:ascii="GHEA Grapalat" w:hAnsi="GHEA Grapalat" w:cs="Sylfaen"/>
          <w:bCs/>
          <w:sz w:val="24"/>
          <w:szCs w:val="24"/>
          <w:lang w:val="hy-AM"/>
        </w:rPr>
      </w:pPr>
      <w:r w:rsidRPr="00BF1E88">
        <w:rPr>
          <w:rFonts w:ascii="GHEA Grapalat" w:hAnsi="GHEA Grapalat" w:cs="Sylfaen"/>
          <w:bCs/>
          <w:sz w:val="24"/>
          <w:szCs w:val="24"/>
          <w:lang w:val="hy-AM"/>
        </w:rPr>
        <w:t>Հայաստանը, ունենալով ծավալներով փոքր տնտեսություն, միջազգային շուկաներում կարող է մրցունակ լինել՝ թողարկելով տնտեսապես բարդ, բարձր ավելացված արժեք ունեցող ապրանքներ և ծառայություններ,</w:t>
      </w:r>
    </w:p>
    <w:p w14:paraId="6F7148DF" w14:textId="77777777" w:rsidR="006E1D8E" w:rsidRPr="00BF1E88" w:rsidRDefault="006E1D8E" w:rsidP="00D70F2C">
      <w:pPr>
        <w:pStyle w:val="ListParagraph"/>
        <w:numPr>
          <w:ilvl w:val="0"/>
          <w:numId w:val="8"/>
        </w:numPr>
        <w:spacing w:line="360" w:lineRule="auto"/>
        <w:ind w:left="270" w:firstLine="270"/>
        <w:contextualSpacing/>
        <w:jc w:val="both"/>
        <w:rPr>
          <w:rFonts w:ascii="GHEA Grapalat" w:hAnsi="GHEA Grapalat" w:cs="Sylfaen"/>
          <w:bCs/>
          <w:sz w:val="24"/>
          <w:szCs w:val="24"/>
          <w:lang w:val="hy-AM"/>
        </w:rPr>
      </w:pPr>
      <w:r w:rsidRPr="00BF1E88">
        <w:rPr>
          <w:rFonts w:ascii="GHEA Grapalat" w:hAnsi="GHEA Grapalat" w:cs="Sylfaen"/>
          <w:bCs/>
          <w:sz w:val="24"/>
          <w:szCs w:val="24"/>
          <w:lang w:val="hy-AM"/>
        </w:rPr>
        <w:t>հաշվի առնելով այն հանգամանքը, որ երկարաժամկետ տնտեսական աճի ներուժը զգալիորեն պայմանավորվում է տնտեսական բարդության մակարդակով, Կառավարությունը շարունակում է առաջնահերթ համարել Հայաստանի տնտեսական բարդության էական բարձրացումը,</w:t>
      </w:r>
    </w:p>
    <w:p w14:paraId="6805868D" w14:textId="77777777" w:rsidR="006E1D8E" w:rsidRPr="00BF1E88" w:rsidRDefault="006E1D8E" w:rsidP="00D70F2C">
      <w:pPr>
        <w:pStyle w:val="ListParagraph"/>
        <w:numPr>
          <w:ilvl w:val="0"/>
          <w:numId w:val="8"/>
        </w:numPr>
        <w:spacing w:line="360" w:lineRule="auto"/>
        <w:ind w:left="270" w:firstLine="270"/>
        <w:contextualSpacing/>
        <w:jc w:val="both"/>
        <w:rPr>
          <w:rFonts w:ascii="GHEA Grapalat" w:hAnsi="GHEA Grapalat" w:cs="Sylfaen"/>
          <w:bCs/>
          <w:sz w:val="24"/>
          <w:szCs w:val="24"/>
          <w:lang w:val="hy-AM"/>
        </w:rPr>
      </w:pPr>
      <w:r w:rsidRPr="00BF1E88">
        <w:rPr>
          <w:rFonts w:ascii="GHEA Grapalat" w:hAnsi="GHEA Grapalat" w:cs="Sylfaen"/>
          <w:bCs/>
          <w:sz w:val="24"/>
          <w:szCs w:val="24"/>
          <w:lang w:val="hy-AM"/>
        </w:rPr>
        <w:t>քայլեր ձեռնարկել Հայաստանի արդյունաբերականացման ուղղությամբ և հնարավորինս երկարացնել արտադրական շղթան, խթանել առավել բարդ և բարձրարժեք արտադրանքի թողարկումը։</w:t>
      </w:r>
    </w:p>
    <w:p w14:paraId="3707ACA9" w14:textId="2DE20E99" w:rsidR="007B4152" w:rsidRPr="00BF1E88" w:rsidRDefault="007B4152" w:rsidP="000A4C47">
      <w:pPr>
        <w:pStyle w:val="Body"/>
        <w:numPr>
          <w:ilvl w:val="0"/>
          <w:numId w:val="10"/>
        </w:numPr>
        <w:spacing w:after="0" w:line="360" w:lineRule="auto"/>
        <w:jc w:val="both"/>
        <w:rPr>
          <w:rFonts w:ascii="GHEA Grapalat" w:eastAsia="GHEA Grapalat" w:hAnsi="GHEA Grapalat" w:cs="GHEA Grapalat"/>
          <w:b/>
          <w:bCs/>
          <w:sz w:val="24"/>
          <w:szCs w:val="24"/>
          <w:lang w:val="hy-AM"/>
        </w:rPr>
      </w:pPr>
      <w:r w:rsidRPr="00BF1E88">
        <w:rPr>
          <w:rFonts w:ascii="GHEA Grapalat" w:eastAsia="GHEA Grapalat" w:hAnsi="GHEA Grapalat" w:cs="GHEA Grapalat"/>
          <w:b/>
          <w:bCs/>
          <w:sz w:val="24"/>
          <w:szCs w:val="24"/>
          <w:lang w:val="hy-AM"/>
        </w:rPr>
        <w:t>Այլ տեղեկություններ (եթե այդպիսիք առկա են)</w:t>
      </w:r>
    </w:p>
    <w:p w14:paraId="5456DB9F" w14:textId="56CE62B0" w:rsidR="004D1871" w:rsidRPr="00BF1E88" w:rsidRDefault="004D1871" w:rsidP="004D1871">
      <w:pPr>
        <w:pStyle w:val="Body"/>
        <w:spacing w:after="0" w:line="360" w:lineRule="auto"/>
        <w:ind w:left="270" w:firstLine="450"/>
        <w:jc w:val="both"/>
        <w:rPr>
          <w:rFonts w:ascii="GHEA Grapalat" w:eastAsia="GHEA Grapalat" w:hAnsi="GHEA Grapalat" w:cs="GHEA Grapalat"/>
          <w:sz w:val="24"/>
          <w:szCs w:val="24"/>
          <w:lang w:val="hy-AM"/>
        </w:rPr>
      </w:pPr>
      <w:r w:rsidRPr="00BF1E88">
        <w:rPr>
          <w:rFonts w:ascii="GHEA Grapalat" w:eastAsia="GHEA Grapalat" w:hAnsi="GHEA Grapalat" w:cs="GHEA Grapalat"/>
          <w:sz w:val="24"/>
          <w:szCs w:val="24"/>
          <w:lang w:val="hy-AM"/>
        </w:rPr>
        <w:lastRenderedPageBreak/>
        <w:t>Նախագծի ընդունման կապակցությամբ լրացուցիչ ֆինանսական միջոցների անհրաժեշտություն, պետական բյուջեի եկամուտներում և ծախսերում փոփոխություններ չի նախատեսվում։</w:t>
      </w:r>
    </w:p>
    <w:p w14:paraId="3F98A7A7" w14:textId="31C473B1" w:rsidR="004D1871" w:rsidRPr="00BF1E88" w:rsidRDefault="004D1871" w:rsidP="004D1871">
      <w:pPr>
        <w:pStyle w:val="Body"/>
        <w:spacing w:after="0" w:line="360" w:lineRule="auto"/>
        <w:ind w:left="270" w:firstLine="450"/>
        <w:jc w:val="both"/>
        <w:rPr>
          <w:rFonts w:ascii="GHEA Grapalat" w:eastAsia="GHEA Grapalat" w:hAnsi="GHEA Grapalat" w:cs="GHEA Grapalat"/>
          <w:sz w:val="24"/>
          <w:szCs w:val="24"/>
          <w:lang w:val="hy-AM"/>
        </w:rPr>
      </w:pPr>
      <w:r w:rsidRPr="00BF1E88">
        <w:rPr>
          <w:rFonts w:ascii="GHEA Grapalat" w:eastAsia="GHEA Grapalat" w:hAnsi="GHEA Grapalat" w:cs="GHEA Grapalat"/>
          <w:sz w:val="24"/>
          <w:szCs w:val="24"/>
          <w:lang w:val="hy-AM"/>
        </w:rPr>
        <w:t>Նախագծի ընդումամբ այլ իրավական ակտերում փոփոխություններ կատարելու անհրաժեշտություն չի առաջանում։</w:t>
      </w:r>
    </w:p>
    <w:sectPr w:rsidR="004D1871" w:rsidRPr="00BF1E88" w:rsidSect="00EF24D9">
      <w:pgSz w:w="12240" w:h="15840"/>
      <w:pgMar w:top="1440" w:right="634"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271DA"/>
    <w:multiLevelType w:val="hybridMultilevel"/>
    <w:tmpl w:val="2FD0B1F8"/>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 w15:restartNumberingAfterBreak="0">
    <w:nsid w:val="1AA90678"/>
    <w:multiLevelType w:val="hybridMultilevel"/>
    <w:tmpl w:val="AF40CD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B49738C"/>
    <w:multiLevelType w:val="hybridMultilevel"/>
    <w:tmpl w:val="FF9C88B2"/>
    <w:styleLink w:val="ImportedStyle1"/>
    <w:lvl w:ilvl="0" w:tplc="A2BEDFC2">
      <w:start w:val="1"/>
      <w:numFmt w:val="decimal"/>
      <w:lvlText w:val="%1."/>
      <w:lvlJc w:val="left"/>
      <w:pPr>
        <w:ind w:left="10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FCD5B4">
      <w:start w:val="1"/>
      <w:numFmt w:val="decimal"/>
      <w:lvlText w:val="%2."/>
      <w:lvlJc w:val="left"/>
      <w:pPr>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752F896">
      <w:start w:val="1"/>
      <w:numFmt w:val="decimal"/>
      <w:lvlText w:val="%3."/>
      <w:lvlJc w:val="left"/>
      <w:pPr>
        <w:ind w:left="21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2C6F758">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9DE2914">
      <w:start w:val="1"/>
      <w:numFmt w:val="decimal"/>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03EA1BE">
      <w:start w:val="1"/>
      <w:numFmt w:val="decimal"/>
      <w:lvlText w:val="%6."/>
      <w:lvlJc w:val="left"/>
      <w:pPr>
        <w:ind w:left="43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CF6F19A">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84C490">
      <w:start w:val="1"/>
      <w:numFmt w:val="decimal"/>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F3016C8">
      <w:start w:val="1"/>
      <w:numFmt w:val="decimal"/>
      <w:lvlText w:val="%9."/>
      <w:lvlJc w:val="left"/>
      <w:pPr>
        <w:ind w:left="64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204407F5"/>
    <w:multiLevelType w:val="hybridMultilevel"/>
    <w:tmpl w:val="937A426A"/>
    <w:lvl w:ilvl="0" w:tplc="B072B1C6">
      <w:start w:val="2021"/>
      <w:numFmt w:val="bullet"/>
      <w:lvlText w:val=""/>
      <w:lvlJc w:val="left"/>
      <w:pPr>
        <w:ind w:left="1080" w:hanging="360"/>
      </w:pPr>
      <w:rPr>
        <w:rFonts w:ascii="Symbol" w:eastAsia="GHEA Grapalat" w:hAnsi="Symbol" w:cs="GHEA Grapala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EA91B3B"/>
    <w:multiLevelType w:val="hybridMultilevel"/>
    <w:tmpl w:val="6582C50A"/>
    <w:lvl w:ilvl="0" w:tplc="4B7E7720">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3A96B12"/>
    <w:multiLevelType w:val="hybridMultilevel"/>
    <w:tmpl w:val="FF9C88B2"/>
    <w:numStyleLink w:val="ImportedStyle1"/>
  </w:abstractNum>
  <w:abstractNum w:abstractNumId="6" w15:restartNumberingAfterBreak="0">
    <w:nsid w:val="539E11FA"/>
    <w:multiLevelType w:val="hybridMultilevel"/>
    <w:tmpl w:val="C23E5CF4"/>
    <w:lvl w:ilvl="0" w:tplc="BBEAAFE8">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57115BC"/>
    <w:multiLevelType w:val="multilevel"/>
    <w:tmpl w:val="F4DAE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20740E"/>
    <w:multiLevelType w:val="hybridMultilevel"/>
    <w:tmpl w:val="A48408AC"/>
    <w:lvl w:ilvl="0" w:tplc="9B6E6560">
      <w:start w:val="1"/>
      <w:numFmt w:val="decimal"/>
      <w:lvlText w:val="%1."/>
      <w:lvlJc w:val="left"/>
      <w:pPr>
        <w:ind w:left="66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FD1B48"/>
    <w:multiLevelType w:val="multilevel"/>
    <w:tmpl w:val="7C8C8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A153EA5"/>
    <w:multiLevelType w:val="hybridMultilevel"/>
    <w:tmpl w:val="119C0F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5"/>
  </w:num>
  <w:num w:numId="3">
    <w:abstractNumId w:val="5"/>
    <w:lvlOverride w:ilvl="0">
      <w:startOverride w:val="2"/>
    </w:lvlOverride>
  </w:num>
  <w:num w:numId="4">
    <w:abstractNumId w:val="5"/>
    <w:lvlOverride w:ilvl="0">
      <w:startOverride w:val="3"/>
    </w:lvlOverride>
  </w:num>
  <w:num w:numId="5">
    <w:abstractNumId w:val="0"/>
  </w:num>
  <w:num w:numId="6">
    <w:abstractNumId w:val="3"/>
  </w:num>
  <w:num w:numId="7">
    <w:abstractNumId w:val="1"/>
  </w:num>
  <w:num w:numId="8">
    <w:abstractNumId w:val="10"/>
  </w:num>
  <w:num w:numId="9">
    <w:abstractNumId w:val="4"/>
  </w:num>
  <w:num w:numId="10">
    <w:abstractNumId w:val="6"/>
  </w:num>
  <w:num w:numId="11">
    <w:abstractNumId w:val="8"/>
  </w:num>
  <w:num w:numId="12">
    <w:abstractNumId w:val="7"/>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027"/>
    <w:rsid w:val="000030E9"/>
    <w:rsid w:val="0000555A"/>
    <w:rsid w:val="00005570"/>
    <w:rsid w:val="0002088C"/>
    <w:rsid w:val="00021EA4"/>
    <w:rsid w:val="0003138F"/>
    <w:rsid w:val="00043654"/>
    <w:rsid w:val="000515C3"/>
    <w:rsid w:val="00062553"/>
    <w:rsid w:val="0006676B"/>
    <w:rsid w:val="000679C1"/>
    <w:rsid w:val="000743B5"/>
    <w:rsid w:val="00080634"/>
    <w:rsid w:val="00085769"/>
    <w:rsid w:val="000875EA"/>
    <w:rsid w:val="000A4AA8"/>
    <w:rsid w:val="000A4C47"/>
    <w:rsid w:val="000B5E18"/>
    <w:rsid w:val="000D0211"/>
    <w:rsid w:val="000D249D"/>
    <w:rsid w:val="000D504A"/>
    <w:rsid w:val="000D5C79"/>
    <w:rsid w:val="000E6003"/>
    <w:rsid w:val="000F0FB6"/>
    <w:rsid w:val="000F1754"/>
    <w:rsid w:val="00100045"/>
    <w:rsid w:val="00107D15"/>
    <w:rsid w:val="00112322"/>
    <w:rsid w:val="00115D47"/>
    <w:rsid w:val="001174B7"/>
    <w:rsid w:val="00122609"/>
    <w:rsid w:val="00132857"/>
    <w:rsid w:val="00167869"/>
    <w:rsid w:val="001702EC"/>
    <w:rsid w:val="00173A05"/>
    <w:rsid w:val="001753B3"/>
    <w:rsid w:val="00184019"/>
    <w:rsid w:val="001B724D"/>
    <w:rsid w:val="001C4BC9"/>
    <w:rsid w:val="001D1D3B"/>
    <w:rsid w:val="001D3877"/>
    <w:rsid w:val="001E16FF"/>
    <w:rsid w:val="001E1F53"/>
    <w:rsid w:val="001F36B3"/>
    <w:rsid w:val="0020229D"/>
    <w:rsid w:val="002025EC"/>
    <w:rsid w:val="00210C0B"/>
    <w:rsid w:val="00240EE8"/>
    <w:rsid w:val="00241433"/>
    <w:rsid w:val="002449EC"/>
    <w:rsid w:val="002503D3"/>
    <w:rsid w:val="002578F7"/>
    <w:rsid w:val="002603C3"/>
    <w:rsid w:val="00264C7D"/>
    <w:rsid w:val="00272EC1"/>
    <w:rsid w:val="00273CD9"/>
    <w:rsid w:val="00275B89"/>
    <w:rsid w:val="00287E2C"/>
    <w:rsid w:val="00291382"/>
    <w:rsid w:val="002940D4"/>
    <w:rsid w:val="002B0D24"/>
    <w:rsid w:val="002B7EB1"/>
    <w:rsid w:val="002D4F6E"/>
    <w:rsid w:val="002D7F77"/>
    <w:rsid w:val="002E48CC"/>
    <w:rsid w:val="002F1040"/>
    <w:rsid w:val="00302C42"/>
    <w:rsid w:val="003203B7"/>
    <w:rsid w:val="0034510C"/>
    <w:rsid w:val="00346DE4"/>
    <w:rsid w:val="00357E40"/>
    <w:rsid w:val="00360CF0"/>
    <w:rsid w:val="00373119"/>
    <w:rsid w:val="00390220"/>
    <w:rsid w:val="00391114"/>
    <w:rsid w:val="003A3257"/>
    <w:rsid w:val="003A7598"/>
    <w:rsid w:val="003B4196"/>
    <w:rsid w:val="003C34BE"/>
    <w:rsid w:val="003C6379"/>
    <w:rsid w:val="003D10F6"/>
    <w:rsid w:val="003D1430"/>
    <w:rsid w:val="003D5931"/>
    <w:rsid w:val="003D5D32"/>
    <w:rsid w:val="003E6962"/>
    <w:rsid w:val="003F6E9F"/>
    <w:rsid w:val="003F7B38"/>
    <w:rsid w:val="00403645"/>
    <w:rsid w:val="00424283"/>
    <w:rsid w:val="0043010F"/>
    <w:rsid w:val="004344D8"/>
    <w:rsid w:val="004404E2"/>
    <w:rsid w:val="004465CF"/>
    <w:rsid w:val="00455DA8"/>
    <w:rsid w:val="00463893"/>
    <w:rsid w:val="004812A7"/>
    <w:rsid w:val="00485F61"/>
    <w:rsid w:val="00486009"/>
    <w:rsid w:val="0048690C"/>
    <w:rsid w:val="00491A6A"/>
    <w:rsid w:val="004B4213"/>
    <w:rsid w:val="004B6470"/>
    <w:rsid w:val="004D1871"/>
    <w:rsid w:val="004D727A"/>
    <w:rsid w:val="004F48B6"/>
    <w:rsid w:val="004F5AB6"/>
    <w:rsid w:val="00500110"/>
    <w:rsid w:val="00514E19"/>
    <w:rsid w:val="00524B4E"/>
    <w:rsid w:val="005269CD"/>
    <w:rsid w:val="00531327"/>
    <w:rsid w:val="00541EBE"/>
    <w:rsid w:val="00560B62"/>
    <w:rsid w:val="00594BC1"/>
    <w:rsid w:val="00596F7D"/>
    <w:rsid w:val="005A07ED"/>
    <w:rsid w:val="005A2BCB"/>
    <w:rsid w:val="005A4F31"/>
    <w:rsid w:val="005A5285"/>
    <w:rsid w:val="005B4B6B"/>
    <w:rsid w:val="005B6FA0"/>
    <w:rsid w:val="005D6C7B"/>
    <w:rsid w:val="005F14F7"/>
    <w:rsid w:val="006163F7"/>
    <w:rsid w:val="00616FAB"/>
    <w:rsid w:val="006210A5"/>
    <w:rsid w:val="00631EBC"/>
    <w:rsid w:val="00633111"/>
    <w:rsid w:val="0063466E"/>
    <w:rsid w:val="00640481"/>
    <w:rsid w:val="0065409A"/>
    <w:rsid w:val="006542E3"/>
    <w:rsid w:val="006564F3"/>
    <w:rsid w:val="00656A9C"/>
    <w:rsid w:val="00682741"/>
    <w:rsid w:val="00682B79"/>
    <w:rsid w:val="006859F0"/>
    <w:rsid w:val="00696CBC"/>
    <w:rsid w:val="006A7E48"/>
    <w:rsid w:val="006B064D"/>
    <w:rsid w:val="006B6E9A"/>
    <w:rsid w:val="006C1D62"/>
    <w:rsid w:val="006D0707"/>
    <w:rsid w:val="006E1D8E"/>
    <w:rsid w:val="006E6C90"/>
    <w:rsid w:val="00702428"/>
    <w:rsid w:val="00712E67"/>
    <w:rsid w:val="00713F4E"/>
    <w:rsid w:val="0071414D"/>
    <w:rsid w:val="00714A3E"/>
    <w:rsid w:val="00757C0E"/>
    <w:rsid w:val="0077169B"/>
    <w:rsid w:val="007716DE"/>
    <w:rsid w:val="0077208C"/>
    <w:rsid w:val="00772942"/>
    <w:rsid w:val="007813F6"/>
    <w:rsid w:val="00781AAA"/>
    <w:rsid w:val="007A57E2"/>
    <w:rsid w:val="007A65A7"/>
    <w:rsid w:val="007A6EEE"/>
    <w:rsid w:val="007A7095"/>
    <w:rsid w:val="007B1435"/>
    <w:rsid w:val="007B4152"/>
    <w:rsid w:val="007B46DC"/>
    <w:rsid w:val="007C0AA8"/>
    <w:rsid w:val="007C11EE"/>
    <w:rsid w:val="007C2D31"/>
    <w:rsid w:val="007C7850"/>
    <w:rsid w:val="007E432F"/>
    <w:rsid w:val="007E4867"/>
    <w:rsid w:val="00802FD8"/>
    <w:rsid w:val="00804CBC"/>
    <w:rsid w:val="00813D36"/>
    <w:rsid w:val="008153DD"/>
    <w:rsid w:val="00816F47"/>
    <w:rsid w:val="008204F0"/>
    <w:rsid w:val="008218C6"/>
    <w:rsid w:val="008231D7"/>
    <w:rsid w:val="00833FC7"/>
    <w:rsid w:val="0084197E"/>
    <w:rsid w:val="00843871"/>
    <w:rsid w:val="00846BB9"/>
    <w:rsid w:val="00852931"/>
    <w:rsid w:val="0086207A"/>
    <w:rsid w:val="008646D6"/>
    <w:rsid w:val="00866E84"/>
    <w:rsid w:val="00867A58"/>
    <w:rsid w:val="00873C66"/>
    <w:rsid w:val="00884027"/>
    <w:rsid w:val="00886364"/>
    <w:rsid w:val="00897C33"/>
    <w:rsid w:val="008A099C"/>
    <w:rsid w:val="008A24B5"/>
    <w:rsid w:val="008A26A8"/>
    <w:rsid w:val="008B2604"/>
    <w:rsid w:val="008B7DDD"/>
    <w:rsid w:val="008C46E7"/>
    <w:rsid w:val="008D28FD"/>
    <w:rsid w:val="008E15E0"/>
    <w:rsid w:val="008F49A1"/>
    <w:rsid w:val="0090093C"/>
    <w:rsid w:val="009139C8"/>
    <w:rsid w:val="00947D14"/>
    <w:rsid w:val="009656A4"/>
    <w:rsid w:val="009843B0"/>
    <w:rsid w:val="009916B4"/>
    <w:rsid w:val="009943B4"/>
    <w:rsid w:val="009947DC"/>
    <w:rsid w:val="009A5457"/>
    <w:rsid w:val="009B1DD7"/>
    <w:rsid w:val="009C3BDC"/>
    <w:rsid w:val="009D608C"/>
    <w:rsid w:val="009E2F35"/>
    <w:rsid w:val="009F1D05"/>
    <w:rsid w:val="009F2FB5"/>
    <w:rsid w:val="00A00DA5"/>
    <w:rsid w:val="00A25462"/>
    <w:rsid w:val="00A35A4F"/>
    <w:rsid w:val="00A45702"/>
    <w:rsid w:val="00A80261"/>
    <w:rsid w:val="00A8517D"/>
    <w:rsid w:val="00A90B65"/>
    <w:rsid w:val="00AA17DF"/>
    <w:rsid w:val="00AB01C6"/>
    <w:rsid w:val="00AB3910"/>
    <w:rsid w:val="00AC29EC"/>
    <w:rsid w:val="00AC49DE"/>
    <w:rsid w:val="00AD319C"/>
    <w:rsid w:val="00AD32DF"/>
    <w:rsid w:val="00AD670F"/>
    <w:rsid w:val="00AE2563"/>
    <w:rsid w:val="00AE5499"/>
    <w:rsid w:val="00AF4C98"/>
    <w:rsid w:val="00B00A8E"/>
    <w:rsid w:val="00B01EDF"/>
    <w:rsid w:val="00B37E69"/>
    <w:rsid w:val="00B52595"/>
    <w:rsid w:val="00B606D2"/>
    <w:rsid w:val="00B635FE"/>
    <w:rsid w:val="00B72B00"/>
    <w:rsid w:val="00B74CAD"/>
    <w:rsid w:val="00B77F9D"/>
    <w:rsid w:val="00B83CE7"/>
    <w:rsid w:val="00B8536E"/>
    <w:rsid w:val="00B87DEF"/>
    <w:rsid w:val="00B91501"/>
    <w:rsid w:val="00B916F2"/>
    <w:rsid w:val="00B95B2D"/>
    <w:rsid w:val="00BA2DBC"/>
    <w:rsid w:val="00BF1E88"/>
    <w:rsid w:val="00C013CD"/>
    <w:rsid w:val="00C014B3"/>
    <w:rsid w:val="00C2667D"/>
    <w:rsid w:val="00C30EFF"/>
    <w:rsid w:val="00C32412"/>
    <w:rsid w:val="00C359C8"/>
    <w:rsid w:val="00C5777E"/>
    <w:rsid w:val="00C62F4E"/>
    <w:rsid w:val="00C67EDC"/>
    <w:rsid w:val="00C701C3"/>
    <w:rsid w:val="00C71E9E"/>
    <w:rsid w:val="00C92A86"/>
    <w:rsid w:val="00CA6142"/>
    <w:rsid w:val="00CA75B6"/>
    <w:rsid w:val="00CB3A89"/>
    <w:rsid w:val="00CC410B"/>
    <w:rsid w:val="00CC635B"/>
    <w:rsid w:val="00CD37B8"/>
    <w:rsid w:val="00CD55D8"/>
    <w:rsid w:val="00CE17CC"/>
    <w:rsid w:val="00CE36B3"/>
    <w:rsid w:val="00CE7912"/>
    <w:rsid w:val="00CF06F0"/>
    <w:rsid w:val="00D05E41"/>
    <w:rsid w:val="00D12559"/>
    <w:rsid w:val="00D14308"/>
    <w:rsid w:val="00D1642D"/>
    <w:rsid w:val="00D16AEF"/>
    <w:rsid w:val="00D23B07"/>
    <w:rsid w:val="00D50BF9"/>
    <w:rsid w:val="00D64238"/>
    <w:rsid w:val="00D7001B"/>
    <w:rsid w:val="00D70F2C"/>
    <w:rsid w:val="00D777F0"/>
    <w:rsid w:val="00D863A5"/>
    <w:rsid w:val="00D968CF"/>
    <w:rsid w:val="00DB0F7A"/>
    <w:rsid w:val="00DB2A79"/>
    <w:rsid w:val="00DB5145"/>
    <w:rsid w:val="00DB7BEA"/>
    <w:rsid w:val="00DB7D1A"/>
    <w:rsid w:val="00DC0885"/>
    <w:rsid w:val="00DC3E10"/>
    <w:rsid w:val="00DE665E"/>
    <w:rsid w:val="00DF7CEB"/>
    <w:rsid w:val="00E0236C"/>
    <w:rsid w:val="00E13508"/>
    <w:rsid w:val="00E1461B"/>
    <w:rsid w:val="00E61AA0"/>
    <w:rsid w:val="00E65BCD"/>
    <w:rsid w:val="00E65E58"/>
    <w:rsid w:val="00E75CA8"/>
    <w:rsid w:val="00EA1608"/>
    <w:rsid w:val="00EA49F6"/>
    <w:rsid w:val="00EB4126"/>
    <w:rsid w:val="00EC2EE7"/>
    <w:rsid w:val="00ED0FE9"/>
    <w:rsid w:val="00ED1D82"/>
    <w:rsid w:val="00ED4612"/>
    <w:rsid w:val="00EF24D9"/>
    <w:rsid w:val="00EF59F4"/>
    <w:rsid w:val="00EF7F89"/>
    <w:rsid w:val="00F14C88"/>
    <w:rsid w:val="00F26366"/>
    <w:rsid w:val="00F41427"/>
    <w:rsid w:val="00F45097"/>
    <w:rsid w:val="00F63D6F"/>
    <w:rsid w:val="00F644D3"/>
    <w:rsid w:val="00F75B59"/>
    <w:rsid w:val="00F84C72"/>
    <w:rsid w:val="00FA3604"/>
    <w:rsid w:val="00FA3912"/>
    <w:rsid w:val="00FA5334"/>
    <w:rsid w:val="00FA7682"/>
    <w:rsid w:val="00FB0ED7"/>
    <w:rsid w:val="00FB46B6"/>
    <w:rsid w:val="00FB6DF1"/>
    <w:rsid w:val="00FE2549"/>
    <w:rsid w:val="00FE2F20"/>
    <w:rsid w:val="00FF3BCB"/>
    <w:rsid w:val="00FF4797"/>
    <w:rsid w:val="00FF6481"/>
    <w:rsid w:val="00FF7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3267A"/>
  <w15:chartTrackingRefBased/>
  <w15:docId w15:val="{93FE3421-C515-49E8-843D-6934E49DC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rsid w:val="007B4152"/>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rPr>
  </w:style>
  <w:style w:type="paragraph" w:customStyle="1" w:styleId="Body">
    <w:name w:val="Body"/>
    <w:rsid w:val="007B4152"/>
    <w:pPr>
      <w:pBdr>
        <w:top w:val="nil"/>
        <w:left w:val="nil"/>
        <w:bottom w:val="nil"/>
        <w:right w:val="nil"/>
        <w:between w:val="nil"/>
        <w:bar w:val="nil"/>
      </w:pBdr>
    </w:pPr>
    <w:rPr>
      <w:rFonts w:ascii="Calibri" w:eastAsia="Calibri" w:hAnsi="Calibri" w:cs="Calibri"/>
      <w:color w:val="000000"/>
      <w:u w:color="000000"/>
      <w:bdr w:val="nil"/>
    </w:rPr>
  </w:style>
  <w:style w:type="numbering" w:customStyle="1" w:styleId="ImportedStyle1">
    <w:name w:val="Imported Style 1"/>
    <w:rsid w:val="007B4152"/>
    <w:pPr>
      <w:numPr>
        <w:numId w:val="1"/>
      </w:numPr>
    </w:pPr>
  </w:style>
  <w:style w:type="paragraph" w:styleId="ListParagraph">
    <w:name w:val="List Paragraph"/>
    <w:aliases w:val="Akapit z listą BS,List Paragraph 1,Table no. List Paragraph,Bullet1,References,List Paragraph (numbered (a)),IBL List Paragraph,List Paragraph nowy,Numbered List Paragraph,List_Paragraph,Multilevel para_II,Абзац списка3,Bullet Points"/>
    <w:link w:val="ListParagraphChar"/>
    <w:uiPriority w:val="34"/>
    <w:qFormat/>
    <w:rsid w:val="007B4152"/>
    <w:pPr>
      <w:pBdr>
        <w:top w:val="nil"/>
        <w:left w:val="nil"/>
        <w:bottom w:val="nil"/>
        <w:right w:val="nil"/>
        <w:between w:val="nil"/>
        <w:bar w:val="nil"/>
      </w:pBdr>
      <w:ind w:left="720"/>
    </w:pPr>
    <w:rPr>
      <w:rFonts w:ascii="Calibri" w:eastAsia="Calibri" w:hAnsi="Calibri" w:cs="Calibri"/>
      <w:color w:val="000000"/>
      <w:u w:color="000000"/>
      <w:bdr w:val="nil"/>
    </w:rPr>
  </w:style>
  <w:style w:type="character" w:customStyle="1" w:styleId="ListParagraphChar">
    <w:name w:val="List Paragraph Char"/>
    <w:aliases w:val="Akapit z listą BS Char,List Paragraph 1 Char,Table no. List Paragraph Char,Bullet1 Char,References Char,List Paragraph (numbered (a)) Char,IBL List Paragraph Char,List Paragraph nowy Char,Numbered List Paragraph Char"/>
    <w:link w:val="ListParagraph"/>
    <w:uiPriority w:val="34"/>
    <w:locked/>
    <w:rsid w:val="007B4152"/>
    <w:rPr>
      <w:rFonts w:ascii="Calibri" w:eastAsia="Calibri" w:hAnsi="Calibri" w:cs="Calibri"/>
      <w:color w:val="000000"/>
      <w:u w:color="000000"/>
      <w:bdr w:val="nil"/>
    </w:rPr>
  </w:style>
  <w:style w:type="character" w:styleId="Hyperlink">
    <w:name w:val="Hyperlink"/>
    <w:basedOn w:val="DefaultParagraphFont"/>
    <w:uiPriority w:val="99"/>
    <w:unhideWhenUsed/>
    <w:rsid w:val="008204F0"/>
    <w:rPr>
      <w:color w:val="0000FF" w:themeColor="hyperlink"/>
      <w:u w:val="single"/>
    </w:rPr>
  </w:style>
  <w:style w:type="paragraph" w:styleId="BalloonText">
    <w:name w:val="Balloon Text"/>
    <w:basedOn w:val="Normal"/>
    <w:link w:val="BalloonTextChar"/>
    <w:uiPriority w:val="99"/>
    <w:semiHidden/>
    <w:unhideWhenUsed/>
    <w:rsid w:val="008529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2931"/>
    <w:rPr>
      <w:rFonts w:ascii="Segoe UI" w:hAnsi="Segoe UI" w:cs="Segoe UI"/>
      <w:sz w:val="18"/>
      <w:szCs w:val="18"/>
    </w:rPr>
  </w:style>
  <w:style w:type="character" w:styleId="Strong">
    <w:name w:val="Strong"/>
    <w:uiPriority w:val="22"/>
    <w:qFormat/>
    <w:rsid w:val="00CD37B8"/>
    <w:rPr>
      <w:b/>
      <w:bCs/>
    </w:rPr>
  </w:style>
  <w:style w:type="character" w:customStyle="1" w:styleId="FooterChar">
    <w:name w:val="Footer Char"/>
    <w:basedOn w:val="DefaultParagraphFont"/>
    <w:qFormat/>
    <w:rsid w:val="00640481"/>
    <w:rPr>
      <w:rFonts w:ascii="Times New Roman" w:hAnsi="Times New Roman" w:cs="Times New Roman"/>
      <w:sz w:val="24"/>
      <w:lang w:val="en-US"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625946">
      <w:bodyDiv w:val="1"/>
      <w:marLeft w:val="0"/>
      <w:marRight w:val="0"/>
      <w:marTop w:val="0"/>
      <w:marBottom w:val="0"/>
      <w:divBdr>
        <w:top w:val="none" w:sz="0" w:space="0" w:color="auto"/>
        <w:left w:val="none" w:sz="0" w:space="0" w:color="auto"/>
        <w:bottom w:val="none" w:sz="0" w:space="0" w:color="auto"/>
        <w:right w:val="none" w:sz="0" w:space="0" w:color="auto"/>
      </w:divBdr>
    </w:div>
    <w:div w:id="434519796">
      <w:bodyDiv w:val="1"/>
      <w:marLeft w:val="0"/>
      <w:marRight w:val="0"/>
      <w:marTop w:val="0"/>
      <w:marBottom w:val="0"/>
      <w:divBdr>
        <w:top w:val="none" w:sz="0" w:space="0" w:color="auto"/>
        <w:left w:val="none" w:sz="0" w:space="0" w:color="auto"/>
        <w:bottom w:val="none" w:sz="0" w:space="0" w:color="auto"/>
        <w:right w:val="none" w:sz="0" w:space="0" w:color="auto"/>
      </w:divBdr>
      <w:divsChild>
        <w:div w:id="1070494957">
          <w:marLeft w:val="0"/>
          <w:marRight w:val="0"/>
          <w:marTop w:val="0"/>
          <w:marBottom w:val="0"/>
          <w:divBdr>
            <w:top w:val="none" w:sz="0" w:space="0" w:color="auto"/>
            <w:left w:val="none" w:sz="0" w:space="0" w:color="auto"/>
            <w:bottom w:val="none" w:sz="0" w:space="0" w:color="auto"/>
            <w:right w:val="none" w:sz="0" w:space="0" w:color="auto"/>
          </w:divBdr>
        </w:div>
      </w:divsChild>
    </w:div>
    <w:div w:id="568223522">
      <w:bodyDiv w:val="1"/>
      <w:marLeft w:val="0"/>
      <w:marRight w:val="0"/>
      <w:marTop w:val="0"/>
      <w:marBottom w:val="0"/>
      <w:divBdr>
        <w:top w:val="none" w:sz="0" w:space="0" w:color="auto"/>
        <w:left w:val="none" w:sz="0" w:space="0" w:color="auto"/>
        <w:bottom w:val="none" w:sz="0" w:space="0" w:color="auto"/>
        <w:right w:val="none" w:sz="0" w:space="0" w:color="auto"/>
      </w:divBdr>
    </w:div>
    <w:div w:id="808135382">
      <w:bodyDiv w:val="1"/>
      <w:marLeft w:val="0"/>
      <w:marRight w:val="0"/>
      <w:marTop w:val="0"/>
      <w:marBottom w:val="0"/>
      <w:divBdr>
        <w:top w:val="none" w:sz="0" w:space="0" w:color="auto"/>
        <w:left w:val="none" w:sz="0" w:space="0" w:color="auto"/>
        <w:bottom w:val="none" w:sz="0" w:space="0" w:color="auto"/>
        <w:right w:val="none" w:sz="0" w:space="0" w:color="auto"/>
      </w:divBdr>
    </w:div>
    <w:div w:id="1010259090">
      <w:bodyDiv w:val="1"/>
      <w:marLeft w:val="0"/>
      <w:marRight w:val="0"/>
      <w:marTop w:val="0"/>
      <w:marBottom w:val="0"/>
      <w:divBdr>
        <w:top w:val="none" w:sz="0" w:space="0" w:color="auto"/>
        <w:left w:val="none" w:sz="0" w:space="0" w:color="auto"/>
        <w:bottom w:val="none" w:sz="0" w:space="0" w:color="auto"/>
        <w:right w:val="none" w:sz="0" w:space="0" w:color="auto"/>
      </w:divBdr>
    </w:div>
    <w:div w:id="1129321325">
      <w:bodyDiv w:val="1"/>
      <w:marLeft w:val="0"/>
      <w:marRight w:val="0"/>
      <w:marTop w:val="0"/>
      <w:marBottom w:val="0"/>
      <w:divBdr>
        <w:top w:val="none" w:sz="0" w:space="0" w:color="auto"/>
        <w:left w:val="none" w:sz="0" w:space="0" w:color="auto"/>
        <w:bottom w:val="none" w:sz="0" w:space="0" w:color="auto"/>
        <w:right w:val="none" w:sz="0" w:space="0" w:color="auto"/>
      </w:divBdr>
    </w:div>
    <w:div w:id="1605265967">
      <w:bodyDiv w:val="1"/>
      <w:marLeft w:val="0"/>
      <w:marRight w:val="0"/>
      <w:marTop w:val="0"/>
      <w:marBottom w:val="0"/>
      <w:divBdr>
        <w:top w:val="none" w:sz="0" w:space="0" w:color="auto"/>
        <w:left w:val="none" w:sz="0" w:space="0" w:color="auto"/>
        <w:bottom w:val="none" w:sz="0" w:space="0" w:color="auto"/>
        <w:right w:val="none" w:sz="0" w:space="0" w:color="auto"/>
      </w:divBdr>
    </w:div>
    <w:div w:id="1640577437">
      <w:bodyDiv w:val="1"/>
      <w:marLeft w:val="0"/>
      <w:marRight w:val="0"/>
      <w:marTop w:val="0"/>
      <w:marBottom w:val="0"/>
      <w:divBdr>
        <w:top w:val="none" w:sz="0" w:space="0" w:color="auto"/>
        <w:left w:val="none" w:sz="0" w:space="0" w:color="auto"/>
        <w:bottom w:val="none" w:sz="0" w:space="0" w:color="auto"/>
        <w:right w:val="none" w:sz="0" w:space="0" w:color="auto"/>
      </w:divBdr>
    </w:div>
    <w:div w:id="1748920587">
      <w:bodyDiv w:val="1"/>
      <w:marLeft w:val="0"/>
      <w:marRight w:val="0"/>
      <w:marTop w:val="0"/>
      <w:marBottom w:val="0"/>
      <w:divBdr>
        <w:top w:val="none" w:sz="0" w:space="0" w:color="auto"/>
        <w:left w:val="none" w:sz="0" w:space="0" w:color="auto"/>
        <w:bottom w:val="none" w:sz="0" w:space="0" w:color="auto"/>
        <w:right w:val="none" w:sz="0" w:space="0" w:color="auto"/>
      </w:divBdr>
    </w:div>
    <w:div w:id="2051569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9AE77-19A3-4C0E-A8E8-01C95F091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5</Pages>
  <Words>859</Words>
  <Characters>4901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Samvel S. Paranyan</dc:creator>
  <cp:keywords>https://mul2-mineconomy.gov.am/tasks/974677/oneclick?token=dc18437f8c5c91a2a433c3266ae45722</cp:keywords>
  <dc:description/>
  <cp:lastModifiedBy>Mher S. Shahinyan</cp:lastModifiedBy>
  <cp:revision>162</cp:revision>
  <cp:lastPrinted>2023-02-06T06:17:00Z</cp:lastPrinted>
  <dcterms:created xsi:type="dcterms:W3CDTF">2023-05-05T07:34:00Z</dcterms:created>
  <dcterms:modified xsi:type="dcterms:W3CDTF">2026-03-05T11:14:00Z</dcterms:modified>
</cp:coreProperties>
</file>