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7F8E9" w14:textId="4A53F98D" w:rsidR="00537523" w:rsidRPr="004353F8" w:rsidRDefault="00537523" w:rsidP="0099764E">
      <w:pPr>
        <w:ind w:firstLine="360"/>
        <w:jc w:val="right"/>
        <w:rPr>
          <w:rStyle w:val="Strong"/>
          <w:rFonts w:ascii="GHEA Grapalat" w:hAnsi="GHEA Grapalat"/>
          <w:b w:val="0"/>
          <w:bCs w:val="0"/>
          <w:color w:val="000000" w:themeColor="text1"/>
          <w:sz w:val="24"/>
          <w:szCs w:val="24"/>
        </w:rPr>
      </w:pPr>
      <w:r w:rsidRPr="004353F8">
        <w:rPr>
          <w:rStyle w:val="Strong"/>
          <w:rFonts w:ascii="GHEA Grapalat" w:hAnsi="GHEA Grapalat"/>
          <w:b w:val="0"/>
          <w:bCs w:val="0"/>
          <w:color w:val="000000" w:themeColor="text1"/>
          <w:sz w:val="24"/>
          <w:szCs w:val="24"/>
        </w:rPr>
        <w:t>ՆԱԽԱԳԻԾ</w:t>
      </w:r>
    </w:p>
    <w:p w14:paraId="74D4E6D2" w14:textId="77777777" w:rsidR="00537523" w:rsidRPr="004353F8" w:rsidRDefault="00537523" w:rsidP="0099764E">
      <w:pPr>
        <w:tabs>
          <w:tab w:val="left" w:pos="851"/>
          <w:tab w:val="left" w:pos="993"/>
        </w:tabs>
        <w:spacing w:after="0" w:line="360" w:lineRule="auto"/>
        <w:ind w:firstLine="360"/>
        <w:jc w:val="center"/>
        <w:rPr>
          <w:rFonts w:ascii="GHEA Grapalat" w:hAnsi="GHEA Grapalat"/>
          <w:color w:val="000000" w:themeColor="text1"/>
          <w:sz w:val="24"/>
          <w:szCs w:val="24"/>
          <w:shd w:val="clear" w:color="auto" w:fill="FFFFFF"/>
        </w:rPr>
      </w:pPr>
      <w:r w:rsidRPr="004353F8">
        <w:rPr>
          <w:rFonts w:ascii="GHEA Grapalat" w:hAnsi="GHEA Grapalat"/>
          <w:color w:val="000000" w:themeColor="text1"/>
          <w:sz w:val="24"/>
          <w:szCs w:val="24"/>
          <w:shd w:val="clear" w:color="auto" w:fill="FFFFFF"/>
        </w:rPr>
        <w:t>ՀԱՅԱՍՏԱՆԻ ՀԱՆՐԱՊԵՏՈՒԹՅԱՆ</w:t>
      </w:r>
    </w:p>
    <w:p w14:paraId="16364B26" w14:textId="77777777" w:rsidR="00537523" w:rsidRPr="004353F8" w:rsidRDefault="00537523" w:rsidP="0099764E">
      <w:pPr>
        <w:tabs>
          <w:tab w:val="left" w:pos="851"/>
          <w:tab w:val="left" w:pos="993"/>
        </w:tabs>
        <w:spacing w:after="0" w:line="360" w:lineRule="auto"/>
        <w:ind w:firstLine="360"/>
        <w:jc w:val="center"/>
        <w:rPr>
          <w:rFonts w:ascii="GHEA Grapalat" w:hAnsi="GHEA Grapalat"/>
          <w:color w:val="000000" w:themeColor="text1"/>
          <w:sz w:val="24"/>
          <w:szCs w:val="24"/>
          <w:shd w:val="clear" w:color="auto" w:fill="FFFFFF"/>
        </w:rPr>
      </w:pPr>
      <w:r w:rsidRPr="004353F8">
        <w:rPr>
          <w:rFonts w:ascii="GHEA Grapalat" w:hAnsi="GHEA Grapalat"/>
          <w:color w:val="000000" w:themeColor="text1"/>
          <w:sz w:val="24"/>
          <w:szCs w:val="24"/>
          <w:shd w:val="clear" w:color="auto" w:fill="FFFFFF"/>
        </w:rPr>
        <w:t>Օ Ր Ե Ն Ք Ը</w:t>
      </w:r>
    </w:p>
    <w:p w14:paraId="27064CDB" w14:textId="1736B62B" w:rsidR="00537523" w:rsidRPr="004353F8" w:rsidRDefault="007D3F70" w:rsidP="0099764E">
      <w:pPr>
        <w:tabs>
          <w:tab w:val="left" w:pos="851"/>
          <w:tab w:val="left" w:pos="993"/>
        </w:tabs>
        <w:spacing w:after="0" w:line="360" w:lineRule="auto"/>
        <w:ind w:firstLine="360"/>
        <w:jc w:val="center"/>
        <w:rPr>
          <w:rFonts w:ascii="GHEA Grapalat" w:hAnsi="GHEA Grapalat"/>
          <w:color w:val="000000" w:themeColor="text1"/>
          <w:sz w:val="24"/>
          <w:szCs w:val="24"/>
          <w:shd w:val="clear" w:color="auto" w:fill="FFFFFF"/>
        </w:rPr>
      </w:pPr>
      <w:r w:rsidRPr="004353F8">
        <w:rPr>
          <w:rFonts w:ascii="GHEA Grapalat" w:hAnsi="GHEA Grapalat"/>
          <w:color w:val="000000" w:themeColor="text1"/>
          <w:sz w:val="24"/>
          <w:szCs w:val="24"/>
          <w:shd w:val="clear" w:color="auto" w:fill="FFFFFF"/>
        </w:rPr>
        <w:t>«</w:t>
      </w:r>
      <w:r w:rsidR="00537523" w:rsidRPr="004353F8">
        <w:rPr>
          <w:rFonts w:ascii="GHEA Grapalat" w:hAnsi="GHEA Grapalat"/>
          <w:color w:val="000000" w:themeColor="text1"/>
          <w:sz w:val="24"/>
          <w:szCs w:val="24"/>
          <w:shd w:val="clear" w:color="auto" w:fill="FFFFFF"/>
        </w:rPr>
        <w:t>ԱԶԱՏ ՏՆՏԵՍԱԿԱՆ ԳՈՏԻՆԵՐԻ ՄԱՍԻՆ</w:t>
      </w:r>
      <w:r w:rsidRPr="004353F8">
        <w:rPr>
          <w:rFonts w:ascii="GHEA Grapalat" w:hAnsi="GHEA Grapalat"/>
          <w:color w:val="000000" w:themeColor="text1"/>
          <w:sz w:val="24"/>
          <w:szCs w:val="24"/>
          <w:shd w:val="clear" w:color="auto" w:fill="FFFFFF"/>
        </w:rPr>
        <w:t>»</w:t>
      </w:r>
      <w:r w:rsidR="00537523" w:rsidRPr="004353F8">
        <w:rPr>
          <w:rFonts w:ascii="GHEA Grapalat" w:hAnsi="GHEA Grapalat"/>
          <w:color w:val="000000" w:themeColor="text1"/>
          <w:sz w:val="24"/>
          <w:szCs w:val="24"/>
          <w:shd w:val="clear" w:color="auto" w:fill="FFFFFF"/>
        </w:rPr>
        <w:t xml:space="preserve"> ՕՐԵՆՔՈՒՄ ՓՈՓՈԽՈՒԹՅՈՒՆ</w:t>
      </w:r>
      <w:r w:rsidR="00C662C3" w:rsidRPr="004353F8">
        <w:rPr>
          <w:rFonts w:ascii="GHEA Grapalat" w:hAnsi="GHEA Grapalat"/>
          <w:color w:val="000000" w:themeColor="text1"/>
          <w:sz w:val="24"/>
          <w:szCs w:val="24"/>
          <w:shd w:val="clear" w:color="auto" w:fill="FFFFFF"/>
        </w:rPr>
        <w:t>ՆԵՐ</w:t>
      </w:r>
      <w:r w:rsidR="009E1E1D" w:rsidRPr="004353F8">
        <w:rPr>
          <w:rFonts w:ascii="GHEA Grapalat" w:hAnsi="GHEA Grapalat"/>
          <w:color w:val="000000" w:themeColor="text1"/>
          <w:sz w:val="24"/>
          <w:szCs w:val="24"/>
          <w:shd w:val="clear" w:color="auto" w:fill="FFFFFF"/>
        </w:rPr>
        <w:t xml:space="preserve"> ԵՎ ԼՐԱՑՈՒՄՆԵՐ</w:t>
      </w:r>
      <w:r w:rsidRPr="004353F8">
        <w:rPr>
          <w:rFonts w:ascii="GHEA Grapalat" w:hAnsi="GHEA Grapalat"/>
          <w:color w:val="000000" w:themeColor="text1"/>
          <w:sz w:val="24"/>
          <w:szCs w:val="24"/>
          <w:shd w:val="clear" w:color="auto" w:fill="FFFFFF"/>
        </w:rPr>
        <w:t xml:space="preserve"> </w:t>
      </w:r>
      <w:r w:rsidR="00537523" w:rsidRPr="004353F8">
        <w:rPr>
          <w:rFonts w:ascii="GHEA Grapalat" w:hAnsi="GHEA Grapalat"/>
          <w:color w:val="000000" w:themeColor="text1"/>
          <w:sz w:val="24"/>
          <w:szCs w:val="24"/>
          <w:shd w:val="clear" w:color="auto" w:fill="FFFFFF"/>
        </w:rPr>
        <w:t>ԿԱՏԱՐԵԼՈՒ ՄԱՍԻՆ</w:t>
      </w:r>
    </w:p>
    <w:p w14:paraId="3D5CE5AC" w14:textId="77777777" w:rsidR="00537523" w:rsidRPr="004353F8" w:rsidRDefault="00537523" w:rsidP="0099764E">
      <w:pPr>
        <w:shd w:val="clear" w:color="auto" w:fill="FFFFFF"/>
        <w:spacing w:after="0" w:line="360" w:lineRule="auto"/>
        <w:ind w:firstLine="360"/>
        <w:jc w:val="both"/>
        <w:rPr>
          <w:rFonts w:ascii="GHEA Grapalat" w:hAnsi="GHEA Grapalat"/>
          <w:color w:val="000000" w:themeColor="text1"/>
          <w:sz w:val="24"/>
          <w:szCs w:val="24"/>
          <w:lang w:eastAsia="hy-AM"/>
        </w:rPr>
      </w:pPr>
    </w:p>
    <w:p w14:paraId="538451CA" w14:textId="59EDFE78" w:rsidR="00963398" w:rsidRPr="004353F8" w:rsidRDefault="00C35AE6" w:rsidP="0099764E">
      <w:pPr>
        <w:shd w:val="clear" w:color="auto" w:fill="FFFFFF"/>
        <w:tabs>
          <w:tab w:val="left" w:pos="993"/>
        </w:tabs>
        <w:spacing w:after="0" w:line="360" w:lineRule="auto"/>
        <w:ind w:firstLine="360"/>
        <w:jc w:val="both"/>
        <w:rPr>
          <w:rFonts w:ascii="GHEA Grapalat" w:hAnsi="GHEA Grapalat"/>
          <w:color w:val="000000" w:themeColor="text1"/>
          <w:sz w:val="24"/>
          <w:szCs w:val="24"/>
        </w:rPr>
      </w:pPr>
      <w:r w:rsidRPr="004353F8">
        <w:rPr>
          <w:rFonts w:ascii="GHEA Grapalat" w:hAnsi="GHEA Grapalat"/>
          <w:color w:val="000000" w:themeColor="text1"/>
          <w:sz w:val="24"/>
          <w:szCs w:val="24"/>
          <w:lang w:eastAsia="hy-AM"/>
        </w:rPr>
        <w:t xml:space="preserve">Հոդված 1. </w:t>
      </w:r>
      <w:r w:rsidR="0088459E">
        <w:rPr>
          <w:rFonts w:ascii="GHEA Grapalat" w:hAnsi="GHEA Grapalat"/>
          <w:color w:val="000000" w:themeColor="text1"/>
          <w:sz w:val="24"/>
          <w:szCs w:val="24"/>
          <w:lang w:eastAsia="hy-AM"/>
        </w:rPr>
        <w:t>«</w:t>
      </w:r>
      <w:r w:rsidR="0088459E" w:rsidRPr="0088459E">
        <w:rPr>
          <w:rFonts w:ascii="GHEA Grapalat" w:hAnsi="GHEA Grapalat"/>
          <w:color w:val="000000" w:themeColor="text1"/>
          <w:sz w:val="24"/>
          <w:szCs w:val="24"/>
          <w:lang w:eastAsia="hy-AM"/>
        </w:rPr>
        <w:t>Ազատ տնտեսական գոտիների մասին» 2011 թվականի մայիսի 25-ի ՀՕ-193-Ն օրենքի (այսուհետ՝ Օրենք) 4-րդ հոդվածի՝</w:t>
      </w:r>
    </w:p>
    <w:p w14:paraId="79049A74" w14:textId="72E65062" w:rsidR="00963398" w:rsidRPr="004353F8" w:rsidRDefault="0088459E" w:rsidP="00E46806">
      <w:pPr>
        <w:pStyle w:val="ListParagraph"/>
        <w:numPr>
          <w:ilvl w:val="0"/>
          <w:numId w:val="3"/>
        </w:numPr>
        <w:shd w:val="clear" w:color="auto" w:fill="FFFFFF"/>
        <w:tabs>
          <w:tab w:val="left" w:pos="993"/>
        </w:tabs>
        <w:spacing w:after="0" w:line="360" w:lineRule="auto"/>
        <w:jc w:val="both"/>
        <w:rPr>
          <w:rFonts w:ascii="GHEA Grapalat" w:hAnsi="GHEA Grapalat"/>
          <w:color w:val="000000" w:themeColor="text1"/>
          <w:sz w:val="24"/>
          <w:szCs w:val="24"/>
        </w:rPr>
      </w:pPr>
      <w:r>
        <w:rPr>
          <w:rFonts w:ascii="GHEA Grapalat" w:hAnsi="GHEA Grapalat"/>
          <w:color w:val="000000" w:themeColor="text1"/>
          <w:sz w:val="24"/>
          <w:szCs w:val="24"/>
        </w:rPr>
        <w:t>1-ին</w:t>
      </w:r>
      <w:r w:rsidR="00355ECF">
        <w:rPr>
          <w:rFonts w:ascii="GHEA Grapalat" w:hAnsi="GHEA Grapalat"/>
          <w:color w:val="000000" w:themeColor="text1"/>
          <w:sz w:val="24"/>
          <w:szCs w:val="24"/>
        </w:rPr>
        <w:t xml:space="preserve"> </w:t>
      </w:r>
      <w:r w:rsidR="00963398" w:rsidRPr="004353F8">
        <w:rPr>
          <w:rFonts w:ascii="GHEA Grapalat" w:hAnsi="GHEA Grapalat"/>
          <w:color w:val="000000" w:themeColor="text1"/>
          <w:sz w:val="24"/>
          <w:szCs w:val="24"/>
        </w:rPr>
        <w:t>մասի 12-րդ կետի «։» նշանը փոխարինել «</w:t>
      </w:r>
      <w:r w:rsidR="00963398" w:rsidRPr="004353F8">
        <w:rPr>
          <w:rFonts w:ascii="Cambria Math" w:hAnsi="Cambria Math"/>
          <w:color w:val="000000" w:themeColor="text1"/>
          <w:sz w:val="24"/>
          <w:szCs w:val="24"/>
        </w:rPr>
        <w:t>․</w:t>
      </w:r>
      <w:r w:rsidR="00963398" w:rsidRPr="004353F8">
        <w:rPr>
          <w:rFonts w:ascii="GHEA Grapalat" w:hAnsi="GHEA Grapalat"/>
          <w:color w:val="000000" w:themeColor="text1"/>
          <w:sz w:val="24"/>
          <w:szCs w:val="24"/>
        </w:rPr>
        <w:t>» նշանով.</w:t>
      </w:r>
    </w:p>
    <w:p w14:paraId="7AE6A9C0" w14:textId="1C1C0714" w:rsidR="00222CFA" w:rsidRPr="004353F8" w:rsidRDefault="0088459E" w:rsidP="0088459E">
      <w:pPr>
        <w:pStyle w:val="ListParagraph"/>
        <w:numPr>
          <w:ilvl w:val="0"/>
          <w:numId w:val="3"/>
        </w:numPr>
        <w:shd w:val="clear" w:color="auto" w:fill="FFFFFF"/>
        <w:tabs>
          <w:tab w:val="left" w:pos="709"/>
        </w:tabs>
        <w:spacing w:after="0" w:line="360" w:lineRule="auto"/>
        <w:ind w:left="0" w:firstLine="426"/>
        <w:jc w:val="both"/>
        <w:rPr>
          <w:rFonts w:ascii="GHEA Grapalat" w:hAnsi="GHEA Grapalat"/>
          <w:color w:val="000000" w:themeColor="text1"/>
          <w:sz w:val="24"/>
          <w:szCs w:val="24"/>
        </w:rPr>
      </w:pPr>
      <w:r>
        <w:rPr>
          <w:rFonts w:ascii="GHEA Grapalat" w:hAnsi="GHEA Grapalat"/>
          <w:color w:val="000000" w:themeColor="text1"/>
          <w:sz w:val="24"/>
          <w:szCs w:val="24"/>
        </w:rPr>
        <w:t xml:space="preserve">1-ին </w:t>
      </w:r>
      <w:r w:rsidR="0005455A" w:rsidRPr="004353F8">
        <w:rPr>
          <w:rFonts w:ascii="GHEA Grapalat" w:hAnsi="GHEA Grapalat"/>
          <w:color w:val="000000" w:themeColor="text1"/>
          <w:sz w:val="24"/>
          <w:szCs w:val="24"/>
        </w:rPr>
        <w:t>մասը լրացնել նոր 13-րդ կետով՝ հետևյալ բովանդակությամբ.</w:t>
      </w:r>
    </w:p>
    <w:p w14:paraId="26F0B2D2" w14:textId="074EA929" w:rsidR="009603BD" w:rsidRPr="004353F8" w:rsidRDefault="009603BD" w:rsidP="00290CC9">
      <w:pPr>
        <w:pStyle w:val="ListParagraph"/>
        <w:shd w:val="clear" w:color="auto" w:fill="FFFFFF"/>
        <w:tabs>
          <w:tab w:val="left" w:pos="993"/>
        </w:tabs>
        <w:spacing w:after="0" w:line="360" w:lineRule="auto"/>
        <w:ind w:left="0" w:firstLine="426"/>
        <w:jc w:val="both"/>
        <w:rPr>
          <w:rFonts w:ascii="GHEA Grapalat" w:hAnsi="GHEA Grapalat"/>
          <w:color w:val="000000" w:themeColor="text1"/>
          <w:sz w:val="24"/>
          <w:szCs w:val="24"/>
        </w:rPr>
      </w:pPr>
      <w:r w:rsidRPr="004353F8">
        <w:rPr>
          <w:rFonts w:ascii="GHEA Grapalat" w:hAnsi="GHEA Grapalat"/>
          <w:color w:val="000000" w:themeColor="text1"/>
          <w:sz w:val="24"/>
          <w:szCs w:val="24"/>
        </w:rPr>
        <w:t>«13) աուդիտորական եզրակացություն՝ սույն օրենքի 4-րդ հոդվածի 1-ին մասի 11-րդ կետով սահմանված հերթական հայտարարագրին կից ներկայացվող աուդիտորական եզրակացություն՝ համաձայն «Աուդիտորական գործունեության մասին» օրենքի, փաստացի իրականացված ներդրում</w:t>
      </w:r>
      <w:r w:rsidRPr="004353F8">
        <w:rPr>
          <w:rFonts w:ascii="GHEA Grapalat" w:hAnsi="GHEA Grapalat"/>
          <w:color w:val="000000" w:themeColor="text1"/>
          <w:sz w:val="24"/>
          <w:szCs w:val="24"/>
        </w:rPr>
        <w:softHyphen/>
      </w:r>
      <w:r w:rsidRPr="004353F8">
        <w:rPr>
          <w:rFonts w:ascii="GHEA Grapalat" w:hAnsi="GHEA Grapalat"/>
          <w:color w:val="000000" w:themeColor="text1"/>
          <w:sz w:val="24"/>
          <w:szCs w:val="24"/>
        </w:rPr>
        <w:softHyphen/>
        <w:t>ների, ստեղծված աշխատատեղերի և արտադրության ծավալների մասով։»։</w:t>
      </w:r>
    </w:p>
    <w:p w14:paraId="202B8409" w14:textId="77777777" w:rsidR="0062547B" w:rsidRDefault="0062547B" w:rsidP="00594B5C">
      <w:pPr>
        <w:shd w:val="clear" w:color="auto" w:fill="FFFFFF"/>
        <w:tabs>
          <w:tab w:val="left" w:pos="993"/>
        </w:tabs>
        <w:spacing w:after="0" w:line="360" w:lineRule="auto"/>
        <w:ind w:firstLine="426"/>
        <w:jc w:val="both"/>
        <w:rPr>
          <w:rFonts w:ascii="GHEA Grapalat" w:hAnsi="GHEA Grapalat"/>
          <w:color w:val="000000" w:themeColor="text1"/>
          <w:sz w:val="24"/>
          <w:szCs w:val="24"/>
          <w:lang w:eastAsia="hy-AM"/>
        </w:rPr>
      </w:pPr>
    </w:p>
    <w:p w14:paraId="5B0165CA" w14:textId="77840E75" w:rsidR="00CC7AD1" w:rsidRPr="004353F8" w:rsidRDefault="00D84CF7" w:rsidP="00594B5C">
      <w:pPr>
        <w:shd w:val="clear" w:color="auto" w:fill="FFFFFF"/>
        <w:tabs>
          <w:tab w:val="left" w:pos="993"/>
        </w:tabs>
        <w:spacing w:after="0" w:line="360" w:lineRule="auto"/>
        <w:ind w:firstLine="426"/>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Հոդված 2. </w:t>
      </w:r>
    </w:p>
    <w:p w14:paraId="0669B52E" w14:textId="09CA2240" w:rsidR="00CC7AD1" w:rsidRPr="004353F8" w:rsidRDefault="00CC7AD1" w:rsidP="00E46806">
      <w:pPr>
        <w:pStyle w:val="ListParagraph"/>
        <w:numPr>
          <w:ilvl w:val="0"/>
          <w:numId w:val="8"/>
        </w:numPr>
        <w:shd w:val="clear" w:color="auto" w:fill="FFFFFF"/>
        <w:tabs>
          <w:tab w:val="left" w:pos="993"/>
        </w:tabs>
        <w:spacing w:after="0" w:line="360" w:lineRule="auto"/>
        <w:jc w:val="both"/>
        <w:rPr>
          <w:rFonts w:ascii="GHEA Grapalat" w:hAnsi="GHEA Grapalat"/>
          <w:color w:val="000000" w:themeColor="text1"/>
          <w:sz w:val="24"/>
          <w:szCs w:val="24"/>
          <w:lang w:eastAsia="hy-AM"/>
        </w:rPr>
      </w:pPr>
      <w:bookmarkStart w:id="0" w:name="_Hlk221788802"/>
      <w:r w:rsidRPr="004353F8">
        <w:rPr>
          <w:rFonts w:ascii="GHEA Grapalat" w:hAnsi="GHEA Grapalat"/>
          <w:color w:val="000000" w:themeColor="text1"/>
          <w:sz w:val="24"/>
          <w:szCs w:val="24"/>
          <w:lang w:eastAsia="hy-AM"/>
        </w:rPr>
        <w:t xml:space="preserve">Օրենքի 5-րդ հոդվածը լրացնել նոր 1.1-րդ </w:t>
      </w:r>
      <w:r w:rsidR="00CB1F43" w:rsidRPr="004353F8">
        <w:rPr>
          <w:rFonts w:ascii="GHEA Grapalat" w:hAnsi="GHEA Grapalat"/>
          <w:color w:val="000000" w:themeColor="text1"/>
          <w:sz w:val="24"/>
          <w:szCs w:val="24"/>
          <w:lang w:eastAsia="hy-AM"/>
        </w:rPr>
        <w:t xml:space="preserve">և 1.2-րդ </w:t>
      </w:r>
      <w:r w:rsidRPr="004353F8">
        <w:rPr>
          <w:rFonts w:ascii="GHEA Grapalat" w:hAnsi="GHEA Grapalat"/>
          <w:color w:val="000000" w:themeColor="text1"/>
          <w:sz w:val="24"/>
          <w:szCs w:val="24"/>
          <w:lang w:eastAsia="hy-AM"/>
        </w:rPr>
        <w:t>մաս</w:t>
      </w:r>
      <w:r w:rsidR="00CB1F43" w:rsidRPr="004353F8">
        <w:rPr>
          <w:rFonts w:ascii="GHEA Grapalat" w:hAnsi="GHEA Grapalat"/>
          <w:color w:val="000000" w:themeColor="text1"/>
          <w:sz w:val="24"/>
          <w:szCs w:val="24"/>
          <w:lang w:eastAsia="hy-AM"/>
        </w:rPr>
        <w:t>եր</w:t>
      </w:r>
      <w:r w:rsidRPr="004353F8">
        <w:rPr>
          <w:rFonts w:ascii="GHEA Grapalat" w:hAnsi="GHEA Grapalat"/>
          <w:color w:val="000000" w:themeColor="text1"/>
          <w:sz w:val="24"/>
          <w:szCs w:val="24"/>
          <w:lang w:eastAsia="hy-AM"/>
        </w:rPr>
        <w:t>ով հետևյալ բովանդակությամբ.</w:t>
      </w:r>
    </w:p>
    <w:bookmarkEnd w:id="0"/>
    <w:p w14:paraId="3EBAF724" w14:textId="46F2A55B" w:rsidR="00CC7AD1" w:rsidRPr="004353F8" w:rsidRDefault="00CC7AD1" w:rsidP="00582673">
      <w:pPr>
        <w:shd w:val="clear" w:color="auto" w:fill="FFFFFF"/>
        <w:tabs>
          <w:tab w:val="left" w:pos="993"/>
        </w:tabs>
        <w:spacing w:after="0" w:line="360" w:lineRule="auto"/>
        <w:ind w:firstLine="426"/>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w:t>
      </w:r>
      <w:r w:rsidR="00820CE1" w:rsidRPr="004353F8">
        <w:rPr>
          <w:rFonts w:ascii="GHEA Grapalat" w:hAnsi="GHEA Grapalat"/>
          <w:color w:val="000000" w:themeColor="text1"/>
          <w:sz w:val="24"/>
          <w:szCs w:val="24"/>
          <w:lang w:eastAsia="hy-AM"/>
        </w:rPr>
        <w:t xml:space="preserve">1.1. </w:t>
      </w:r>
      <w:r w:rsidRPr="004353F8">
        <w:rPr>
          <w:rFonts w:ascii="GHEA Grapalat" w:hAnsi="GHEA Grapalat"/>
          <w:color w:val="000000" w:themeColor="text1"/>
          <w:sz w:val="24"/>
          <w:szCs w:val="24"/>
          <w:lang w:eastAsia="hy-AM"/>
        </w:rPr>
        <w:t xml:space="preserve">Ազատ տնտեսական գոտու կազմակերպչի գործունեության ժամկետը երկարաձգվում է Կառավարության որոշմամբ՝ </w:t>
      </w:r>
      <w:r w:rsidR="00CB1F43" w:rsidRPr="004353F8">
        <w:rPr>
          <w:rFonts w:ascii="GHEA Grapalat" w:hAnsi="GHEA Grapalat"/>
          <w:color w:val="000000" w:themeColor="text1"/>
          <w:sz w:val="24"/>
          <w:szCs w:val="24"/>
          <w:lang w:eastAsia="hy-AM"/>
        </w:rPr>
        <w:t xml:space="preserve">հանձնաժողովի </w:t>
      </w:r>
      <w:r w:rsidR="0000403F" w:rsidRPr="004353F8">
        <w:rPr>
          <w:rFonts w:ascii="GHEA Grapalat" w:hAnsi="GHEA Grapalat"/>
          <w:color w:val="000000" w:themeColor="text1"/>
          <w:sz w:val="24"/>
          <w:szCs w:val="24"/>
          <w:lang w:eastAsia="hy-AM"/>
        </w:rPr>
        <w:t>եզրակացության հիման վրա։</w:t>
      </w:r>
    </w:p>
    <w:p w14:paraId="5087E408" w14:textId="057C2406" w:rsidR="00CB1F43" w:rsidRPr="004353F8" w:rsidRDefault="009B1394" w:rsidP="00582673">
      <w:pPr>
        <w:pStyle w:val="ListParagraph"/>
        <w:shd w:val="clear" w:color="auto" w:fill="FFFFFF"/>
        <w:tabs>
          <w:tab w:val="left" w:pos="993"/>
        </w:tabs>
        <w:spacing w:after="0" w:line="360" w:lineRule="auto"/>
        <w:ind w:left="0" w:firstLine="426"/>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1.</w:t>
      </w:r>
      <w:r w:rsidR="005513CC" w:rsidRPr="004353F8">
        <w:rPr>
          <w:rFonts w:ascii="GHEA Grapalat" w:hAnsi="GHEA Grapalat"/>
          <w:color w:val="000000" w:themeColor="text1"/>
          <w:sz w:val="24"/>
          <w:szCs w:val="24"/>
          <w:lang w:eastAsia="hy-AM"/>
        </w:rPr>
        <w:t xml:space="preserve">2. </w:t>
      </w:r>
      <w:r w:rsidR="00CB1F43" w:rsidRPr="004353F8">
        <w:rPr>
          <w:rFonts w:ascii="GHEA Grapalat" w:hAnsi="GHEA Grapalat"/>
          <w:color w:val="000000" w:themeColor="text1"/>
          <w:sz w:val="24"/>
          <w:szCs w:val="24"/>
          <w:lang w:eastAsia="hy-AM"/>
        </w:rPr>
        <w:t xml:space="preserve">Ազատ տնտեսական գոտու կազմակերպիչը </w:t>
      </w:r>
      <w:r w:rsidR="005513CC" w:rsidRPr="004353F8">
        <w:rPr>
          <w:rFonts w:ascii="GHEA Grapalat" w:hAnsi="GHEA Grapalat"/>
          <w:color w:val="000000" w:themeColor="text1"/>
          <w:sz w:val="24"/>
          <w:szCs w:val="24"/>
          <w:lang w:eastAsia="hy-AM"/>
        </w:rPr>
        <w:t xml:space="preserve">գործունեության ժամկետի երկարաձգման հայտը պարտավոր է ներկայացնել ազատ տնտեսական գոտու գործունեության ժամկետի ավարտից </w:t>
      </w:r>
      <w:r w:rsidR="00BD14E2" w:rsidRPr="004353F8">
        <w:rPr>
          <w:rFonts w:ascii="GHEA Grapalat" w:hAnsi="GHEA Grapalat"/>
          <w:color w:val="000000" w:themeColor="text1"/>
          <w:sz w:val="24"/>
          <w:szCs w:val="24"/>
          <w:lang w:eastAsia="hy-AM"/>
        </w:rPr>
        <w:t xml:space="preserve">առնվազն </w:t>
      </w:r>
      <w:r w:rsidR="005513CC" w:rsidRPr="004353F8">
        <w:rPr>
          <w:rFonts w:ascii="GHEA Grapalat" w:hAnsi="GHEA Grapalat"/>
          <w:color w:val="000000" w:themeColor="text1"/>
          <w:sz w:val="24"/>
          <w:szCs w:val="24"/>
          <w:lang w:eastAsia="hy-AM"/>
        </w:rPr>
        <w:t>3 ամիս</w:t>
      </w:r>
      <w:r w:rsidR="00BD14E2" w:rsidRPr="004353F8">
        <w:rPr>
          <w:rFonts w:ascii="GHEA Grapalat" w:hAnsi="GHEA Grapalat"/>
          <w:color w:val="000000" w:themeColor="text1"/>
          <w:sz w:val="24"/>
          <w:szCs w:val="24"/>
          <w:lang w:eastAsia="hy-AM"/>
        </w:rPr>
        <w:t xml:space="preserve"> </w:t>
      </w:r>
      <w:r w:rsidR="00DC268E" w:rsidRPr="004353F8">
        <w:rPr>
          <w:rFonts w:ascii="GHEA Grapalat" w:hAnsi="GHEA Grapalat"/>
          <w:color w:val="000000" w:themeColor="text1"/>
          <w:sz w:val="24"/>
          <w:szCs w:val="24"/>
          <w:lang w:eastAsia="hy-AM"/>
        </w:rPr>
        <w:t>առաջ</w:t>
      </w:r>
      <w:r w:rsidR="005513CC" w:rsidRPr="004353F8">
        <w:rPr>
          <w:rFonts w:ascii="GHEA Grapalat" w:hAnsi="GHEA Grapalat"/>
          <w:color w:val="000000" w:themeColor="text1"/>
          <w:sz w:val="24"/>
          <w:szCs w:val="24"/>
          <w:lang w:eastAsia="hy-AM"/>
        </w:rPr>
        <w:t xml:space="preserve">։ Նշված ժամկետից ուշ ներկայացված հայտը </w:t>
      </w:r>
      <w:r w:rsidR="00DC268E" w:rsidRPr="004353F8">
        <w:rPr>
          <w:rFonts w:ascii="GHEA Grapalat" w:hAnsi="GHEA Grapalat"/>
          <w:color w:val="000000" w:themeColor="text1"/>
          <w:sz w:val="24"/>
          <w:szCs w:val="24"/>
          <w:lang w:eastAsia="hy-AM"/>
        </w:rPr>
        <w:t>ենթակա է վերադարձման հայտատուին</w:t>
      </w:r>
      <w:r w:rsidR="005513CC" w:rsidRPr="004353F8">
        <w:rPr>
          <w:rFonts w:ascii="GHEA Grapalat" w:hAnsi="GHEA Grapalat"/>
          <w:color w:val="000000" w:themeColor="text1"/>
          <w:sz w:val="24"/>
          <w:szCs w:val="24"/>
          <w:lang w:eastAsia="hy-AM"/>
        </w:rPr>
        <w:t>։</w:t>
      </w:r>
      <w:r w:rsidR="002A3ECD" w:rsidRPr="004353F8">
        <w:rPr>
          <w:rFonts w:ascii="GHEA Grapalat" w:hAnsi="GHEA Grapalat"/>
          <w:color w:val="000000" w:themeColor="text1"/>
          <w:sz w:val="24"/>
          <w:szCs w:val="24"/>
          <w:lang w:eastAsia="hy-AM"/>
        </w:rPr>
        <w:t>»։</w:t>
      </w:r>
    </w:p>
    <w:p w14:paraId="1CF76342" w14:textId="79EFFA7E" w:rsidR="00D84CF7" w:rsidRPr="004353F8" w:rsidRDefault="00CC7AD1" w:rsidP="00594B5C">
      <w:pPr>
        <w:shd w:val="clear" w:color="auto" w:fill="FFFFFF"/>
        <w:tabs>
          <w:tab w:val="left" w:pos="993"/>
        </w:tabs>
        <w:spacing w:after="0" w:line="360" w:lineRule="auto"/>
        <w:ind w:firstLine="426"/>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2.</w:t>
      </w:r>
      <w:r w:rsidR="00D84CF7" w:rsidRPr="004353F8">
        <w:rPr>
          <w:rFonts w:ascii="GHEA Grapalat" w:hAnsi="GHEA Grapalat"/>
          <w:color w:val="000000" w:themeColor="text1"/>
          <w:sz w:val="24"/>
          <w:szCs w:val="24"/>
          <w:lang w:eastAsia="hy-AM"/>
        </w:rPr>
        <w:t xml:space="preserve">Օրենքի 5-րդ հոդվածը լրացնել նոր 8-րդ մասով՝ </w:t>
      </w:r>
      <w:r w:rsidR="00D84CF7" w:rsidRPr="004353F8">
        <w:rPr>
          <w:rFonts w:ascii="GHEA Grapalat" w:hAnsi="GHEA Grapalat"/>
          <w:color w:val="000000" w:themeColor="text1"/>
          <w:sz w:val="24"/>
          <w:szCs w:val="24"/>
        </w:rPr>
        <w:t>հետևյալ բովանդակությամբ.</w:t>
      </w:r>
    </w:p>
    <w:p w14:paraId="0400584E" w14:textId="33851231" w:rsidR="00D84CF7" w:rsidRPr="004353F8" w:rsidRDefault="00D84CF7" w:rsidP="00594B5C">
      <w:pPr>
        <w:pStyle w:val="ListParagraph"/>
        <w:shd w:val="clear" w:color="auto" w:fill="FFFFFF"/>
        <w:tabs>
          <w:tab w:val="left" w:pos="993"/>
        </w:tabs>
        <w:spacing w:after="0" w:line="360" w:lineRule="auto"/>
        <w:ind w:left="0" w:firstLine="426"/>
        <w:jc w:val="both"/>
        <w:rPr>
          <w:rFonts w:ascii="GHEA Grapalat" w:hAnsi="GHEA Grapalat"/>
          <w:color w:val="000000" w:themeColor="text1"/>
          <w:sz w:val="24"/>
          <w:szCs w:val="24"/>
        </w:rPr>
      </w:pPr>
      <w:r w:rsidRPr="004353F8">
        <w:rPr>
          <w:rFonts w:ascii="GHEA Grapalat" w:hAnsi="GHEA Grapalat"/>
          <w:color w:val="000000" w:themeColor="text1"/>
          <w:sz w:val="24"/>
          <w:szCs w:val="24"/>
        </w:rPr>
        <w:t>«8. Ազատ տնտեսական գոտու գործունեության ժամկետը հաշվարկվում է ազատ տնտեսական գոտու գործարկման ամսաթվից սկսած մինչև ազատ տնտեսական գոտ</w:t>
      </w:r>
      <w:r w:rsidR="00B624BC" w:rsidRPr="004353F8">
        <w:rPr>
          <w:rFonts w:ascii="GHEA Grapalat" w:hAnsi="GHEA Grapalat"/>
          <w:color w:val="000000" w:themeColor="text1"/>
          <w:sz w:val="24"/>
          <w:szCs w:val="24"/>
        </w:rPr>
        <w:t>ի</w:t>
      </w:r>
      <w:r w:rsidRPr="004353F8">
        <w:rPr>
          <w:rFonts w:ascii="GHEA Grapalat" w:hAnsi="GHEA Grapalat"/>
          <w:color w:val="000000" w:themeColor="text1"/>
          <w:sz w:val="24"/>
          <w:szCs w:val="24"/>
        </w:rPr>
        <w:t xml:space="preserve"> ստեղծ</w:t>
      </w:r>
      <w:r w:rsidR="00B624BC" w:rsidRPr="004353F8">
        <w:rPr>
          <w:rFonts w:ascii="GHEA Grapalat" w:hAnsi="GHEA Grapalat"/>
          <w:color w:val="000000" w:themeColor="text1"/>
          <w:sz w:val="24"/>
          <w:szCs w:val="24"/>
        </w:rPr>
        <w:t>ելու</w:t>
      </w:r>
      <w:r w:rsidRPr="004353F8">
        <w:rPr>
          <w:rFonts w:ascii="GHEA Grapalat" w:hAnsi="GHEA Grapalat"/>
          <w:color w:val="000000" w:themeColor="text1"/>
          <w:sz w:val="24"/>
          <w:szCs w:val="24"/>
        </w:rPr>
        <w:t xml:space="preserve"> մասին Կառավարության որոշմամբ սահմանված ժամկետի ավարտը։</w:t>
      </w:r>
      <w:r w:rsidR="00FF1CB3" w:rsidRPr="004353F8">
        <w:rPr>
          <w:rFonts w:ascii="GHEA Grapalat" w:hAnsi="GHEA Grapalat"/>
          <w:color w:val="000000" w:themeColor="text1"/>
          <w:sz w:val="24"/>
          <w:szCs w:val="24"/>
        </w:rPr>
        <w:t>»։</w:t>
      </w:r>
    </w:p>
    <w:p w14:paraId="54CDFE16" w14:textId="7D997D36" w:rsidR="00A75C5D" w:rsidRPr="004353F8" w:rsidRDefault="00A75C5D" w:rsidP="009C4423">
      <w:pPr>
        <w:shd w:val="clear" w:color="auto" w:fill="FFFFFF"/>
        <w:tabs>
          <w:tab w:val="left" w:pos="993"/>
        </w:tabs>
        <w:spacing w:after="0" w:line="360" w:lineRule="auto"/>
        <w:ind w:firstLine="567"/>
        <w:jc w:val="both"/>
        <w:rPr>
          <w:rFonts w:ascii="GHEA Grapalat" w:hAnsi="GHEA Grapalat"/>
          <w:color w:val="000000" w:themeColor="text1"/>
          <w:sz w:val="24"/>
          <w:szCs w:val="24"/>
        </w:rPr>
      </w:pPr>
    </w:p>
    <w:p w14:paraId="3B6FE07C" w14:textId="46275045" w:rsidR="00DA385C" w:rsidRPr="004353F8" w:rsidRDefault="00A75C5D" w:rsidP="00DA385C">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Հոդված </w:t>
      </w:r>
      <w:r w:rsidR="00E2223F" w:rsidRPr="004353F8">
        <w:rPr>
          <w:rFonts w:ascii="GHEA Grapalat" w:hAnsi="GHEA Grapalat"/>
          <w:color w:val="000000" w:themeColor="text1"/>
          <w:sz w:val="24"/>
          <w:szCs w:val="24"/>
          <w:lang w:eastAsia="hy-AM"/>
        </w:rPr>
        <w:t>3</w:t>
      </w:r>
      <w:r w:rsidRPr="004353F8">
        <w:rPr>
          <w:rFonts w:ascii="GHEA Grapalat" w:hAnsi="GHEA Grapalat"/>
          <w:color w:val="000000" w:themeColor="text1"/>
          <w:sz w:val="24"/>
          <w:szCs w:val="24"/>
          <w:lang w:eastAsia="hy-AM"/>
        </w:rPr>
        <w:t>.</w:t>
      </w:r>
      <w:r w:rsidR="00C4041E" w:rsidRPr="004353F8">
        <w:rPr>
          <w:rFonts w:ascii="GHEA Grapalat" w:hAnsi="GHEA Grapalat"/>
          <w:color w:val="000000" w:themeColor="text1"/>
          <w:sz w:val="24"/>
          <w:szCs w:val="24"/>
          <w:lang w:eastAsia="hy-AM"/>
        </w:rPr>
        <w:t xml:space="preserve"> </w:t>
      </w:r>
    </w:p>
    <w:p w14:paraId="711206C2" w14:textId="1E130A91" w:rsidR="00B865B6" w:rsidRPr="004353F8" w:rsidRDefault="00B865B6" w:rsidP="00E46806">
      <w:pPr>
        <w:pStyle w:val="ListParagraph"/>
        <w:numPr>
          <w:ilvl w:val="0"/>
          <w:numId w:val="5"/>
        </w:numPr>
        <w:shd w:val="clear" w:color="auto" w:fill="FFFFFF"/>
        <w:tabs>
          <w:tab w:val="left" w:pos="993"/>
        </w:tabs>
        <w:spacing w:after="0" w:line="360" w:lineRule="auto"/>
        <w:ind w:left="0" w:firstLine="426"/>
        <w:jc w:val="both"/>
        <w:rPr>
          <w:rFonts w:ascii="GHEA Grapalat" w:hAnsi="GHEA Grapalat"/>
          <w:color w:val="000000" w:themeColor="text1"/>
          <w:sz w:val="24"/>
          <w:szCs w:val="24"/>
        </w:rPr>
      </w:pPr>
      <w:r w:rsidRPr="004353F8">
        <w:rPr>
          <w:rFonts w:ascii="GHEA Grapalat" w:hAnsi="GHEA Grapalat"/>
          <w:color w:val="000000" w:themeColor="text1"/>
          <w:sz w:val="24"/>
          <w:szCs w:val="24"/>
          <w:lang w:eastAsia="hy-AM"/>
        </w:rPr>
        <w:t xml:space="preserve">Օրենքի 7-րդ հոդվածի 2-րդ մասը շարադրել </w:t>
      </w:r>
      <w:r w:rsidRPr="004353F8">
        <w:rPr>
          <w:rFonts w:ascii="GHEA Grapalat" w:hAnsi="GHEA Grapalat"/>
          <w:color w:val="000000" w:themeColor="text1"/>
          <w:sz w:val="24"/>
          <w:szCs w:val="24"/>
        </w:rPr>
        <w:t>նոր խմբագրությամբ՝ հետևյալ բովանդակությամբ.</w:t>
      </w:r>
    </w:p>
    <w:p w14:paraId="6D3F46AC" w14:textId="1A9F45FB" w:rsidR="00B865B6" w:rsidRPr="004353F8" w:rsidRDefault="00B865B6" w:rsidP="00B865B6">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«2.</w:t>
      </w:r>
      <w:r w:rsidR="003D2F8E" w:rsidRPr="004353F8">
        <w:rPr>
          <w:rFonts w:ascii="Arial" w:hAnsi="Arial" w:cs="Arial"/>
          <w:color w:val="000000" w:themeColor="text1"/>
          <w:shd w:val="clear" w:color="auto" w:fill="FFFFFF"/>
        </w:rPr>
        <w:t xml:space="preserve"> </w:t>
      </w:r>
      <w:r w:rsidR="003D2F8E" w:rsidRPr="004353F8">
        <w:rPr>
          <w:rFonts w:ascii="Calibri" w:hAnsi="Calibri" w:cs="Calibri"/>
          <w:color w:val="000000" w:themeColor="text1"/>
          <w:sz w:val="24"/>
          <w:szCs w:val="24"/>
          <w:lang w:eastAsia="hy-AM"/>
        </w:rPr>
        <w:t> </w:t>
      </w:r>
      <w:r w:rsidR="003D2F8E" w:rsidRPr="004353F8">
        <w:rPr>
          <w:rFonts w:ascii="GHEA Grapalat" w:hAnsi="GHEA Grapalat"/>
          <w:color w:val="000000" w:themeColor="text1"/>
          <w:sz w:val="24"/>
          <w:szCs w:val="24"/>
          <w:lang w:eastAsia="hy-AM"/>
        </w:rPr>
        <w:t>Շահագործողների ռեեստրում ներառվում են այն հայտատուները, որոնց կողմից ներկայացված  գործարար ծրագ</w:t>
      </w:r>
      <w:r w:rsidR="00BE3FAB" w:rsidRPr="004353F8">
        <w:rPr>
          <w:rFonts w:ascii="GHEA Grapalat" w:hAnsi="GHEA Grapalat"/>
          <w:color w:val="000000" w:themeColor="text1"/>
          <w:sz w:val="24"/>
          <w:szCs w:val="24"/>
          <w:lang w:eastAsia="hy-AM"/>
        </w:rPr>
        <w:t>րի հիման վրա</w:t>
      </w:r>
      <w:r w:rsidR="003D2F8E" w:rsidRPr="004353F8">
        <w:rPr>
          <w:rFonts w:ascii="GHEA Grapalat" w:hAnsi="GHEA Grapalat"/>
          <w:color w:val="000000" w:themeColor="text1"/>
          <w:sz w:val="24"/>
          <w:szCs w:val="24"/>
          <w:lang w:eastAsia="hy-AM"/>
        </w:rPr>
        <w:t xml:space="preserve"> Կառավարության կողմից ընդունվ</w:t>
      </w:r>
      <w:r w:rsidR="00BE3FAB" w:rsidRPr="004353F8">
        <w:rPr>
          <w:rFonts w:ascii="GHEA Grapalat" w:hAnsi="GHEA Grapalat"/>
          <w:color w:val="000000" w:themeColor="text1"/>
          <w:sz w:val="24"/>
          <w:szCs w:val="24"/>
          <w:lang w:eastAsia="hy-AM"/>
        </w:rPr>
        <w:t>ել</w:t>
      </w:r>
      <w:r w:rsidR="003D2F8E" w:rsidRPr="004353F8">
        <w:rPr>
          <w:rFonts w:ascii="GHEA Grapalat" w:hAnsi="GHEA Grapalat"/>
          <w:color w:val="000000" w:themeColor="text1"/>
          <w:sz w:val="24"/>
          <w:szCs w:val="24"/>
          <w:lang w:eastAsia="hy-AM"/>
        </w:rPr>
        <w:t xml:space="preserve"> է համապատասխան որոշում հայտատուի հայտը բավարարելու վերաբերյալ՝ անկախ ազատ տնտեսական գոտիների հարցերով միջգերատեսչական հանձնաժողովի անդամների դրական գնահատման արդյունքներից, և որոնք տվյալ ազատ տնտեսական գոտու կազմակերպչի հետ կնքել են պայմանագիր: Տվյալ ազատ տնտեսական գոտու կազմակերպիչը չի կարող լինել տվյալ ազատ տնտեսական գոտու շահագործող:»։</w:t>
      </w:r>
    </w:p>
    <w:p w14:paraId="62DC8F80" w14:textId="71741194" w:rsidR="007E62EB" w:rsidRPr="004353F8" w:rsidRDefault="00E27385" w:rsidP="00DA385C">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2</w:t>
      </w:r>
      <w:r w:rsidR="00DA385C" w:rsidRPr="004353F8">
        <w:rPr>
          <w:rFonts w:ascii="GHEA Grapalat" w:hAnsi="GHEA Grapalat"/>
          <w:color w:val="000000" w:themeColor="text1"/>
          <w:sz w:val="24"/>
          <w:szCs w:val="24"/>
          <w:lang w:eastAsia="hy-AM"/>
        </w:rPr>
        <w:t>.</w:t>
      </w:r>
      <w:r w:rsidR="007E62EB" w:rsidRPr="004353F8">
        <w:rPr>
          <w:rFonts w:ascii="GHEA Grapalat" w:hAnsi="GHEA Grapalat"/>
          <w:color w:val="000000" w:themeColor="text1"/>
          <w:sz w:val="24"/>
          <w:szCs w:val="24"/>
          <w:lang w:eastAsia="hy-AM"/>
        </w:rPr>
        <w:t>Օրենքի 7-րդ հոդվածը լրացնել նոր 3.2.-րդ</w:t>
      </w:r>
      <w:r w:rsidR="00E46806" w:rsidRPr="004353F8">
        <w:rPr>
          <w:rFonts w:ascii="GHEA Grapalat" w:hAnsi="GHEA Grapalat"/>
          <w:color w:val="000000" w:themeColor="text1"/>
          <w:sz w:val="24"/>
          <w:szCs w:val="24"/>
          <w:lang w:eastAsia="hy-AM"/>
        </w:rPr>
        <w:t>,</w:t>
      </w:r>
      <w:r w:rsidR="007B2314" w:rsidRPr="004353F8">
        <w:rPr>
          <w:rFonts w:ascii="GHEA Grapalat" w:hAnsi="GHEA Grapalat"/>
          <w:color w:val="000000" w:themeColor="text1"/>
          <w:sz w:val="24"/>
          <w:szCs w:val="24"/>
          <w:lang w:eastAsia="hy-AM"/>
        </w:rPr>
        <w:t xml:space="preserve"> </w:t>
      </w:r>
      <w:r w:rsidR="000D4666" w:rsidRPr="004353F8">
        <w:rPr>
          <w:rFonts w:ascii="GHEA Grapalat" w:hAnsi="GHEA Grapalat"/>
          <w:color w:val="000000" w:themeColor="text1"/>
          <w:sz w:val="24"/>
          <w:szCs w:val="24"/>
          <w:lang w:eastAsia="hy-AM"/>
        </w:rPr>
        <w:t>3.3-րդ</w:t>
      </w:r>
      <w:r w:rsidR="007B2314" w:rsidRPr="004353F8">
        <w:rPr>
          <w:rFonts w:ascii="GHEA Grapalat" w:hAnsi="GHEA Grapalat"/>
          <w:color w:val="000000" w:themeColor="text1"/>
          <w:sz w:val="24"/>
          <w:szCs w:val="24"/>
          <w:lang w:eastAsia="hy-AM"/>
        </w:rPr>
        <w:t xml:space="preserve"> և 3.4-րդ</w:t>
      </w:r>
      <w:r w:rsidR="007E62EB" w:rsidRPr="004353F8">
        <w:rPr>
          <w:rFonts w:ascii="GHEA Grapalat" w:hAnsi="GHEA Grapalat"/>
          <w:color w:val="000000" w:themeColor="text1"/>
          <w:sz w:val="24"/>
          <w:szCs w:val="24"/>
          <w:lang w:eastAsia="hy-AM"/>
        </w:rPr>
        <w:t xml:space="preserve"> </w:t>
      </w:r>
      <w:r w:rsidR="007E62EB" w:rsidRPr="004353F8">
        <w:rPr>
          <w:rFonts w:ascii="GHEA Grapalat" w:hAnsi="GHEA Grapalat"/>
          <w:color w:val="000000" w:themeColor="text1"/>
          <w:sz w:val="24"/>
          <w:szCs w:val="24"/>
        </w:rPr>
        <w:t>մաս</w:t>
      </w:r>
      <w:r w:rsidR="000D4666" w:rsidRPr="004353F8">
        <w:rPr>
          <w:rFonts w:ascii="GHEA Grapalat" w:hAnsi="GHEA Grapalat"/>
          <w:color w:val="000000" w:themeColor="text1"/>
          <w:sz w:val="24"/>
          <w:szCs w:val="24"/>
        </w:rPr>
        <w:t>եր</w:t>
      </w:r>
      <w:r w:rsidR="007E62EB" w:rsidRPr="004353F8">
        <w:rPr>
          <w:rFonts w:ascii="GHEA Grapalat" w:hAnsi="GHEA Grapalat"/>
          <w:color w:val="000000" w:themeColor="text1"/>
          <w:sz w:val="24"/>
          <w:szCs w:val="24"/>
        </w:rPr>
        <w:t>ով՝ հետևյալ բովանդակությամբ.</w:t>
      </w:r>
    </w:p>
    <w:p w14:paraId="4C458BA3" w14:textId="77777777" w:rsidR="00E109E7" w:rsidRPr="004353F8" w:rsidRDefault="007E62EB" w:rsidP="00712209">
      <w:pPr>
        <w:shd w:val="clear" w:color="auto" w:fill="FFFFFF"/>
        <w:tabs>
          <w:tab w:val="left" w:pos="993"/>
        </w:tabs>
        <w:spacing w:after="0" w:line="360" w:lineRule="auto"/>
        <w:ind w:firstLine="426"/>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rPr>
        <w:t>«3.2. Շահագործողի շահագործողների ռեեստրում ներառված լինելու ժամկետը հաշվարկվում է ազատ տնտեսական գոտու շահագործողների ռեեստրում շահագործողների հաշվառման</w:t>
      </w:r>
      <w:r w:rsidR="00707ABC" w:rsidRPr="004353F8">
        <w:rPr>
          <w:rFonts w:ascii="GHEA Grapalat" w:hAnsi="GHEA Grapalat"/>
          <w:color w:val="000000" w:themeColor="text1"/>
          <w:sz w:val="24"/>
          <w:szCs w:val="24"/>
        </w:rPr>
        <w:t xml:space="preserve"> (ազատ տնտեսական գոտու շահագործողի </w:t>
      </w:r>
      <w:r w:rsidR="009454DC" w:rsidRPr="004353F8">
        <w:rPr>
          <w:rFonts w:ascii="GHEA Grapalat" w:hAnsi="GHEA Grapalat"/>
          <w:color w:val="000000" w:themeColor="text1"/>
          <w:sz w:val="24"/>
          <w:szCs w:val="24"/>
        </w:rPr>
        <w:t xml:space="preserve">գործունեություն իրականացնելու </w:t>
      </w:r>
      <w:r w:rsidR="00B15083" w:rsidRPr="004353F8">
        <w:rPr>
          <w:rFonts w:ascii="GHEA Grapalat" w:hAnsi="GHEA Grapalat"/>
          <w:color w:val="000000" w:themeColor="text1"/>
          <w:sz w:val="24"/>
          <w:szCs w:val="24"/>
        </w:rPr>
        <w:t xml:space="preserve">թույլտվության </w:t>
      </w:r>
      <w:r w:rsidR="00707ABC" w:rsidRPr="004353F8">
        <w:rPr>
          <w:rFonts w:ascii="GHEA Grapalat" w:hAnsi="GHEA Grapalat"/>
          <w:color w:val="000000" w:themeColor="text1"/>
          <w:sz w:val="24"/>
          <w:szCs w:val="24"/>
        </w:rPr>
        <w:t>վկայականի տրման)</w:t>
      </w:r>
      <w:r w:rsidRPr="004353F8">
        <w:rPr>
          <w:rFonts w:ascii="GHEA Grapalat" w:hAnsi="GHEA Grapalat"/>
          <w:color w:val="000000" w:themeColor="text1"/>
          <w:sz w:val="24"/>
          <w:szCs w:val="24"/>
        </w:rPr>
        <w:t xml:space="preserve"> ամսաթվից</w:t>
      </w:r>
      <w:r w:rsidR="00707ABC" w:rsidRPr="004353F8">
        <w:rPr>
          <w:rFonts w:ascii="GHEA Grapalat" w:hAnsi="GHEA Grapalat"/>
          <w:color w:val="000000" w:themeColor="text1"/>
          <w:sz w:val="24"/>
          <w:szCs w:val="24"/>
        </w:rPr>
        <w:t xml:space="preserve"> </w:t>
      </w:r>
      <w:r w:rsidRPr="004353F8">
        <w:rPr>
          <w:rFonts w:ascii="GHEA Grapalat" w:hAnsi="GHEA Grapalat"/>
          <w:color w:val="000000" w:themeColor="text1"/>
          <w:sz w:val="24"/>
          <w:szCs w:val="24"/>
        </w:rPr>
        <w:t xml:space="preserve"> սկսած մինչև ազատ տնտեսական գոտու շահագործողների ռեեստրում ներառելու մասին </w:t>
      </w:r>
      <w:r w:rsidRPr="004353F8">
        <w:rPr>
          <w:rFonts w:ascii="GHEA Grapalat" w:hAnsi="GHEA Grapalat"/>
          <w:color w:val="000000" w:themeColor="text1"/>
          <w:sz w:val="24"/>
          <w:szCs w:val="24"/>
          <w:lang w:eastAsia="hy-AM"/>
        </w:rPr>
        <w:t>Կառավարության համապատասխան որոշմամբ սահմանված ժամկետի ավարտը։</w:t>
      </w:r>
    </w:p>
    <w:p w14:paraId="3D2EF14F" w14:textId="17D55E51" w:rsidR="007B2314" w:rsidRPr="004353F8" w:rsidRDefault="00E109E7" w:rsidP="00712209">
      <w:pPr>
        <w:shd w:val="clear" w:color="auto" w:fill="FFFFFF"/>
        <w:tabs>
          <w:tab w:val="left" w:pos="993"/>
        </w:tabs>
        <w:spacing w:after="0" w:line="360" w:lineRule="auto"/>
        <w:ind w:firstLine="426"/>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3.3.</w:t>
      </w:r>
      <w:r w:rsidR="007B2314" w:rsidRPr="004353F8">
        <w:rPr>
          <w:rFonts w:ascii="GHEA Grapalat" w:hAnsi="GHEA Grapalat"/>
          <w:color w:val="000000" w:themeColor="text1"/>
          <w:sz w:val="24"/>
          <w:szCs w:val="24"/>
          <w:lang w:eastAsia="hy-AM"/>
        </w:rPr>
        <w:t xml:space="preserve"> Ազատ տնտեսական գոտու շահագործողի գործունեության ժամկետը երկարաձգվում է Կառավարության որոշմամբ</w:t>
      </w:r>
      <w:r w:rsidR="00703B04" w:rsidRPr="004353F8">
        <w:rPr>
          <w:rFonts w:ascii="GHEA Grapalat" w:hAnsi="GHEA Grapalat"/>
          <w:color w:val="000000" w:themeColor="text1"/>
          <w:sz w:val="24"/>
          <w:szCs w:val="24"/>
          <w:lang w:eastAsia="hy-AM"/>
        </w:rPr>
        <w:t xml:space="preserve">։ </w:t>
      </w:r>
    </w:p>
    <w:p w14:paraId="427A05D4" w14:textId="0832153E" w:rsidR="007E62EB" w:rsidRPr="004353F8" w:rsidRDefault="006A65C0" w:rsidP="00712209">
      <w:pPr>
        <w:shd w:val="clear" w:color="auto" w:fill="FFFFFF"/>
        <w:tabs>
          <w:tab w:val="left" w:pos="993"/>
        </w:tabs>
        <w:spacing w:after="0" w:line="360" w:lineRule="auto"/>
        <w:ind w:firstLine="426"/>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3.4</w:t>
      </w:r>
      <w:r w:rsidR="007B2314" w:rsidRPr="004353F8">
        <w:rPr>
          <w:rFonts w:ascii="GHEA Grapalat" w:hAnsi="GHEA Grapalat"/>
          <w:color w:val="000000" w:themeColor="text1"/>
          <w:sz w:val="24"/>
          <w:szCs w:val="24"/>
          <w:lang w:eastAsia="hy-AM"/>
        </w:rPr>
        <w:t xml:space="preserve">. Ազատ տնտեսական գոտու </w:t>
      </w:r>
      <w:r w:rsidR="00AA6DC9" w:rsidRPr="004353F8">
        <w:rPr>
          <w:rFonts w:ascii="GHEA Grapalat" w:hAnsi="GHEA Grapalat"/>
          <w:color w:val="000000" w:themeColor="text1"/>
          <w:sz w:val="24"/>
          <w:szCs w:val="24"/>
          <w:lang w:eastAsia="hy-AM"/>
        </w:rPr>
        <w:t>շահագործողը</w:t>
      </w:r>
      <w:r w:rsidR="007B2314" w:rsidRPr="004353F8">
        <w:rPr>
          <w:rFonts w:ascii="GHEA Grapalat" w:hAnsi="GHEA Grapalat"/>
          <w:color w:val="000000" w:themeColor="text1"/>
          <w:sz w:val="24"/>
          <w:szCs w:val="24"/>
          <w:lang w:eastAsia="hy-AM"/>
        </w:rPr>
        <w:t xml:space="preserve"> գործունեության ժամկետի երկարաձգման հայտը պարտավոր է ներկայացնել ազատ տնտեսական գոտու </w:t>
      </w:r>
      <w:r w:rsidR="00AA6DC9" w:rsidRPr="004353F8">
        <w:rPr>
          <w:rFonts w:ascii="GHEA Grapalat" w:hAnsi="GHEA Grapalat"/>
          <w:color w:val="000000" w:themeColor="text1"/>
          <w:sz w:val="24"/>
          <w:szCs w:val="24"/>
          <w:lang w:eastAsia="hy-AM"/>
        </w:rPr>
        <w:t xml:space="preserve">շահագործողի </w:t>
      </w:r>
      <w:r w:rsidR="007B2314" w:rsidRPr="004353F8">
        <w:rPr>
          <w:rFonts w:ascii="GHEA Grapalat" w:hAnsi="GHEA Grapalat"/>
          <w:color w:val="000000" w:themeColor="text1"/>
          <w:sz w:val="24"/>
          <w:szCs w:val="24"/>
          <w:lang w:eastAsia="hy-AM"/>
        </w:rPr>
        <w:t xml:space="preserve">գործունեության ժամկետի ավարտից </w:t>
      </w:r>
      <w:r w:rsidR="00C9752E" w:rsidRPr="004353F8">
        <w:rPr>
          <w:rFonts w:ascii="GHEA Grapalat" w:hAnsi="GHEA Grapalat"/>
          <w:color w:val="000000" w:themeColor="text1"/>
          <w:sz w:val="24"/>
          <w:szCs w:val="24"/>
          <w:lang w:eastAsia="hy-AM"/>
        </w:rPr>
        <w:t>առնվազն 3 ամիս առաջ։ Նշված ժամկետից ուշ ներկայացված հայտը ենթակա է վերադարձման հայտատուին։</w:t>
      </w:r>
      <w:r w:rsidR="007E62EB" w:rsidRPr="004353F8">
        <w:rPr>
          <w:rFonts w:ascii="GHEA Grapalat" w:hAnsi="GHEA Grapalat"/>
          <w:color w:val="000000" w:themeColor="text1"/>
          <w:sz w:val="24"/>
          <w:szCs w:val="24"/>
          <w:lang w:eastAsia="hy-AM"/>
        </w:rPr>
        <w:t>»։</w:t>
      </w:r>
    </w:p>
    <w:p w14:paraId="12D1CDF6" w14:textId="6014ADED" w:rsidR="009316C0" w:rsidRPr="004353F8" w:rsidRDefault="00E27385" w:rsidP="007E62EB">
      <w:pPr>
        <w:shd w:val="clear" w:color="auto" w:fill="FFFFFF"/>
        <w:tabs>
          <w:tab w:val="left" w:pos="993"/>
        </w:tabs>
        <w:spacing w:after="0" w:line="360" w:lineRule="auto"/>
        <w:ind w:firstLine="426"/>
        <w:jc w:val="both"/>
        <w:rPr>
          <w:rFonts w:ascii="GHEA Grapalat" w:hAnsi="GHEA Grapalat"/>
          <w:color w:val="000000" w:themeColor="text1"/>
          <w:sz w:val="24"/>
          <w:szCs w:val="24"/>
        </w:rPr>
      </w:pPr>
      <w:r w:rsidRPr="004353F8">
        <w:rPr>
          <w:rFonts w:ascii="GHEA Grapalat" w:hAnsi="GHEA Grapalat"/>
          <w:color w:val="000000" w:themeColor="text1"/>
          <w:sz w:val="24"/>
          <w:szCs w:val="24"/>
          <w:lang w:eastAsia="hy-AM"/>
        </w:rPr>
        <w:t>3</w:t>
      </w:r>
      <w:r w:rsidR="007E62EB" w:rsidRPr="004353F8">
        <w:rPr>
          <w:rFonts w:ascii="GHEA Grapalat" w:hAnsi="GHEA Grapalat"/>
          <w:color w:val="000000" w:themeColor="text1"/>
          <w:sz w:val="24"/>
          <w:szCs w:val="24"/>
          <w:lang w:eastAsia="hy-AM"/>
        </w:rPr>
        <w:t xml:space="preserve">. </w:t>
      </w:r>
      <w:r w:rsidR="009316C0" w:rsidRPr="004353F8">
        <w:rPr>
          <w:rFonts w:ascii="GHEA Grapalat" w:hAnsi="GHEA Grapalat"/>
          <w:color w:val="000000" w:themeColor="text1"/>
          <w:sz w:val="24"/>
          <w:szCs w:val="24"/>
          <w:lang w:eastAsia="hy-AM"/>
        </w:rPr>
        <w:t xml:space="preserve">9-րդ մասը շարադրել </w:t>
      </w:r>
      <w:r w:rsidR="009316C0" w:rsidRPr="004353F8">
        <w:rPr>
          <w:rFonts w:ascii="GHEA Grapalat" w:hAnsi="GHEA Grapalat"/>
          <w:color w:val="000000" w:themeColor="text1"/>
          <w:sz w:val="24"/>
          <w:szCs w:val="24"/>
        </w:rPr>
        <w:t>նոր խմբագրությամբ՝ հետևյալ բովանդակությամբ.</w:t>
      </w:r>
    </w:p>
    <w:p w14:paraId="1D8BC862" w14:textId="1C861377" w:rsidR="009316C0" w:rsidRPr="004353F8" w:rsidRDefault="009316C0" w:rsidP="0099764E">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w:t>
      </w:r>
      <w:r w:rsidR="006E3861" w:rsidRPr="004353F8">
        <w:rPr>
          <w:rFonts w:ascii="GHEA Grapalat" w:hAnsi="GHEA Grapalat"/>
          <w:color w:val="000000" w:themeColor="text1"/>
          <w:sz w:val="24"/>
          <w:szCs w:val="24"/>
          <w:lang w:eastAsia="hy-AM"/>
        </w:rPr>
        <w:t xml:space="preserve">9. </w:t>
      </w:r>
      <w:r w:rsidRPr="004353F8">
        <w:rPr>
          <w:rFonts w:ascii="GHEA Grapalat" w:hAnsi="GHEA Grapalat"/>
          <w:color w:val="000000" w:themeColor="text1"/>
          <w:sz w:val="24"/>
          <w:szCs w:val="24"/>
          <w:lang w:eastAsia="hy-AM"/>
        </w:rPr>
        <w:t xml:space="preserve">Հերթական հայտարարագիրը </w:t>
      </w:r>
      <w:r w:rsidR="009E1E1D" w:rsidRPr="004353F8">
        <w:rPr>
          <w:rFonts w:ascii="GHEA Grapalat" w:hAnsi="GHEA Grapalat"/>
          <w:color w:val="000000" w:themeColor="text1"/>
          <w:sz w:val="24"/>
          <w:szCs w:val="24"/>
          <w:lang w:eastAsia="hy-AM"/>
        </w:rPr>
        <w:t xml:space="preserve">և աուդիտորական եզրակացությունը </w:t>
      </w:r>
      <w:r w:rsidRPr="004353F8">
        <w:rPr>
          <w:rFonts w:ascii="GHEA Grapalat" w:hAnsi="GHEA Grapalat"/>
          <w:color w:val="000000" w:themeColor="text1"/>
          <w:sz w:val="24"/>
          <w:szCs w:val="24"/>
          <w:lang w:eastAsia="hy-AM"/>
        </w:rPr>
        <w:t xml:space="preserve">շահագործողը լիազոր մարմին է ներկայացնում տարեկան կտրվածքով վկայականի գործողության ժամանակահատվածում` յուրաքանչյուր օրացուցային տարին լրանալուց հետո՝ 30 </w:t>
      </w:r>
      <w:r w:rsidR="00C1747F" w:rsidRPr="004353F8">
        <w:rPr>
          <w:rFonts w:ascii="GHEA Grapalat" w:hAnsi="GHEA Grapalat"/>
          <w:color w:val="000000" w:themeColor="text1"/>
          <w:sz w:val="24"/>
          <w:szCs w:val="24"/>
          <w:lang w:eastAsia="hy-AM"/>
        </w:rPr>
        <w:t>աշխատանքային</w:t>
      </w:r>
      <w:r w:rsidRPr="004353F8">
        <w:rPr>
          <w:rFonts w:ascii="GHEA Grapalat" w:hAnsi="GHEA Grapalat"/>
          <w:color w:val="000000" w:themeColor="text1"/>
          <w:sz w:val="24"/>
          <w:szCs w:val="24"/>
          <w:lang w:eastAsia="hy-AM"/>
        </w:rPr>
        <w:t xml:space="preserve"> օրվա ընթացքում:»</w:t>
      </w:r>
      <w:r w:rsidR="009E1E1D" w:rsidRPr="004353F8">
        <w:rPr>
          <w:rFonts w:ascii="GHEA Grapalat" w:hAnsi="GHEA Grapalat"/>
          <w:color w:val="000000" w:themeColor="text1"/>
          <w:sz w:val="24"/>
          <w:szCs w:val="24"/>
          <w:lang w:eastAsia="hy-AM"/>
        </w:rPr>
        <w:t>.</w:t>
      </w:r>
    </w:p>
    <w:p w14:paraId="59844189" w14:textId="77777777" w:rsidR="00411C25" w:rsidRPr="004353F8" w:rsidRDefault="00E27385" w:rsidP="00411C25">
      <w:pPr>
        <w:shd w:val="clear" w:color="auto" w:fill="FFFFFF"/>
        <w:tabs>
          <w:tab w:val="left" w:pos="993"/>
        </w:tabs>
        <w:spacing w:after="0" w:line="360" w:lineRule="auto"/>
        <w:ind w:firstLine="426"/>
        <w:jc w:val="both"/>
        <w:rPr>
          <w:rFonts w:ascii="GHEA Grapalat" w:hAnsi="GHEA Grapalat"/>
          <w:color w:val="000000" w:themeColor="text1"/>
          <w:sz w:val="24"/>
          <w:szCs w:val="24"/>
        </w:rPr>
      </w:pPr>
      <w:r w:rsidRPr="004353F8">
        <w:rPr>
          <w:rFonts w:ascii="GHEA Grapalat" w:hAnsi="GHEA Grapalat"/>
          <w:color w:val="000000" w:themeColor="text1"/>
          <w:sz w:val="24"/>
          <w:szCs w:val="24"/>
          <w:lang w:eastAsia="hy-AM"/>
        </w:rPr>
        <w:lastRenderedPageBreak/>
        <w:t>4</w:t>
      </w:r>
      <w:r w:rsidR="002F7AD2" w:rsidRPr="004353F8">
        <w:rPr>
          <w:rFonts w:ascii="GHEA Grapalat" w:hAnsi="GHEA Grapalat"/>
          <w:color w:val="000000" w:themeColor="text1"/>
          <w:sz w:val="24"/>
          <w:szCs w:val="24"/>
          <w:lang w:eastAsia="hy-AM"/>
        </w:rPr>
        <w:t>.</w:t>
      </w:r>
      <w:r w:rsidR="00F9262A" w:rsidRPr="004353F8">
        <w:rPr>
          <w:rFonts w:ascii="GHEA Grapalat" w:hAnsi="GHEA Grapalat"/>
          <w:color w:val="000000" w:themeColor="text1"/>
          <w:sz w:val="24"/>
          <w:szCs w:val="24"/>
          <w:lang w:eastAsia="hy-AM"/>
        </w:rPr>
        <w:t xml:space="preserve"> </w:t>
      </w:r>
      <w:r w:rsidR="00966E04" w:rsidRPr="004353F8">
        <w:rPr>
          <w:rFonts w:ascii="GHEA Grapalat" w:hAnsi="GHEA Grapalat"/>
          <w:color w:val="000000" w:themeColor="text1"/>
          <w:sz w:val="24"/>
          <w:szCs w:val="24"/>
          <w:lang w:eastAsia="hy-AM"/>
        </w:rPr>
        <w:t>10</w:t>
      </w:r>
      <w:r w:rsidR="00FB4B1B" w:rsidRPr="004353F8">
        <w:rPr>
          <w:rFonts w:ascii="GHEA Grapalat" w:hAnsi="GHEA Grapalat"/>
          <w:color w:val="000000" w:themeColor="text1"/>
          <w:sz w:val="24"/>
          <w:szCs w:val="24"/>
          <w:lang w:eastAsia="hy-AM"/>
        </w:rPr>
        <w:t xml:space="preserve">-րդ մասը </w:t>
      </w:r>
      <w:r w:rsidR="00411C25" w:rsidRPr="004353F8">
        <w:rPr>
          <w:rFonts w:ascii="GHEA Grapalat" w:hAnsi="GHEA Grapalat"/>
          <w:color w:val="000000" w:themeColor="text1"/>
          <w:sz w:val="24"/>
          <w:szCs w:val="24"/>
          <w:lang w:eastAsia="hy-AM"/>
        </w:rPr>
        <w:t xml:space="preserve">շարադրել </w:t>
      </w:r>
      <w:r w:rsidR="00411C25" w:rsidRPr="004353F8">
        <w:rPr>
          <w:rFonts w:ascii="GHEA Grapalat" w:hAnsi="GHEA Grapalat"/>
          <w:color w:val="000000" w:themeColor="text1"/>
          <w:sz w:val="24"/>
          <w:szCs w:val="24"/>
        </w:rPr>
        <w:t>նոր խմբագրությամբ՝ հետևյալ բովանդակությամբ.</w:t>
      </w:r>
    </w:p>
    <w:p w14:paraId="63D5637C" w14:textId="15B71B83" w:rsidR="00410ECD" w:rsidRPr="004353F8" w:rsidRDefault="00CF51CF" w:rsidP="00410ECD">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«10. </w:t>
      </w:r>
      <w:r w:rsidR="00410ECD" w:rsidRPr="004353F8">
        <w:rPr>
          <w:rFonts w:ascii="GHEA Grapalat" w:hAnsi="GHEA Grapalat"/>
          <w:color w:val="000000" w:themeColor="text1"/>
          <w:sz w:val="24"/>
          <w:szCs w:val="24"/>
          <w:lang w:eastAsia="hy-AM"/>
        </w:rPr>
        <w:t>Շահագործողների ռեեստրից շահագործողը կարող է հանվել հետևյալ հիմքերից որևէ մեկի առկայության դեպքում.</w:t>
      </w:r>
    </w:p>
    <w:p w14:paraId="0C567001" w14:textId="77777777" w:rsidR="00410ECD" w:rsidRPr="004353F8" w:rsidRDefault="00410ECD" w:rsidP="00410ECD">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1) իրավունքի ուժով` առանց Կառավարության համապատասխան որոշումն ուժը կորցրած ճանաչելու մասին որոշման,</w:t>
      </w:r>
    </w:p>
    <w:p w14:paraId="6B1395AD" w14:textId="77777777" w:rsidR="00410ECD" w:rsidRPr="004353F8" w:rsidRDefault="00410ECD" w:rsidP="00410ECD">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ա. կազմակերպչի և շահագործողի միջև պայմանագրի լուծման դեպքում՝ </w:t>
      </w:r>
      <w:bookmarkStart w:id="1" w:name="_Hlk220921063"/>
      <w:r w:rsidRPr="004353F8">
        <w:rPr>
          <w:rFonts w:ascii="GHEA Grapalat" w:hAnsi="GHEA Grapalat"/>
          <w:color w:val="000000" w:themeColor="text1"/>
          <w:sz w:val="24"/>
          <w:szCs w:val="24"/>
          <w:lang w:eastAsia="hy-AM"/>
        </w:rPr>
        <w:t>պայմանագրի լուծման ամսաթվով,</w:t>
      </w:r>
    </w:p>
    <w:bookmarkEnd w:id="1"/>
    <w:p w14:paraId="6961FA57" w14:textId="77777777" w:rsidR="00410ECD" w:rsidRPr="004353F8" w:rsidRDefault="00410ECD" w:rsidP="00410ECD">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բ. սույն օրենքով սահմանված հիմքերով ազատ տնտեսական գոտու լուծարման դեպքում</w:t>
      </w:r>
      <w:bookmarkStart w:id="2" w:name="_Hlk220921094"/>
      <w:r w:rsidRPr="004353F8">
        <w:rPr>
          <w:rFonts w:ascii="GHEA Grapalat" w:hAnsi="GHEA Grapalat"/>
          <w:color w:val="000000" w:themeColor="text1"/>
          <w:sz w:val="24"/>
          <w:szCs w:val="24"/>
          <w:lang w:eastAsia="hy-AM"/>
        </w:rPr>
        <w:t>՝ ազատ տնտեսական գոտու լուծարման ամսաթվով,</w:t>
      </w:r>
    </w:p>
    <w:bookmarkEnd w:id="2"/>
    <w:p w14:paraId="6ECDDC68" w14:textId="387C7EEE" w:rsidR="00410ECD" w:rsidRPr="004353F8" w:rsidRDefault="00410ECD" w:rsidP="00410ECD">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գ. վկայականով սահմանված ժամկետը լրանալու դեպքում՝ </w:t>
      </w:r>
      <w:bookmarkStart w:id="3" w:name="_Hlk220921114"/>
      <w:r w:rsidRPr="004353F8">
        <w:rPr>
          <w:rFonts w:ascii="GHEA Grapalat" w:hAnsi="GHEA Grapalat"/>
          <w:color w:val="000000" w:themeColor="text1"/>
          <w:sz w:val="24"/>
          <w:szCs w:val="24"/>
          <w:lang w:eastAsia="hy-AM"/>
        </w:rPr>
        <w:t xml:space="preserve">վկայականի տրման ամսաթվից հաշվարկված մինչև </w:t>
      </w:r>
      <w:r w:rsidRPr="004353F8">
        <w:rPr>
          <w:rFonts w:ascii="GHEA Grapalat" w:hAnsi="GHEA Grapalat"/>
          <w:color w:val="000000" w:themeColor="text1"/>
          <w:sz w:val="24"/>
          <w:szCs w:val="24"/>
        </w:rPr>
        <w:t>ազատ տնտեսական գոտու շահագործողների ռեեստրում ներառելու մասին</w:t>
      </w:r>
      <w:r w:rsidRPr="004353F8">
        <w:rPr>
          <w:rFonts w:ascii="GHEA Grapalat" w:hAnsi="GHEA Grapalat"/>
          <w:color w:val="000000" w:themeColor="text1"/>
          <w:sz w:val="24"/>
          <w:szCs w:val="24"/>
          <w:lang w:eastAsia="hy-AM"/>
        </w:rPr>
        <w:t xml:space="preserve"> Կառավարության համապատասխան որոշմամբ սահմանված ժամկետի ավարտը,</w:t>
      </w:r>
      <w:bookmarkEnd w:id="3"/>
      <w:r w:rsidRPr="004353F8">
        <w:rPr>
          <w:rFonts w:ascii="GHEA Grapalat" w:hAnsi="GHEA Grapalat"/>
          <w:color w:val="000000" w:themeColor="text1"/>
          <w:sz w:val="24"/>
          <w:szCs w:val="24"/>
          <w:lang w:eastAsia="hy-AM"/>
        </w:rPr>
        <w:t xml:space="preserve"> եթե շահագործողի կողմից ժամկետը երկարաձգելու դիմում չի ներկայացվում.</w:t>
      </w:r>
    </w:p>
    <w:p w14:paraId="71B0F930" w14:textId="5AD95FE7" w:rsidR="00E64E7D" w:rsidRPr="004353F8" w:rsidRDefault="00E64E7D" w:rsidP="00E64E7D">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դ. շահագործողի կողմից</w:t>
      </w:r>
      <w:r w:rsidR="000D5086" w:rsidRPr="004353F8">
        <w:rPr>
          <w:rFonts w:ascii="GHEA Grapalat" w:hAnsi="GHEA Grapalat"/>
          <w:color w:val="000000" w:themeColor="text1"/>
          <w:sz w:val="24"/>
          <w:szCs w:val="24"/>
          <w:lang w:eastAsia="hy-AM"/>
        </w:rPr>
        <w:t xml:space="preserve"> </w:t>
      </w:r>
      <w:r w:rsidRPr="004353F8">
        <w:rPr>
          <w:rFonts w:ascii="GHEA Grapalat" w:hAnsi="GHEA Grapalat"/>
          <w:color w:val="000000" w:themeColor="text1"/>
          <w:sz w:val="24"/>
          <w:szCs w:val="24"/>
          <w:lang w:eastAsia="hy-AM"/>
        </w:rPr>
        <w:t xml:space="preserve"> </w:t>
      </w:r>
      <w:r w:rsidR="000D5086" w:rsidRPr="004353F8">
        <w:rPr>
          <w:rFonts w:ascii="GHEA Grapalat" w:hAnsi="GHEA Grapalat"/>
          <w:color w:val="000000" w:themeColor="text1"/>
          <w:sz w:val="24"/>
          <w:szCs w:val="24"/>
          <w:lang w:eastAsia="hy-AM"/>
        </w:rPr>
        <w:t xml:space="preserve">որպես շահագործող գործունեության </w:t>
      </w:r>
      <w:r w:rsidRPr="004353F8">
        <w:rPr>
          <w:rFonts w:ascii="GHEA Grapalat" w:hAnsi="GHEA Grapalat"/>
          <w:color w:val="000000" w:themeColor="text1"/>
          <w:sz w:val="24"/>
          <w:szCs w:val="24"/>
          <w:lang w:eastAsia="hy-AM"/>
        </w:rPr>
        <w:t xml:space="preserve">ժամկետը երկարաձգելու դիմում ներկայացնելու և մինչև վկայականով սահմանված ժամկետի </w:t>
      </w:r>
      <w:r w:rsidR="008B3003" w:rsidRPr="004353F8">
        <w:rPr>
          <w:rFonts w:ascii="GHEA Grapalat" w:hAnsi="GHEA Grapalat"/>
          <w:color w:val="000000" w:themeColor="text1"/>
          <w:sz w:val="24"/>
          <w:szCs w:val="24"/>
          <w:lang w:eastAsia="hy-AM"/>
        </w:rPr>
        <w:t xml:space="preserve">ավարտը </w:t>
      </w:r>
      <w:r w:rsidRPr="004353F8">
        <w:rPr>
          <w:rFonts w:ascii="GHEA Grapalat" w:hAnsi="GHEA Grapalat"/>
          <w:color w:val="000000" w:themeColor="text1"/>
          <w:sz w:val="24"/>
          <w:szCs w:val="24"/>
          <w:lang w:eastAsia="hy-AM"/>
        </w:rPr>
        <w:t>Կառավարության կողմից որոշում չընդունվելու դեպքում՝ շահագործողի գործունեության ժամկետը երկարաձգելու հայտը մերժելու մասին Կառավարության համապատասխան որոշ</w:t>
      </w:r>
      <w:r w:rsidR="00A93092" w:rsidRPr="004353F8">
        <w:rPr>
          <w:rFonts w:ascii="GHEA Grapalat" w:hAnsi="GHEA Grapalat"/>
          <w:color w:val="000000" w:themeColor="text1"/>
          <w:sz w:val="24"/>
          <w:szCs w:val="24"/>
          <w:lang w:eastAsia="hy-AM"/>
        </w:rPr>
        <w:t xml:space="preserve">ումն </w:t>
      </w:r>
      <w:r w:rsidRPr="004353F8">
        <w:rPr>
          <w:rFonts w:ascii="GHEA Grapalat" w:hAnsi="GHEA Grapalat"/>
          <w:color w:val="000000" w:themeColor="text1"/>
          <w:sz w:val="24"/>
          <w:szCs w:val="24"/>
          <w:lang w:eastAsia="hy-AM"/>
        </w:rPr>
        <w:t>ուժի մեջ մտնելու ամսաթվով,</w:t>
      </w:r>
    </w:p>
    <w:p w14:paraId="396D9AB1" w14:textId="3F0D56C7" w:rsidR="006144A1" w:rsidRPr="004353F8" w:rsidRDefault="006144A1" w:rsidP="0099764E">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2) Կառավարության որոշմամբ` </w:t>
      </w:r>
      <w:r w:rsidR="00E57240" w:rsidRPr="004353F8">
        <w:rPr>
          <w:rFonts w:ascii="GHEA Grapalat" w:hAnsi="GHEA Grapalat"/>
          <w:color w:val="000000" w:themeColor="text1"/>
          <w:sz w:val="24"/>
          <w:szCs w:val="24"/>
          <w:lang w:eastAsia="hy-AM"/>
        </w:rPr>
        <w:t>հանձնաժողովի եզրակացության</w:t>
      </w:r>
      <w:r w:rsidRPr="004353F8">
        <w:rPr>
          <w:rFonts w:ascii="GHEA Grapalat" w:hAnsi="GHEA Grapalat"/>
          <w:color w:val="000000" w:themeColor="text1"/>
          <w:sz w:val="24"/>
          <w:szCs w:val="24"/>
          <w:lang w:eastAsia="hy-AM"/>
        </w:rPr>
        <w:t xml:space="preserve"> հիման վրա` լիազոր մարմնի ներկայացմամբ`</w:t>
      </w:r>
    </w:p>
    <w:p w14:paraId="2EC6F5B9" w14:textId="3DF78D8B" w:rsidR="00667F00" w:rsidRPr="004353F8" w:rsidRDefault="00667F00" w:rsidP="00667F00">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ա. հերթական հայտարարագիրը կամ աուդիտորական եզրակացությունը սույն օրենքով սահմանված ժամկետում չներկայացնելու, լիազոր մարմնի կողմից </w:t>
      </w:r>
      <w:r w:rsidR="003A70C5" w:rsidRPr="004353F8">
        <w:rPr>
          <w:rFonts w:ascii="GHEA Grapalat" w:hAnsi="GHEA Grapalat"/>
          <w:color w:val="000000" w:themeColor="text1"/>
          <w:sz w:val="24"/>
          <w:szCs w:val="24"/>
          <w:lang w:eastAsia="hy-AM"/>
        </w:rPr>
        <w:t xml:space="preserve">համապատասխան ժամկետի ավարտից հետո </w:t>
      </w:r>
      <w:r w:rsidR="005660E8" w:rsidRPr="004353F8">
        <w:rPr>
          <w:rFonts w:ascii="GHEA Grapalat" w:hAnsi="GHEA Grapalat"/>
          <w:color w:val="000000" w:themeColor="text1"/>
          <w:sz w:val="24"/>
          <w:szCs w:val="24"/>
          <w:lang w:eastAsia="hy-AM"/>
        </w:rPr>
        <w:t>5</w:t>
      </w:r>
      <w:r w:rsidR="003A70C5" w:rsidRPr="004353F8">
        <w:rPr>
          <w:rFonts w:ascii="GHEA Grapalat" w:hAnsi="GHEA Grapalat"/>
          <w:color w:val="000000" w:themeColor="text1"/>
          <w:sz w:val="24"/>
          <w:szCs w:val="24"/>
          <w:lang w:eastAsia="hy-AM"/>
        </w:rPr>
        <w:t xml:space="preserve"> աշխատանքային օրվա ընթացքում </w:t>
      </w:r>
      <w:r w:rsidRPr="004353F8">
        <w:rPr>
          <w:rFonts w:ascii="GHEA Grapalat" w:hAnsi="GHEA Grapalat"/>
          <w:color w:val="000000" w:themeColor="text1"/>
          <w:sz w:val="24"/>
          <w:szCs w:val="24"/>
          <w:lang w:eastAsia="hy-AM"/>
        </w:rPr>
        <w:t xml:space="preserve">շահագործողին դրա վերաբերյալ ծանուցելու օրվանից՝ </w:t>
      </w:r>
      <w:r w:rsidR="005660E8" w:rsidRPr="004353F8">
        <w:rPr>
          <w:rFonts w:ascii="GHEA Grapalat" w:hAnsi="GHEA Grapalat"/>
          <w:color w:val="000000" w:themeColor="text1"/>
          <w:sz w:val="24"/>
          <w:szCs w:val="24"/>
          <w:lang w:eastAsia="hy-AM"/>
        </w:rPr>
        <w:t>5</w:t>
      </w:r>
      <w:r w:rsidRPr="004353F8">
        <w:rPr>
          <w:rFonts w:ascii="GHEA Grapalat" w:hAnsi="GHEA Grapalat"/>
          <w:color w:val="000000" w:themeColor="text1"/>
          <w:sz w:val="24"/>
          <w:szCs w:val="24"/>
          <w:lang w:eastAsia="hy-AM"/>
        </w:rPr>
        <w:t xml:space="preserve"> աշխատանքային օրվա ընթացքում</w:t>
      </w:r>
      <w:r w:rsidR="003A70C5" w:rsidRPr="004353F8">
        <w:rPr>
          <w:rFonts w:ascii="GHEA Grapalat" w:hAnsi="GHEA Grapalat"/>
          <w:color w:val="000000" w:themeColor="text1"/>
          <w:sz w:val="24"/>
          <w:szCs w:val="24"/>
          <w:lang w:eastAsia="hy-AM"/>
        </w:rPr>
        <w:t xml:space="preserve"> կրկին</w:t>
      </w:r>
      <w:r w:rsidRPr="004353F8">
        <w:rPr>
          <w:rFonts w:ascii="GHEA Grapalat" w:hAnsi="GHEA Grapalat"/>
          <w:color w:val="000000" w:themeColor="text1"/>
          <w:sz w:val="24"/>
          <w:szCs w:val="24"/>
          <w:lang w:eastAsia="hy-AM"/>
        </w:rPr>
        <w:t xml:space="preserve"> չներկայացնելու դեպքում՝ Հանձնաժողովի համապատասխան եզրակացության տրամադրումից հետո 3-ամսյա ժամկետում,</w:t>
      </w:r>
    </w:p>
    <w:p w14:paraId="619E6D21" w14:textId="4631A0E8" w:rsidR="00281E77" w:rsidRPr="004353F8" w:rsidRDefault="005660E8" w:rsidP="00281E77">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բ</w:t>
      </w:r>
      <w:r w:rsidR="006144A1" w:rsidRPr="004353F8">
        <w:rPr>
          <w:rFonts w:ascii="GHEA Grapalat" w:hAnsi="GHEA Grapalat"/>
          <w:color w:val="000000" w:themeColor="text1"/>
          <w:sz w:val="24"/>
          <w:szCs w:val="24"/>
          <w:lang w:eastAsia="hy-AM"/>
        </w:rPr>
        <w:t>. հերթական հայտարարագ</w:t>
      </w:r>
      <w:r w:rsidR="00DF72EE" w:rsidRPr="004353F8">
        <w:rPr>
          <w:rFonts w:ascii="GHEA Grapalat" w:hAnsi="GHEA Grapalat"/>
          <w:color w:val="000000" w:themeColor="text1"/>
          <w:sz w:val="24"/>
          <w:szCs w:val="24"/>
          <w:lang w:eastAsia="hy-AM"/>
        </w:rPr>
        <w:t>րում</w:t>
      </w:r>
      <w:r w:rsidR="00EA7928" w:rsidRPr="004353F8">
        <w:rPr>
          <w:rFonts w:ascii="GHEA Grapalat" w:hAnsi="GHEA Grapalat"/>
          <w:color w:val="000000" w:themeColor="text1"/>
          <w:sz w:val="24"/>
          <w:szCs w:val="24"/>
          <w:lang w:eastAsia="hy-AM"/>
        </w:rPr>
        <w:t xml:space="preserve"> կամ աուդիտորական եզրակացությ</w:t>
      </w:r>
      <w:r w:rsidR="00DF72EE" w:rsidRPr="004353F8">
        <w:rPr>
          <w:rFonts w:ascii="GHEA Grapalat" w:hAnsi="GHEA Grapalat"/>
          <w:color w:val="000000" w:themeColor="text1"/>
          <w:sz w:val="24"/>
          <w:szCs w:val="24"/>
          <w:lang w:eastAsia="hy-AM"/>
        </w:rPr>
        <w:t>ան մեջ</w:t>
      </w:r>
      <w:r w:rsidR="00EA7928" w:rsidRPr="004353F8">
        <w:rPr>
          <w:rFonts w:ascii="GHEA Grapalat" w:hAnsi="GHEA Grapalat"/>
          <w:color w:val="000000" w:themeColor="text1"/>
          <w:sz w:val="24"/>
          <w:szCs w:val="24"/>
          <w:lang w:eastAsia="hy-AM"/>
        </w:rPr>
        <w:t xml:space="preserve"> </w:t>
      </w:r>
      <w:r w:rsidR="00880077" w:rsidRPr="004353F8">
        <w:rPr>
          <w:rFonts w:ascii="GHEA Grapalat" w:hAnsi="GHEA Grapalat"/>
          <w:color w:val="000000" w:themeColor="text1"/>
          <w:sz w:val="24"/>
          <w:szCs w:val="24"/>
          <w:lang w:eastAsia="hy-AM"/>
        </w:rPr>
        <w:t xml:space="preserve">ոչ ճշգրիտ տվյալների՝ Հանձնաժողովի համապատասխան ոլորտում մասնագիտական գործունեություն իրականացնող անդամի կողմից իր ծառայողական տեղեկատվության շրջանակներում հայտնաբերվելու, </w:t>
      </w:r>
      <w:r w:rsidR="003F29D8" w:rsidRPr="004353F8">
        <w:rPr>
          <w:rFonts w:ascii="GHEA Grapalat" w:hAnsi="GHEA Grapalat"/>
          <w:color w:val="000000" w:themeColor="text1"/>
          <w:sz w:val="24"/>
          <w:szCs w:val="24"/>
          <w:lang w:eastAsia="hy-AM"/>
        </w:rPr>
        <w:t xml:space="preserve">դրանք </w:t>
      </w:r>
      <w:r w:rsidR="00880077" w:rsidRPr="004353F8">
        <w:rPr>
          <w:rFonts w:ascii="GHEA Grapalat" w:hAnsi="GHEA Grapalat"/>
          <w:color w:val="000000" w:themeColor="text1"/>
          <w:sz w:val="24"/>
          <w:szCs w:val="24"/>
          <w:lang w:eastAsia="hy-AM"/>
        </w:rPr>
        <w:t xml:space="preserve">Հանձնաժողովին ներկայացնելու, վերջինիս </w:t>
      </w:r>
      <w:r w:rsidR="00880077" w:rsidRPr="004353F8">
        <w:rPr>
          <w:rFonts w:ascii="GHEA Grapalat" w:hAnsi="GHEA Grapalat"/>
          <w:color w:val="000000" w:themeColor="text1"/>
          <w:sz w:val="24"/>
          <w:szCs w:val="24"/>
          <w:lang w:eastAsia="hy-AM"/>
        </w:rPr>
        <w:lastRenderedPageBreak/>
        <w:t xml:space="preserve">վերաբերյալ Հանձնաժողովի համապատասխան եզրակացության տրամադրումից </w:t>
      </w:r>
      <w:r w:rsidRPr="004353F8">
        <w:rPr>
          <w:rFonts w:ascii="GHEA Grapalat" w:hAnsi="GHEA Grapalat"/>
          <w:color w:val="000000" w:themeColor="text1"/>
          <w:sz w:val="24"/>
          <w:szCs w:val="24"/>
          <w:lang w:eastAsia="hy-AM"/>
        </w:rPr>
        <w:t>5</w:t>
      </w:r>
      <w:r w:rsidR="00880077" w:rsidRPr="004353F8">
        <w:rPr>
          <w:rFonts w:ascii="GHEA Grapalat" w:hAnsi="GHEA Grapalat"/>
          <w:color w:val="000000" w:themeColor="text1"/>
          <w:sz w:val="24"/>
          <w:szCs w:val="24"/>
          <w:lang w:eastAsia="hy-AM"/>
        </w:rPr>
        <w:t xml:space="preserve"> աշխատանքային օրվա ընթացքում </w:t>
      </w:r>
      <w:r w:rsidR="006144A1" w:rsidRPr="004353F8">
        <w:rPr>
          <w:rFonts w:ascii="GHEA Grapalat" w:hAnsi="GHEA Grapalat"/>
          <w:color w:val="000000" w:themeColor="text1"/>
          <w:sz w:val="24"/>
          <w:szCs w:val="24"/>
          <w:lang w:eastAsia="hy-AM"/>
        </w:rPr>
        <w:t>լիազոր մարմնի կողմից շահագործողին դրա վերաբերյալ ծանուցելու օրվանից</w:t>
      </w:r>
      <w:r w:rsidR="003F29D8" w:rsidRPr="004353F8">
        <w:rPr>
          <w:rFonts w:ascii="GHEA Grapalat" w:hAnsi="GHEA Grapalat"/>
          <w:color w:val="000000" w:themeColor="text1"/>
          <w:sz w:val="24"/>
          <w:szCs w:val="24"/>
          <w:lang w:eastAsia="hy-AM"/>
        </w:rPr>
        <w:t>՝</w:t>
      </w:r>
      <w:r w:rsidR="006144A1" w:rsidRPr="004353F8">
        <w:rPr>
          <w:rFonts w:ascii="GHEA Grapalat" w:hAnsi="GHEA Grapalat"/>
          <w:color w:val="000000" w:themeColor="text1"/>
          <w:sz w:val="24"/>
          <w:szCs w:val="24"/>
          <w:lang w:eastAsia="hy-AM"/>
        </w:rPr>
        <w:t xml:space="preserve"> </w:t>
      </w:r>
      <w:r w:rsidR="00A972DE" w:rsidRPr="004353F8">
        <w:rPr>
          <w:rFonts w:ascii="GHEA Grapalat" w:hAnsi="GHEA Grapalat"/>
          <w:color w:val="000000" w:themeColor="text1"/>
          <w:sz w:val="24"/>
          <w:szCs w:val="24"/>
          <w:lang w:eastAsia="hy-AM"/>
        </w:rPr>
        <w:t>1-ամսյա</w:t>
      </w:r>
      <w:r w:rsidR="006144A1" w:rsidRPr="004353F8">
        <w:rPr>
          <w:rFonts w:ascii="GHEA Grapalat" w:hAnsi="GHEA Grapalat"/>
          <w:color w:val="000000" w:themeColor="text1"/>
          <w:sz w:val="24"/>
          <w:szCs w:val="24"/>
          <w:lang w:eastAsia="hy-AM"/>
        </w:rPr>
        <w:t xml:space="preserve"> ժամկետում շահագործողի կողմից </w:t>
      </w:r>
      <w:r w:rsidR="00E63CCE" w:rsidRPr="004353F8">
        <w:rPr>
          <w:rFonts w:ascii="GHEA Grapalat" w:hAnsi="GHEA Grapalat"/>
          <w:color w:val="000000" w:themeColor="text1"/>
          <w:sz w:val="24"/>
          <w:szCs w:val="24"/>
          <w:lang w:eastAsia="hy-AM"/>
        </w:rPr>
        <w:t xml:space="preserve">հերթական </w:t>
      </w:r>
      <w:r w:rsidR="00880077" w:rsidRPr="004353F8">
        <w:rPr>
          <w:rFonts w:ascii="GHEA Grapalat" w:hAnsi="GHEA Grapalat"/>
          <w:color w:val="000000" w:themeColor="text1"/>
          <w:sz w:val="24"/>
          <w:szCs w:val="24"/>
          <w:lang w:eastAsia="hy-AM"/>
        </w:rPr>
        <w:t>ճշգրիտ հայտարարագիրը</w:t>
      </w:r>
      <w:r w:rsidR="00EA7928" w:rsidRPr="004353F8">
        <w:rPr>
          <w:rFonts w:ascii="GHEA Grapalat" w:hAnsi="GHEA Grapalat"/>
          <w:color w:val="000000" w:themeColor="text1"/>
          <w:sz w:val="24"/>
          <w:szCs w:val="24"/>
          <w:lang w:eastAsia="hy-AM"/>
        </w:rPr>
        <w:t>, աուդիտորական եզրակացությունը</w:t>
      </w:r>
      <w:r w:rsidR="00880077" w:rsidRPr="004353F8">
        <w:rPr>
          <w:rFonts w:ascii="GHEA Grapalat" w:hAnsi="GHEA Grapalat"/>
          <w:color w:val="000000" w:themeColor="text1"/>
          <w:sz w:val="24"/>
          <w:szCs w:val="24"/>
          <w:lang w:eastAsia="hy-AM"/>
        </w:rPr>
        <w:t xml:space="preserve"> </w:t>
      </w:r>
      <w:r w:rsidR="006144A1" w:rsidRPr="004353F8">
        <w:rPr>
          <w:rFonts w:ascii="GHEA Grapalat" w:hAnsi="GHEA Grapalat"/>
          <w:color w:val="000000" w:themeColor="text1"/>
          <w:sz w:val="24"/>
          <w:szCs w:val="24"/>
          <w:lang w:eastAsia="hy-AM"/>
        </w:rPr>
        <w:t>լիազոր մարմին չներկայացնելու դեպքում</w:t>
      </w:r>
      <w:r w:rsidR="00880077" w:rsidRPr="004353F8">
        <w:rPr>
          <w:rFonts w:ascii="GHEA Grapalat" w:hAnsi="GHEA Grapalat"/>
          <w:color w:val="000000" w:themeColor="text1"/>
          <w:sz w:val="24"/>
          <w:szCs w:val="24"/>
          <w:lang w:eastAsia="hy-AM"/>
        </w:rPr>
        <w:t>՝ Հանձնաժողովի համապատասխան եզրակացության տրամադրումից հետո 3-ամսյա ժամկետում</w:t>
      </w:r>
      <w:r w:rsidR="00281E77" w:rsidRPr="004353F8">
        <w:rPr>
          <w:rFonts w:ascii="GHEA Grapalat" w:hAnsi="GHEA Grapalat"/>
          <w:color w:val="000000" w:themeColor="text1"/>
          <w:sz w:val="24"/>
          <w:szCs w:val="24"/>
          <w:lang w:eastAsia="hy-AM"/>
        </w:rPr>
        <w:t>,</w:t>
      </w:r>
    </w:p>
    <w:p w14:paraId="183D102A" w14:textId="02F98A55" w:rsidR="00F75E75" w:rsidRDefault="004353F8" w:rsidP="00D164DC">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գ</w:t>
      </w:r>
      <w:r w:rsidR="001A6CF1" w:rsidRPr="004353F8">
        <w:rPr>
          <w:rFonts w:ascii="GHEA Grapalat" w:hAnsi="GHEA Grapalat"/>
          <w:color w:val="000000" w:themeColor="text1"/>
          <w:sz w:val="24"/>
          <w:szCs w:val="24"/>
          <w:lang w:eastAsia="hy-AM"/>
        </w:rPr>
        <w:t xml:space="preserve">. շահագործողների ռեեստրում ներառվելուն հաջորդող երկրորդ տարվանից սկսած հերթական հայտարարագրով ներկայացվող բոլոր ցուցանիշների միաժամանակյա՝ սկզբնական հայտարարագրի համապատասխան ցուցանիշներից 20%-ից ավելի բացասական շեղման, իսկ սույն օրենքի 14-րդ հոդվածի 1-ին մասի 8-10-րդ կետերով նախատեսված գործունեության տեսակներ իրականացնող շահագործողների </w:t>
      </w:r>
      <w:r w:rsidR="005D772E">
        <w:rPr>
          <w:rFonts w:ascii="GHEA Grapalat" w:hAnsi="GHEA Grapalat"/>
          <w:color w:val="000000" w:themeColor="text1"/>
          <w:sz w:val="24"/>
          <w:szCs w:val="24"/>
          <w:lang w:eastAsia="hy-AM"/>
        </w:rPr>
        <w:t>մասով</w:t>
      </w:r>
      <w:r w:rsidR="00E55452">
        <w:rPr>
          <w:rFonts w:ascii="GHEA Grapalat" w:hAnsi="GHEA Grapalat"/>
          <w:color w:val="000000" w:themeColor="text1"/>
          <w:sz w:val="24"/>
          <w:szCs w:val="24"/>
          <w:lang w:eastAsia="hy-AM"/>
        </w:rPr>
        <w:t xml:space="preserve"> </w:t>
      </w:r>
      <w:r w:rsidR="001A6CF1" w:rsidRPr="004353F8">
        <w:rPr>
          <w:rFonts w:ascii="GHEA Grapalat" w:hAnsi="GHEA Grapalat"/>
          <w:color w:val="000000" w:themeColor="text1"/>
          <w:sz w:val="24"/>
          <w:szCs w:val="24"/>
          <w:lang w:eastAsia="hy-AM"/>
        </w:rPr>
        <w:t xml:space="preserve"> նաև սույն հոդվածի 3.1-ին մասում նշված պայմանները չպահպանելու</w:t>
      </w:r>
      <w:r w:rsidR="005D772E">
        <w:rPr>
          <w:rFonts w:ascii="GHEA Grapalat" w:hAnsi="GHEA Grapalat"/>
          <w:color w:val="000000" w:themeColor="text1"/>
          <w:sz w:val="24"/>
          <w:szCs w:val="24"/>
          <w:lang w:eastAsia="hy-AM"/>
        </w:rPr>
        <w:t>,</w:t>
      </w:r>
      <w:r w:rsidR="000A6EBE">
        <w:rPr>
          <w:rFonts w:ascii="GHEA Grapalat" w:hAnsi="GHEA Grapalat"/>
          <w:color w:val="000000" w:themeColor="text1"/>
          <w:sz w:val="24"/>
          <w:szCs w:val="24"/>
          <w:lang w:eastAsia="hy-AM"/>
        </w:rPr>
        <w:t xml:space="preserve"> </w:t>
      </w:r>
      <w:r w:rsidR="00DF55AB">
        <w:rPr>
          <w:rFonts w:ascii="GHEA Grapalat" w:hAnsi="GHEA Grapalat"/>
          <w:color w:val="000000" w:themeColor="text1"/>
          <w:sz w:val="24"/>
          <w:szCs w:val="24"/>
          <w:lang w:eastAsia="hy-AM"/>
        </w:rPr>
        <w:t xml:space="preserve">կամ </w:t>
      </w:r>
      <w:r w:rsidR="00DF55AB" w:rsidRPr="004353F8">
        <w:rPr>
          <w:rFonts w:ascii="GHEA Grapalat" w:hAnsi="GHEA Grapalat"/>
          <w:color w:val="000000" w:themeColor="text1"/>
          <w:sz w:val="24"/>
          <w:szCs w:val="24"/>
          <w:lang w:eastAsia="hy-AM"/>
        </w:rPr>
        <w:t xml:space="preserve">Հանձնաժողովի կողմից սահմանած ժամկետում շահագործողի կողմից </w:t>
      </w:r>
      <w:r w:rsidR="00DF55AB">
        <w:rPr>
          <w:rFonts w:ascii="GHEA Grapalat" w:hAnsi="GHEA Grapalat"/>
          <w:color w:val="000000" w:themeColor="text1"/>
          <w:sz w:val="24"/>
          <w:szCs w:val="24"/>
          <w:lang w:eastAsia="hy-AM"/>
        </w:rPr>
        <w:t xml:space="preserve">սույն ենթակետում նշված </w:t>
      </w:r>
      <w:r w:rsidR="00DF55AB" w:rsidRPr="004353F8">
        <w:rPr>
          <w:rFonts w:ascii="GHEA Grapalat" w:hAnsi="GHEA Grapalat"/>
          <w:color w:val="000000" w:themeColor="text1"/>
          <w:sz w:val="24"/>
          <w:szCs w:val="24"/>
          <w:lang w:eastAsia="hy-AM"/>
        </w:rPr>
        <w:t>շեղումը չվերացնելու և շեղումը վերացնելու մասին տեղեկատվություն չներկայացնելու դեպք</w:t>
      </w:r>
      <w:r w:rsidR="002B68CC">
        <w:rPr>
          <w:rFonts w:ascii="GHEA Grapalat" w:hAnsi="GHEA Grapalat"/>
          <w:color w:val="000000" w:themeColor="text1"/>
          <w:sz w:val="24"/>
          <w:szCs w:val="24"/>
          <w:lang w:eastAsia="hy-AM"/>
        </w:rPr>
        <w:t>եր</w:t>
      </w:r>
      <w:r w:rsidR="00DF55AB" w:rsidRPr="004353F8">
        <w:rPr>
          <w:rFonts w:ascii="GHEA Grapalat" w:hAnsi="GHEA Grapalat"/>
          <w:color w:val="000000" w:themeColor="text1"/>
          <w:sz w:val="24"/>
          <w:szCs w:val="24"/>
          <w:lang w:eastAsia="hy-AM"/>
        </w:rPr>
        <w:t>ում</w:t>
      </w:r>
      <w:r w:rsidR="002B68CC">
        <w:rPr>
          <w:rFonts w:ascii="GHEA Grapalat" w:hAnsi="GHEA Grapalat"/>
          <w:color w:val="000000" w:themeColor="text1"/>
          <w:sz w:val="24"/>
          <w:szCs w:val="24"/>
          <w:lang w:eastAsia="hy-AM"/>
        </w:rPr>
        <w:t>՝</w:t>
      </w:r>
      <w:r w:rsidR="00706094">
        <w:rPr>
          <w:rFonts w:ascii="GHEA Grapalat" w:hAnsi="GHEA Grapalat"/>
          <w:color w:val="000000" w:themeColor="text1"/>
          <w:sz w:val="24"/>
          <w:szCs w:val="24"/>
          <w:lang w:eastAsia="hy-AM"/>
        </w:rPr>
        <w:t xml:space="preserve"> </w:t>
      </w:r>
      <w:r w:rsidR="00DF55AB" w:rsidRPr="004353F8">
        <w:rPr>
          <w:rFonts w:ascii="GHEA Grapalat" w:hAnsi="GHEA Grapalat"/>
          <w:color w:val="000000" w:themeColor="text1"/>
          <w:sz w:val="24"/>
          <w:szCs w:val="24"/>
          <w:lang w:eastAsia="hy-AM"/>
        </w:rPr>
        <w:t xml:space="preserve"> </w:t>
      </w:r>
      <w:r w:rsidR="000A6EBE" w:rsidRPr="004353F8">
        <w:rPr>
          <w:rFonts w:ascii="GHEA Grapalat" w:hAnsi="GHEA Grapalat"/>
          <w:color w:val="000000" w:themeColor="text1"/>
          <w:sz w:val="24"/>
          <w:szCs w:val="24"/>
          <w:lang w:eastAsia="hy-AM"/>
        </w:rPr>
        <w:t>Հանձնաժողովի համապատասխան եզրակացության տրամադրումից հետո 3-ամսյա ժամկետում։</w:t>
      </w:r>
      <w:r w:rsidR="001D076F">
        <w:rPr>
          <w:rFonts w:ascii="GHEA Grapalat" w:hAnsi="GHEA Grapalat"/>
          <w:color w:val="000000" w:themeColor="text1"/>
          <w:sz w:val="24"/>
          <w:szCs w:val="24"/>
          <w:lang w:eastAsia="hy-AM"/>
        </w:rPr>
        <w:t xml:space="preserve"> </w:t>
      </w:r>
    </w:p>
    <w:p w14:paraId="673AED05" w14:textId="0C50F113" w:rsidR="001A6CF1" w:rsidRPr="004353F8" w:rsidRDefault="001D076F" w:rsidP="00D164DC">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Հերթական հայտարարագրերով ներկայացված ցուցանիշների հաշվարկը և վերլուծությունը կատարվում է յուրաքանչյուր տարվա փաստացի կատարված ցուցանիշի և այդ տարվան նախորդող տարիների նույն ցուցանիշի արժեքների հանրագումարի համադրմամբ սկզբնական հայտարարագրի նույն ցուցանիշի այդ տարիների համար նախատեսված հանրագումարային արժեքի հետ:</w:t>
      </w:r>
      <w:r w:rsidR="001A6CF1" w:rsidRPr="004353F8">
        <w:rPr>
          <w:rFonts w:ascii="GHEA Grapalat" w:hAnsi="GHEA Grapalat"/>
          <w:color w:val="000000" w:themeColor="text1"/>
          <w:sz w:val="24"/>
          <w:szCs w:val="24"/>
          <w:lang w:eastAsia="hy-AM"/>
        </w:rPr>
        <w:t>»։</w:t>
      </w:r>
    </w:p>
    <w:p w14:paraId="5AA3CCBB" w14:textId="551F830C" w:rsidR="001A6CF1" w:rsidRPr="004353F8" w:rsidRDefault="001A6CF1" w:rsidP="00E46806">
      <w:pPr>
        <w:pStyle w:val="ListParagraph"/>
        <w:numPr>
          <w:ilvl w:val="0"/>
          <w:numId w:val="6"/>
        </w:numPr>
        <w:shd w:val="clear" w:color="auto" w:fill="FFFFFF"/>
        <w:tabs>
          <w:tab w:val="left" w:pos="993"/>
        </w:tabs>
        <w:spacing w:after="0" w:line="360" w:lineRule="auto"/>
        <w:jc w:val="both"/>
        <w:rPr>
          <w:rFonts w:ascii="GHEA Grapalat" w:hAnsi="GHEA Grapalat"/>
          <w:color w:val="000000" w:themeColor="text1"/>
          <w:sz w:val="24"/>
          <w:szCs w:val="24"/>
          <w:lang w:eastAsia="hy-AM"/>
        </w:rPr>
      </w:pPr>
      <w:bookmarkStart w:id="4" w:name="_Hlk216443097"/>
      <w:r w:rsidRPr="004353F8">
        <w:rPr>
          <w:rFonts w:ascii="GHEA Grapalat" w:hAnsi="GHEA Grapalat"/>
          <w:color w:val="000000" w:themeColor="text1"/>
          <w:sz w:val="24"/>
          <w:szCs w:val="24"/>
          <w:lang w:eastAsia="hy-AM"/>
        </w:rPr>
        <w:t>13-րդ մասը շարադրել նոր խմբագրությամբ՝ հետևյալ բովանդակությամբ.</w:t>
      </w:r>
    </w:p>
    <w:p w14:paraId="58F1FBB2" w14:textId="77777777" w:rsidR="001A6CF1" w:rsidRPr="004353F8" w:rsidRDefault="001A6CF1" w:rsidP="001A6CF1">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«13. Ազատ տնտեսական գոտու տարածքում ազատ տնտեսական գոտու շահագործողների և շահագործող չհանդիսացող իրավաբանական անձանց և անհատ ձեռնարկատերերի միջև այնպիսի գործարքների իրականացումը, որոնց շրջանակներում իրականացվում է ապրանքների մատակարարում շահագործողից շահագործող չհանդիսացող իրավաբանական անձին կամ անհատ ձեռնարկատիրոջը կարող է իրականացվել միայն ապրանքի՝ Եվրասիական տնտեսական միության ապրանքի կարգավիճակ ձեռք բերելուց հետո:»։</w:t>
      </w:r>
    </w:p>
    <w:bookmarkEnd w:id="4"/>
    <w:p w14:paraId="38BB8A18" w14:textId="77777777" w:rsidR="006144A1" w:rsidRPr="004353F8" w:rsidRDefault="006144A1" w:rsidP="0099764E">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p>
    <w:p w14:paraId="3BC4435E" w14:textId="4274C0D8" w:rsidR="00DD3E14" w:rsidRPr="004353F8" w:rsidRDefault="00CD6FCC" w:rsidP="0099764E">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s="Times New Roman"/>
          <w:color w:val="000000" w:themeColor="text1"/>
          <w:sz w:val="24"/>
          <w:szCs w:val="24"/>
          <w:lang w:eastAsia="hy-AM"/>
        </w:rPr>
        <w:lastRenderedPageBreak/>
        <w:t>Հոդված</w:t>
      </w:r>
      <w:r w:rsidRPr="004353F8">
        <w:rPr>
          <w:rFonts w:ascii="Calibri" w:hAnsi="Calibri" w:cs="Calibri"/>
          <w:color w:val="000000" w:themeColor="text1"/>
          <w:sz w:val="24"/>
          <w:szCs w:val="24"/>
          <w:lang w:eastAsia="hy-AM"/>
        </w:rPr>
        <w:t> </w:t>
      </w:r>
      <w:r w:rsidR="00C30BDE" w:rsidRPr="004353F8">
        <w:rPr>
          <w:rFonts w:ascii="GHEA Grapalat" w:hAnsi="GHEA Grapalat" w:cs="Times New Roman"/>
          <w:color w:val="000000" w:themeColor="text1"/>
          <w:sz w:val="24"/>
          <w:szCs w:val="24"/>
          <w:lang w:val="en-US" w:eastAsia="hy-AM"/>
        </w:rPr>
        <w:t>4</w:t>
      </w:r>
      <w:r w:rsidRPr="004353F8">
        <w:rPr>
          <w:rFonts w:ascii="GHEA Grapalat" w:hAnsi="GHEA Grapalat" w:cs="Times New Roman"/>
          <w:color w:val="000000" w:themeColor="text1"/>
          <w:sz w:val="24"/>
          <w:szCs w:val="24"/>
          <w:lang w:eastAsia="hy-AM"/>
        </w:rPr>
        <w:t>.</w:t>
      </w:r>
      <w:r w:rsidRPr="004353F8">
        <w:rPr>
          <w:rFonts w:ascii="Calibri" w:hAnsi="Calibri" w:cs="Calibri"/>
          <w:color w:val="000000" w:themeColor="text1"/>
          <w:sz w:val="24"/>
          <w:szCs w:val="24"/>
          <w:lang w:eastAsia="hy-AM"/>
        </w:rPr>
        <w:t> </w:t>
      </w:r>
      <w:r w:rsidRPr="004353F8">
        <w:rPr>
          <w:rFonts w:ascii="GHEA Grapalat" w:hAnsi="GHEA Grapalat" w:cs="Times New Roman"/>
          <w:color w:val="000000" w:themeColor="text1"/>
          <w:sz w:val="24"/>
          <w:szCs w:val="24"/>
          <w:lang w:eastAsia="hy-AM"/>
        </w:rPr>
        <w:t>Օրենքի</w:t>
      </w:r>
      <w:r w:rsidRPr="004353F8">
        <w:rPr>
          <w:rFonts w:ascii="GHEA Grapalat" w:hAnsi="GHEA Grapalat"/>
          <w:color w:val="000000" w:themeColor="text1"/>
          <w:sz w:val="24"/>
          <w:szCs w:val="24"/>
          <w:lang w:eastAsia="hy-AM"/>
        </w:rPr>
        <w:t xml:space="preserve"> 8-րդ հոդվածի </w:t>
      </w:r>
      <w:r w:rsidR="00DD3E14" w:rsidRPr="004353F8">
        <w:rPr>
          <w:rFonts w:ascii="GHEA Grapalat" w:hAnsi="GHEA Grapalat"/>
          <w:color w:val="000000" w:themeColor="text1"/>
          <w:sz w:val="24"/>
          <w:szCs w:val="24"/>
          <w:lang w:eastAsia="hy-AM"/>
        </w:rPr>
        <w:t>՝</w:t>
      </w:r>
    </w:p>
    <w:p w14:paraId="2613B08F" w14:textId="04938C05" w:rsidR="00CD6FCC" w:rsidRPr="004353F8" w:rsidRDefault="002852E8" w:rsidP="00E46806">
      <w:pPr>
        <w:pStyle w:val="ListParagraph"/>
        <w:numPr>
          <w:ilvl w:val="0"/>
          <w:numId w:val="2"/>
        </w:numPr>
        <w:shd w:val="clear" w:color="auto" w:fill="FFFFFF"/>
        <w:tabs>
          <w:tab w:val="left" w:pos="993"/>
        </w:tabs>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1-ին մասի </w:t>
      </w:r>
      <w:r w:rsidR="001505E2" w:rsidRPr="004353F8">
        <w:rPr>
          <w:rFonts w:ascii="GHEA Grapalat" w:hAnsi="GHEA Grapalat"/>
          <w:color w:val="000000" w:themeColor="text1"/>
          <w:sz w:val="24"/>
          <w:szCs w:val="24"/>
          <w:lang w:eastAsia="hy-AM"/>
        </w:rPr>
        <w:t>4-րդ կետ</w:t>
      </w:r>
      <w:r w:rsidR="00CD6FCC" w:rsidRPr="004353F8">
        <w:rPr>
          <w:rFonts w:ascii="GHEA Grapalat" w:hAnsi="GHEA Grapalat"/>
          <w:color w:val="000000" w:themeColor="text1"/>
          <w:sz w:val="24"/>
          <w:szCs w:val="24"/>
          <w:lang w:eastAsia="hy-AM"/>
        </w:rPr>
        <w:t xml:space="preserve">ը </w:t>
      </w:r>
      <w:r w:rsidR="001505E2" w:rsidRPr="004353F8">
        <w:rPr>
          <w:rFonts w:ascii="GHEA Grapalat" w:hAnsi="GHEA Grapalat"/>
          <w:color w:val="000000" w:themeColor="text1"/>
          <w:sz w:val="24"/>
          <w:szCs w:val="24"/>
          <w:lang w:eastAsia="hy-AM"/>
        </w:rPr>
        <w:t xml:space="preserve">շարադրել </w:t>
      </w:r>
      <w:r w:rsidR="001505E2" w:rsidRPr="004353F8">
        <w:rPr>
          <w:rFonts w:ascii="GHEA Grapalat" w:hAnsi="GHEA Grapalat"/>
          <w:color w:val="000000" w:themeColor="text1"/>
          <w:sz w:val="24"/>
          <w:szCs w:val="24"/>
        </w:rPr>
        <w:t>նոր խմբագրությամբ՝ հետևյալ բովանդակությամբ</w:t>
      </w:r>
      <w:r w:rsidR="00CD6FCC" w:rsidRPr="004353F8">
        <w:rPr>
          <w:rFonts w:ascii="GHEA Grapalat" w:hAnsi="GHEA Grapalat"/>
          <w:color w:val="000000" w:themeColor="text1"/>
          <w:sz w:val="24"/>
          <w:szCs w:val="24"/>
          <w:lang w:eastAsia="hy-AM"/>
        </w:rPr>
        <w:t>.</w:t>
      </w:r>
    </w:p>
    <w:p w14:paraId="4AC4DB1B" w14:textId="6E59F61A" w:rsidR="00CD6FCC" w:rsidRPr="004353F8" w:rsidRDefault="00CD6FCC" w:rsidP="0099764E">
      <w:pPr>
        <w:pStyle w:val="ListParagraph"/>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«4) </w:t>
      </w:r>
      <w:r w:rsidR="001505E2" w:rsidRPr="004353F8">
        <w:rPr>
          <w:rFonts w:ascii="GHEA Grapalat" w:hAnsi="GHEA Grapalat"/>
          <w:color w:val="000000" w:themeColor="text1"/>
          <w:sz w:val="24"/>
          <w:szCs w:val="24"/>
        </w:rPr>
        <w:t>հետևում է ազատ տնտեսական գոտու գործունեության վերաբերյալ կազմակերպչի հաշվետվությունները</w:t>
      </w:r>
      <w:r w:rsidR="00845BA5" w:rsidRPr="004353F8">
        <w:rPr>
          <w:rFonts w:ascii="GHEA Grapalat" w:hAnsi="GHEA Grapalat"/>
          <w:color w:val="000000" w:themeColor="text1"/>
          <w:sz w:val="24"/>
          <w:szCs w:val="24"/>
        </w:rPr>
        <w:t xml:space="preserve"> </w:t>
      </w:r>
      <w:r w:rsidR="001505E2" w:rsidRPr="004353F8">
        <w:rPr>
          <w:rFonts w:ascii="GHEA Grapalat" w:hAnsi="GHEA Grapalat"/>
          <w:color w:val="000000" w:themeColor="text1"/>
          <w:sz w:val="24"/>
          <w:szCs w:val="24"/>
        </w:rPr>
        <w:t>և շահագործողների հերթական հայտարարագրերը ներկայացնելուն, դրանք ստանալուց հետո 10-օրյա ժամկետում ներկայացն</w:t>
      </w:r>
      <w:r w:rsidR="009F2AED" w:rsidRPr="004353F8">
        <w:rPr>
          <w:rFonts w:ascii="GHEA Grapalat" w:hAnsi="GHEA Grapalat"/>
          <w:color w:val="000000" w:themeColor="text1"/>
          <w:sz w:val="24"/>
          <w:szCs w:val="24"/>
        </w:rPr>
        <w:t>ում</w:t>
      </w:r>
      <w:r w:rsidR="001505E2" w:rsidRPr="004353F8">
        <w:rPr>
          <w:rFonts w:ascii="GHEA Grapalat" w:hAnsi="GHEA Grapalat"/>
          <w:color w:val="000000" w:themeColor="text1"/>
          <w:sz w:val="24"/>
          <w:szCs w:val="24"/>
        </w:rPr>
        <w:t xml:space="preserve"> Հանձնաժողովի անդամներին </w:t>
      </w:r>
      <w:r w:rsidR="005217D5" w:rsidRPr="004353F8">
        <w:rPr>
          <w:rFonts w:ascii="GHEA Grapalat" w:hAnsi="GHEA Grapalat"/>
          <w:color w:val="000000" w:themeColor="text1"/>
          <w:sz w:val="24"/>
          <w:szCs w:val="24"/>
        </w:rPr>
        <w:t xml:space="preserve">և այն </w:t>
      </w:r>
      <w:r w:rsidR="009E22E1" w:rsidRPr="004353F8">
        <w:rPr>
          <w:rFonts w:ascii="GHEA Grapalat" w:hAnsi="GHEA Grapalat"/>
          <w:color w:val="000000" w:themeColor="text1"/>
          <w:sz w:val="24"/>
          <w:szCs w:val="24"/>
        </w:rPr>
        <w:t>գերատեսչություններին, որ</w:t>
      </w:r>
      <w:r w:rsidR="0046368E" w:rsidRPr="004353F8">
        <w:rPr>
          <w:rFonts w:ascii="GHEA Grapalat" w:hAnsi="GHEA Grapalat"/>
          <w:color w:val="000000" w:themeColor="text1"/>
          <w:sz w:val="24"/>
          <w:szCs w:val="24"/>
        </w:rPr>
        <w:t>ոնք</w:t>
      </w:r>
      <w:r w:rsidR="009E22E1" w:rsidRPr="004353F8">
        <w:rPr>
          <w:rFonts w:ascii="GHEA Grapalat" w:hAnsi="GHEA Grapalat"/>
          <w:color w:val="000000" w:themeColor="text1"/>
          <w:sz w:val="24"/>
          <w:szCs w:val="24"/>
        </w:rPr>
        <w:t xml:space="preserve"> ներկայաց</w:t>
      </w:r>
      <w:r w:rsidR="0046368E" w:rsidRPr="004353F8">
        <w:rPr>
          <w:rFonts w:ascii="GHEA Grapalat" w:hAnsi="GHEA Grapalat"/>
          <w:color w:val="000000" w:themeColor="text1"/>
          <w:sz w:val="24"/>
          <w:szCs w:val="24"/>
        </w:rPr>
        <w:t>ված</w:t>
      </w:r>
      <w:r w:rsidR="00F62B85" w:rsidRPr="004353F8">
        <w:rPr>
          <w:rFonts w:ascii="GHEA Grapalat" w:hAnsi="GHEA Grapalat"/>
          <w:color w:val="000000" w:themeColor="text1"/>
          <w:sz w:val="24"/>
          <w:szCs w:val="24"/>
        </w:rPr>
        <w:t xml:space="preserve"> </w:t>
      </w:r>
      <w:r w:rsidR="0046368E" w:rsidRPr="004353F8">
        <w:rPr>
          <w:rFonts w:ascii="GHEA Grapalat" w:hAnsi="GHEA Grapalat"/>
          <w:color w:val="000000" w:themeColor="text1"/>
          <w:sz w:val="24"/>
          <w:szCs w:val="24"/>
        </w:rPr>
        <w:t xml:space="preserve">են </w:t>
      </w:r>
      <w:r w:rsidR="00F62B85" w:rsidRPr="004353F8">
        <w:rPr>
          <w:rFonts w:ascii="GHEA Grapalat" w:hAnsi="GHEA Grapalat"/>
          <w:color w:val="000000" w:themeColor="text1"/>
          <w:sz w:val="24"/>
          <w:szCs w:val="24"/>
        </w:rPr>
        <w:t xml:space="preserve">Հանձնաժողովի </w:t>
      </w:r>
      <w:r w:rsidR="0046368E" w:rsidRPr="004353F8">
        <w:rPr>
          <w:rFonts w:ascii="GHEA Grapalat" w:hAnsi="GHEA Grapalat"/>
          <w:color w:val="000000" w:themeColor="text1"/>
          <w:sz w:val="24"/>
          <w:szCs w:val="24"/>
        </w:rPr>
        <w:t>կազմում</w:t>
      </w:r>
      <w:r w:rsidR="00A05C18" w:rsidRPr="004353F8">
        <w:rPr>
          <w:rFonts w:ascii="GHEA Grapalat" w:hAnsi="GHEA Grapalat" w:cs="Times New Roman"/>
          <w:color w:val="000000" w:themeColor="text1"/>
          <w:sz w:val="24"/>
          <w:szCs w:val="24"/>
        </w:rPr>
        <w:t>, անհրաժեշտության դեպքում</w:t>
      </w:r>
      <w:r w:rsidR="00CB63D2" w:rsidRPr="004353F8">
        <w:rPr>
          <w:rFonts w:ascii="GHEA Grapalat" w:hAnsi="GHEA Grapalat" w:cs="Times New Roman"/>
          <w:color w:val="000000" w:themeColor="text1"/>
          <w:sz w:val="24"/>
          <w:szCs w:val="24"/>
        </w:rPr>
        <w:t>՝</w:t>
      </w:r>
      <w:r w:rsidR="00A05C18" w:rsidRPr="004353F8">
        <w:rPr>
          <w:rFonts w:ascii="GHEA Grapalat" w:hAnsi="GHEA Grapalat" w:cs="Times New Roman"/>
          <w:color w:val="000000" w:themeColor="text1"/>
          <w:sz w:val="24"/>
          <w:szCs w:val="24"/>
        </w:rPr>
        <w:t xml:space="preserve"> ծանուցումներ է ուղարկում ազատ տնտեսական գոտու կազմակերպչին և շահագործողներին</w:t>
      </w:r>
      <w:r w:rsidR="00104B6B" w:rsidRPr="004353F8">
        <w:rPr>
          <w:rFonts w:ascii="GHEA Grapalat" w:hAnsi="GHEA Grapalat" w:cs="Times New Roman"/>
          <w:color w:val="000000" w:themeColor="text1"/>
          <w:sz w:val="24"/>
          <w:szCs w:val="24"/>
        </w:rPr>
        <w:t>.</w:t>
      </w:r>
      <w:r w:rsidRPr="004353F8">
        <w:rPr>
          <w:rFonts w:ascii="GHEA Grapalat" w:hAnsi="GHEA Grapalat"/>
          <w:color w:val="000000" w:themeColor="text1"/>
          <w:sz w:val="24"/>
          <w:szCs w:val="24"/>
          <w:lang w:eastAsia="hy-AM"/>
        </w:rPr>
        <w:t>»:</w:t>
      </w:r>
    </w:p>
    <w:p w14:paraId="016C5619" w14:textId="75385260" w:rsidR="0023537C" w:rsidRPr="004353F8" w:rsidRDefault="0023537C" w:rsidP="00E46806">
      <w:pPr>
        <w:pStyle w:val="ListParagraph"/>
        <w:numPr>
          <w:ilvl w:val="0"/>
          <w:numId w:val="2"/>
        </w:numPr>
        <w:shd w:val="clear" w:color="auto" w:fill="FFFFFF"/>
        <w:tabs>
          <w:tab w:val="left" w:pos="993"/>
        </w:tabs>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1-ին մասի </w:t>
      </w:r>
      <w:r w:rsidR="002B7D46" w:rsidRPr="004353F8">
        <w:rPr>
          <w:rFonts w:ascii="GHEA Grapalat" w:hAnsi="GHEA Grapalat"/>
          <w:color w:val="000000" w:themeColor="text1"/>
          <w:sz w:val="24"/>
          <w:szCs w:val="24"/>
          <w:lang w:eastAsia="hy-AM"/>
        </w:rPr>
        <w:t>5</w:t>
      </w:r>
      <w:r w:rsidRPr="004353F8">
        <w:rPr>
          <w:rFonts w:ascii="GHEA Grapalat" w:hAnsi="GHEA Grapalat"/>
          <w:color w:val="000000" w:themeColor="text1"/>
          <w:sz w:val="24"/>
          <w:szCs w:val="24"/>
          <w:lang w:eastAsia="hy-AM"/>
        </w:rPr>
        <w:t xml:space="preserve">-րդ կետը շարադրել </w:t>
      </w:r>
      <w:r w:rsidRPr="004353F8">
        <w:rPr>
          <w:rFonts w:ascii="GHEA Grapalat" w:hAnsi="GHEA Grapalat"/>
          <w:color w:val="000000" w:themeColor="text1"/>
          <w:sz w:val="24"/>
          <w:szCs w:val="24"/>
        </w:rPr>
        <w:t>նոր խմբագրությամբ՝ հետևյալ բովանդակությամբ</w:t>
      </w:r>
      <w:r w:rsidRPr="004353F8">
        <w:rPr>
          <w:rFonts w:ascii="GHEA Grapalat" w:hAnsi="GHEA Grapalat"/>
          <w:color w:val="000000" w:themeColor="text1"/>
          <w:sz w:val="24"/>
          <w:szCs w:val="24"/>
          <w:lang w:eastAsia="hy-AM"/>
        </w:rPr>
        <w:t>.</w:t>
      </w:r>
    </w:p>
    <w:p w14:paraId="412734A1" w14:textId="350AFAD3" w:rsidR="00F4657F" w:rsidRPr="004353F8" w:rsidRDefault="00F4657F" w:rsidP="0099764E">
      <w:pPr>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w:t>
      </w:r>
      <w:bookmarkStart w:id="5" w:name="_Hlk216435824"/>
      <w:r w:rsidR="001A2BAA" w:rsidRPr="004353F8">
        <w:rPr>
          <w:rFonts w:ascii="GHEA Grapalat" w:hAnsi="GHEA Grapalat"/>
          <w:color w:val="000000" w:themeColor="text1"/>
          <w:sz w:val="24"/>
          <w:szCs w:val="24"/>
          <w:lang w:eastAsia="hy-AM"/>
        </w:rPr>
        <w:t>5</w:t>
      </w:r>
      <w:r w:rsidRPr="004353F8">
        <w:rPr>
          <w:rFonts w:ascii="GHEA Grapalat" w:hAnsi="GHEA Grapalat"/>
          <w:color w:val="000000" w:themeColor="text1"/>
          <w:sz w:val="24"/>
          <w:szCs w:val="24"/>
          <w:lang w:eastAsia="hy-AM"/>
        </w:rPr>
        <w:t xml:space="preserve">) </w:t>
      </w:r>
      <w:r w:rsidR="00BC62FC" w:rsidRPr="004353F8">
        <w:rPr>
          <w:rFonts w:ascii="GHEA Grapalat" w:hAnsi="GHEA Grapalat"/>
          <w:color w:val="000000" w:themeColor="text1"/>
          <w:sz w:val="24"/>
          <w:szCs w:val="24"/>
        </w:rPr>
        <w:t>Հանձնաժողովի կազմած եզրակացությունների</w:t>
      </w:r>
      <w:r w:rsidR="001939F4" w:rsidRPr="004353F8">
        <w:rPr>
          <w:rFonts w:ascii="GHEA Grapalat" w:hAnsi="GHEA Grapalat"/>
          <w:color w:val="000000" w:themeColor="text1"/>
          <w:sz w:val="24"/>
          <w:szCs w:val="24"/>
        </w:rPr>
        <w:t>, առաջարկների</w:t>
      </w:r>
      <w:r w:rsidR="00BC62FC" w:rsidRPr="004353F8">
        <w:rPr>
          <w:rFonts w:ascii="GHEA Grapalat" w:hAnsi="GHEA Grapalat"/>
          <w:color w:val="000000" w:themeColor="text1"/>
          <w:sz w:val="24"/>
          <w:szCs w:val="24"/>
        </w:rPr>
        <w:t xml:space="preserve"> հիման վրա </w:t>
      </w:r>
      <w:r w:rsidR="000D5086" w:rsidRPr="004353F8">
        <w:rPr>
          <w:rFonts w:ascii="GHEA Grapalat" w:hAnsi="GHEA Grapalat"/>
          <w:color w:val="000000" w:themeColor="text1"/>
          <w:sz w:val="24"/>
          <w:szCs w:val="24"/>
        </w:rPr>
        <w:t>աշխատանքներ է կատարում</w:t>
      </w:r>
      <w:r w:rsidR="001939F4" w:rsidRPr="004353F8">
        <w:rPr>
          <w:rFonts w:ascii="GHEA Grapalat" w:hAnsi="GHEA Grapalat"/>
          <w:color w:val="000000" w:themeColor="text1"/>
          <w:sz w:val="24"/>
          <w:szCs w:val="24"/>
        </w:rPr>
        <w:t xml:space="preserve"> դրանց օրենքով սահմանված կարգով իրականաց</w:t>
      </w:r>
      <w:r w:rsidR="000D5086" w:rsidRPr="004353F8">
        <w:rPr>
          <w:rFonts w:ascii="GHEA Grapalat" w:hAnsi="GHEA Grapalat"/>
          <w:color w:val="000000" w:themeColor="text1"/>
          <w:sz w:val="24"/>
          <w:szCs w:val="24"/>
        </w:rPr>
        <w:t>ման շուրջ</w:t>
      </w:r>
      <w:r w:rsidR="001939F4" w:rsidRPr="004353F8">
        <w:rPr>
          <w:rFonts w:ascii="GHEA Grapalat" w:hAnsi="GHEA Grapalat"/>
          <w:color w:val="000000" w:themeColor="text1"/>
          <w:sz w:val="24"/>
          <w:szCs w:val="24"/>
        </w:rPr>
        <w:t>։</w:t>
      </w:r>
      <w:bookmarkEnd w:id="5"/>
      <w:r w:rsidRPr="004353F8">
        <w:rPr>
          <w:rFonts w:ascii="GHEA Grapalat" w:hAnsi="GHEA Grapalat" w:cs="Times New Roman"/>
          <w:color w:val="000000" w:themeColor="text1"/>
          <w:sz w:val="24"/>
          <w:szCs w:val="24"/>
        </w:rPr>
        <w:t>»։</w:t>
      </w:r>
    </w:p>
    <w:p w14:paraId="28C0F48A" w14:textId="77777777" w:rsidR="002852E8" w:rsidRPr="004353F8" w:rsidRDefault="002852E8" w:rsidP="0099764E">
      <w:pPr>
        <w:spacing w:after="0" w:line="360" w:lineRule="auto"/>
        <w:ind w:firstLine="360"/>
        <w:jc w:val="both"/>
        <w:rPr>
          <w:rFonts w:ascii="GHEA Grapalat" w:hAnsi="GHEA Grapalat"/>
          <w:color w:val="000000" w:themeColor="text1"/>
          <w:sz w:val="24"/>
          <w:szCs w:val="24"/>
          <w:lang w:eastAsia="hy-AM"/>
        </w:rPr>
      </w:pPr>
    </w:p>
    <w:p w14:paraId="302DBC13" w14:textId="76E95103" w:rsidR="00A814F4" w:rsidRPr="004353F8" w:rsidRDefault="00537523" w:rsidP="0099764E">
      <w:pPr>
        <w:shd w:val="clear" w:color="auto" w:fill="FFFFFF"/>
        <w:tabs>
          <w:tab w:val="left" w:pos="993"/>
        </w:tabs>
        <w:spacing w:after="0" w:line="360" w:lineRule="auto"/>
        <w:ind w:firstLine="360"/>
        <w:jc w:val="both"/>
        <w:rPr>
          <w:rFonts w:ascii="Calibri" w:hAnsi="Calibri" w:cs="Calibri"/>
          <w:color w:val="000000" w:themeColor="text1"/>
          <w:sz w:val="24"/>
          <w:szCs w:val="24"/>
          <w:lang w:eastAsia="hy-AM"/>
        </w:rPr>
      </w:pPr>
      <w:r w:rsidRPr="004353F8">
        <w:rPr>
          <w:rFonts w:ascii="GHEA Grapalat" w:hAnsi="GHEA Grapalat"/>
          <w:color w:val="000000" w:themeColor="text1"/>
          <w:sz w:val="24"/>
          <w:szCs w:val="24"/>
          <w:lang w:eastAsia="hy-AM"/>
        </w:rPr>
        <w:t>Հոդված</w:t>
      </w:r>
      <w:r w:rsidRPr="004353F8">
        <w:rPr>
          <w:rFonts w:ascii="Calibri" w:hAnsi="Calibri" w:cs="Calibri"/>
          <w:color w:val="000000" w:themeColor="text1"/>
          <w:sz w:val="24"/>
          <w:szCs w:val="24"/>
          <w:lang w:eastAsia="hy-AM"/>
        </w:rPr>
        <w:t> </w:t>
      </w:r>
      <w:r w:rsidR="004B65F3" w:rsidRPr="004353F8">
        <w:rPr>
          <w:rFonts w:ascii="GHEA Grapalat" w:hAnsi="GHEA Grapalat" w:cs="Calibri"/>
          <w:color w:val="000000" w:themeColor="text1"/>
          <w:sz w:val="24"/>
          <w:szCs w:val="24"/>
          <w:lang w:eastAsia="hy-AM"/>
        </w:rPr>
        <w:t>5</w:t>
      </w:r>
      <w:r w:rsidRPr="004353F8">
        <w:rPr>
          <w:rFonts w:ascii="GHEA Grapalat" w:hAnsi="GHEA Grapalat"/>
          <w:color w:val="000000" w:themeColor="text1"/>
          <w:sz w:val="24"/>
          <w:szCs w:val="24"/>
          <w:lang w:eastAsia="hy-AM"/>
        </w:rPr>
        <w:t>.</w:t>
      </w:r>
      <w:r w:rsidRPr="004353F8">
        <w:rPr>
          <w:rFonts w:ascii="Calibri" w:hAnsi="Calibri" w:cs="Calibri"/>
          <w:color w:val="000000" w:themeColor="text1"/>
          <w:sz w:val="24"/>
          <w:szCs w:val="24"/>
          <w:lang w:eastAsia="hy-AM"/>
        </w:rPr>
        <w:t> </w:t>
      </w:r>
    </w:p>
    <w:p w14:paraId="39477713" w14:textId="12AA91EE" w:rsidR="00A04781" w:rsidRPr="004353F8" w:rsidRDefault="00A04781" w:rsidP="00E46806">
      <w:pPr>
        <w:pStyle w:val="ListParagraph"/>
        <w:numPr>
          <w:ilvl w:val="0"/>
          <w:numId w:val="4"/>
        </w:numPr>
        <w:shd w:val="clear" w:color="auto" w:fill="FFFFFF"/>
        <w:tabs>
          <w:tab w:val="left" w:pos="993"/>
        </w:tabs>
        <w:spacing w:after="0" w:line="360" w:lineRule="auto"/>
        <w:ind w:left="0" w:firstLine="426"/>
        <w:jc w:val="both"/>
        <w:rPr>
          <w:rFonts w:ascii="Calibri" w:hAnsi="Calibri" w:cs="Calibri"/>
          <w:color w:val="000000" w:themeColor="text1"/>
          <w:sz w:val="24"/>
          <w:szCs w:val="24"/>
          <w:lang w:eastAsia="hy-AM"/>
        </w:rPr>
      </w:pPr>
      <w:r w:rsidRPr="004353F8">
        <w:rPr>
          <w:rFonts w:ascii="GHEA Grapalat" w:hAnsi="GHEA Grapalat"/>
          <w:color w:val="000000" w:themeColor="text1"/>
          <w:sz w:val="24"/>
          <w:szCs w:val="24"/>
          <w:lang w:eastAsia="hy-AM"/>
        </w:rPr>
        <w:t xml:space="preserve">Օրենքի 9-րդ հոդվածի 1-ին մասում </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մարմինների</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 xml:space="preserve"> բառից հետո լրացնել </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ներկայացուցիչներ</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 xml:space="preserve">, </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ինչպես նաև</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 xml:space="preserve"> բառից հետո </w:t>
      </w:r>
      <w:r w:rsidR="00777A79" w:rsidRPr="004353F8">
        <w:rPr>
          <w:rFonts w:ascii="GHEA Grapalat" w:hAnsi="GHEA Grapalat"/>
          <w:color w:val="000000" w:themeColor="text1"/>
          <w:sz w:val="24"/>
          <w:szCs w:val="24"/>
          <w:lang w:eastAsia="hy-AM"/>
        </w:rPr>
        <w:t>լ</w:t>
      </w:r>
      <w:r w:rsidRPr="004353F8">
        <w:rPr>
          <w:rFonts w:ascii="GHEA Grapalat" w:hAnsi="GHEA Grapalat"/>
          <w:color w:val="000000" w:themeColor="text1"/>
          <w:sz w:val="24"/>
          <w:szCs w:val="24"/>
          <w:lang w:eastAsia="hy-AM"/>
        </w:rPr>
        <w:t xml:space="preserve">րացնել </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կարող են ընդգրկվել</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 xml:space="preserve"> բառերը, </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ներկայացուցիչները</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 xml:space="preserve"> բառ</w:t>
      </w:r>
      <w:r w:rsidR="00777A79" w:rsidRPr="004353F8">
        <w:rPr>
          <w:rFonts w:ascii="GHEA Grapalat" w:hAnsi="GHEA Grapalat"/>
          <w:color w:val="000000" w:themeColor="text1"/>
          <w:sz w:val="24"/>
          <w:szCs w:val="24"/>
          <w:lang w:eastAsia="hy-AM"/>
        </w:rPr>
        <w:t>ը</w:t>
      </w:r>
      <w:r w:rsidRPr="004353F8">
        <w:rPr>
          <w:rFonts w:ascii="GHEA Grapalat" w:hAnsi="GHEA Grapalat"/>
          <w:color w:val="000000" w:themeColor="text1"/>
          <w:sz w:val="24"/>
          <w:szCs w:val="24"/>
          <w:lang w:eastAsia="hy-AM"/>
        </w:rPr>
        <w:t xml:space="preserve"> փոխարինել </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ներկայացո</w:t>
      </w:r>
      <w:r w:rsidR="00777A79" w:rsidRPr="004353F8">
        <w:rPr>
          <w:rFonts w:ascii="GHEA Grapalat" w:hAnsi="GHEA Grapalat"/>
          <w:color w:val="000000" w:themeColor="text1"/>
          <w:sz w:val="24"/>
          <w:szCs w:val="24"/>
          <w:lang w:eastAsia="hy-AM"/>
        </w:rPr>
        <w:t>ւ</w:t>
      </w:r>
      <w:r w:rsidRPr="004353F8">
        <w:rPr>
          <w:rFonts w:ascii="GHEA Grapalat" w:hAnsi="GHEA Grapalat"/>
          <w:color w:val="000000" w:themeColor="text1"/>
          <w:sz w:val="24"/>
          <w:szCs w:val="24"/>
          <w:lang w:eastAsia="hy-AM"/>
        </w:rPr>
        <w:t>ցիչներ</w:t>
      </w:r>
      <w:r w:rsidR="00777A79" w:rsidRPr="004353F8">
        <w:rPr>
          <w:rFonts w:ascii="GHEA Grapalat" w:hAnsi="GHEA Grapalat"/>
          <w:color w:val="000000" w:themeColor="text1"/>
          <w:sz w:val="24"/>
          <w:szCs w:val="24"/>
          <w:lang w:eastAsia="hy-AM"/>
        </w:rPr>
        <w:t>»</w:t>
      </w:r>
      <w:r w:rsidRPr="004353F8">
        <w:rPr>
          <w:rFonts w:ascii="GHEA Grapalat" w:hAnsi="GHEA Grapalat"/>
          <w:color w:val="000000" w:themeColor="text1"/>
          <w:sz w:val="24"/>
          <w:szCs w:val="24"/>
          <w:lang w:eastAsia="hy-AM"/>
        </w:rPr>
        <w:t xml:space="preserve"> բառով։</w:t>
      </w:r>
    </w:p>
    <w:p w14:paraId="52501864" w14:textId="7142FBBC" w:rsidR="00E3374A" w:rsidRPr="004353F8" w:rsidRDefault="006B25AD" w:rsidP="00E46806">
      <w:pPr>
        <w:pStyle w:val="ListParagraph"/>
        <w:numPr>
          <w:ilvl w:val="0"/>
          <w:numId w:val="4"/>
        </w:numPr>
        <w:shd w:val="clear" w:color="auto" w:fill="FFFFFF"/>
        <w:tabs>
          <w:tab w:val="left" w:pos="993"/>
        </w:tabs>
        <w:spacing w:after="0" w:line="360" w:lineRule="auto"/>
        <w:ind w:left="0" w:firstLine="426"/>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Օ</w:t>
      </w:r>
      <w:r w:rsidR="007D3F70" w:rsidRPr="004353F8">
        <w:rPr>
          <w:rFonts w:ascii="GHEA Grapalat" w:hAnsi="GHEA Grapalat"/>
          <w:color w:val="000000" w:themeColor="text1"/>
          <w:sz w:val="24"/>
          <w:szCs w:val="24"/>
          <w:lang w:eastAsia="hy-AM"/>
        </w:rPr>
        <w:t>րենքի</w:t>
      </w:r>
      <w:r w:rsidR="00537523" w:rsidRPr="004353F8">
        <w:rPr>
          <w:rFonts w:ascii="GHEA Grapalat" w:hAnsi="GHEA Grapalat"/>
          <w:color w:val="000000" w:themeColor="text1"/>
          <w:sz w:val="24"/>
          <w:szCs w:val="24"/>
          <w:lang w:eastAsia="hy-AM"/>
        </w:rPr>
        <w:t xml:space="preserve"> </w:t>
      </w:r>
      <w:r w:rsidR="006144A1" w:rsidRPr="004353F8">
        <w:rPr>
          <w:rFonts w:ascii="GHEA Grapalat" w:hAnsi="GHEA Grapalat"/>
          <w:color w:val="000000" w:themeColor="text1"/>
          <w:sz w:val="24"/>
          <w:szCs w:val="24"/>
          <w:lang w:eastAsia="hy-AM"/>
        </w:rPr>
        <w:t>9</w:t>
      </w:r>
      <w:r w:rsidR="0016141F" w:rsidRPr="004353F8">
        <w:rPr>
          <w:rFonts w:ascii="GHEA Grapalat" w:hAnsi="GHEA Grapalat"/>
          <w:color w:val="000000" w:themeColor="text1"/>
          <w:sz w:val="24"/>
          <w:szCs w:val="24"/>
          <w:lang w:eastAsia="hy-AM"/>
        </w:rPr>
        <w:t>-</w:t>
      </w:r>
      <w:r w:rsidR="00537523" w:rsidRPr="004353F8">
        <w:rPr>
          <w:rFonts w:ascii="GHEA Grapalat" w:hAnsi="GHEA Grapalat"/>
          <w:color w:val="000000" w:themeColor="text1"/>
          <w:sz w:val="24"/>
          <w:szCs w:val="24"/>
          <w:lang w:eastAsia="hy-AM"/>
        </w:rPr>
        <w:t>րդ հոդված</w:t>
      </w:r>
      <w:r w:rsidR="001D5F5A" w:rsidRPr="004353F8">
        <w:rPr>
          <w:rFonts w:ascii="GHEA Grapalat" w:hAnsi="GHEA Grapalat"/>
          <w:color w:val="000000" w:themeColor="text1"/>
          <w:sz w:val="24"/>
          <w:szCs w:val="24"/>
          <w:lang w:eastAsia="hy-AM"/>
        </w:rPr>
        <w:t xml:space="preserve">ի 2-րդ մասը </w:t>
      </w:r>
      <w:r w:rsidR="00E3374A" w:rsidRPr="004353F8">
        <w:rPr>
          <w:rFonts w:ascii="GHEA Grapalat" w:hAnsi="GHEA Grapalat"/>
          <w:color w:val="000000" w:themeColor="text1"/>
          <w:sz w:val="24"/>
          <w:szCs w:val="24"/>
          <w:lang w:eastAsia="hy-AM"/>
        </w:rPr>
        <w:t xml:space="preserve">շարադրել </w:t>
      </w:r>
      <w:r w:rsidR="00E3374A" w:rsidRPr="004353F8">
        <w:rPr>
          <w:rFonts w:ascii="GHEA Grapalat" w:hAnsi="GHEA Grapalat"/>
          <w:color w:val="000000" w:themeColor="text1"/>
          <w:sz w:val="24"/>
          <w:szCs w:val="24"/>
        </w:rPr>
        <w:t>նոր խմբագրությամբ՝ հետևյալ բովանդակությամբ.</w:t>
      </w:r>
    </w:p>
    <w:p w14:paraId="7EED5E84" w14:textId="77777777" w:rsidR="00E3374A" w:rsidRPr="004353F8" w:rsidRDefault="00537523" w:rsidP="0099764E">
      <w:pPr>
        <w:pStyle w:val="ListParagraph"/>
        <w:spacing w:line="360" w:lineRule="auto"/>
        <w:ind w:left="0" w:firstLine="360"/>
        <w:jc w:val="both"/>
        <w:rPr>
          <w:rFonts w:ascii="GHEA Grapalat" w:hAnsi="GHEA Grapalat"/>
          <w:color w:val="000000" w:themeColor="text1"/>
          <w:sz w:val="24"/>
          <w:szCs w:val="24"/>
          <w:lang w:eastAsia="hy-AM"/>
        </w:rPr>
      </w:pPr>
      <w:bookmarkStart w:id="6" w:name="_Hlk216435903"/>
      <w:r w:rsidRPr="004353F8">
        <w:rPr>
          <w:rFonts w:ascii="GHEA Grapalat" w:hAnsi="GHEA Grapalat"/>
          <w:color w:val="000000" w:themeColor="text1"/>
          <w:sz w:val="24"/>
          <w:szCs w:val="24"/>
          <w:lang w:eastAsia="hy-AM"/>
        </w:rPr>
        <w:t>«</w:t>
      </w:r>
      <w:r w:rsidR="00E3374A" w:rsidRPr="004353F8">
        <w:rPr>
          <w:rFonts w:ascii="GHEA Grapalat" w:hAnsi="GHEA Grapalat"/>
          <w:color w:val="000000" w:themeColor="text1"/>
          <w:sz w:val="24"/>
          <w:szCs w:val="24"/>
          <w:lang w:eastAsia="hy-AM"/>
        </w:rPr>
        <w:t>2. Հանձնաժողովը`</w:t>
      </w:r>
    </w:p>
    <w:p w14:paraId="734FDE0B" w14:textId="501579A6" w:rsidR="00E3374A" w:rsidRPr="004353F8" w:rsidRDefault="00E3374A" w:rsidP="00E46806">
      <w:pPr>
        <w:pStyle w:val="ListParagraph"/>
        <w:numPr>
          <w:ilvl w:val="0"/>
          <w:numId w:val="7"/>
        </w:numPr>
        <w:spacing w:line="360" w:lineRule="auto"/>
        <w:ind w:left="0" w:firstLine="426"/>
        <w:jc w:val="both"/>
        <w:rPr>
          <w:rFonts w:ascii="GHEA Grapalat" w:hAnsi="GHEA Grapalat"/>
          <w:color w:val="000000" w:themeColor="text1"/>
          <w:sz w:val="24"/>
          <w:szCs w:val="24"/>
          <w:lang w:eastAsia="hy-AM"/>
        </w:rPr>
      </w:pPr>
      <w:bookmarkStart w:id="7" w:name="_Hlk222326867"/>
      <w:r w:rsidRPr="004353F8">
        <w:rPr>
          <w:rFonts w:ascii="GHEA Grapalat" w:hAnsi="GHEA Grapalat"/>
          <w:color w:val="000000" w:themeColor="text1"/>
          <w:sz w:val="24"/>
          <w:szCs w:val="24"/>
          <w:lang w:eastAsia="hy-AM"/>
        </w:rPr>
        <w:t xml:space="preserve">ուսումնասիրում և գնահատում է հայտերը և </w:t>
      </w:r>
      <w:r w:rsidR="00AD20B1" w:rsidRPr="004353F8">
        <w:rPr>
          <w:rFonts w:ascii="GHEA Grapalat" w:hAnsi="GHEA Grapalat"/>
          <w:color w:val="000000" w:themeColor="text1"/>
          <w:sz w:val="24"/>
          <w:szCs w:val="24"/>
          <w:lang w:eastAsia="hy-AM"/>
        </w:rPr>
        <w:t>լիազոր մարմին</w:t>
      </w:r>
      <w:r w:rsidRPr="004353F8">
        <w:rPr>
          <w:rFonts w:ascii="GHEA Grapalat" w:hAnsi="GHEA Grapalat"/>
          <w:color w:val="000000" w:themeColor="text1"/>
          <w:sz w:val="24"/>
          <w:szCs w:val="24"/>
          <w:lang w:eastAsia="hy-AM"/>
        </w:rPr>
        <w:t xml:space="preserve"> է ներկայացնում եզրակացություններ ազատ տնտեսական գոտի ստեղծելու ու ազատ տնտեսական գոտու շահագործողների ռեեստրում ներառվելու համար ներկայացված հայտերի վերաբերյալ՝ Կառավարության կարգով սահմանած ժամկետում.</w:t>
      </w:r>
    </w:p>
    <w:p w14:paraId="21E45820" w14:textId="2BEECE55" w:rsidR="00BD21BA" w:rsidRPr="004353F8" w:rsidRDefault="005E28B1" w:rsidP="00E46806">
      <w:pPr>
        <w:pStyle w:val="ListParagraph"/>
        <w:numPr>
          <w:ilvl w:val="0"/>
          <w:numId w:val="7"/>
        </w:numPr>
        <w:spacing w:line="360" w:lineRule="auto"/>
        <w:ind w:left="0" w:firstLine="426"/>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կ</w:t>
      </w:r>
      <w:r w:rsidR="00C06026" w:rsidRPr="004353F8">
        <w:rPr>
          <w:rFonts w:ascii="GHEA Grapalat" w:hAnsi="GHEA Grapalat"/>
          <w:color w:val="000000" w:themeColor="text1"/>
          <w:sz w:val="24"/>
          <w:szCs w:val="24"/>
          <w:lang w:eastAsia="hy-AM"/>
        </w:rPr>
        <w:t>այացնում է որոշումներ, ներկայացնում առաջարկներ, տալիս եզրակացություններ ազատ տնտեսական գոտիների, դրանց կազմակերպիչների, շահագործողների գործունեության, ոլորտի իրավական դաշտի և զարգացման հնարավոր ուղիների վերաբերյալ.</w:t>
      </w:r>
    </w:p>
    <w:p w14:paraId="5A064202" w14:textId="7C98BB5A" w:rsidR="00E3374A" w:rsidRPr="004353F8" w:rsidRDefault="0085342D" w:rsidP="0099764E">
      <w:pPr>
        <w:pStyle w:val="ListParagraph"/>
        <w:spacing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lastRenderedPageBreak/>
        <w:t>3</w:t>
      </w:r>
      <w:r w:rsidR="00E3374A" w:rsidRPr="004353F8">
        <w:rPr>
          <w:rFonts w:ascii="GHEA Grapalat" w:hAnsi="GHEA Grapalat"/>
          <w:color w:val="000000" w:themeColor="text1"/>
          <w:sz w:val="24"/>
          <w:szCs w:val="24"/>
          <w:lang w:eastAsia="hy-AM"/>
        </w:rPr>
        <w:t xml:space="preserve">) </w:t>
      </w:r>
      <w:r w:rsidR="00BA1ADC" w:rsidRPr="004353F8">
        <w:rPr>
          <w:rFonts w:ascii="GHEA Grapalat" w:hAnsi="GHEA Grapalat"/>
          <w:color w:val="000000" w:themeColor="text1"/>
          <w:sz w:val="24"/>
          <w:szCs w:val="24"/>
          <w:lang w:eastAsia="hy-AM"/>
        </w:rPr>
        <w:t xml:space="preserve">կայացնում է որոշումներ և դրանց </w:t>
      </w:r>
      <w:r w:rsidR="00F852D4" w:rsidRPr="004353F8">
        <w:rPr>
          <w:rFonts w:ascii="GHEA Grapalat" w:hAnsi="GHEA Grapalat"/>
          <w:color w:val="000000" w:themeColor="text1"/>
          <w:sz w:val="24"/>
          <w:szCs w:val="24"/>
          <w:lang w:eastAsia="hy-AM"/>
        </w:rPr>
        <w:t>հիման վրա</w:t>
      </w:r>
      <w:r w:rsidR="00BA1ADC" w:rsidRPr="004353F8">
        <w:rPr>
          <w:rFonts w:ascii="GHEA Grapalat" w:hAnsi="GHEA Grapalat"/>
          <w:color w:val="000000" w:themeColor="text1"/>
          <w:sz w:val="24"/>
          <w:szCs w:val="24"/>
          <w:lang w:eastAsia="hy-AM"/>
        </w:rPr>
        <w:t xml:space="preserve"> </w:t>
      </w:r>
      <w:r w:rsidR="0022141E" w:rsidRPr="004353F8">
        <w:rPr>
          <w:rFonts w:ascii="GHEA Grapalat" w:hAnsi="GHEA Grapalat"/>
          <w:color w:val="000000" w:themeColor="text1"/>
          <w:sz w:val="24"/>
          <w:szCs w:val="24"/>
          <w:lang w:eastAsia="hy-AM"/>
        </w:rPr>
        <w:t>լիազոր մարմին</w:t>
      </w:r>
      <w:r w:rsidR="00E3374A" w:rsidRPr="004353F8">
        <w:rPr>
          <w:rFonts w:ascii="GHEA Grapalat" w:hAnsi="GHEA Grapalat"/>
          <w:color w:val="000000" w:themeColor="text1"/>
          <w:sz w:val="24"/>
          <w:szCs w:val="24"/>
          <w:lang w:eastAsia="hy-AM"/>
        </w:rPr>
        <w:t xml:space="preserve"> է ներկայացնում եզրակացություն</w:t>
      </w:r>
      <w:r w:rsidR="0022141E" w:rsidRPr="004353F8">
        <w:rPr>
          <w:rFonts w:ascii="GHEA Grapalat" w:hAnsi="GHEA Grapalat"/>
          <w:color w:val="000000" w:themeColor="text1"/>
          <w:sz w:val="24"/>
          <w:szCs w:val="24"/>
          <w:lang w:eastAsia="hy-AM"/>
        </w:rPr>
        <w:t>ներ</w:t>
      </w:r>
      <w:r w:rsidR="00E3374A" w:rsidRPr="004353F8">
        <w:rPr>
          <w:rFonts w:ascii="GHEA Grapalat" w:hAnsi="GHEA Grapalat"/>
          <w:color w:val="000000" w:themeColor="text1"/>
          <w:sz w:val="24"/>
          <w:szCs w:val="24"/>
          <w:lang w:eastAsia="hy-AM"/>
        </w:rPr>
        <w:t xml:space="preserve"> ազատ տնտեսական գոտու գործարկման, ազատ տնտեսական գոտու ստեղծման մասին Կառավարության որոշմամբ սահմանված վերջնաժամկետները փոփոխելու, ազատ տնտեսական գոտու գործարկման վերջնաժամկետները հետաձգելու կամ ազատ տնտեսական գոտու ստեղծման մասին Կառավարության որոշումն ուժը կորցրած ճանաչելու, շահագործողների ռեեստրից շահագործողին հանելու </w:t>
      </w:r>
      <w:r w:rsidR="00106CF8" w:rsidRPr="004353F8">
        <w:rPr>
          <w:rFonts w:ascii="GHEA Grapalat" w:hAnsi="GHEA Grapalat"/>
          <w:color w:val="000000" w:themeColor="text1"/>
          <w:sz w:val="24"/>
          <w:szCs w:val="24"/>
          <w:lang w:eastAsia="hy-AM"/>
        </w:rPr>
        <w:t xml:space="preserve">կամ </w:t>
      </w:r>
      <w:r w:rsidR="00C15BFA" w:rsidRPr="004353F8">
        <w:rPr>
          <w:rFonts w:ascii="GHEA Grapalat" w:hAnsi="GHEA Grapalat"/>
          <w:color w:val="000000" w:themeColor="text1"/>
          <w:sz w:val="24"/>
          <w:szCs w:val="24"/>
          <w:lang w:eastAsia="hy-AM"/>
        </w:rPr>
        <w:t>չհանելու</w:t>
      </w:r>
      <w:r w:rsidR="00106CF8" w:rsidRPr="004353F8">
        <w:rPr>
          <w:rFonts w:ascii="GHEA Grapalat" w:hAnsi="GHEA Grapalat"/>
          <w:color w:val="000000" w:themeColor="text1"/>
          <w:sz w:val="24"/>
          <w:szCs w:val="24"/>
          <w:lang w:eastAsia="hy-AM"/>
        </w:rPr>
        <w:t xml:space="preserve"> </w:t>
      </w:r>
      <w:r w:rsidR="00E3374A" w:rsidRPr="004353F8">
        <w:rPr>
          <w:rFonts w:ascii="GHEA Grapalat" w:hAnsi="GHEA Grapalat"/>
          <w:color w:val="000000" w:themeColor="text1"/>
          <w:sz w:val="24"/>
          <w:szCs w:val="24"/>
          <w:lang w:eastAsia="hy-AM"/>
        </w:rPr>
        <w:t>վերաբերյալ.</w:t>
      </w:r>
    </w:p>
    <w:p w14:paraId="3D1F23DD" w14:textId="3E269702" w:rsidR="00E3374A" w:rsidRPr="004353F8" w:rsidRDefault="0085342D" w:rsidP="0099764E">
      <w:pPr>
        <w:pStyle w:val="ListParagraph"/>
        <w:spacing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4</w:t>
      </w:r>
      <w:r w:rsidR="00E3374A" w:rsidRPr="004353F8">
        <w:rPr>
          <w:rFonts w:ascii="GHEA Grapalat" w:hAnsi="GHEA Grapalat"/>
          <w:color w:val="000000" w:themeColor="text1"/>
          <w:sz w:val="24"/>
          <w:szCs w:val="24"/>
          <w:lang w:eastAsia="hy-AM"/>
        </w:rPr>
        <w:t xml:space="preserve">) </w:t>
      </w:r>
      <w:r w:rsidR="00106CF8" w:rsidRPr="004353F8">
        <w:rPr>
          <w:rFonts w:ascii="GHEA Grapalat" w:hAnsi="GHEA Grapalat"/>
          <w:color w:val="000000" w:themeColor="text1"/>
          <w:sz w:val="24"/>
          <w:szCs w:val="24"/>
          <w:lang w:eastAsia="hy-AM"/>
        </w:rPr>
        <w:t xml:space="preserve">կայացնում է որոշումներ </w:t>
      </w:r>
      <w:r w:rsidR="00381CAC" w:rsidRPr="004353F8">
        <w:rPr>
          <w:rFonts w:ascii="GHEA Grapalat" w:hAnsi="GHEA Grapalat"/>
          <w:color w:val="000000" w:themeColor="text1"/>
          <w:sz w:val="24"/>
          <w:szCs w:val="24"/>
          <w:lang w:eastAsia="hy-AM"/>
        </w:rPr>
        <w:t xml:space="preserve">սույն օրենքի 7-րդ հոդվածի 10-րդ մասի 2-րդ կետով նախատեսված դեպքերում շահագործողին </w:t>
      </w:r>
      <w:r w:rsidR="00E3374A" w:rsidRPr="004353F8">
        <w:rPr>
          <w:rFonts w:ascii="GHEA Grapalat" w:hAnsi="GHEA Grapalat"/>
          <w:color w:val="000000" w:themeColor="text1"/>
          <w:sz w:val="24"/>
          <w:szCs w:val="24"/>
          <w:lang w:eastAsia="hy-AM"/>
        </w:rPr>
        <w:t xml:space="preserve">շահագործողների ռեեստրից հանելու </w:t>
      </w:r>
      <w:r w:rsidR="00381CAC" w:rsidRPr="004353F8">
        <w:rPr>
          <w:rFonts w:ascii="GHEA Grapalat" w:hAnsi="GHEA Grapalat"/>
          <w:color w:val="000000" w:themeColor="text1"/>
          <w:sz w:val="24"/>
          <w:szCs w:val="24"/>
          <w:lang w:eastAsia="hy-AM"/>
        </w:rPr>
        <w:t xml:space="preserve">կամ չհանելու </w:t>
      </w:r>
      <w:r w:rsidR="00DB40F8" w:rsidRPr="004353F8">
        <w:rPr>
          <w:rFonts w:ascii="GHEA Grapalat" w:hAnsi="GHEA Grapalat"/>
          <w:color w:val="000000" w:themeColor="text1"/>
          <w:sz w:val="24"/>
          <w:szCs w:val="24"/>
          <w:lang w:eastAsia="hy-AM"/>
        </w:rPr>
        <w:t xml:space="preserve">կամ այլ </w:t>
      </w:r>
      <w:r w:rsidR="00F12986" w:rsidRPr="004353F8">
        <w:rPr>
          <w:rFonts w:ascii="GHEA Grapalat" w:hAnsi="GHEA Grapalat"/>
          <w:color w:val="000000" w:themeColor="text1"/>
          <w:sz w:val="24"/>
          <w:szCs w:val="24"/>
          <w:lang w:eastAsia="hy-AM"/>
        </w:rPr>
        <w:t xml:space="preserve">միջոցներ ձեռնարկելու </w:t>
      </w:r>
      <w:r w:rsidR="001C68A3" w:rsidRPr="004353F8">
        <w:rPr>
          <w:rFonts w:ascii="GHEA Grapalat" w:hAnsi="GHEA Grapalat"/>
          <w:color w:val="000000" w:themeColor="text1"/>
          <w:sz w:val="24"/>
          <w:szCs w:val="24"/>
          <w:lang w:eastAsia="hy-AM"/>
        </w:rPr>
        <w:t>վերաբերյալ</w:t>
      </w:r>
      <w:r w:rsidR="00A968DA" w:rsidRPr="004353F8">
        <w:rPr>
          <w:rFonts w:ascii="GHEA Grapalat" w:hAnsi="GHEA Grapalat"/>
          <w:color w:val="000000" w:themeColor="text1"/>
          <w:sz w:val="24"/>
          <w:szCs w:val="24"/>
          <w:lang w:eastAsia="hy-AM"/>
        </w:rPr>
        <w:t>,</w:t>
      </w:r>
      <w:r w:rsidR="00E3374A" w:rsidRPr="004353F8">
        <w:rPr>
          <w:rFonts w:ascii="GHEA Grapalat" w:hAnsi="GHEA Grapalat"/>
          <w:color w:val="000000" w:themeColor="text1"/>
          <w:sz w:val="24"/>
          <w:szCs w:val="24"/>
          <w:lang w:eastAsia="hy-AM"/>
        </w:rPr>
        <w:t xml:space="preserve"> </w:t>
      </w:r>
      <w:r w:rsidR="00212E3A" w:rsidRPr="004353F8">
        <w:rPr>
          <w:rFonts w:ascii="GHEA Grapalat" w:hAnsi="GHEA Grapalat"/>
          <w:color w:val="000000" w:themeColor="text1"/>
          <w:sz w:val="24"/>
          <w:szCs w:val="24"/>
          <w:lang w:eastAsia="hy-AM"/>
        </w:rPr>
        <w:t xml:space="preserve">շահագործողին ռեեստրից հանելու կամ չհանելու վերաբերյալ որոշման կայացման դեպքում </w:t>
      </w:r>
      <w:r w:rsidR="00106CF8" w:rsidRPr="004353F8">
        <w:rPr>
          <w:rFonts w:ascii="GHEA Grapalat" w:hAnsi="GHEA Grapalat"/>
          <w:color w:val="000000" w:themeColor="text1"/>
          <w:sz w:val="24"/>
          <w:szCs w:val="24"/>
          <w:lang w:eastAsia="hy-AM"/>
        </w:rPr>
        <w:t>կազմում</w:t>
      </w:r>
      <w:r w:rsidR="00F21CA3" w:rsidRPr="004353F8">
        <w:rPr>
          <w:rFonts w:ascii="GHEA Grapalat" w:hAnsi="GHEA Grapalat"/>
          <w:color w:val="000000" w:themeColor="text1"/>
          <w:sz w:val="24"/>
          <w:szCs w:val="24"/>
          <w:lang w:eastAsia="hy-AM"/>
        </w:rPr>
        <w:t xml:space="preserve"> ու </w:t>
      </w:r>
      <w:r w:rsidR="00D467DA" w:rsidRPr="004353F8">
        <w:rPr>
          <w:rFonts w:ascii="GHEA Grapalat" w:hAnsi="GHEA Grapalat"/>
          <w:color w:val="000000" w:themeColor="text1"/>
          <w:sz w:val="24"/>
          <w:szCs w:val="24"/>
          <w:lang w:eastAsia="hy-AM"/>
        </w:rPr>
        <w:t>որոշման կայացումից 10 աշխատանքային օրվա ընթացքում</w:t>
      </w:r>
      <w:r w:rsidR="00106CF8" w:rsidRPr="004353F8">
        <w:rPr>
          <w:rFonts w:ascii="GHEA Grapalat" w:hAnsi="GHEA Grapalat"/>
          <w:color w:val="000000" w:themeColor="text1"/>
          <w:sz w:val="24"/>
          <w:szCs w:val="24"/>
          <w:lang w:eastAsia="hy-AM"/>
        </w:rPr>
        <w:t xml:space="preserve"> </w:t>
      </w:r>
      <w:r w:rsidR="00F21CA3" w:rsidRPr="004353F8">
        <w:rPr>
          <w:rFonts w:ascii="GHEA Grapalat" w:hAnsi="GHEA Grapalat"/>
          <w:color w:val="000000" w:themeColor="text1"/>
          <w:sz w:val="24"/>
          <w:szCs w:val="24"/>
          <w:lang w:eastAsia="hy-AM"/>
        </w:rPr>
        <w:t xml:space="preserve">լիազոր մարմին </w:t>
      </w:r>
      <w:r w:rsidR="00106CF8" w:rsidRPr="004353F8">
        <w:rPr>
          <w:rFonts w:ascii="GHEA Grapalat" w:hAnsi="GHEA Grapalat"/>
          <w:color w:val="000000" w:themeColor="text1"/>
          <w:sz w:val="24"/>
          <w:szCs w:val="24"/>
          <w:lang w:eastAsia="hy-AM"/>
        </w:rPr>
        <w:t xml:space="preserve">է </w:t>
      </w:r>
      <w:r w:rsidR="00A968DA" w:rsidRPr="004353F8">
        <w:rPr>
          <w:rFonts w:ascii="GHEA Grapalat" w:hAnsi="GHEA Grapalat"/>
          <w:color w:val="000000" w:themeColor="text1"/>
          <w:sz w:val="24"/>
          <w:szCs w:val="24"/>
          <w:lang w:eastAsia="hy-AM"/>
        </w:rPr>
        <w:t>ներկայ</w:t>
      </w:r>
      <w:r w:rsidR="009D1D32" w:rsidRPr="004353F8">
        <w:rPr>
          <w:rFonts w:ascii="GHEA Grapalat" w:hAnsi="GHEA Grapalat"/>
          <w:color w:val="000000" w:themeColor="text1"/>
          <w:sz w:val="24"/>
          <w:szCs w:val="24"/>
          <w:lang w:eastAsia="hy-AM"/>
        </w:rPr>
        <w:t>ա</w:t>
      </w:r>
      <w:r w:rsidR="00A968DA" w:rsidRPr="004353F8">
        <w:rPr>
          <w:rFonts w:ascii="GHEA Grapalat" w:hAnsi="GHEA Grapalat"/>
          <w:color w:val="000000" w:themeColor="text1"/>
          <w:sz w:val="24"/>
          <w:szCs w:val="24"/>
          <w:lang w:eastAsia="hy-AM"/>
        </w:rPr>
        <w:t xml:space="preserve">ցնում համապատասխան </w:t>
      </w:r>
      <w:r w:rsidR="00106CF8" w:rsidRPr="004353F8">
        <w:rPr>
          <w:rFonts w:ascii="GHEA Grapalat" w:hAnsi="GHEA Grapalat"/>
          <w:color w:val="000000" w:themeColor="text1"/>
          <w:sz w:val="24"/>
          <w:szCs w:val="24"/>
          <w:lang w:eastAsia="hy-AM"/>
        </w:rPr>
        <w:t>եզրակացություն</w:t>
      </w:r>
      <w:r w:rsidR="00212E3A" w:rsidRPr="004353F8">
        <w:rPr>
          <w:rFonts w:ascii="GHEA Grapalat" w:hAnsi="GHEA Grapalat"/>
          <w:color w:val="000000" w:themeColor="text1"/>
          <w:sz w:val="24"/>
          <w:szCs w:val="24"/>
          <w:lang w:eastAsia="hy-AM"/>
        </w:rPr>
        <w:t>, իսկ շահագործողի նկատմամբ այլ միջոցներ ձեռնարկելու դեպքում</w:t>
      </w:r>
      <w:r w:rsidR="0026033B" w:rsidRPr="004353F8">
        <w:rPr>
          <w:rFonts w:ascii="GHEA Grapalat" w:hAnsi="GHEA Grapalat"/>
          <w:color w:val="000000" w:themeColor="text1"/>
          <w:sz w:val="24"/>
          <w:szCs w:val="24"/>
          <w:lang w:eastAsia="hy-AM"/>
        </w:rPr>
        <w:t xml:space="preserve"> լիազոր մարմնին տեղեկացնում է իր կողմից կայացված որոշման վերաբերյալ՝ առաջարկելով տվյալ որոշման վերաբերյալ տեղեկացնել շահագործողին</w:t>
      </w:r>
      <w:r w:rsidR="00D92064" w:rsidRPr="004353F8">
        <w:rPr>
          <w:rFonts w:ascii="GHEA Grapalat" w:hAnsi="GHEA Grapalat"/>
          <w:color w:val="000000" w:themeColor="text1"/>
          <w:sz w:val="24"/>
          <w:szCs w:val="24"/>
          <w:lang w:eastAsia="hy-AM"/>
        </w:rPr>
        <w:t xml:space="preserve">, </w:t>
      </w:r>
      <w:r w:rsidR="0026033B" w:rsidRPr="004353F8">
        <w:rPr>
          <w:rFonts w:ascii="GHEA Grapalat" w:hAnsi="GHEA Grapalat"/>
          <w:color w:val="000000" w:themeColor="text1"/>
          <w:sz w:val="24"/>
          <w:szCs w:val="24"/>
          <w:lang w:eastAsia="hy-AM"/>
        </w:rPr>
        <w:t>հետևում է տվյալ որոշման կատարմանը</w:t>
      </w:r>
      <w:r w:rsidR="00D92064" w:rsidRPr="004353F8">
        <w:rPr>
          <w:rFonts w:ascii="GHEA Grapalat" w:hAnsi="GHEA Grapalat"/>
          <w:color w:val="000000" w:themeColor="text1"/>
          <w:sz w:val="24"/>
          <w:szCs w:val="24"/>
          <w:lang w:eastAsia="hy-AM"/>
        </w:rPr>
        <w:t>, որի կատարման համար տրամադրված ժամկետի ավարտից հետո</w:t>
      </w:r>
      <w:r w:rsidR="0026033B" w:rsidRPr="004353F8">
        <w:rPr>
          <w:rFonts w:ascii="GHEA Grapalat" w:hAnsi="GHEA Grapalat"/>
          <w:color w:val="000000" w:themeColor="text1"/>
          <w:sz w:val="24"/>
          <w:szCs w:val="24"/>
          <w:lang w:eastAsia="hy-AM"/>
        </w:rPr>
        <w:t xml:space="preserve"> ընդուն</w:t>
      </w:r>
      <w:r w:rsidR="00D92064" w:rsidRPr="004353F8">
        <w:rPr>
          <w:rFonts w:ascii="GHEA Grapalat" w:hAnsi="GHEA Grapalat"/>
          <w:color w:val="000000" w:themeColor="text1"/>
          <w:sz w:val="24"/>
          <w:szCs w:val="24"/>
          <w:lang w:eastAsia="hy-AM"/>
        </w:rPr>
        <w:t>ում է</w:t>
      </w:r>
      <w:r w:rsidR="0026033B" w:rsidRPr="004353F8">
        <w:rPr>
          <w:rFonts w:ascii="GHEA Grapalat" w:hAnsi="GHEA Grapalat"/>
          <w:color w:val="000000" w:themeColor="text1"/>
          <w:sz w:val="24"/>
          <w:szCs w:val="24"/>
          <w:lang w:eastAsia="hy-AM"/>
        </w:rPr>
        <w:t xml:space="preserve"> համապատասխան որոշում</w:t>
      </w:r>
      <w:r w:rsidR="000A200A" w:rsidRPr="004353F8">
        <w:rPr>
          <w:rFonts w:ascii="GHEA Grapalat" w:hAnsi="GHEA Grapalat"/>
          <w:color w:val="000000" w:themeColor="text1"/>
          <w:sz w:val="24"/>
          <w:szCs w:val="24"/>
          <w:lang w:eastAsia="hy-AM"/>
        </w:rPr>
        <w:t xml:space="preserve"> և տալիս եզրակացություն</w:t>
      </w:r>
      <w:r w:rsidR="004B73AD" w:rsidRPr="004353F8">
        <w:rPr>
          <w:rFonts w:ascii="GHEA Grapalat" w:hAnsi="GHEA Grapalat"/>
          <w:color w:val="000000" w:themeColor="text1"/>
          <w:sz w:val="24"/>
          <w:szCs w:val="24"/>
          <w:lang w:eastAsia="hy-AM"/>
        </w:rPr>
        <w:t>.</w:t>
      </w:r>
      <w:r w:rsidR="00212E3A" w:rsidRPr="004353F8">
        <w:rPr>
          <w:rFonts w:ascii="GHEA Grapalat" w:hAnsi="GHEA Grapalat"/>
          <w:color w:val="000000" w:themeColor="text1"/>
          <w:sz w:val="24"/>
          <w:szCs w:val="24"/>
          <w:lang w:eastAsia="hy-AM"/>
        </w:rPr>
        <w:t xml:space="preserve"> </w:t>
      </w:r>
    </w:p>
    <w:p w14:paraId="349A0178" w14:textId="4A3F05C0" w:rsidR="0050367F" w:rsidRPr="004353F8" w:rsidRDefault="00F51501" w:rsidP="0050367F">
      <w:pPr>
        <w:pStyle w:val="ListParagraph"/>
        <w:spacing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5</w:t>
      </w:r>
      <w:r w:rsidR="0050367F" w:rsidRPr="004353F8">
        <w:rPr>
          <w:rFonts w:ascii="GHEA Grapalat" w:hAnsi="GHEA Grapalat"/>
          <w:color w:val="000000" w:themeColor="text1"/>
          <w:sz w:val="24"/>
          <w:szCs w:val="24"/>
          <w:lang w:eastAsia="hy-AM"/>
        </w:rPr>
        <w:t>) սույն օրենքի նպատակից ելնելով՝ լիազոր մարմին է ներկայացնում առաջարկություններ սույն օրենքի և այլ իրավական ակտերի փոփոխության, ազատ տնտեսական գոտիների կազմակերպման բարելավման, կազմակերպչի և շահագործողի գործունեության զարգացման վերաբերյալ.</w:t>
      </w:r>
    </w:p>
    <w:p w14:paraId="63C7D6D4" w14:textId="5E1985BB" w:rsidR="00537523" w:rsidRPr="004353F8" w:rsidRDefault="00F51501" w:rsidP="0099764E">
      <w:pPr>
        <w:pStyle w:val="ListParagraph"/>
        <w:spacing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6</w:t>
      </w:r>
      <w:r w:rsidR="00E3374A" w:rsidRPr="004353F8">
        <w:rPr>
          <w:rFonts w:ascii="GHEA Grapalat" w:hAnsi="GHEA Grapalat"/>
          <w:color w:val="000000" w:themeColor="text1"/>
          <w:sz w:val="24"/>
          <w:szCs w:val="24"/>
          <w:lang w:eastAsia="hy-AM"/>
        </w:rPr>
        <w:t xml:space="preserve">) իրականացնում է օրենքով </w:t>
      </w:r>
      <w:r w:rsidR="00A92E4A" w:rsidRPr="004353F8">
        <w:rPr>
          <w:rFonts w:ascii="GHEA Grapalat" w:hAnsi="GHEA Grapalat"/>
          <w:color w:val="000000" w:themeColor="text1"/>
          <w:sz w:val="24"/>
          <w:szCs w:val="24"/>
          <w:lang w:eastAsia="hy-AM"/>
        </w:rPr>
        <w:t xml:space="preserve">և ՀՀ օրենսդրությամբ </w:t>
      </w:r>
      <w:r w:rsidR="00E3374A" w:rsidRPr="004353F8">
        <w:rPr>
          <w:rFonts w:ascii="GHEA Grapalat" w:hAnsi="GHEA Grapalat"/>
          <w:color w:val="000000" w:themeColor="text1"/>
          <w:sz w:val="24"/>
          <w:szCs w:val="24"/>
          <w:lang w:eastAsia="hy-AM"/>
        </w:rPr>
        <w:t>նախատեսված այլ լիազորություններ:</w:t>
      </w:r>
      <w:bookmarkEnd w:id="6"/>
      <w:bookmarkEnd w:id="7"/>
      <w:r w:rsidR="00537523" w:rsidRPr="004353F8">
        <w:rPr>
          <w:rFonts w:ascii="GHEA Grapalat" w:hAnsi="GHEA Grapalat"/>
          <w:color w:val="000000" w:themeColor="text1"/>
          <w:sz w:val="24"/>
          <w:szCs w:val="24"/>
          <w:lang w:eastAsia="hy-AM"/>
        </w:rPr>
        <w:t>»:</w:t>
      </w:r>
    </w:p>
    <w:p w14:paraId="29846684" w14:textId="77777777" w:rsidR="001D5F5A" w:rsidRPr="004353F8" w:rsidRDefault="001D5F5A" w:rsidP="0099764E">
      <w:pPr>
        <w:pStyle w:val="ListParagraph"/>
        <w:tabs>
          <w:tab w:val="left" w:pos="851"/>
        </w:tabs>
        <w:spacing w:after="0" w:line="360" w:lineRule="auto"/>
        <w:ind w:left="0" w:firstLine="360"/>
        <w:jc w:val="both"/>
        <w:rPr>
          <w:rFonts w:ascii="GHEA Grapalat" w:hAnsi="GHEA Grapalat"/>
          <w:color w:val="000000" w:themeColor="text1"/>
          <w:sz w:val="24"/>
          <w:szCs w:val="24"/>
        </w:rPr>
      </w:pPr>
    </w:p>
    <w:p w14:paraId="4872065A" w14:textId="377DA796" w:rsidR="00BF7576" w:rsidRPr="004353F8" w:rsidRDefault="00BF7576" w:rsidP="0099764E">
      <w:pPr>
        <w:pStyle w:val="ListParagraph"/>
        <w:tabs>
          <w:tab w:val="left" w:pos="851"/>
        </w:tabs>
        <w:spacing w:after="0" w:line="360" w:lineRule="auto"/>
        <w:ind w:left="0"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Հոդված </w:t>
      </w:r>
      <w:r w:rsidR="004B65F3" w:rsidRPr="004353F8">
        <w:rPr>
          <w:rFonts w:ascii="GHEA Grapalat" w:hAnsi="GHEA Grapalat"/>
          <w:color w:val="000000" w:themeColor="text1"/>
          <w:sz w:val="24"/>
          <w:szCs w:val="24"/>
          <w:lang w:eastAsia="hy-AM"/>
        </w:rPr>
        <w:t>6</w:t>
      </w:r>
      <w:r w:rsidRPr="004353F8">
        <w:rPr>
          <w:rFonts w:ascii="GHEA Grapalat" w:hAnsi="GHEA Grapalat"/>
          <w:color w:val="000000" w:themeColor="text1"/>
          <w:sz w:val="24"/>
          <w:szCs w:val="24"/>
          <w:lang w:eastAsia="hy-AM"/>
        </w:rPr>
        <w:t xml:space="preserve">. </w:t>
      </w:r>
    </w:p>
    <w:p w14:paraId="4133EB9F" w14:textId="08F5E5D5" w:rsidR="00B23A4E" w:rsidRPr="004353F8" w:rsidRDefault="00B23A4E" w:rsidP="00FC0675">
      <w:pPr>
        <w:pStyle w:val="ListParagraph"/>
        <w:tabs>
          <w:tab w:val="left" w:pos="851"/>
        </w:tabs>
        <w:spacing w:after="0" w:line="360" w:lineRule="auto"/>
        <w:ind w:left="360" w:firstLine="491"/>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Սույն օրենքն ուժի մեջ է մտնում </w:t>
      </w:r>
      <w:r w:rsidR="000D29C3" w:rsidRPr="004353F8">
        <w:rPr>
          <w:rFonts w:ascii="GHEA Grapalat" w:hAnsi="GHEA Grapalat"/>
          <w:color w:val="000000" w:themeColor="text1"/>
          <w:sz w:val="24"/>
          <w:szCs w:val="24"/>
          <w:lang w:eastAsia="hy-AM"/>
        </w:rPr>
        <w:t>հրապարակմանը հաջորդող տասներորդ օրը</w:t>
      </w:r>
      <w:r w:rsidRPr="004353F8">
        <w:rPr>
          <w:rFonts w:ascii="GHEA Grapalat" w:hAnsi="GHEA Grapalat"/>
          <w:color w:val="000000" w:themeColor="text1"/>
          <w:sz w:val="24"/>
          <w:szCs w:val="24"/>
          <w:lang w:eastAsia="hy-AM"/>
        </w:rPr>
        <w:t>:</w:t>
      </w:r>
    </w:p>
    <w:p w14:paraId="646268C8" w14:textId="77777777" w:rsidR="0062547B" w:rsidRDefault="0062547B" w:rsidP="00156B6D">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p>
    <w:p w14:paraId="658C844E" w14:textId="77777777" w:rsidR="0062547B" w:rsidRDefault="0062547B" w:rsidP="00156B6D">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p>
    <w:p w14:paraId="15931C88" w14:textId="2E5A9ED8" w:rsidR="005C7175" w:rsidRPr="004353F8" w:rsidRDefault="00537523" w:rsidP="00156B6D">
      <w:pPr>
        <w:shd w:val="clear" w:color="auto" w:fill="FFFFFF"/>
        <w:tabs>
          <w:tab w:val="left" w:pos="993"/>
        </w:tabs>
        <w:spacing w:after="0" w:line="360" w:lineRule="auto"/>
        <w:ind w:firstLine="360"/>
        <w:jc w:val="both"/>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ՀԱՆՐԱՊԵՏՈՒԹՅԱՆ </w:t>
      </w:r>
      <w:r w:rsidR="00156B6D">
        <w:rPr>
          <w:rFonts w:ascii="GHEA Grapalat" w:hAnsi="GHEA Grapalat"/>
          <w:color w:val="000000" w:themeColor="text1"/>
          <w:sz w:val="24"/>
          <w:szCs w:val="24"/>
          <w:lang w:eastAsia="hy-AM"/>
        </w:rPr>
        <w:t xml:space="preserve"> </w:t>
      </w:r>
      <w:r w:rsidRPr="004353F8">
        <w:rPr>
          <w:rFonts w:ascii="GHEA Grapalat" w:hAnsi="GHEA Grapalat"/>
          <w:color w:val="000000" w:themeColor="text1"/>
          <w:sz w:val="24"/>
          <w:szCs w:val="24"/>
          <w:lang w:eastAsia="hy-AM"/>
        </w:rPr>
        <w:t xml:space="preserve">ՆԱԽԱԳԱՀ                                                 </w:t>
      </w:r>
    </w:p>
    <w:p w14:paraId="6BF3FFBD" w14:textId="676129F2" w:rsidR="00B56FEF" w:rsidRPr="004353F8" w:rsidRDefault="00537523" w:rsidP="005C7175">
      <w:pPr>
        <w:spacing w:after="0" w:line="360" w:lineRule="auto"/>
        <w:ind w:firstLine="360"/>
        <w:jc w:val="right"/>
        <w:rPr>
          <w:rFonts w:ascii="GHEA Grapalat" w:hAnsi="GHEA Grapalat"/>
          <w:color w:val="000000" w:themeColor="text1"/>
          <w:sz w:val="24"/>
          <w:szCs w:val="24"/>
          <w:lang w:eastAsia="hy-AM"/>
        </w:rPr>
      </w:pPr>
      <w:r w:rsidRPr="004353F8">
        <w:rPr>
          <w:rFonts w:ascii="GHEA Grapalat" w:hAnsi="GHEA Grapalat"/>
          <w:color w:val="000000" w:themeColor="text1"/>
          <w:sz w:val="24"/>
          <w:szCs w:val="24"/>
          <w:lang w:eastAsia="hy-AM"/>
        </w:rPr>
        <w:t xml:space="preserve">   Վ. ԽԱՉԱՏՈՒՐՅԱՆ</w:t>
      </w:r>
    </w:p>
    <w:sectPr w:rsidR="00B56FEF" w:rsidRPr="004353F8" w:rsidSect="00A20B08">
      <w:pgSz w:w="11906" w:h="16838"/>
      <w:pgMar w:top="1134" w:right="851"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93A0D"/>
    <w:multiLevelType w:val="hybridMultilevel"/>
    <w:tmpl w:val="D8CE09FA"/>
    <w:lvl w:ilvl="0" w:tplc="8D3E20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4BB0819"/>
    <w:multiLevelType w:val="multilevel"/>
    <w:tmpl w:val="E52A363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586" w:hanging="108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666" w:hanging="144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746" w:hanging="1800"/>
      </w:pPr>
      <w:rPr>
        <w:rFonts w:hint="default"/>
        <w:b/>
      </w:rPr>
    </w:lvl>
    <w:lvl w:ilvl="8">
      <w:start w:val="1"/>
      <w:numFmt w:val="decimal"/>
      <w:isLgl/>
      <w:lvlText w:val="%1.%2.%3.%4.%5.%6.%7.%8.%9"/>
      <w:lvlJc w:val="left"/>
      <w:pPr>
        <w:ind w:left="5466" w:hanging="2160"/>
      </w:pPr>
      <w:rPr>
        <w:rFonts w:hint="default"/>
        <w:b/>
      </w:rPr>
    </w:lvl>
  </w:abstractNum>
  <w:abstractNum w:abstractNumId="2" w15:restartNumberingAfterBreak="0">
    <w:nsid w:val="18EF3504"/>
    <w:multiLevelType w:val="multilevel"/>
    <w:tmpl w:val="E52A363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586" w:hanging="108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666" w:hanging="144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746" w:hanging="1800"/>
      </w:pPr>
      <w:rPr>
        <w:rFonts w:hint="default"/>
        <w:b/>
      </w:rPr>
    </w:lvl>
    <w:lvl w:ilvl="8">
      <w:start w:val="1"/>
      <w:numFmt w:val="decimal"/>
      <w:isLgl/>
      <w:lvlText w:val="%1.%2.%3.%4.%5.%6.%7.%8.%9"/>
      <w:lvlJc w:val="left"/>
      <w:pPr>
        <w:ind w:left="5466" w:hanging="2160"/>
      </w:pPr>
      <w:rPr>
        <w:rFonts w:hint="default"/>
        <w:b/>
      </w:rPr>
    </w:lvl>
  </w:abstractNum>
  <w:abstractNum w:abstractNumId="3" w15:restartNumberingAfterBreak="0">
    <w:nsid w:val="34AC6E46"/>
    <w:multiLevelType w:val="hybridMultilevel"/>
    <w:tmpl w:val="2DE2B658"/>
    <w:lvl w:ilvl="0" w:tplc="98F45AB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27695"/>
    <w:multiLevelType w:val="hybridMultilevel"/>
    <w:tmpl w:val="5A3ADD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55497"/>
    <w:multiLevelType w:val="multilevel"/>
    <w:tmpl w:val="E52A363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586" w:hanging="108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666" w:hanging="144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746" w:hanging="1800"/>
      </w:pPr>
      <w:rPr>
        <w:rFonts w:hint="default"/>
        <w:b/>
      </w:rPr>
    </w:lvl>
    <w:lvl w:ilvl="8">
      <w:start w:val="1"/>
      <w:numFmt w:val="decimal"/>
      <w:isLgl/>
      <w:lvlText w:val="%1.%2.%3.%4.%5.%6.%7.%8.%9"/>
      <w:lvlJc w:val="left"/>
      <w:pPr>
        <w:ind w:left="5466" w:hanging="2160"/>
      </w:pPr>
      <w:rPr>
        <w:rFonts w:hint="default"/>
        <w:b/>
      </w:rPr>
    </w:lvl>
  </w:abstractNum>
  <w:abstractNum w:abstractNumId="6" w15:restartNumberingAfterBreak="0">
    <w:nsid w:val="5B883679"/>
    <w:multiLevelType w:val="hybridMultilevel"/>
    <w:tmpl w:val="19FEAE4A"/>
    <w:lvl w:ilvl="0" w:tplc="D040D8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7135D"/>
    <w:multiLevelType w:val="hybridMultilevel"/>
    <w:tmpl w:val="DFE4BFEC"/>
    <w:lvl w:ilvl="0" w:tplc="04090011">
      <w:start w:val="1"/>
      <w:numFmt w:val="decimal"/>
      <w:lvlText w:val="%1)"/>
      <w:lvlJc w:val="left"/>
      <w:pPr>
        <w:ind w:left="6881" w:hanging="360"/>
      </w:pPr>
      <w:rPr>
        <w:rFonts w:hint="default"/>
      </w:rPr>
    </w:lvl>
    <w:lvl w:ilvl="1" w:tplc="04090019" w:tentative="1">
      <w:start w:val="1"/>
      <w:numFmt w:val="lowerLetter"/>
      <w:lvlText w:val="%2."/>
      <w:lvlJc w:val="left"/>
      <w:pPr>
        <w:ind w:left="7601" w:hanging="360"/>
      </w:pPr>
    </w:lvl>
    <w:lvl w:ilvl="2" w:tplc="0409001B" w:tentative="1">
      <w:start w:val="1"/>
      <w:numFmt w:val="lowerRoman"/>
      <w:lvlText w:val="%3."/>
      <w:lvlJc w:val="right"/>
      <w:pPr>
        <w:ind w:left="8321" w:hanging="180"/>
      </w:pPr>
    </w:lvl>
    <w:lvl w:ilvl="3" w:tplc="0409000F" w:tentative="1">
      <w:start w:val="1"/>
      <w:numFmt w:val="decimal"/>
      <w:lvlText w:val="%4."/>
      <w:lvlJc w:val="left"/>
      <w:pPr>
        <w:ind w:left="9041" w:hanging="360"/>
      </w:pPr>
    </w:lvl>
    <w:lvl w:ilvl="4" w:tplc="04090019" w:tentative="1">
      <w:start w:val="1"/>
      <w:numFmt w:val="lowerLetter"/>
      <w:lvlText w:val="%5."/>
      <w:lvlJc w:val="left"/>
      <w:pPr>
        <w:ind w:left="9761" w:hanging="360"/>
      </w:pPr>
    </w:lvl>
    <w:lvl w:ilvl="5" w:tplc="0409001B" w:tentative="1">
      <w:start w:val="1"/>
      <w:numFmt w:val="lowerRoman"/>
      <w:lvlText w:val="%6."/>
      <w:lvlJc w:val="right"/>
      <w:pPr>
        <w:ind w:left="10481" w:hanging="180"/>
      </w:pPr>
    </w:lvl>
    <w:lvl w:ilvl="6" w:tplc="0409000F" w:tentative="1">
      <w:start w:val="1"/>
      <w:numFmt w:val="decimal"/>
      <w:lvlText w:val="%7."/>
      <w:lvlJc w:val="left"/>
      <w:pPr>
        <w:ind w:left="11201" w:hanging="360"/>
      </w:pPr>
    </w:lvl>
    <w:lvl w:ilvl="7" w:tplc="04090019" w:tentative="1">
      <w:start w:val="1"/>
      <w:numFmt w:val="lowerLetter"/>
      <w:lvlText w:val="%8."/>
      <w:lvlJc w:val="left"/>
      <w:pPr>
        <w:ind w:left="11921" w:hanging="360"/>
      </w:pPr>
    </w:lvl>
    <w:lvl w:ilvl="8" w:tplc="0409001B" w:tentative="1">
      <w:start w:val="1"/>
      <w:numFmt w:val="lowerRoman"/>
      <w:lvlText w:val="%9."/>
      <w:lvlJc w:val="right"/>
      <w:pPr>
        <w:ind w:left="12641" w:hanging="180"/>
      </w:pPr>
    </w:lvl>
  </w:abstractNum>
  <w:abstractNum w:abstractNumId="8" w15:restartNumberingAfterBreak="0">
    <w:nsid w:val="74A06546"/>
    <w:multiLevelType w:val="hybridMultilevel"/>
    <w:tmpl w:val="90D83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94593"/>
    <w:multiLevelType w:val="hybridMultilevel"/>
    <w:tmpl w:val="B7B894A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0"/>
  </w:num>
  <w:num w:numId="3">
    <w:abstractNumId w:val="8"/>
  </w:num>
  <w:num w:numId="4">
    <w:abstractNumId w:val="3"/>
  </w:num>
  <w:num w:numId="5">
    <w:abstractNumId w:val="6"/>
  </w:num>
  <w:num w:numId="6">
    <w:abstractNumId w:val="4"/>
  </w:num>
  <w:num w:numId="7">
    <w:abstractNumId w:val="7"/>
  </w:num>
  <w:num w:numId="8">
    <w:abstractNumId w:val="5"/>
  </w:num>
  <w:num w:numId="9">
    <w:abstractNumId w:val="2"/>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63"/>
    <w:rsid w:val="000028AE"/>
    <w:rsid w:val="00002CD6"/>
    <w:rsid w:val="0000403F"/>
    <w:rsid w:val="00023FA3"/>
    <w:rsid w:val="00025B05"/>
    <w:rsid w:val="00047064"/>
    <w:rsid w:val="00051A51"/>
    <w:rsid w:val="00052565"/>
    <w:rsid w:val="00053041"/>
    <w:rsid w:val="00054379"/>
    <w:rsid w:val="0005455A"/>
    <w:rsid w:val="00061215"/>
    <w:rsid w:val="00062BE6"/>
    <w:rsid w:val="0006415C"/>
    <w:rsid w:val="00064B68"/>
    <w:rsid w:val="000657B2"/>
    <w:rsid w:val="0007314E"/>
    <w:rsid w:val="000742C9"/>
    <w:rsid w:val="00075C26"/>
    <w:rsid w:val="0007689C"/>
    <w:rsid w:val="00080E3A"/>
    <w:rsid w:val="00085F38"/>
    <w:rsid w:val="00086328"/>
    <w:rsid w:val="00091054"/>
    <w:rsid w:val="00091B75"/>
    <w:rsid w:val="0009309B"/>
    <w:rsid w:val="00093ABB"/>
    <w:rsid w:val="00097182"/>
    <w:rsid w:val="000971E4"/>
    <w:rsid w:val="000A1638"/>
    <w:rsid w:val="000A200A"/>
    <w:rsid w:val="000A2DD8"/>
    <w:rsid w:val="000A3CDE"/>
    <w:rsid w:val="000A55D2"/>
    <w:rsid w:val="000A6EBE"/>
    <w:rsid w:val="000B1938"/>
    <w:rsid w:val="000B1A84"/>
    <w:rsid w:val="000B230C"/>
    <w:rsid w:val="000B2D27"/>
    <w:rsid w:val="000B36C9"/>
    <w:rsid w:val="000B730D"/>
    <w:rsid w:val="000C3594"/>
    <w:rsid w:val="000C6054"/>
    <w:rsid w:val="000C7458"/>
    <w:rsid w:val="000D1158"/>
    <w:rsid w:val="000D2247"/>
    <w:rsid w:val="000D29C3"/>
    <w:rsid w:val="000D4208"/>
    <w:rsid w:val="000D4666"/>
    <w:rsid w:val="000D5086"/>
    <w:rsid w:val="000D6235"/>
    <w:rsid w:val="000E2B6A"/>
    <w:rsid w:val="000F3E0F"/>
    <w:rsid w:val="000F5FF8"/>
    <w:rsid w:val="000F7369"/>
    <w:rsid w:val="0010017D"/>
    <w:rsid w:val="00104B6B"/>
    <w:rsid w:val="001060F7"/>
    <w:rsid w:val="00106CF8"/>
    <w:rsid w:val="0011771D"/>
    <w:rsid w:val="001220F6"/>
    <w:rsid w:val="00122B28"/>
    <w:rsid w:val="001245C1"/>
    <w:rsid w:val="00132936"/>
    <w:rsid w:val="00134E13"/>
    <w:rsid w:val="00137EF9"/>
    <w:rsid w:val="001419EF"/>
    <w:rsid w:val="0014745A"/>
    <w:rsid w:val="0014754D"/>
    <w:rsid w:val="00147CEA"/>
    <w:rsid w:val="001505E2"/>
    <w:rsid w:val="00154161"/>
    <w:rsid w:val="00154E16"/>
    <w:rsid w:val="001553AA"/>
    <w:rsid w:val="00155707"/>
    <w:rsid w:val="00156B6D"/>
    <w:rsid w:val="0016141F"/>
    <w:rsid w:val="00163925"/>
    <w:rsid w:val="00171830"/>
    <w:rsid w:val="00172EF7"/>
    <w:rsid w:val="00183C73"/>
    <w:rsid w:val="00185BD0"/>
    <w:rsid w:val="00185F3E"/>
    <w:rsid w:val="00187C23"/>
    <w:rsid w:val="001939F4"/>
    <w:rsid w:val="00196070"/>
    <w:rsid w:val="001A2BAA"/>
    <w:rsid w:val="001A3080"/>
    <w:rsid w:val="001A3832"/>
    <w:rsid w:val="001A3BB6"/>
    <w:rsid w:val="001A6157"/>
    <w:rsid w:val="001A6CF1"/>
    <w:rsid w:val="001B0D16"/>
    <w:rsid w:val="001B14AB"/>
    <w:rsid w:val="001B5EB2"/>
    <w:rsid w:val="001C50BC"/>
    <w:rsid w:val="001C68A3"/>
    <w:rsid w:val="001C7DB5"/>
    <w:rsid w:val="001D076F"/>
    <w:rsid w:val="001D0819"/>
    <w:rsid w:val="001D5F5A"/>
    <w:rsid w:val="001D7A0E"/>
    <w:rsid w:val="001E0CD5"/>
    <w:rsid w:val="001F3698"/>
    <w:rsid w:val="001F4EC3"/>
    <w:rsid w:val="001F671F"/>
    <w:rsid w:val="001F7304"/>
    <w:rsid w:val="001F7658"/>
    <w:rsid w:val="0020000E"/>
    <w:rsid w:val="002002F9"/>
    <w:rsid w:val="002072C7"/>
    <w:rsid w:val="00207DE0"/>
    <w:rsid w:val="002113C7"/>
    <w:rsid w:val="002121E2"/>
    <w:rsid w:val="00212E3A"/>
    <w:rsid w:val="0022141E"/>
    <w:rsid w:val="00222CFA"/>
    <w:rsid w:val="0022681B"/>
    <w:rsid w:val="002275CB"/>
    <w:rsid w:val="00230CB7"/>
    <w:rsid w:val="0023214D"/>
    <w:rsid w:val="002329DA"/>
    <w:rsid w:val="002346C9"/>
    <w:rsid w:val="0023537C"/>
    <w:rsid w:val="00240343"/>
    <w:rsid w:val="00240447"/>
    <w:rsid w:val="00242CE9"/>
    <w:rsid w:val="0024446E"/>
    <w:rsid w:val="002447C3"/>
    <w:rsid w:val="00252769"/>
    <w:rsid w:val="00253F6C"/>
    <w:rsid w:val="0025529A"/>
    <w:rsid w:val="002557A1"/>
    <w:rsid w:val="0026033B"/>
    <w:rsid w:val="0026469D"/>
    <w:rsid w:val="0027205A"/>
    <w:rsid w:val="00274972"/>
    <w:rsid w:val="00274B31"/>
    <w:rsid w:val="00281E77"/>
    <w:rsid w:val="0028221F"/>
    <w:rsid w:val="00284166"/>
    <w:rsid w:val="0028526A"/>
    <w:rsid w:val="002852E8"/>
    <w:rsid w:val="002860A0"/>
    <w:rsid w:val="00286D1E"/>
    <w:rsid w:val="00290CC9"/>
    <w:rsid w:val="00291AE6"/>
    <w:rsid w:val="002936BF"/>
    <w:rsid w:val="00293B16"/>
    <w:rsid w:val="002A22C6"/>
    <w:rsid w:val="002A3ECD"/>
    <w:rsid w:val="002A44FF"/>
    <w:rsid w:val="002A4ECF"/>
    <w:rsid w:val="002B4550"/>
    <w:rsid w:val="002B47ED"/>
    <w:rsid w:val="002B68CC"/>
    <w:rsid w:val="002B6AB9"/>
    <w:rsid w:val="002B7BAF"/>
    <w:rsid w:val="002B7D46"/>
    <w:rsid w:val="002C1228"/>
    <w:rsid w:val="002C6ECD"/>
    <w:rsid w:val="002D01E2"/>
    <w:rsid w:val="002D055C"/>
    <w:rsid w:val="002D1CDD"/>
    <w:rsid w:val="002E076A"/>
    <w:rsid w:val="002E115D"/>
    <w:rsid w:val="002E2E8B"/>
    <w:rsid w:val="002E3D6B"/>
    <w:rsid w:val="002F534D"/>
    <w:rsid w:val="002F67F4"/>
    <w:rsid w:val="002F7AD2"/>
    <w:rsid w:val="002F7B33"/>
    <w:rsid w:val="00304BCC"/>
    <w:rsid w:val="00307585"/>
    <w:rsid w:val="00310627"/>
    <w:rsid w:val="00314D0B"/>
    <w:rsid w:val="003154CC"/>
    <w:rsid w:val="00317B8E"/>
    <w:rsid w:val="00327A64"/>
    <w:rsid w:val="0033150F"/>
    <w:rsid w:val="00332BA3"/>
    <w:rsid w:val="00333FFA"/>
    <w:rsid w:val="00336DC0"/>
    <w:rsid w:val="003400DA"/>
    <w:rsid w:val="00343EDD"/>
    <w:rsid w:val="00345368"/>
    <w:rsid w:val="00346E6A"/>
    <w:rsid w:val="00355ECF"/>
    <w:rsid w:val="0036147B"/>
    <w:rsid w:val="0036153C"/>
    <w:rsid w:val="00361F80"/>
    <w:rsid w:val="0036383A"/>
    <w:rsid w:val="003657B3"/>
    <w:rsid w:val="003700B7"/>
    <w:rsid w:val="0037171A"/>
    <w:rsid w:val="00371A08"/>
    <w:rsid w:val="00372548"/>
    <w:rsid w:val="00373AA7"/>
    <w:rsid w:val="00374051"/>
    <w:rsid w:val="003761AE"/>
    <w:rsid w:val="003819D9"/>
    <w:rsid w:val="00381CAC"/>
    <w:rsid w:val="00383D47"/>
    <w:rsid w:val="00385583"/>
    <w:rsid w:val="00385E13"/>
    <w:rsid w:val="00386C09"/>
    <w:rsid w:val="00386CEB"/>
    <w:rsid w:val="0039015D"/>
    <w:rsid w:val="00393155"/>
    <w:rsid w:val="0039460F"/>
    <w:rsid w:val="00394A76"/>
    <w:rsid w:val="0039700D"/>
    <w:rsid w:val="003A2118"/>
    <w:rsid w:val="003A2B6C"/>
    <w:rsid w:val="003A45B5"/>
    <w:rsid w:val="003A49CB"/>
    <w:rsid w:val="003A5BBD"/>
    <w:rsid w:val="003A70C5"/>
    <w:rsid w:val="003A76D0"/>
    <w:rsid w:val="003B2BF7"/>
    <w:rsid w:val="003B51BC"/>
    <w:rsid w:val="003B6C90"/>
    <w:rsid w:val="003B7E3B"/>
    <w:rsid w:val="003B7E6D"/>
    <w:rsid w:val="003C089F"/>
    <w:rsid w:val="003D0307"/>
    <w:rsid w:val="003D24B1"/>
    <w:rsid w:val="003D2F8E"/>
    <w:rsid w:val="003E04E4"/>
    <w:rsid w:val="003E54DF"/>
    <w:rsid w:val="003F06AA"/>
    <w:rsid w:val="003F1808"/>
    <w:rsid w:val="003F1DE3"/>
    <w:rsid w:val="003F29D8"/>
    <w:rsid w:val="003F2D25"/>
    <w:rsid w:val="003F2DFD"/>
    <w:rsid w:val="003F6826"/>
    <w:rsid w:val="00403665"/>
    <w:rsid w:val="00404E6F"/>
    <w:rsid w:val="0040563F"/>
    <w:rsid w:val="004057F7"/>
    <w:rsid w:val="00406560"/>
    <w:rsid w:val="00407974"/>
    <w:rsid w:val="00410A9D"/>
    <w:rsid w:val="00410ECD"/>
    <w:rsid w:val="00411BA2"/>
    <w:rsid w:val="00411C25"/>
    <w:rsid w:val="00411F82"/>
    <w:rsid w:val="00414763"/>
    <w:rsid w:val="004172E8"/>
    <w:rsid w:val="004203EB"/>
    <w:rsid w:val="00424576"/>
    <w:rsid w:val="00424F20"/>
    <w:rsid w:val="0043498E"/>
    <w:rsid w:val="004353F8"/>
    <w:rsid w:val="00444C24"/>
    <w:rsid w:val="00445C5A"/>
    <w:rsid w:val="00454AF8"/>
    <w:rsid w:val="0046368E"/>
    <w:rsid w:val="0047177B"/>
    <w:rsid w:val="004752EC"/>
    <w:rsid w:val="00476654"/>
    <w:rsid w:val="00480838"/>
    <w:rsid w:val="004826D6"/>
    <w:rsid w:val="00483C8B"/>
    <w:rsid w:val="00486493"/>
    <w:rsid w:val="00491CB6"/>
    <w:rsid w:val="00494927"/>
    <w:rsid w:val="004A374B"/>
    <w:rsid w:val="004A56A7"/>
    <w:rsid w:val="004A6410"/>
    <w:rsid w:val="004B010D"/>
    <w:rsid w:val="004B0C36"/>
    <w:rsid w:val="004B4CA3"/>
    <w:rsid w:val="004B65F3"/>
    <w:rsid w:val="004B73A3"/>
    <w:rsid w:val="004B73AD"/>
    <w:rsid w:val="004B74B9"/>
    <w:rsid w:val="004C1B19"/>
    <w:rsid w:val="004C4604"/>
    <w:rsid w:val="004C5AA4"/>
    <w:rsid w:val="004C7D3E"/>
    <w:rsid w:val="004C7F3C"/>
    <w:rsid w:val="004C7FAC"/>
    <w:rsid w:val="004D01DF"/>
    <w:rsid w:val="004D0838"/>
    <w:rsid w:val="004D0931"/>
    <w:rsid w:val="004D5AF9"/>
    <w:rsid w:val="004D5B02"/>
    <w:rsid w:val="004D6C43"/>
    <w:rsid w:val="004F053B"/>
    <w:rsid w:val="004F13A0"/>
    <w:rsid w:val="004F4F40"/>
    <w:rsid w:val="004F7521"/>
    <w:rsid w:val="00502726"/>
    <w:rsid w:val="0050367F"/>
    <w:rsid w:val="0050414B"/>
    <w:rsid w:val="005075BF"/>
    <w:rsid w:val="00507973"/>
    <w:rsid w:val="00514051"/>
    <w:rsid w:val="005217D5"/>
    <w:rsid w:val="00522710"/>
    <w:rsid w:val="00523107"/>
    <w:rsid w:val="00523270"/>
    <w:rsid w:val="00527F00"/>
    <w:rsid w:val="00532D9C"/>
    <w:rsid w:val="00536319"/>
    <w:rsid w:val="00536E51"/>
    <w:rsid w:val="00537523"/>
    <w:rsid w:val="005413ED"/>
    <w:rsid w:val="005464C2"/>
    <w:rsid w:val="00546D66"/>
    <w:rsid w:val="00550C48"/>
    <w:rsid w:val="005513CC"/>
    <w:rsid w:val="00551D7C"/>
    <w:rsid w:val="00555BC1"/>
    <w:rsid w:val="00562BCC"/>
    <w:rsid w:val="00563FFE"/>
    <w:rsid w:val="00564AC2"/>
    <w:rsid w:val="005660E8"/>
    <w:rsid w:val="005733F3"/>
    <w:rsid w:val="005747FB"/>
    <w:rsid w:val="00580AE6"/>
    <w:rsid w:val="005811D7"/>
    <w:rsid w:val="00581345"/>
    <w:rsid w:val="00582673"/>
    <w:rsid w:val="00590438"/>
    <w:rsid w:val="00593643"/>
    <w:rsid w:val="00594385"/>
    <w:rsid w:val="00594B5C"/>
    <w:rsid w:val="0059654F"/>
    <w:rsid w:val="005967CC"/>
    <w:rsid w:val="00596820"/>
    <w:rsid w:val="005A62CB"/>
    <w:rsid w:val="005B6D01"/>
    <w:rsid w:val="005C3A22"/>
    <w:rsid w:val="005C4F9C"/>
    <w:rsid w:val="005C59AC"/>
    <w:rsid w:val="005C7175"/>
    <w:rsid w:val="005D32AF"/>
    <w:rsid w:val="005D541F"/>
    <w:rsid w:val="005D772E"/>
    <w:rsid w:val="005E2374"/>
    <w:rsid w:val="005E28B1"/>
    <w:rsid w:val="005F0BE2"/>
    <w:rsid w:val="005F22A8"/>
    <w:rsid w:val="005F4AB9"/>
    <w:rsid w:val="005F4DC4"/>
    <w:rsid w:val="005F6E69"/>
    <w:rsid w:val="0060168E"/>
    <w:rsid w:val="00601FC3"/>
    <w:rsid w:val="00607291"/>
    <w:rsid w:val="006144A1"/>
    <w:rsid w:val="0061539C"/>
    <w:rsid w:val="00615C5E"/>
    <w:rsid w:val="006207D8"/>
    <w:rsid w:val="0062547B"/>
    <w:rsid w:val="006278B7"/>
    <w:rsid w:val="0063624D"/>
    <w:rsid w:val="00637840"/>
    <w:rsid w:val="00637CD7"/>
    <w:rsid w:val="00641E94"/>
    <w:rsid w:val="00656034"/>
    <w:rsid w:val="00656A0E"/>
    <w:rsid w:val="00657C7D"/>
    <w:rsid w:val="0066006E"/>
    <w:rsid w:val="0066090E"/>
    <w:rsid w:val="006660B4"/>
    <w:rsid w:val="00667F00"/>
    <w:rsid w:val="0068293F"/>
    <w:rsid w:val="00690130"/>
    <w:rsid w:val="00692A5D"/>
    <w:rsid w:val="006956B8"/>
    <w:rsid w:val="00697264"/>
    <w:rsid w:val="006A01C2"/>
    <w:rsid w:val="006A31C9"/>
    <w:rsid w:val="006A5DA4"/>
    <w:rsid w:val="006A65C0"/>
    <w:rsid w:val="006B25AD"/>
    <w:rsid w:val="006B2EC6"/>
    <w:rsid w:val="006C1AD0"/>
    <w:rsid w:val="006C1D69"/>
    <w:rsid w:val="006C519D"/>
    <w:rsid w:val="006D16FD"/>
    <w:rsid w:val="006D2D96"/>
    <w:rsid w:val="006E0E71"/>
    <w:rsid w:val="006E2A63"/>
    <w:rsid w:val="006E3861"/>
    <w:rsid w:val="006E3FD9"/>
    <w:rsid w:val="006E4101"/>
    <w:rsid w:val="006E5369"/>
    <w:rsid w:val="006E71BB"/>
    <w:rsid w:val="006F08CB"/>
    <w:rsid w:val="006F5A5C"/>
    <w:rsid w:val="006F7F9C"/>
    <w:rsid w:val="00703B04"/>
    <w:rsid w:val="00704388"/>
    <w:rsid w:val="00704E77"/>
    <w:rsid w:val="007050D7"/>
    <w:rsid w:val="00706094"/>
    <w:rsid w:val="00706594"/>
    <w:rsid w:val="00707ABC"/>
    <w:rsid w:val="007118B8"/>
    <w:rsid w:val="00712209"/>
    <w:rsid w:val="00713A31"/>
    <w:rsid w:val="00713C2B"/>
    <w:rsid w:val="007307AF"/>
    <w:rsid w:val="007309DB"/>
    <w:rsid w:val="00732E38"/>
    <w:rsid w:val="00745004"/>
    <w:rsid w:val="007569BD"/>
    <w:rsid w:val="007569EF"/>
    <w:rsid w:val="00757EB4"/>
    <w:rsid w:val="007678CF"/>
    <w:rsid w:val="007772AE"/>
    <w:rsid w:val="00777A79"/>
    <w:rsid w:val="007800B3"/>
    <w:rsid w:val="00782083"/>
    <w:rsid w:val="0078276D"/>
    <w:rsid w:val="00784E77"/>
    <w:rsid w:val="00790262"/>
    <w:rsid w:val="007934BF"/>
    <w:rsid w:val="007B0C51"/>
    <w:rsid w:val="007B1ACD"/>
    <w:rsid w:val="007B1B67"/>
    <w:rsid w:val="007B2140"/>
    <w:rsid w:val="007B2314"/>
    <w:rsid w:val="007B37E5"/>
    <w:rsid w:val="007B7EFB"/>
    <w:rsid w:val="007C180D"/>
    <w:rsid w:val="007C3C33"/>
    <w:rsid w:val="007C504C"/>
    <w:rsid w:val="007C751C"/>
    <w:rsid w:val="007C79F8"/>
    <w:rsid w:val="007C7F74"/>
    <w:rsid w:val="007D3F70"/>
    <w:rsid w:val="007D4A90"/>
    <w:rsid w:val="007D531E"/>
    <w:rsid w:val="007D5B43"/>
    <w:rsid w:val="007E03AF"/>
    <w:rsid w:val="007E0723"/>
    <w:rsid w:val="007E3688"/>
    <w:rsid w:val="007E62EB"/>
    <w:rsid w:val="007F1FF5"/>
    <w:rsid w:val="007F4270"/>
    <w:rsid w:val="007F65EA"/>
    <w:rsid w:val="007F6BF8"/>
    <w:rsid w:val="00800521"/>
    <w:rsid w:val="00801F9A"/>
    <w:rsid w:val="00807949"/>
    <w:rsid w:val="00807ECB"/>
    <w:rsid w:val="00810D4B"/>
    <w:rsid w:val="008138EB"/>
    <w:rsid w:val="008146D9"/>
    <w:rsid w:val="00815392"/>
    <w:rsid w:val="008155FF"/>
    <w:rsid w:val="00817D79"/>
    <w:rsid w:val="00820CE1"/>
    <w:rsid w:val="008216D3"/>
    <w:rsid w:val="00826A76"/>
    <w:rsid w:val="00826FD2"/>
    <w:rsid w:val="00830D6D"/>
    <w:rsid w:val="00831B2E"/>
    <w:rsid w:val="0083487C"/>
    <w:rsid w:val="00834B44"/>
    <w:rsid w:val="00836523"/>
    <w:rsid w:val="0083702F"/>
    <w:rsid w:val="008418AE"/>
    <w:rsid w:val="0084227E"/>
    <w:rsid w:val="00845BA5"/>
    <w:rsid w:val="00846007"/>
    <w:rsid w:val="00847063"/>
    <w:rsid w:val="00850163"/>
    <w:rsid w:val="008501DC"/>
    <w:rsid w:val="0085342D"/>
    <w:rsid w:val="008546E0"/>
    <w:rsid w:val="0086443F"/>
    <w:rsid w:val="008649B3"/>
    <w:rsid w:val="00880077"/>
    <w:rsid w:val="00880E06"/>
    <w:rsid w:val="008836D6"/>
    <w:rsid w:val="0088459E"/>
    <w:rsid w:val="00895FC6"/>
    <w:rsid w:val="008A1EB5"/>
    <w:rsid w:val="008A2EDF"/>
    <w:rsid w:val="008A3CF8"/>
    <w:rsid w:val="008A3EB7"/>
    <w:rsid w:val="008A7886"/>
    <w:rsid w:val="008B18E5"/>
    <w:rsid w:val="008B3003"/>
    <w:rsid w:val="008B353A"/>
    <w:rsid w:val="008B5838"/>
    <w:rsid w:val="008C085F"/>
    <w:rsid w:val="008D307F"/>
    <w:rsid w:val="008D366E"/>
    <w:rsid w:val="008D3AE8"/>
    <w:rsid w:val="008D47C0"/>
    <w:rsid w:val="008F0D97"/>
    <w:rsid w:val="008F0EA5"/>
    <w:rsid w:val="008F2CAF"/>
    <w:rsid w:val="008F3455"/>
    <w:rsid w:val="008F55D3"/>
    <w:rsid w:val="008F667B"/>
    <w:rsid w:val="00905B04"/>
    <w:rsid w:val="00905FA1"/>
    <w:rsid w:val="00911206"/>
    <w:rsid w:val="00913744"/>
    <w:rsid w:val="0092062B"/>
    <w:rsid w:val="00921313"/>
    <w:rsid w:val="009316C0"/>
    <w:rsid w:val="009369A0"/>
    <w:rsid w:val="009426B8"/>
    <w:rsid w:val="009440B2"/>
    <w:rsid w:val="00945259"/>
    <w:rsid w:val="009454DC"/>
    <w:rsid w:val="00946984"/>
    <w:rsid w:val="009603BD"/>
    <w:rsid w:val="00963398"/>
    <w:rsid w:val="00966E04"/>
    <w:rsid w:val="00972951"/>
    <w:rsid w:val="00972E7C"/>
    <w:rsid w:val="0097433F"/>
    <w:rsid w:val="00976481"/>
    <w:rsid w:val="00977149"/>
    <w:rsid w:val="00981DD5"/>
    <w:rsid w:val="00982553"/>
    <w:rsid w:val="00984348"/>
    <w:rsid w:val="00984C45"/>
    <w:rsid w:val="00985835"/>
    <w:rsid w:val="00985B8D"/>
    <w:rsid w:val="0099764E"/>
    <w:rsid w:val="00997CD8"/>
    <w:rsid w:val="009A22FA"/>
    <w:rsid w:val="009B023F"/>
    <w:rsid w:val="009B1394"/>
    <w:rsid w:val="009B2B7B"/>
    <w:rsid w:val="009B3775"/>
    <w:rsid w:val="009B6CF0"/>
    <w:rsid w:val="009C11D5"/>
    <w:rsid w:val="009C15AC"/>
    <w:rsid w:val="009C4423"/>
    <w:rsid w:val="009C4D10"/>
    <w:rsid w:val="009C57CD"/>
    <w:rsid w:val="009C5DDA"/>
    <w:rsid w:val="009D05E2"/>
    <w:rsid w:val="009D1D32"/>
    <w:rsid w:val="009D4951"/>
    <w:rsid w:val="009D79C9"/>
    <w:rsid w:val="009E1E1D"/>
    <w:rsid w:val="009E22E1"/>
    <w:rsid w:val="009E37A7"/>
    <w:rsid w:val="009E50AF"/>
    <w:rsid w:val="009E58FB"/>
    <w:rsid w:val="009F2AED"/>
    <w:rsid w:val="009F65AE"/>
    <w:rsid w:val="009F67B4"/>
    <w:rsid w:val="00A00BB6"/>
    <w:rsid w:val="00A01B75"/>
    <w:rsid w:val="00A04781"/>
    <w:rsid w:val="00A05C18"/>
    <w:rsid w:val="00A05CF5"/>
    <w:rsid w:val="00A066F0"/>
    <w:rsid w:val="00A1275F"/>
    <w:rsid w:val="00A147AB"/>
    <w:rsid w:val="00A153B2"/>
    <w:rsid w:val="00A16955"/>
    <w:rsid w:val="00A20B08"/>
    <w:rsid w:val="00A21B37"/>
    <w:rsid w:val="00A2229E"/>
    <w:rsid w:val="00A222E0"/>
    <w:rsid w:val="00A23025"/>
    <w:rsid w:val="00A25C90"/>
    <w:rsid w:val="00A26CDB"/>
    <w:rsid w:val="00A320AA"/>
    <w:rsid w:val="00A32243"/>
    <w:rsid w:val="00A3407D"/>
    <w:rsid w:val="00A35D50"/>
    <w:rsid w:val="00A3794C"/>
    <w:rsid w:val="00A502F5"/>
    <w:rsid w:val="00A50318"/>
    <w:rsid w:val="00A57C60"/>
    <w:rsid w:val="00A601B6"/>
    <w:rsid w:val="00A62623"/>
    <w:rsid w:val="00A6370B"/>
    <w:rsid w:val="00A66641"/>
    <w:rsid w:val="00A674C2"/>
    <w:rsid w:val="00A70AF6"/>
    <w:rsid w:val="00A73A31"/>
    <w:rsid w:val="00A753E2"/>
    <w:rsid w:val="00A75C5D"/>
    <w:rsid w:val="00A772C8"/>
    <w:rsid w:val="00A814F4"/>
    <w:rsid w:val="00A87A8D"/>
    <w:rsid w:val="00A87F84"/>
    <w:rsid w:val="00A92E4A"/>
    <w:rsid w:val="00A93092"/>
    <w:rsid w:val="00A94629"/>
    <w:rsid w:val="00A94C07"/>
    <w:rsid w:val="00A95E6A"/>
    <w:rsid w:val="00A968DA"/>
    <w:rsid w:val="00A972DE"/>
    <w:rsid w:val="00AA290C"/>
    <w:rsid w:val="00AA3009"/>
    <w:rsid w:val="00AA6DC9"/>
    <w:rsid w:val="00AA7B0E"/>
    <w:rsid w:val="00AB0F81"/>
    <w:rsid w:val="00AB36A6"/>
    <w:rsid w:val="00AB3CF7"/>
    <w:rsid w:val="00AC2F9B"/>
    <w:rsid w:val="00AC5A6D"/>
    <w:rsid w:val="00AD096D"/>
    <w:rsid w:val="00AD20B1"/>
    <w:rsid w:val="00AD32A2"/>
    <w:rsid w:val="00AE13CF"/>
    <w:rsid w:val="00AE4D5D"/>
    <w:rsid w:val="00AE5473"/>
    <w:rsid w:val="00AF20AE"/>
    <w:rsid w:val="00B01275"/>
    <w:rsid w:val="00B01C45"/>
    <w:rsid w:val="00B108D7"/>
    <w:rsid w:val="00B15083"/>
    <w:rsid w:val="00B20216"/>
    <w:rsid w:val="00B2133C"/>
    <w:rsid w:val="00B23A4E"/>
    <w:rsid w:val="00B242C7"/>
    <w:rsid w:val="00B25D07"/>
    <w:rsid w:val="00B27BCD"/>
    <w:rsid w:val="00B307A3"/>
    <w:rsid w:val="00B36EF8"/>
    <w:rsid w:val="00B43074"/>
    <w:rsid w:val="00B525B7"/>
    <w:rsid w:val="00B56FEF"/>
    <w:rsid w:val="00B624BC"/>
    <w:rsid w:val="00B62E18"/>
    <w:rsid w:val="00B63663"/>
    <w:rsid w:val="00B646F8"/>
    <w:rsid w:val="00B702A4"/>
    <w:rsid w:val="00B71651"/>
    <w:rsid w:val="00B72C2F"/>
    <w:rsid w:val="00B73D24"/>
    <w:rsid w:val="00B8024E"/>
    <w:rsid w:val="00B80762"/>
    <w:rsid w:val="00B80D09"/>
    <w:rsid w:val="00B865B6"/>
    <w:rsid w:val="00B90392"/>
    <w:rsid w:val="00B94107"/>
    <w:rsid w:val="00B96794"/>
    <w:rsid w:val="00B96CFC"/>
    <w:rsid w:val="00BA0BC7"/>
    <w:rsid w:val="00BA1ADC"/>
    <w:rsid w:val="00BA2547"/>
    <w:rsid w:val="00BA48CA"/>
    <w:rsid w:val="00BA5210"/>
    <w:rsid w:val="00BA6447"/>
    <w:rsid w:val="00BC0EA3"/>
    <w:rsid w:val="00BC1AAA"/>
    <w:rsid w:val="00BC1B9F"/>
    <w:rsid w:val="00BC50E4"/>
    <w:rsid w:val="00BC62FC"/>
    <w:rsid w:val="00BD14E2"/>
    <w:rsid w:val="00BD21BA"/>
    <w:rsid w:val="00BD37AD"/>
    <w:rsid w:val="00BE051E"/>
    <w:rsid w:val="00BE1ECD"/>
    <w:rsid w:val="00BE23ED"/>
    <w:rsid w:val="00BE3FAB"/>
    <w:rsid w:val="00BE4089"/>
    <w:rsid w:val="00BE4943"/>
    <w:rsid w:val="00BE4EF1"/>
    <w:rsid w:val="00BE7E5E"/>
    <w:rsid w:val="00BF21B5"/>
    <w:rsid w:val="00BF4EA6"/>
    <w:rsid w:val="00BF7576"/>
    <w:rsid w:val="00C013D8"/>
    <w:rsid w:val="00C034D7"/>
    <w:rsid w:val="00C06026"/>
    <w:rsid w:val="00C1127D"/>
    <w:rsid w:val="00C119C2"/>
    <w:rsid w:val="00C13D86"/>
    <w:rsid w:val="00C1467A"/>
    <w:rsid w:val="00C15BFA"/>
    <w:rsid w:val="00C15E41"/>
    <w:rsid w:val="00C16439"/>
    <w:rsid w:val="00C1747F"/>
    <w:rsid w:val="00C17CE7"/>
    <w:rsid w:val="00C21B17"/>
    <w:rsid w:val="00C25B89"/>
    <w:rsid w:val="00C30BDE"/>
    <w:rsid w:val="00C313F1"/>
    <w:rsid w:val="00C31511"/>
    <w:rsid w:val="00C3212A"/>
    <w:rsid w:val="00C33455"/>
    <w:rsid w:val="00C35AE6"/>
    <w:rsid w:val="00C36FA2"/>
    <w:rsid w:val="00C4041E"/>
    <w:rsid w:val="00C41B13"/>
    <w:rsid w:val="00C47648"/>
    <w:rsid w:val="00C56740"/>
    <w:rsid w:val="00C662C3"/>
    <w:rsid w:val="00C815A9"/>
    <w:rsid w:val="00C81E58"/>
    <w:rsid w:val="00C82499"/>
    <w:rsid w:val="00C84611"/>
    <w:rsid w:val="00C84AF7"/>
    <w:rsid w:val="00C86CEA"/>
    <w:rsid w:val="00C8704A"/>
    <w:rsid w:val="00C9020D"/>
    <w:rsid w:val="00C91D7B"/>
    <w:rsid w:val="00C97273"/>
    <w:rsid w:val="00C9752E"/>
    <w:rsid w:val="00C97C84"/>
    <w:rsid w:val="00CA1755"/>
    <w:rsid w:val="00CA2A0D"/>
    <w:rsid w:val="00CA5CDC"/>
    <w:rsid w:val="00CB1BDA"/>
    <w:rsid w:val="00CB1E9D"/>
    <w:rsid w:val="00CB1F43"/>
    <w:rsid w:val="00CB63D2"/>
    <w:rsid w:val="00CC5B3C"/>
    <w:rsid w:val="00CC7AD1"/>
    <w:rsid w:val="00CD1EA3"/>
    <w:rsid w:val="00CD6FCC"/>
    <w:rsid w:val="00CD77D7"/>
    <w:rsid w:val="00CE08A8"/>
    <w:rsid w:val="00CE13D5"/>
    <w:rsid w:val="00CE1626"/>
    <w:rsid w:val="00CE34FE"/>
    <w:rsid w:val="00CE48D9"/>
    <w:rsid w:val="00CE49BE"/>
    <w:rsid w:val="00CE4F3D"/>
    <w:rsid w:val="00CE7321"/>
    <w:rsid w:val="00CE7D0F"/>
    <w:rsid w:val="00CE7E24"/>
    <w:rsid w:val="00CF1AB4"/>
    <w:rsid w:val="00CF51CF"/>
    <w:rsid w:val="00D007F2"/>
    <w:rsid w:val="00D1207E"/>
    <w:rsid w:val="00D1400A"/>
    <w:rsid w:val="00D152A3"/>
    <w:rsid w:val="00D164DC"/>
    <w:rsid w:val="00D20F42"/>
    <w:rsid w:val="00D21382"/>
    <w:rsid w:val="00D30371"/>
    <w:rsid w:val="00D3065D"/>
    <w:rsid w:val="00D32A63"/>
    <w:rsid w:val="00D371F1"/>
    <w:rsid w:val="00D37CC2"/>
    <w:rsid w:val="00D4084A"/>
    <w:rsid w:val="00D467DA"/>
    <w:rsid w:val="00D54AAC"/>
    <w:rsid w:val="00D56978"/>
    <w:rsid w:val="00D60B4E"/>
    <w:rsid w:val="00D745A8"/>
    <w:rsid w:val="00D75A7C"/>
    <w:rsid w:val="00D76194"/>
    <w:rsid w:val="00D84CF7"/>
    <w:rsid w:val="00D8597A"/>
    <w:rsid w:val="00D90107"/>
    <w:rsid w:val="00D91E8D"/>
    <w:rsid w:val="00D92064"/>
    <w:rsid w:val="00D94901"/>
    <w:rsid w:val="00D9494F"/>
    <w:rsid w:val="00D966F8"/>
    <w:rsid w:val="00DA1A72"/>
    <w:rsid w:val="00DA1B85"/>
    <w:rsid w:val="00DA2969"/>
    <w:rsid w:val="00DA385C"/>
    <w:rsid w:val="00DA4EFD"/>
    <w:rsid w:val="00DB40F8"/>
    <w:rsid w:val="00DB7B1D"/>
    <w:rsid w:val="00DC10F3"/>
    <w:rsid w:val="00DC268E"/>
    <w:rsid w:val="00DC3F71"/>
    <w:rsid w:val="00DC6668"/>
    <w:rsid w:val="00DD1015"/>
    <w:rsid w:val="00DD1F4D"/>
    <w:rsid w:val="00DD2942"/>
    <w:rsid w:val="00DD3E14"/>
    <w:rsid w:val="00DD50C3"/>
    <w:rsid w:val="00DD50DB"/>
    <w:rsid w:val="00DE445B"/>
    <w:rsid w:val="00DE46CD"/>
    <w:rsid w:val="00DE4EBE"/>
    <w:rsid w:val="00DF21EB"/>
    <w:rsid w:val="00DF46A7"/>
    <w:rsid w:val="00DF4E43"/>
    <w:rsid w:val="00DF55AB"/>
    <w:rsid w:val="00DF72EE"/>
    <w:rsid w:val="00E01970"/>
    <w:rsid w:val="00E02371"/>
    <w:rsid w:val="00E0465F"/>
    <w:rsid w:val="00E04F83"/>
    <w:rsid w:val="00E109E7"/>
    <w:rsid w:val="00E11C07"/>
    <w:rsid w:val="00E12E39"/>
    <w:rsid w:val="00E1522A"/>
    <w:rsid w:val="00E1632C"/>
    <w:rsid w:val="00E16F35"/>
    <w:rsid w:val="00E21F49"/>
    <w:rsid w:val="00E22158"/>
    <w:rsid w:val="00E2223F"/>
    <w:rsid w:val="00E23883"/>
    <w:rsid w:val="00E27385"/>
    <w:rsid w:val="00E3374A"/>
    <w:rsid w:val="00E33DC1"/>
    <w:rsid w:val="00E37657"/>
    <w:rsid w:val="00E4068C"/>
    <w:rsid w:val="00E46806"/>
    <w:rsid w:val="00E51499"/>
    <w:rsid w:val="00E52730"/>
    <w:rsid w:val="00E55452"/>
    <w:rsid w:val="00E57165"/>
    <w:rsid w:val="00E57240"/>
    <w:rsid w:val="00E609B3"/>
    <w:rsid w:val="00E6323F"/>
    <w:rsid w:val="00E63CCE"/>
    <w:rsid w:val="00E6419B"/>
    <w:rsid w:val="00E64A91"/>
    <w:rsid w:val="00E64E7D"/>
    <w:rsid w:val="00E66DA6"/>
    <w:rsid w:val="00E70058"/>
    <w:rsid w:val="00E71C30"/>
    <w:rsid w:val="00E739E7"/>
    <w:rsid w:val="00E74A60"/>
    <w:rsid w:val="00E7512C"/>
    <w:rsid w:val="00E752C6"/>
    <w:rsid w:val="00E826B0"/>
    <w:rsid w:val="00E85F79"/>
    <w:rsid w:val="00E928C5"/>
    <w:rsid w:val="00E9462A"/>
    <w:rsid w:val="00EA7928"/>
    <w:rsid w:val="00EB01D5"/>
    <w:rsid w:val="00EB17A9"/>
    <w:rsid w:val="00EB5793"/>
    <w:rsid w:val="00EB5AA5"/>
    <w:rsid w:val="00EC5C24"/>
    <w:rsid w:val="00EC7E34"/>
    <w:rsid w:val="00ED1542"/>
    <w:rsid w:val="00ED77A7"/>
    <w:rsid w:val="00EE1305"/>
    <w:rsid w:val="00EE60FC"/>
    <w:rsid w:val="00EE76BA"/>
    <w:rsid w:val="00EF6244"/>
    <w:rsid w:val="00F00DA6"/>
    <w:rsid w:val="00F03011"/>
    <w:rsid w:val="00F044C8"/>
    <w:rsid w:val="00F12986"/>
    <w:rsid w:val="00F16628"/>
    <w:rsid w:val="00F21CA3"/>
    <w:rsid w:val="00F2496F"/>
    <w:rsid w:val="00F30FC8"/>
    <w:rsid w:val="00F3290B"/>
    <w:rsid w:val="00F418E1"/>
    <w:rsid w:val="00F42111"/>
    <w:rsid w:val="00F4268B"/>
    <w:rsid w:val="00F4657F"/>
    <w:rsid w:val="00F46AAF"/>
    <w:rsid w:val="00F51501"/>
    <w:rsid w:val="00F51B9F"/>
    <w:rsid w:val="00F51BE2"/>
    <w:rsid w:val="00F525B8"/>
    <w:rsid w:val="00F53A8C"/>
    <w:rsid w:val="00F62B85"/>
    <w:rsid w:val="00F642BC"/>
    <w:rsid w:val="00F66284"/>
    <w:rsid w:val="00F722DD"/>
    <w:rsid w:val="00F72CF4"/>
    <w:rsid w:val="00F73982"/>
    <w:rsid w:val="00F75E75"/>
    <w:rsid w:val="00F82742"/>
    <w:rsid w:val="00F82A47"/>
    <w:rsid w:val="00F844F8"/>
    <w:rsid w:val="00F852D4"/>
    <w:rsid w:val="00F86C4D"/>
    <w:rsid w:val="00F92592"/>
    <w:rsid w:val="00F9262A"/>
    <w:rsid w:val="00F947B5"/>
    <w:rsid w:val="00F950FA"/>
    <w:rsid w:val="00F951E9"/>
    <w:rsid w:val="00F97413"/>
    <w:rsid w:val="00FA1F5C"/>
    <w:rsid w:val="00FA6DD9"/>
    <w:rsid w:val="00FA7447"/>
    <w:rsid w:val="00FB21F1"/>
    <w:rsid w:val="00FB3263"/>
    <w:rsid w:val="00FB4B13"/>
    <w:rsid w:val="00FB4B1B"/>
    <w:rsid w:val="00FB5BF7"/>
    <w:rsid w:val="00FC0675"/>
    <w:rsid w:val="00FC0751"/>
    <w:rsid w:val="00FC25E0"/>
    <w:rsid w:val="00FC260E"/>
    <w:rsid w:val="00FC30BC"/>
    <w:rsid w:val="00FC51B7"/>
    <w:rsid w:val="00FC6E76"/>
    <w:rsid w:val="00FD54A4"/>
    <w:rsid w:val="00FD7745"/>
    <w:rsid w:val="00FD7DAF"/>
    <w:rsid w:val="00FE2C7F"/>
    <w:rsid w:val="00FE3C0F"/>
    <w:rsid w:val="00FF1CB3"/>
    <w:rsid w:val="00FF36CA"/>
    <w:rsid w:val="00FF5489"/>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4BD"/>
  <w15:chartTrackingRefBased/>
  <w15:docId w15:val="{81B1F526-944A-44E3-B4EE-F8983710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C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A57C60"/>
    <w:rPr>
      <w:b/>
      <w:bCs/>
    </w:rPr>
  </w:style>
  <w:style w:type="paragraph" w:styleId="ListParagraph">
    <w:name w:val="List Paragraph"/>
    <w:basedOn w:val="Normal"/>
    <w:uiPriority w:val="34"/>
    <w:qFormat/>
    <w:rsid w:val="00062BE6"/>
    <w:pPr>
      <w:ind w:left="720"/>
      <w:contextualSpacing/>
    </w:pPr>
  </w:style>
  <w:style w:type="character" w:styleId="Hyperlink">
    <w:name w:val="Hyperlink"/>
    <w:basedOn w:val="DefaultParagraphFont"/>
    <w:uiPriority w:val="99"/>
    <w:unhideWhenUsed/>
    <w:rsid w:val="003A5BBD"/>
    <w:rPr>
      <w:color w:val="0563C1" w:themeColor="hyperlink"/>
      <w:u w:val="single"/>
    </w:rPr>
  </w:style>
  <w:style w:type="paragraph" w:styleId="BalloonText">
    <w:name w:val="Balloon Text"/>
    <w:basedOn w:val="Normal"/>
    <w:link w:val="BalloonTextChar"/>
    <w:uiPriority w:val="99"/>
    <w:semiHidden/>
    <w:unhideWhenUsed/>
    <w:rsid w:val="00921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13"/>
    <w:rPr>
      <w:rFonts w:ascii="Segoe UI" w:hAnsi="Segoe UI" w:cs="Segoe UI"/>
      <w:sz w:val="18"/>
      <w:szCs w:val="18"/>
    </w:rPr>
  </w:style>
  <w:style w:type="paragraph" w:customStyle="1" w:styleId="Style14">
    <w:name w:val="Style14"/>
    <w:basedOn w:val="Normal"/>
    <w:uiPriority w:val="99"/>
    <w:rsid w:val="00E1522A"/>
    <w:pPr>
      <w:widowControl w:val="0"/>
      <w:autoSpaceDE w:val="0"/>
      <w:autoSpaceDN w:val="0"/>
      <w:adjustRightInd w:val="0"/>
      <w:spacing w:after="0" w:line="310" w:lineRule="exact"/>
      <w:ind w:firstLine="2210"/>
    </w:pPr>
    <w:rPr>
      <w:rFonts w:ascii="Sylfaen" w:eastAsia="Times New Roman" w:hAnsi="Sylfaen" w:cs="Times New Roman"/>
      <w:sz w:val="24"/>
      <w:szCs w:val="24"/>
      <w:lang w:val="en-US"/>
    </w:rPr>
  </w:style>
  <w:style w:type="table" w:styleId="TableGrid">
    <w:name w:val="Table Grid"/>
    <w:basedOn w:val="TableNormal"/>
    <w:uiPriority w:val="39"/>
    <w:rsid w:val="00AD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085F"/>
    <w:rPr>
      <w:sz w:val="16"/>
      <w:szCs w:val="16"/>
    </w:rPr>
  </w:style>
  <w:style w:type="paragraph" w:styleId="CommentText">
    <w:name w:val="annotation text"/>
    <w:basedOn w:val="Normal"/>
    <w:link w:val="CommentTextChar"/>
    <w:uiPriority w:val="99"/>
    <w:unhideWhenUsed/>
    <w:rsid w:val="008C085F"/>
    <w:pPr>
      <w:spacing w:line="240" w:lineRule="auto"/>
    </w:pPr>
    <w:rPr>
      <w:sz w:val="20"/>
      <w:szCs w:val="20"/>
    </w:rPr>
  </w:style>
  <w:style w:type="character" w:customStyle="1" w:styleId="CommentTextChar">
    <w:name w:val="Comment Text Char"/>
    <w:basedOn w:val="DefaultParagraphFont"/>
    <w:link w:val="CommentText"/>
    <w:uiPriority w:val="99"/>
    <w:rsid w:val="008C085F"/>
    <w:rPr>
      <w:sz w:val="20"/>
      <w:szCs w:val="20"/>
    </w:rPr>
  </w:style>
  <w:style w:type="paragraph" w:styleId="CommentSubject">
    <w:name w:val="annotation subject"/>
    <w:basedOn w:val="CommentText"/>
    <w:next w:val="CommentText"/>
    <w:link w:val="CommentSubjectChar"/>
    <w:uiPriority w:val="99"/>
    <w:semiHidden/>
    <w:unhideWhenUsed/>
    <w:rsid w:val="008C085F"/>
    <w:rPr>
      <w:b/>
      <w:bCs/>
    </w:rPr>
  </w:style>
  <w:style w:type="character" w:customStyle="1" w:styleId="CommentSubjectChar">
    <w:name w:val="Comment Subject Char"/>
    <w:basedOn w:val="CommentTextChar"/>
    <w:link w:val="CommentSubject"/>
    <w:uiPriority w:val="99"/>
    <w:semiHidden/>
    <w:rsid w:val="008C085F"/>
    <w:rPr>
      <w:b/>
      <w:bCs/>
      <w:sz w:val="20"/>
      <w:szCs w:val="20"/>
    </w:rPr>
  </w:style>
  <w:style w:type="paragraph" w:styleId="Revision">
    <w:name w:val="Revision"/>
    <w:hidden/>
    <w:uiPriority w:val="99"/>
    <w:semiHidden/>
    <w:rsid w:val="000B1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82490">
      <w:bodyDiv w:val="1"/>
      <w:marLeft w:val="0"/>
      <w:marRight w:val="0"/>
      <w:marTop w:val="0"/>
      <w:marBottom w:val="0"/>
      <w:divBdr>
        <w:top w:val="none" w:sz="0" w:space="0" w:color="auto"/>
        <w:left w:val="none" w:sz="0" w:space="0" w:color="auto"/>
        <w:bottom w:val="none" w:sz="0" w:space="0" w:color="auto"/>
        <w:right w:val="none" w:sz="0" w:space="0" w:color="auto"/>
      </w:divBdr>
    </w:div>
    <w:div w:id="106849168">
      <w:bodyDiv w:val="1"/>
      <w:marLeft w:val="0"/>
      <w:marRight w:val="0"/>
      <w:marTop w:val="0"/>
      <w:marBottom w:val="0"/>
      <w:divBdr>
        <w:top w:val="none" w:sz="0" w:space="0" w:color="auto"/>
        <w:left w:val="none" w:sz="0" w:space="0" w:color="auto"/>
        <w:bottom w:val="none" w:sz="0" w:space="0" w:color="auto"/>
        <w:right w:val="none" w:sz="0" w:space="0" w:color="auto"/>
      </w:divBdr>
    </w:div>
    <w:div w:id="164712253">
      <w:bodyDiv w:val="1"/>
      <w:marLeft w:val="0"/>
      <w:marRight w:val="0"/>
      <w:marTop w:val="0"/>
      <w:marBottom w:val="0"/>
      <w:divBdr>
        <w:top w:val="none" w:sz="0" w:space="0" w:color="auto"/>
        <w:left w:val="none" w:sz="0" w:space="0" w:color="auto"/>
        <w:bottom w:val="none" w:sz="0" w:space="0" w:color="auto"/>
        <w:right w:val="none" w:sz="0" w:space="0" w:color="auto"/>
      </w:divBdr>
    </w:div>
    <w:div w:id="205727807">
      <w:bodyDiv w:val="1"/>
      <w:marLeft w:val="0"/>
      <w:marRight w:val="0"/>
      <w:marTop w:val="0"/>
      <w:marBottom w:val="0"/>
      <w:divBdr>
        <w:top w:val="none" w:sz="0" w:space="0" w:color="auto"/>
        <w:left w:val="none" w:sz="0" w:space="0" w:color="auto"/>
        <w:bottom w:val="none" w:sz="0" w:space="0" w:color="auto"/>
        <w:right w:val="none" w:sz="0" w:space="0" w:color="auto"/>
      </w:divBdr>
    </w:div>
    <w:div w:id="301039597">
      <w:bodyDiv w:val="1"/>
      <w:marLeft w:val="0"/>
      <w:marRight w:val="0"/>
      <w:marTop w:val="0"/>
      <w:marBottom w:val="0"/>
      <w:divBdr>
        <w:top w:val="none" w:sz="0" w:space="0" w:color="auto"/>
        <w:left w:val="none" w:sz="0" w:space="0" w:color="auto"/>
        <w:bottom w:val="none" w:sz="0" w:space="0" w:color="auto"/>
        <w:right w:val="none" w:sz="0" w:space="0" w:color="auto"/>
      </w:divBdr>
    </w:div>
    <w:div w:id="313995061">
      <w:bodyDiv w:val="1"/>
      <w:marLeft w:val="0"/>
      <w:marRight w:val="0"/>
      <w:marTop w:val="0"/>
      <w:marBottom w:val="0"/>
      <w:divBdr>
        <w:top w:val="none" w:sz="0" w:space="0" w:color="auto"/>
        <w:left w:val="none" w:sz="0" w:space="0" w:color="auto"/>
        <w:bottom w:val="none" w:sz="0" w:space="0" w:color="auto"/>
        <w:right w:val="none" w:sz="0" w:space="0" w:color="auto"/>
      </w:divBdr>
    </w:div>
    <w:div w:id="328801124">
      <w:bodyDiv w:val="1"/>
      <w:marLeft w:val="0"/>
      <w:marRight w:val="0"/>
      <w:marTop w:val="0"/>
      <w:marBottom w:val="0"/>
      <w:divBdr>
        <w:top w:val="none" w:sz="0" w:space="0" w:color="auto"/>
        <w:left w:val="none" w:sz="0" w:space="0" w:color="auto"/>
        <w:bottom w:val="none" w:sz="0" w:space="0" w:color="auto"/>
        <w:right w:val="none" w:sz="0" w:space="0" w:color="auto"/>
      </w:divBdr>
    </w:div>
    <w:div w:id="357001749">
      <w:bodyDiv w:val="1"/>
      <w:marLeft w:val="0"/>
      <w:marRight w:val="0"/>
      <w:marTop w:val="0"/>
      <w:marBottom w:val="0"/>
      <w:divBdr>
        <w:top w:val="none" w:sz="0" w:space="0" w:color="auto"/>
        <w:left w:val="none" w:sz="0" w:space="0" w:color="auto"/>
        <w:bottom w:val="none" w:sz="0" w:space="0" w:color="auto"/>
        <w:right w:val="none" w:sz="0" w:space="0" w:color="auto"/>
      </w:divBdr>
    </w:div>
    <w:div w:id="467667280">
      <w:bodyDiv w:val="1"/>
      <w:marLeft w:val="0"/>
      <w:marRight w:val="0"/>
      <w:marTop w:val="0"/>
      <w:marBottom w:val="0"/>
      <w:divBdr>
        <w:top w:val="none" w:sz="0" w:space="0" w:color="auto"/>
        <w:left w:val="none" w:sz="0" w:space="0" w:color="auto"/>
        <w:bottom w:val="none" w:sz="0" w:space="0" w:color="auto"/>
        <w:right w:val="none" w:sz="0" w:space="0" w:color="auto"/>
      </w:divBdr>
    </w:div>
    <w:div w:id="537275381">
      <w:bodyDiv w:val="1"/>
      <w:marLeft w:val="0"/>
      <w:marRight w:val="0"/>
      <w:marTop w:val="0"/>
      <w:marBottom w:val="0"/>
      <w:divBdr>
        <w:top w:val="none" w:sz="0" w:space="0" w:color="auto"/>
        <w:left w:val="none" w:sz="0" w:space="0" w:color="auto"/>
        <w:bottom w:val="none" w:sz="0" w:space="0" w:color="auto"/>
        <w:right w:val="none" w:sz="0" w:space="0" w:color="auto"/>
      </w:divBdr>
    </w:div>
    <w:div w:id="600990565">
      <w:bodyDiv w:val="1"/>
      <w:marLeft w:val="0"/>
      <w:marRight w:val="0"/>
      <w:marTop w:val="0"/>
      <w:marBottom w:val="0"/>
      <w:divBdr>
        <w:top w:val="none" w:sz="0" w:space="0" w:color="auto"/>
        <w:left w:val="none" w:sz="0" w:space="0" w:color="auto"/>
        <w:bottom w:val="none" w:sz="0" w:space="0" w:color="auto"/>
        <w:right w:val="none" w:sz="0" w:space="0" w:color="auto"/>
      </w:divBdr>
    </w:div>
    <w:div w:id="636253954">
      <w:bodyDiv w:val="1"/>
      <w:marLeft w:val="0"/>
      <w:marRight w:val="0"/>
      <w:marTop w:val="0"/>
      <w:marBottom w:val="0"/>
      <w:divBdr>
        <w:top w:val="none" w:sz="0" w:space="0" w:color="auto"/>
        <w:left w:val="none" w:sz="0" w:space="0" w:color="auto"/>
        <w:bottom w:val="none" w:sz="0" w:space="0" w:color="auto"/>
        <w:right w:val="none" w:sz="0" w:space="0" w:color="auto"/>
      </w:divBdr>
    </w:div>
    <w:div w:id="713627541">
      <w:bodyDiv w:val="1"/>
      <w:marLeft w:val="0"/>
      <w:marRight w:val="0"/>
      <w:marTop w:val="0"/>
      <w:marBottom w:val="0"/>
      <w:divBdr>
        <w:top w:val="none" w:sz="0" w:space="0" w:color="auto"/>
        <w:left w:val="none" w:sz="0" w:space="0" w:color="auto"/>
        <w:bottom w:val="none" w:sz="0" w:space="0" w:color="auto"/>
        <w:right w:val="none" w:sz="0" w:space="0" w:color="auto"/>
      </w:divBdr>
    </w:div>
    <w:div w:id="846790670">
      <w:bodyDiv w:val="1"/>
      <w:marLeft w:val="0"/>
      <w:marRight w:val="0"/>
      <w:marTop w:val="0"/>
      <w:marBottom w:val="0"/>
      <w:divBdr>
        <w:top w:val="none" w:sz="0" w:space="0" w:color="auto"/>
        <w:left w:val="none" w:sz="0" w:space="0" w:color="auto"/>
        <w:bottom w:val="none" w:sz="0" w:space="0" w:color="auto"/>
        <w:right w:val="none" w:sz="0" w:space="0" w:color="auto"/>
      </w:divBdr>
    </w:div>
    <w:div w:id="908922268">
      <w:bodyDiv w:val="1"/>
      <w:marLeft w:val="0"/>
      <w:marRight w:val="0"/>
      <w:marTop w:val="0"/>
      <w:marBottom w:val="0"/>
      <w:divBdr>
        <w:top w:val="none" w:sz="0" w:space="0" w:color="auto"/>
        <w:left w:val="none" w:sz="0" w:space="0" w:color="auto"/>
        <w:bottom w:val="none" w:sz="0" w:space="0" w:color="auto"/>
        <w:right w:val="none" w:sz="0" w:space="0" w:color="auto"/>
      </w:divBdr>
    </w:div>
    <w:div w:id="1048141073">
      <w:bodyDiv w:val="1"/>
      <w:marLeft w:val="0"/>
      <w:marRight w:val="0"/>
      <w:marTop w:val="0"/>
      <w:marBottom w:val="0"/>
      <w:divBdr>
        <w:top w:val="none" w:sz="0" w:space="0" w:color="auto"/>
        <w:left w:val="none" w:sz="0" w:space="0" w:color="auto"/>
        <w:bottom w:val="none" w:sz="0" w:space="0" w:color="auto"/>
        <w:right w:val="none" w:sz="0" w:space="0" w:color="auto"/>
      </w:divBdr>
    </w:div>
    <w:div w:id="1049261873">
      <w:bodyDiv w:val="1"/>
      <w:marLeft w:val="0"/>
      <w:marRight w:val="0"/>
      <w:marTop w:val="0"/>
      <w:marBottom w:val="0"/>
      <w:divBdr>
        <w:top w:val="none" w:sz="0" w:space="0" w:color="auto"/>
        <w:left w:val="none" w:sz="0" w:space="0" w:color="auto"/>
        <w:bottom w:val="none" w:sz="0" w:space="0" w:color="auto"/>
        <w:right w:val="none" w:sz="0" w:space="0" w:color="auto"/>
      </w:divBdr>
    </w:div>
    <w:div w:id="1102606587">
      <w:bodyDiv w:val="1"/>
      <w:marLeft w:val="0"/>
      <w:marRight w:val="0"/>
      <w:marTop w:val="0"/>
      <w:marBottom w:val="0"/>
      <w:divBdr>
        <w:top w:val="none" w:sz="0" w:space="0" w:color="auto"/>
        <w:left w:val="none" w:sz="0" w:space="0" w:color="auto"/>
        <w:bottom w:val="none" w:sz="0" w:space="0" w:color="auto"/>
        <w:right w:val="none" w:sz="0" w:space="0" w:color="auto"/>
      </w:divBdr>
    </w:div>
    <w:div w:id="1258714677">
      <w:bodyDiv w:val="1"/>
      <w:marLeft w:val="0"/>
      <w:marRight w:val="0"/>
      <w:marTop w:val="0"/>
      <w:marBottom w:val="0"/>
      <w:divBdr>
        <w:top w:val="none" w:sz="0" w:space="0" w:color="auto"/>
        <w:left w:val="none" w:sz="0" w:space="0" w:color="auto"/>
        <w:bottom w:val="none" w:sz="0" w:space="0" w:color="auto"/>
        <w:right w:val="none" w:sz="0" w:space="0" w:color="auto"/>
      </w:divBdr>
    </w:div>
    <w:div w:id="1395079339">
      <w:bodyDiv w:val="1"/>
      <w:marLeft w:val="0"/>
      <w:marRight w:val="0"/>
      <w:marTop w:val="0"/>
      <w:marBottom w:val="0"/>
      <w:divBdr>
        <w:top w:val="none" w:sz="0" w:space="0" w:color="auto"/>
        <w:left w:val="none" w:sz="0" w:space="0" w:color="auto"/>
        <w:bottom w:val="none" w:sz="0" w:space="0" w:color="auto"/>
        <w:right w:val="none" w:sz="0" w:space="0" w:color="auto"/>
      </w:divBdr>
    </w:div>
    <w:div w:id="1491411291">
      <w:bodyDiv w:val="1"/>
      <w:marLeft w:val="0"/>
      <w:marRight w:val="0"/>
      <w:marTop w:val="0"/>
      <w:marBottom w:val="0"/>
      <w:divBdr>
        <w:top w:val="none" w:sz="0" w:space="0" w:color="auto"/>
        <w:left w:val="none" w:sz="0" w:space="0" w:color="auto"/>
        <w:bottom w:val="none" w:sz="0" w:space="0" w:color="auto"/>
        <w:right w:val="none" w:sz="0" w:space="0" w:color="auto"/>
      </w:divBdr>
    </w:div>
    <w:div w:id="1501576616">
      <w:bodyDiv w:val="1"/>
      <w:marLeft w:val="0"/>
      <w:marRight w:val="0"/>
      <w:marTop w:val="0"/>
      <w:marBottom w:val="0"/>
      <w:divBdr>
        <w:top w:val="none" w:sz="0" w:space="0" w:color="auto"/>
        <w:left w:val="none" w:sz="0" w:space="0" w:color="auto"/>
        <w:bottom w:val="none" w:sz="0" w:space="0" w:color="auto"/>
        <w:right w:val="none" w:sz="0" w:space="0" w:color="auto"/>
      </w:divBdr>
    </w:div>
    <w:div w:id="1542202254">
      <w:bodyDiv w:val="1"/>
      <w:marLeft w:val="0"/>
      <w:marRight w:val="0"/>
      <w:marTop w:val="0"/>
      <w:marBottom w:val="0"/>
      <w:divBdr>
        <w:top w:val="none" w:sz="0" w:space="0" w:color="auto"/>
        <w:left w:val="none" w:sz="0" w:space="0" w:color="auto"/>
        <w:bottom w:val="none" w:sz="0" w:space="0" w:color="auto"/>
        <w:right w:val="none" w:sz="0" w:space="0" w:color="auto"/>
      </w:divBdr>
    </w:div>
    <w:div w:id="1642690480">
      <w:bodyDiv w:val="1"/>
      <w:marLeft w:val="0"/>
      <w:marRight w:val="0"/>
      <w:marTop w:val="0"/>
      <w:marBottom w:val="0"/>
      <w:divBdr>
        <w:top w:val="none" w:sz="0" w:space="0" w:color="auto"/>
        <w:left w:val="none" w:sz="0" w:space="0" w:color="auto"/>
        <w:bottom w:val="none" w:sz="0" w:space="0" w:color="auto"/>
        <w:right w:val="none" w:sz="0" w:space="0" w:color="auto"/>
      </w:divBdr>
    </w:div>
    <w:div w:id="1645701561">
      <w:bodyDiv w:val="1"/>
      <w:marLeft w:val="0"/>
      <w:marRight w:val="0"/>
      <w:marTop w:val="0"/>
      <w:marBottom w:val="0"/>
      <w:divBdr>
        <w:top w:val="none" w:sz="0" w:space="0" w:color="auto"/>
        <w:left w:val="none" w:sz="0" w:space="0" w:color="auto"/>
        <w:bottom w:val="none" w:sz="0" w:space="0" w:color="auto"/>
        <w:right w:val="none" w:sz="0" w:space="0" w:color="auto"/>
      </w:divBdr>
    </w:div>
    <w:div w:id="1933246889">
      <w:bodyDiv w:val="1"/>
      <w:marLeft w:val="0"/>
      <w:marRight w:val="0"/>
      <w:marTop w:val="0"/>
      <w:marBottom w:val="0"/>
      <w:divBdr>
        <w:top w:val="none" w:sz="0" w:space="0" w:color="auto"/>
        <w:left w:val="none" w:sz="0" w:space="0" w:color="auto"/>
        <w:bottom w:val="none" w:sz="0" w:space="0" w:color="auto"/>
        <w:right w:val="none" w:sz="0" w:space="0" w:color="auto"/>
      </w:divBdr>
    </w:div>
    <w:div w:id="19661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07B26-BCA1-4DAC-BD95-57AE1171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Titizyan</dc:creator>
  <cp:keywords>https://mul2-mineconomy.gov.am/tasks/952618/oneclick?token=eb26fc936ac4b6ef7fffb5f9ebc4aacc</cp:keywords>
  <dc:description/>
  <cp:lastModifiedBy>Nara A. Sargsyan</cp:lastModifiedBy>
  <cp:revision>20</cp:revision>
  <cp:lastPrinted>2025-11-19T08:23:00Z</cp:lastPrinted>
  <dcterms:created xsi:type="dcterms:W3CDTF">2026-02-23T08:37:00Z</dcterms:created>
  <dcterms:modified xsi:type="dcterms:W3CDTF">2026-02-25T11:07:00Z</dcterms:modified>
</cp:coreProperties>
</file>