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DF" w:rsidRPr="00F06872" w:rsidRDefault="000647DF" w:rsidP="000647D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en-US"/>
        </w:rPr>
      </w:pPr>
      <w:r w:rsidRPr="00F0687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US"/>
        </w:rPr>
        <w:t>ՀԱՅԱՍՏԱՆԻ ՀԱՆՐԱՊԵՏՈՒԹՅԱՆ</w:t>
      </w:r>
    </w:p>
    <w:p w:rsidR="000647DF" w:rsidRPr="00F06872" w:rsidRDefault="000647DF" w:rsidP="000647D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en-US"/>
        </w:rPr>
      </w:pPr>
      <w:r w:rsidRPr="00F0687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US"/>
        </w:rPr>
        <w:t>Օ Ր Ե Ն Ք Ը</w:t>
      </w:r>
    </w:p>
    <w:p w:rsidR="000647DF" w:rsidRPr="00F06872" w:rsidRDefault="000647DF" w:rsidP="000647D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en-US"/>
        </w:rPr>
      </w:pPr>
      <w:r w:rsidRPr="00F06872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  </w:t>
      </w:r>
    </w:p>
    <w:p w:rsidR="000647DF" w:rsidRPr="00F06872" w:rsidRDefault="000647DF" w:rsidP="000647D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«</w:t>
      </w:r>
      <w:r w:rsidRPr="00F0687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US"/>
        </w:rPr>
        <w:t>ՖԻԶԻԿԱԿԱՆ ԿՈՒԼՏՈՒՐԱՅԻ ԵՎ ՍՊՈՐՏԻ ՄԱՍԻՆ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» ՕՐԵՆՔՈՒՄ ԼՐԱՑՈՒՄՆԵՐ </w:t>
      </w:r>
      <w:r w:rsidR="00B8110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ԵՎ ՓՈՓՈԽՈՒԹՅՈՒՆ</w:t>
      </w:r>
      <w:r w:rsidR="00080BC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ՆԵՐ</w:t>
      </w:r>
      <w:r w:rsidR="00B8110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ԿԱՏԱՐԵԼՈՒ ՄԱՍԻՆ</w:t>
      </w:r>
    </w:p>
    <w:p w:rsidR="000647DF" w:rsidRPr="0021285B" w:rsidRDefault="000647DF" w:rsidP="000647D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sz w:val="24"/>
          <w:szCs w:val="24"/>
          <w:lang w:val="hy-AM"/>
        </w:rPr>
      </w:pPr>
      <w:r w:rsidRPr="0021285B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:rsidR="0025073C" w:rsidRDefault="00764A6D" w:rsidP="00907D96">
      <w:pPr>
        <w:shd w:val="clear" w:color="auto" w:fill="FFFFFF"/>
        <w:spacing w:after="0" w:line="360" w:lineRule="auto"/>
        <w:ind w:left="-450" w:firstLine="375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2155C">
        <w:rPr>
          <w:rFonts w:ascii="GHEA Grapalat" w:hAnsi="GHEA Grapalat" w:cs="Arial"/>
          <w:bCs/>
          <w:sz w:val="24"/>
          <w:szCs w:val="24"/>
          <w:lang w:val="hy-AM"/>
        </w:rPr>
        <w:t xml:space="preserve">Հոդված 1. </w:t>
      </w:r>
      <w:r w:rsidRPr="0032155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2001 թվականի հունիսի 26-ի «Ֆիզիկական կուլտուրայի և սպորտի մասին» </w:t>
      </w:r>
      <w:r w:rsidR="00CD484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ՀՕ-196 </w:t>
      </w:r>
      <w:r w:rsidRPr="0032155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օրենքի </w:t>
      </w:r>
      <w:r w:rsidR="00CD4845" w:rsidRPr="00CD4845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 w:rsidR="00CD4845">
        <w:rPr>
          <w:rFonts w:ascii="GHEA Grapalat" w:hAnsi="GHEA Grapalat"/>
          <w:bCs/>
          <w:color w:val="000000"/>
          <w:sz w:val="24"/>
          <w:szCs w:val="24"/>
          <w:lang w:val="hy-AM"/>
        </w:rPr>
        <w:t>այսուհետ՝ Օրենք</w:t>
      </w:r>
      <w:r w:rsidR="00CD4845" w:rsidRPr="00CD4845">
        <w:rPr>
          <w:rFonts w:ascii="GHEA Grapalat" w:hAnsi="GHEA Grapalat"/>
          <w:bCs/>
          <w:color w:val="000000"/>
          <w:sz w:val="24"/>
          <w:szCs w:val="24"/>
          <w:lang w:val="hy-AM"/>
        </w:rPr>
        <w:t>)</w:t>
      </w:r>
      <w:r w:rsidR="00971ED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2155C">
        <w:rPr>
          <w:rFonts w:ascii="GHEA Grapalat" w:hAnsi="GHEA Grapalat"/>
          <w:bCs/>
          <w:color w:val="000000"/>
          <w:sz w:val="24"/>
          <w:szCs w:val="24"/>
          <w:lang w:val="hy-AM"/>
        </w:rPr>
        <w:t>2-րդ հոդվածի</w:t>
      </w:r>
      <w:r w:rsidR="0011512F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  <w:r w:rsidRPr="0032155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:rsidR="0025073C" w:rsidRPr="00971EDC" w:rsidRDefault="00971EDC" w:rsidP="00907D96">
      <w:pPr>
        <w:shd w:val="clear" w:color="auto" w:fill="FFFFFF"/>
        <w:spacing w:after="0" w:line="360" w:lineRule="auto"/>
        <w:ind w:left="-45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1. </w:t>
      </w:r>
      <w:r w:rsidR="0011512F" w:rsidRPr="00971ED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1-ին մասի </w:t>
      </w:r>
      <w:r w:rsidR="0025073C" w:rsidRPr="00971ED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«իա» </w:t>
      </w:r>
      <w:r w:rsidR="00AB1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կետը </w:t>
      </w:r>
      <w:r w:rsidR="0011512F" w:rsidRPr="00971EDC">
        <w:rPr>
          <w:rFonts w:ascii="GHEA Grapalat" w:hAnsi="GHEA Grapalat"/>
          <w:bCs/>
          <w:color w:val="000000"/>
          <w:sz w:val="24"/>
          <w:szCs w:val="24"/>
          <w:lang w:val="hy-AM"/>
        </w:rPr>
        <w:t>«պիլատես» բառից հետո լրացնել «բոդիֆլեքս» բառով:</w:t>
      </w:r>
    </w:p>
    <w:p w:rsidR="0032155C" w:rsidRPr="0025073C" w:rsidRDefault="00971EDC" w:rsidP="00907D96">
      <w:pPr>
        <w:pStyle w:val="ListParagraph"/>
        <w:shd w:val="clear" w:color="auto" w:fill="FFFFFF"/>
        <w:spacing w:after="0" w:line="360" w:lineRule="auto"/>
        <w:ind w:left="-45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2.  </w:t>
      </w:r>
      <w:r w:rsidR="0011512F" w:rsidRPr="0032155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1-ին </w:t>
      </w:r>
      <w:r w:rsidR="0011512F">
        <w:rPr>
          <w:rFonts w:ascii="GHEA Grapalat" w:hAnsi="GHEA Grapalat"/>
          <w:bCs/>
          <w:color w:val="000000"/>
          <w:sz w:val="24"/>
          <w:szCs w:val="24"/>
          <w:lang w:val="hy-AM"/>
        </w:rPr>
        <w:t>մասը</w:t>
      </w:r>
      <w:r w:rsidR="00764A6D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AB1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«իա» կետից հետո </w:t>
      </w:r>
      <w:r w:rsidR="00764A6D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>լրացնել</w:t>
      </w:r>
      <w:r w:rsidR="0011512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AB106D">
        <w:rPr>
          <w:rFonts w:ascii="GHEA Grapalat" w:hAnsi="GHEA Grapalat"/>
          <w:bCs/>
          <w:color w:val="000000"/>
          <w:sz w:val="24"/>
          <w:szCs w:val="24"/>
          <w:lang w:val="hy-AM"/>
        </w:rPr>
        <w:t>«իբ</w:t>
      </w:r>
      <w:r w:rsidR="00CB02E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», </w:t>
      </w:r>
      <w:r w:rsidR="0025073C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AB106D">
        <w:rPr>
          <w:rFonts w:ascii="GHEA Grapalat" w:hAnsi="GHEA Grapalat"/>
          <w:bCs/>
          <w:color w:val="000000"/>
          <w:sz w:val="24"/>
          <w:szCs w:val="24"/>
          <w:lang w:val="hy-AM"/>
        </w:rPr>
        <w:t>իգ</w:t>
      </w:r>
      <w:r w:rsidR="00D60E0F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="0025073C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7F53F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«իդ» </w:t>
      </w:r>
      <w:r w:rsidR="0025073C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>կետերով՝ հետևյալ բովանդակությամբ.</w:t>
      </w:r>
    </w:p>
    <w:p w:rsidR="00764A6D" w:rsidRPr="00CD4845" w:rsidRDefault="0011512F" w:rsidP="00907D96">
      <w:pPr>
        <w:pStyle w:val="ListParagraph"/>
        <w:shd w:val="clear" w:color="auto" w:fill="FFFFFF"/>
        <w:spacing w:after="0" w:line="360" w:lineRule="auto"/>
        <w:ind w:left="-45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</w:t>
      </w:r>
      <w:r w:rsidR="00764A6D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</w:t>
      </w:r>
      <w:r w:rsidR="00AB106D">
        <w:rPr>
          <w:rFonts w:ascii="GHEA Grapalat" w:hAnsi="GHEA Grapalat"/>
          <w:bCs/>
          <w:color w:val="000000"/>
          <w:sz w:val="24"/>
          <w:szCs w:val="24"/>
          <w:lang w:val="hy-AM"/>
        </w:rPr>
        <w:t>իբ</w:t>
      </w:r>
      <w:r w:rsidR="00764A6D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>)</w:t>
      </w:r>
      <w:r w:rsidR="0032155C" w:rsidRPr="0025073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2401CE">
        <w:rPr>
          <w:rFonts w:ascii="GHEA Grapalat" w:eastAsia="Times New Roman" w:hAnsi="GHEA Grapalat" w:cs="Arial"/>
          <w:sz w:val="24"/>
          <w:szCs w:val="24"/>
          <w:lang w:val="hy-AM"/>
        </w:rPr>
        <w:t>հենակետային մարզաձև՝ մարզաձև, որի</w:t>
      </w:r>
      <w:r w:rsidR="0032155C" w:rsidRPr="00CD48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մարզիկները օլիմպիական խաղերում, աշխարհի և Եվրոպայի առաջնություններում տարիներ շարունակ գրավել են մրցանակային տեղեր</w:t>
      </w:r>
      <w:r w:rsidR="002401CE">
        <w:rPr>
          <w:rFonts w:ascii="GHEA Grapalat" w:eastAsia="Times New Roman" w:hAnsi="GHEA Grapalat" w:cs="Arial"/>
          <w:sz w:val="24"/>
          <w:szCs w:val="24"/>
          <w:lang w:val="hy-AM"/>
        </w:rPr>
        <w:t>, և այդ մարզաձև</w:t>
      </w:r>
      <w:r w:rsidR="0032155C" w:rsidRPr="00CD4845">
        <w:rPr>
          <w:rFonts w:ascii="GHEA Grapalat" w:eastAsia="Times New Roman" w:hAnsi="GHEA Grapalat" w:cs="Arial"/>
          <w:sz w:val="24"/>
          <w:szCs w:val="24"/>
          <w:lang w:val="hy-AM"/>
        </w:rPr>
        <w:t>ի առումով կան հաստատված պատմական ավանդույթներ:</w:t>
      </w:r>
      <w:r w:rsidR="0032155C" w:rsidRPr="00CD4845">
        <w:rPr>
          <w:rFonts w:ascii="GHEA Grapalat" w:eastAsia="Times New Roman" w:hAnsi="GHEA Grapalat" w:cs="Helvetica"/>
          <w:color w:val="3C4043"/>
          <w:sz w:val="24"/>
          <w:szCs w:val="24"/>
          <w:lang w:val="hy-AM"/>
        </w:rPr>
        <w:t xml:space="preserve"> Հենակետային մարզաձևերի ցանկը հաստատվում է ֆիզիկական կուլտուրայի և սպորտի բնագավառի լիազորված պետական մարմնի կողմից.</w:t>
      </w:r>
    </w:p>
    <w:p w:rsidR="0032155C" w:rsidRDefault="0011512F" w:rsidP="00907D96">
      <w:pPr>
        <w:pStyle w:val="ListParagraph"/>
        <w:shd w:val="clear" w:color="auto" w:fill="FFFFFF"/>
        <w:spacing w:after="0" w:line="360" w:lineRule="auto"/>
        <w:ind w:left="-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</w:t>
      </w:r>
      <w:r w:rsidR="007F53F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="00AB106D">
        <w:rPr>
          <w:rFonts w:ascii="GHEA Grapalat" w:hAnsi="GHEA Grapalat"/>
          <w:bCs/>
          <w:color w:val="000000"/>
          <w:sz w:val="24"/>
          <w:szCs w:val="24"/>
          <w:lang w:val="hy-AM"/>
        </w:rPr>
        <w:t>իգ</w:t>
      </w:r>
      <w:r w:rsidR="0032155C" w:rsidRPr="0025073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) </w:t>
      </w:r>
      <w:r w:rsidR="0032155C" w:rsidRPr="00CD484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օլիմպիական մարզաձև՝ </w:t>
      </w:r>
      <w:r w:rsidR="0032155C" w:rsidRPr="00CD4845">
        <w:rPr>
          <w:rFonts w:ascii="GHEA Grapalat" w:eastAsia="Times New Roman" w:hAnsi="GHEA Grapalat" w:cs="Arial"/>
          <w:sz w:val="24"/>
          <w:szCs w:val="24"/>
          <w:lang w:val="hy-AM"/>
        </w:rPr>
        <w:t>միջազգային օլիմպիական կոմիտեի կողմից հաստատված</w:t>
      </w:r>
      <w:r w:rsidR="00907D9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32155C" w:rsidRPr="00CD48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ընթացիկ և առաջիկա օլիմպիական խաղերի ծրագրում ընդգրկված մարզաձև.</w:t>
      </w:r>
    </w:p>
    <w:p w:rsidR="007F53F5" w:rsidRPr="007F53F5" w:rsidRDefault="007F53F5" w:rsidP="00907D96">
      <w:pPr>
        <w:pStyle w:val="ListParagraph"/>
        <w:shd w:val="clear" w:color="auto" w:fill="FFFFFF"/>
        <w:spacing w:after="0" w:line="360" w:lineRule="auto"/>
        <w:ind w:left="-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ab/>
        <w:t>Իդ</w:t>
      </w:r>
      <w:r w:rsidRPr="007F53F5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մասսայական զանգվածային միջոցառում՝ բնակչության ֆիզիկական պատրաստվածությանը, ազատ ժամանցի կազմակերպմանը և առողջության ամրապնդմանն ուղղված կազմակերպված միջոցառում, որում ներգրավված են տարիքի</w:t>
      </w:r>
      <w:r w:rsidR="00AB6941">
        <w:rPr>
          <w:rFonts w:ascii="GHEA Grapalat" w:eastAsia="Times New Roman" w:hAnsi="GHEA Grapalat" w:cs="Arial"/>
          <w:sz w:val="24"/>
          <w:szCs w:val="24"/>
          <w:lang w:val="hy-AM"/>
        </w:rPr>
        <w:t xml:space="preserve">քային և սոցիալական տարբեր խմբերի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մեծ թվով մասնակիցներ.»:</w:t>
      </w:r>
    </w:p>
    <w:p w:rsidR="00362CA2" w:rsidRDefault="007F53F5" w:rsidP="00EC4E97">
      <w:pPr>
        <w:pStyle w:val="ListParagraph"/>
        <w:shd w:val="clear" w:color="auto" w:fill="FFFFFF"/>
        <w:spacing w:after="0" w:line="360" w:lineRule="auto"/>
        <w:ind w:left="-45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="0011512F" w:rsidRPr="009163E2">
        <w:rPr>
          <w:rFonts w:ascii="GHEA Grapalat" w:hAnsi="GHEA Grapalat" w:cs="Arial"/>
          <w:bCs/>
          <w:sz w:val="24"/>
          <w:szCs w:val="24"/>
          <w:lang w:val="hy-AM"/>
        </w:rPr>
        <w:t xml:space="preserve">Հոդված 2. </w:t>
      </w:r>
      <w:r w:rsidR="00CD4845" w:rsidRPr="009163E2">
        <w:rPr>
          <w:rFonts w:ascii="GHEA Grapalat" w:hAnsi="GHEA Grapalat" w:cs="Arial"/>
          <w:bCs/>
          <w:sz w:val="24"/>
          <w:szCs w:val="24"/>
          <w:lang w:val="hy-AM"/>
        </w:rPr>
        <w:t>Օրենքի 7-րդ հոդվածի</w:t>
      </w:r>
    </w:p>
    <w:p w:rsidR="00362CA2" w:rsidRPr="00362CA2" w:rsidRDefault="00CD4845" w:rsidP="00362CA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9163E2">
        <w:rPr>
          <w:rFonts w:ascii="GHEA Grapalat" w:hAnsi="GHEA Grapalat" w:cs="Arial"/>
          <w:bCs/>
          <w:sz w:val="24"/>
          <w:szCs w:val="24"/>
          <w:lang w:val="hy-AM"/>
        </w:rPr>
        <w:t>«դ.1» կետը շարադրել նոր խմբագրությամբ</w:t>
      </w:r>
      <w:r w:rsidR="00907D96" w:rsidRPr="009163E2">
        <w:rPr>
          <w:rFonts w:ascii="GHEA Grapalat" w:hAnsi="GHEA Grapalat" w:cs="Arial"/>
          <w:bCs/>
          <w:sz w:val="24"/>
          <w:szCs w:val="24"/>
          <w:lang w:val="hy-AM"/>
        </w:rPr>
        <w:t>՝ հե</w:t>
      </w:r>
      <w:r w:rsidR="00AB106D" w:rsidRPr="009163E2">
        <w:rPr>
          <w:rFonts w:ascii="GHEA Grapalat" w:hAnsi="GHEA Grapalat" w:cs="Arial"/>
          <w:bCs/>
          <w:sz w:val="24"/>
          <w:szCs w:val="24"/>
          <w:lang w:val="hy-AM"/>
        </w:rPr>
        <w:t>տ</w:t>
      </w:r>
      <w:r w:rsidR="00907D96" w:rsidRPr="009163E2">
        <w:rPr>
          <w:rFonts w:ascii="GHEA Grapalat" w:hAnsi="GHEA Grapalat" w:cs="Arial"/>
          <w:bCs/>
          <w:sz w:val="24"/>
          <w:szCs w:val="24"/>
          <w:lang w:val="hy-AM"/>
        </w:rPr>
        <w:t>ևյալ բովան</w:t>
      </w:r>
      <w:r w:rsidR="001A6ECA" w:rsidRPr="009163E2">
        <w:rPr>
          <w:rFonts w:ascii="GHEA Grapalat" w:hAnsi="GHEA Grapalat" w:cs="Arial"/>
          <w:bCs/>
          <w:sz w:val="24"/>
          <w:szCs w:val="24"/>
          <w:lang w:val="hy-AM"/>
        </w:rPr>
        <w:t>դակությամբ</w:t>
      </w:r>
      <w:r w:rsidR="00362CA2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:rsidR="002A59F5" w:rsidRPr="00362CA2" w:rsidRDefault="00362CA2" w:rsidP="002A59F5">
      <w:pPr>
        <w:shd w:val="clear" w:color="auto" w:fill="FFFFFF"/>
        <w:spacing w:after="0" w:line="360" w:lineRule="auto"/>
        <w:ind w:left="-360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       </w:t>
      </w:r>
      <w:r w:rsidR="009163E2" w:rsidRPr="00362CA2">
        <w:rPr>
          <w:rFonts w:ascii="GHEA Grapalat" w:hAnsi="GHEA Grapalat" w:cs="Arial"/>
          <w:bCs/>
          <w:sz w:val="24"/>
          <w:szCs w:val="24"/>
          <w:lang w:val="hy-AM"/>
        </w:rPr>
        <w:t>«</w:t>
      </w:r>
      <w:r w:rsidR="009163E2" w:rsidRPr="00362CA2">
        <w:rPr>
          <w:rFonts w:ascii="GHEA Grapalat" w:hAnsi="GHEA Grapalat" w:cs="DejaVuSans"/>
          <w:sz w:val="24"/>
          <w:szCs w:val="24"/>
          <w:lang w:val="hy-AM"/>
        </w:rPr>
        <w:t>ֆիզիկական կուլտուրայի կամ սպորտի (պրոֆեսիոնալ ու սիրողական) բնագավառի, այդ թվում՝ մարզական մրցումների (մարզային, հանրապետական և միջազգային մրցաշարերի), ուսումնամարզական հավաքների, ֆիզկուլտուրային-առողջարարական, ադապտիվ կամ մարզական զանգվածային միջոցառումների</w:t>
      </w:r>
      <w:r w:rsidR="002401CE" w:rsidRPr="00362CA2">
        <w:rPr>
          <w:rFonts w:ascii="GHEA Grapalat" w:hAnsi="GHEA Grapalat" w:cs="DejaVuSans"/>
          <w:sz w:val="24"/>
          <w:szCs w:val="24"/>
          <w:lang w:val="hy-AM"/>
        </w:rPr>
        <w:t xml:space="preserve">՝ </w:t>
      </w:r>
      <w:r w:rsidR="009163E2" w:rsidRPr="00362CA2">
        <w:rPr>
          <w:rFonts w:ascii="GHEA Grapalat" w:hAnsi="GHEA Grapalat" w:cs="DejaVuSans"/>
          <w:sz w:val="24"/>
          <w:szCs w:val="24"/>
          <w:lang w:val="hy-AM"/>
        </w:rPr>
        <w:t xml:space="preserve">պետական բյուջեի միջոցներով </w:t>
      </w:r>
      <w:r w:rsidR="003F4EF8">
        <w:rPr>
          <w:rFonts w:ascii="GHEA Grapalat" w:hAnsi="GHEA Grapalat" w:cs="DejaVuSans"/>
          <w:sz w:val="24"/>
          <w:szCs w:val="24"/>
          <w:lang w:val="hy-AM"/>
        </w:rPr>
        <w:t>կազմակերպման</w:t>
      </w:r>
      <w:r w:rsidR="009163E2" w:rsidRPr="00362CA2">
        <w:rPr>
          <w:rFonts w:ascii="GHEA Grapalat" w:hAnsi="GHEA Grapalat" w:cs="DejaVuSans"/>
          <w:sz w:val="24"/>
          <w:szCs w:val="24"/>
          <w:lang w:val="hy-AM"/>
        </w:rPr>
        <w:t xml:space="preserve"> ու </w:t>
      </w:r>
      <w:r w:rsidR="003F4EF8">
        <w:rPr>
          <w:rFonts w:ascii="GHEA Grapalat" w:hAnsi="GHEA Grapalat" w:cs="DejaVuSans"/>
          <w:sz w:val="24"/>
          <w:szCs w:val="24"/>
          <w:lang w:val="hy-AM"/>
        </w:rPr>
        <w:t>անցկացման</w:t>
      </w:r>
      <w:bookmarkStart w:id="0" w:name="_GoBack"/>
      <w:bookmarkEnd w:id="0"/>
      <w:r w:rsidR="009163E2" w:rsidRPr="00362CA2">
        <w:rPr>
          <w:rFonts w:ascii="GHEA Grapalat" w:hAnsi="GHEA Grapalat" w:cs="DejaVuSans"/>
          <w:sz w:val="24"/>
          <w:szCs w:val="24"/>
          <w:lang w:val="hy-AM"/>
        </w:rPr>
        <w:t>, ինչպես նաև մարզիկների կամ մասնակիցների գիշերավարձի և սննդի օրական վճարի, մարզիչների, մրցանակակիրների ու մրցավարների դրամական պարգևատրման չափերի վերաբերյալ.</w:t>
      </w:r>
    </w:p>
    <w:p w:rsidR="0011512F" w:rsidRPr="002A59F5" w:rsidRDefault="002A59F5" w:rsidP="002A59F5">
      <w:pPr>
        <w:shd w:val="clear" w:color="auto" w:fill="FFFFFF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2A59F5">
        <w:rPr>
          <w:rFonts w:ascii="GHEA Grapalat" w:hAnsi="GHEA Grapalat" w:cs="DejaVuSans"/>
          <w:sz w:val="24"/>
          <w:szCs w:val="24"/>
          <w:lang w:val="hy-AM"/>
        </w:rPr>
        <w:lastRenderedPageBreak/>
        <w:t xml:space="preserve">         2) </w:t>
      </w:r>
      <w:r w:rsidR="00362CA2" w:rsidRPr="002A59F5">
        <w:rPr>
          <w:rFonts w:ascii="GHEA Grapalat" w:hAnsi="GHEA Grapalat" w:cs="DejaVuSans"/>
          <w:sz w:val="24"/>
          <w:szCs w:val="24"/>
          <w:lang w:val="hy-AM"/>
        </w:rPr>
        <w:t>«դ.6</w:t>
      </w:r>
      <w:r w:rsidR="007F53F5" w:rsidRPr="002A59F5">
        <w:rPr>
          <w:rFonts w:ascii="GHEA Grapalat" w:hAnsi="GHEA Grapalat" w:cs="DejaVuSans"/>
          <w:sz w:val="24"/>
          <w:szCs w:val="24"/>
          <w:lang w:val="hy-AM"/>
        </w:rPr>
        <w:t>»</w:t>
      </w:r>
      <w:r w:rsidR="00362CA2" w:rsidRPr="002A59F5">
        <w:rPr>
          <w:rFonts w:ascii="GHEA Grapalat" w:hAnsi="GHEA Grapalat" w:cs="DejaVuSans"/>
          <w:sz w:val="24"/>
          <w:szCs w:val="24"/>
          <w:lang w:val="hy-AM"/>
        </w:rPr>
        <w:t xml:space="preserve"> կետը «ուշու» բառից հետո լրացնել «, կարատե</w:t>
      </w:r>
      <w:r w:rsidR="00C45D15" w:rsidRPr="002A59F5">
        <w:rPr>
          <w:rFonts w:ascii="GHEA Grapalat" w:hAnsi="GHEA Grapalat" w:cs="DejaVuSans"/>
          <w:sz w:val="24"/>
          <w:szCs w:val="24"/>
          <w:lang w:val="hy-AM"/>
        </w:rPr>
        <w:t xml:space="preserve"> (WKF</w:t>
      </w:r>
      <w:r w:rsidRPr="002A59F5">
        <w:rPr>
          <w:rFonts w:ascii="GHEA Grapalat" w:hAnsi="GHEA Grapalat" w:cs="DejaVuSans"/>
          <w:sz w:val="24"/>
          <w:szCs w:val="24"/>
          <w:lang w:val="hy-AM"/>
        </w:rPr>
        <w:t xml:space="preserve"> վարկածով)» </w:t>
      </w:r>
      <w:r w:rsidR="00362CA2" w:rsidRPr="002A59F5">
        <w:rPr>
          <w:rFonts w:ascii="GHEA Grapalat" w:hAnsi="GHEA Grapalat" w:cs="DejaVuSans"/>
          <w:sz w:val="24"/>
          <w:szCs w:val="24"/>
          <w:lang w:val="hy-AM"/>
        </w:rPr>
        <w:t>բառ</w:t>
      </w:r>
      <w:r>
        <w:rPr>
          <w:rFonts w:ascii="GHEA Grapalat" w:hAnsi="GHEA Grapalat" w:cs="DejaVuSans"/>
          <w:sz w:val="24"/>
          <w:szCs w:val="24"/>
          <w:lang w:val="hy-AM"/>
        </w:rPr>
        <w:t>եր</w:t>
      </w:r>
      <w:r w:rsidR="00362CA2" w:rsidRPr="002A59F5">
        <w:rPr>
          <w:rFonts w:ascii="GHEA Grapalat" w:hAnsi="GHEA Grapalat" w:cs="DejaVuSans"/>
          <w:sz w:val="24"/>
          <w:szCs w:val="24"/>
          <w:lang w:val="hy-AM"/>
        </w:rPr>
        <w:t>ով</w:t>
      </w:r>
      <w:r w:rsidR="007F53F5" w:rsidRPr="002A59F5">
        <w:rPr>
          <w:rFonts w:ascii="GHEA Grapalat" w:hAnsi="GHEA Grapalat" w:cs="DejaVuSans"/>
          <w:sz w:val="24"/>
          <w:szCs w:val="24"/>
          <w:lang w:val="hy-AM"/>
        </w:rPr>
        <w:t>:</w:t>
      </w:r>
      <w:r w:rsidR="001642B6" w:rsidRPr="002A59F5">
        <w:rPr>
          <w:rFonts w:ascii="GHEA Grapalat" w:hAnsi="GHEA Grapalat" w:cs="DejaVuSans"/>
          <w:sz w:val="24"/>
          <w:szCs w:val="24"/>
          <w:lang w:val="hy-AM"/>
        </w:rPr>
        <w:t xml:space="preserve"> </w:t>
      </w:r>
    </w:p>
    <w:p w:rsidR="00CD4845" w:rsidRDefault="0011512F" w:rsidP="00907D96">
      <w:pPr>
        <w:pStyle w:val="ListParagraph"/>
        <w:shd w:val="clear" w:color="auto" w:fill="FFFFFF"/>
        <w:spacing w:after="0" w:line="360" w:lineRule="auto"/>
        <w:ind w:left="-45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      Հոդված 3. </w:t>
      </w:r>
      <w:r w:rsidR="00CD4845">
        <w:rPr>
          <w:rFonts w:ascii="GHEA Grapalat" w:hAnsi="GHEA Grapalat" w:cs="Arial"/>
          <w:bCs/>
          <w:sz w:val="24"/>
          <w:szCs w:val="24"/>
          <w:lang w:val="hy-AM"/>
        </w:rPr>
        <w:t>Օրենքի 9-րդ հոդվածի 1-ին մասի «ժ.8» կետը «</w:t>
      </w:r>
      <w:r w:rsidR="005E381B" w:rsidRPr="005E381B">
        <w:rPr>
          <w:rFonts w:ascii="GHEA Grapalat" w:hAnsi="GHEA Grapalat" w:cs="Arial"/>
          <w:bCs/>
          <w:sz w:val="24"/>
          <w:szCs w:val="24"/>
          <w:lang w:val="hy-AM"/>
        </w:rPr>
        <w:t>(</w:t>
      </w:r>
      <w:r w:rsidR="00CD4845">
        <w:rPr>
          <w:rFonts w:ascii="GHEA Grapalat" w:hAnsi="GHEA Grapalat" w:cs="Arial"/>
          <w:bCs/>
          <w:sz w:val="24"/>
          <w:szCs w:val="24"/>
          <w:lang w:val="hy-AM"/>
        </w:rPr>
        <w:t xml:space="preserve">անկախ </w:t>
      </w:r>
      <w:r w:rsidR="00CD4845" w:rsidRPr="00CD4845">
        <w:rPr>
          <w:rFonts w:ascii="GHEA Grapalat" w:hAnsi="GHEA Grapalat" w:cs="Arial"/>
          <w:bCs/>
          <w:sz w:val="24"/>
          <w:szCs w:val="24"/>
          <w:lang w:val="hy-AM"/>
        </w:rPr>
        <w:t>սեփականության ձևից</w:t>
      </w:r>
      <w:r w:rsidR="005E381B" w:rsidRPr="005E381B">
        <w:rPr>
          <w:rFonts w:ascii="GHEA Grapalat" w:hAnsi="GHEA Grapalat" w:cs="Arial"/>
          <w:bCs/>
          <w:sz w:val="24"/>
          <w:szCs w:val="24"/>
          <w:lang w:val="hy-AM"/>
        </w:rPr>
        <w:t>)</w:t>
      </w:r>
      <w:r w:rsidR="00CD4845" w:rsidRPr="00CD4845">
        <w:rPr>
          <w:rFonts w:ascii="GHEA Grapalat" w:hAnsi="GHEA Grapalat" w:cs="Arial"/>
          <w:bCs/>
          <w:sz w:val="24"/>
          <w:szCs w:val="24"/>
          <w:lang w:val="hy-AM"/>
        </w:rPr>
        <w:t>» բառերից հետո լրացնել «ֆիթնեսի» բառով:</w:t>
      </w:r>
    </w:p>
    <w:p w:rsidR="0011512F" w:rsidRPr="00CD4845" w:rsidRDefault="00CD4845" w:rsidP="00907D96">
      <w:pPr>
        <w:autoSpaceDE w:val="0"/>
        <w:autoSpaceDN w:val="0"/>
        <w:adjustRightInd w:val="0"/>
        <w:spacing w:after="0" w:line="360" w:lineRule="auto"/>
        <w:ind w:left="-450" w:firstLine="540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Հոդված 4. </w:t>
      </w:r>
      <w:r w:rsidR="0011512F" w:rsidRPr="00CD4845">
        <w:rPr>
          <w:rFonts w:ascii="GHEA Grapalat" w:hAnsi="GHEA Grapalat" w:cs="Arial"/>
          <w:bCs/>
          <w:sz w:val="24"/>
          <w:szCs w:val="24"/>
          <w:lang w:val="hy-AM"/>
        </w:rPr>
        <w:t>Օրենքի 9.1</w:t>
      </w:r>
      <w:r w:rsidR="00E34092">
        <w:rPr>
          <w:rFonts w:ascii="GHEA Grapalat" w:hAnsi="GHEA Grapalat" w:cs="Arial"/>
          <w:bCs/>
          <w:sz w:val="24"/>
          <w:szCs w:val="24"/>
          <w:lang w:val="hy-AM"/>
        </w:rPr>
        <w:t>-ին</w:t>
      </w:r>
      <w:r w:rsidR="0011512F" w:rsidRPr="00CD4845">
        <w:rPr>
          <w:rFonts w:ascii="GHEA Grapalat" w:hAnsi="GHEA Grapalat" w:cs="Arial"/>
          <w:bCs/>
          <w:sz w:val="24"/>
          <w:szCs w:val="24"/>
          <w:lang w:val="hy-AM"/>
        </w:rPr>
        <w:t xml:space="preserve"> հոդվածի </w:t>
      </w:r>
      <w:r w:rsidR="000B1FC6" w:rsidRPr="00CD4845">
        <w:rPr>
          <w:rFonts w:ascii="GHEA Grapalat" w:hAnsi="GHEA Grapalat" w:cs="Arial"/>
          <w:bCs/>
          <w:sz w:val="24"/>
          <w:szCs w:val="24"/>
          <w:lang w:val="hy-AM"/>
        </w:rPr>
        <w:t>2-րդ</w:t>
      </w:r>
      <w:r w:rsidR="0011512F" w:rsidRPr="00CD4845">
        <w:rPr>
          <w:rFonts w:ascii="GHEA Grapalat" w:hAnsi="GHEA Grapalat" w:cs="Arial"/>
          <w:bCs/>
          <w:sz w:val="24"/>
          <w:szCs w:val="24"/>
          <w:lang w:val="hy-AM"/>
        </w:rPr>
        <w:t xml:space="preserve"> մասը </w:t>
      </w:r>
      <w:r w:rsidR="000B1FC6" w:rsidRPr="00CD4845">
        <w:rPr>
          <w:rFonts w:ascii="GHEA Grapalat" w:hAnsi="GHEA Grapalat" w:cs="Arial"/>
          <w:bCs/>
          <w:sz w:val="24"/>
          <w:szCs w:val="24"/>
          <w:lang w:val="hy-AM"/>
        </w:rPr>
        <w:t>«աշխատող» բառից</w:t>
      </w:r>
      <w:r w:rsidR="0011512F" w:rsidRPr="00CD4845">
        <w:rPr>
          <w:rFonts w:ascii="GHEA Grapalat" w:hAnsi="GHEA Grapalat" w:cs="Arial"/>
          <w:bCs/>
          <w:sz w:val="24"/>
          <w:szCs w:val="24"/>
          <w:lang w:val="hy-AM"/>
        </w:rPr>
        <w:t xml:space="preserve"> հետո լրացնել </w:t>
      </w:r>
      <w:r w:rsidR="000B1FC6" w:rsidRPr="00CD4845">
        <w:rPr>
          <w:rFonts w:ascii="GHEA Grapalat" w:hAnsi="GHEA Grapalat" w:cs="Arial"/>
          <w:bCs/>
          <w:sz w:val="24"/>
          <w:szCs w:val="24"/>
          <w:lang w:val="hy-AM"/>
        </w:rPr>
        <w:t>«ֆիթնեսի» բառով</w:t>
      </w:r>
      <w:r w:rsidRPr="00CD4845">
        <w:rPr>
          <w:rFonts w:ascii="GHEA Grapalat" w:hAnsi="GHEA Grapalat" w:cs="Arial"/>
          <w:bCs/>
          <w:sz w:val="24"/>
          <w:szCs w:val="24"/>
          <w:lang w:val="hy-AM"/>
        </w:rPr>
        <w:t>:</w:t>
      </w:r>
    </w:p>
    <w:p w:rsidR="00764A6D" w:rsidRPr="003D05DB" w:rsidRDefault="00764A6D" w:rsidP="00907158">
      <w:pPr>
        <w:shd w:val="clear" w:color="auto" w:fill="FFFFFF"/>
        <w:spacing w:after="0" w:line="360" w:lineRule="auto"/>
        <w:ind w:left="-450" w:firstLine="540"/>
        <w:jc w:val="both"/>
        <w:rPr>
          <w:lang w:val="hy-AM"/>
        </w:rPr>
      </w:pPr>
      <w:r w:rsidRPr="00CD4845">
        <w:rPr>
          <w:rFonts w:ascii="GHEA Grapalat" w:hAnsi="GHEA Grapalat" w:cs="Arial"/>
          <w:bCs/>
          <w:sz w:val="24"/>
          <w:szCs w:val="24"/>
          <w:lang w:val="hy-AM"/>
        </w:rPr>
        <w:t>Հոդված</w:t>
      </w:r>
      <w:r w:rsidR="00EF73C4">
        <w:rPr>
          <w:rFonts w:ascii="GHEA Grapalat" w:hAnsi="GHEA Grapalat" w:cs="Arial"/>
          <w:bCs/>
          <w:sz w:val="24"/>
          <w:szCs w:val="24"/>
          <w:lang w:val="hy-AM"/>
        </w:rPr>
        <w:t xml:space="preserve"> 5</w:t>
      </w:r>
      <w:r w:rsidRPr="00CD4845">
        <w:rPr>
          <w:rFonts w:ascii="GHEA Grapalat" w:hAnsi="GHEA Grapalat" w:cs="Arial"/>
          <w:bCs/>
          <w:sz w:val="24"/>
          <w:szCs w:val="24"/>
          <w:lang w:val="hy-AM"/>
        </w:rPr>
        <w:t>. Սույն օրենքն ուժի մեջ է մտնում պաշտոնական հրապարակման օրվան հաջորդող տասներորդ օրը:</w:t>
      </w:r>
    </w:p>
    <w:p w:rsidR="00F12C76" w:rsidRPr="000647DF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0647DF" w:rsidSect="00971EDC">
      <w:pgSz w:w="11906" w:h="16838" w:code="9"/>
      <w:pgMar w:top="81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F66"/>
    <w:multiLevelType w:val="hybridMultilevel"/>
    <w:tmpl w:val="635E7CB8"/>
    <w:lvl w:ilvl="0" w:tplc="2B2E0EC8">
      <w:start w:val="1"/>
      <w:numFmt w:val="decimal"/>
      <w:lvlText w:val="%1)"/>
      <w:lvlJc w:val="left"/>
      <w:pPr>
        <w:ind w:left="1068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84C2A"/>
    <w:multiLevelType w:val="hybridMultilevel"/>
    <w:tmpl w:val="6A269EEC"/>
    <w:lvl w:ilvl="0" w:tplc="586EEE6C">
      <w:start w:val="2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5F3117B4"/>
    <w:multiLevelType w:val="hybridMultilevel"/>
    <w:tmpl w:val="98EE60A4"/>
    <w:lvl w:ilvl="0" w:tplc="6B1A4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E5A80"/>
    <w:multiLevelType w:val="hybridMultilevel"/>
    <w:tmpl w:val="AF40C94E"/>
    <w:lvl w:ilvl="0" w:tplc="5CBE44C6">
      <w:start w:val="1"/>
      <w:numFmt w:val="decimal"/>
      <w:lvlText w:val="%1."/>
      <w:lvlJc w:val="left"/>
      <w:pPr>
        <w:ind w:left="735" w:hanging="360"/>
      </w:pPr>
      <w:rPr>
        <w:rFonts w:ascii="GHEA Grapalat" w:eastAsiaTheme="minorHAnsi" w:hAnsi="GHEA Grapalat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9E"/>
    <w:rsid w:val="00001555"/>
    <w:rsid w:val="000647DF"/>
    <w:rsid w:val="00080BCF"/>
    <w:rsid w:val="000B1FC6"/>
    <w:rsid w:val="0011512F"/>
    <w:rsid w:val="001642B6"/>
    <w:rsid w:val="00180631"/>
    <w:rsid w:val="00197863"/>
    <w:rsid w:val="001A6ECA"/>
    <w:rsid w:val="001C246D"/>
    <w:rsid w:val="0021169E"/>
    <w:rsid w:val="002401CE"/>
    <w:rsid w:val="0025073C"/>
    <w:rsid w:val="002A59F5"/>
    <w:rsid w:val="0032155C"/>
    <w:rsid w:val="00362CA2"/>
    <w:rsid w:val="003F4EF8"/>
    <w:rsid w:val="004578E6"/>
    <w:rsid w:val="005E381B"/>
    <w:rsid w:val="00696424"/>
    <w:rsid w:val="006C0B77"/>
    <w:rsid w:val="00764A6D"/>
    <w:rsid w:val="007C35B8"/>
    <w:rsid w:val="007F53F5"/>
    <w:rsid w:val="00813A3E"/>
    <w:rsid w:val="008242FF"/>
    <w:rsid w:val="00870751"/>
    <w:rsid w:val="00907158"/>
    <w:rsid w:val="00907D96"/>
    <w:rsid w:val="009163E2"/>
    <w:rsid w:val="00922C48"/>
    <w:rsid w:val="00971EDC"/>
    <w:rsid w:val="00AB106D"/>
    <w:rsid w:val="00AB6941"/>
    <w:rsid w:val="00B8110F"/>
    <w:rsid w:val="00B915B7"/>
    <w:rsid w:val="00C45D15"/>
    <w:rsid w:val="00CB02EB"/>
    <w:rsid w:val="00CD4845"/>
    <w:rsid w:val="00D60E0F"/>
    <w:rsid w:val="00E34092"/>
    <w:rsid w:val="00EA59DF"/>
    <w:rsid w:val="00EC4E97"/>
    <w:rsid w:val="00EE4070"/>
    <w:rsid w:val="00EF73C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977F4-85F7-4924-8FAD-136E4EC1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7DF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A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4A6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1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1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2025-11-19T05:47:00Z</cp:lastPrinted>
  <dcterms:created xsi:type="dcterms:W3CDTF">2025-11-12T10:26:00Z</dcterms:created>
  <dcterms:modified xsi:type="dcterms:W3CDTF">2026-03-03T06:25:00Z</dcterms:modified>
</cp:coreProperties>
</file>