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38A" w14:textId="77777777" w:rsidR="008A708B" w:rsidRPr="0089334E" w:rsidRDefault="008A708B" w:rsidP="0057227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360"/>
        <w:jc w:val="right"/>
        <w:rPr>
          <w:rStyle w:val="Strong"/>
          <w:rFonts w:ascii="GHEA Grapalat" w:hAnsi="GHEA Grapalat" w:cs="Sylfaen"/>
          <w:lang w:val="hy-AM"/>
        </w:rPr>
      </w:pPr>
      <w:r w:rsidRPr="0089334E">
        <w:rPr>
          <w:rStyle w:val="Strong"/>
          <w:rFonts w:ascii="GHEA Grapalat" w:hAnsi="GHEA Grapalat" w:cs="Sylfaen"/>
          <w:lang w:val="hy-AM"/>
        </w:rPr>
        <w:t>ՆԱԽԱԳԻԾ</w:t>
      </w:r>
    </w:p>
    <w:p w14:paraId="088A3EAE" w14:textId="77777777" w:rsidR="00027383" w:rsidRPr="0089334E" w:rsidRDefault="00027383" w:rsidP="0057227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360"/>
        <w:jc w:val="center"/>
        <w:rPr>
          <w:rStyle w:val="Strong"/>
          <w:rFonts w:ascii="GHEA Grapalat" w:hAnsi="GHEA Grapalat" w:cs="Sylfaen"/>
          <w:lang w:val="hy-AM"/>
        </w:rPr>
      </w:pPr>
    </w:p>
    <w:p w14:paraId="3A935FDE" w14:textId="77777777" w:rsidR="008A708B" w:rsidRPr="0089334E" w:rsidRDefault="008A708B" w:rsidP="0057227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360"/>
        <w:jc w:val="center"/>
        <w:rPr>
          <w:rStyle w:val="Strong"/>
          <w:rFonts w:ascii="GHEA Grapalat" w:hAnsi="GHEA Grapalat" w:cs="Sylfaen"/>
          <w:lang w:val="hy-AM"/>
        </w:rPr>
      </w:pPr>
      <w:r w:rsidRPr="0089334E">
        <w:rPr>
          <w:rStyle w:val="Strong"/>
          <w:rFonts w:ascii="GHEA Grapalat" w:hAnsi="GHEA Grapalat" w:cs="Sylfaen"/>
          <w:lang w:val="hy-AM"/>
        </w:rPr>
        <w:t>ՀԱՅԱՍՏԱՆԻ</w:t>
      </w:r>
      <w:r w:rsidRPr="0089334E">
        <w:rPr>
          <w:rStyle w:val="Strong"/>
          <w:rFonts w:ascii="GHEA Grapalat" w:hAnsi="GHEA Grapalat"/>
          <w:lang w:val="hy-AM"/>
        </w:rPr>
        <w:t xml:space="preserve"> </w:t>
      </w:r>
      <w:r w:rsidRPr="0089334E">
        <w:rPr>
          <w:rStyle w:val="Strong"/>
          <w:rFonts w:ascii="GHEA Grapalat" w:hAnsi="GHEA Grapalat" w:cs="Sylfaen"/>
          <w:lang w:val="hy-AM"/>
        </w:rPr>
        <w:t>ՀԱՆՐԱՊԵՏՈՒԹՅԱՆ</w:t>
      </w:r>
      <w:r w:rsidRPr="0089334E">
        <w:rPr>
          <w:rStyle w:val="Strong"/>
          <w:rFonts w:ascii="GHEA Grapalat" w:hAnsi="GHEA Grapalat"/>
          <w:lang w:val="hy-AM"/>
        </w:rPr>
        <w:t xml:space="preserve"> </w:t>
      </w:r>
      <w:r w:rsidRPr="0089334E">
        <w:rPr>
          <w:rStyle w:val="Strong"/>
          <w:rFonts w:ascii="GHEA Grapalat" w:hAnsi="GHEA Grapalat" w:cs="Sylfaen"/>
          <w:lang w:val="hy-AM"/>
        </w:rPr>
        <w:t>ԿԱՌԱՎԱՐՈՒԹՅՈՒՆ</w:t>
      </w:r>
    </w:p>
    <w:p w14:paraId="42D1AC81" w14:textId="77777777" w:rsidR="008A708B" w:rsidRPr="0089334E" w:rsidRDefault="008A708B" w:rsidP="0057227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360"/>
        <w:jc w:val="center"/>
        <w:rPr>
          <w:rStyle w:val="Strong"/>
          <w:rFonts w:ascii="GHEA Grapalat" w:hAnsi="GHEA Grapalat" w:cs="Sylfaen"/>
          <w:lang w:val="hy-AM"/>
        </w:rPr>
      </w:pPr>
      <w:r w:rsidRPr="0089334E">
        <w:rPr>
          <w:rStyle w:val="Strong"/>
          <w:rFonts w:ascii="GHEA Grapalat" w:hAnsi="GHEA Grapalat" w:cs="Sylfaen"/>
          <w:lang w:val="hy-AM"/>
        </w:rPr>
        <w:t xml:space="preserve"> ՈՐՈՇՈՒՄ</w:t>
      </w:r>
    </w:p>
    <w:p w14:paraId="00D39713" w14:textId="77777777" w:rsidR="008A708B" w:rsidRPr="0089334E" w:rsidRDefault="008A708B" w:rsidP="0057227C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b/>
          <w:lang w:val="hy-AM"/>
        </w:rPr>
      </w:pPr>
      <w:r w:rsidRPr="0089334E">
        <w:rPr>
          <w:rFonts w:ascii="GHEA Grapalat" w:hAnsi="GHEA Grapalat"/>
          <w:b/>
          <w:lang w:val="hy-AM"/>
        </w:rPr>
        <w:t>202</w:t>
      </w:r>
      <w:r w:rsidR="008A4F68" w:rsidRPr="0089334E">
        <w:rPr>
          <w:rFonts w:ascii="GHEA Grapalat" w:hAnsi="GHEA Grapalat"/>
          <w:b/>
          <w:lang w:val="hy-AM"/>
        </w:rPr>
        <w:t>5</w:t>
      </w:r>
      <w:r w:rsidRPr="0089334E">
        <w:rPr>
          <w:rFonts w:ascii="GHEA Grapalat" w:hAnsi="GHEA Grapalat"/>
          <w:b/>
          <w:lang w:val="hy-AM"/>
        </w:rPr>
        <w:t xml:space="preserve"> </w:t>
      </w:r>
      <w:r w:rsidRPr="0089334E">
        <w:rPr>
          <w:rFonts w:ascii="GHEA Grapalat" w:hAnsi="GHEA Grapalat" w:cs="Sylfaen"/>
          <w:b/>
          <w:lang w:val="hy-AM"/>
        </w:rPr>
        <w:t>թվականի ______</w:t>
      </w:r>
      <w:r w:rsidRPr="0089334E">
        <w:rPr>
          <w:rFonts w:ascii="GHEA Grapalat" w:hAnsi="GHEA Grapalat"/>
          <w:b/>
          <w:lang w:val="hy-AM"/>
        </w:rPr>
        <w:t xml:space="preserve"> N__-</w:t>
      </w:r>
      <w:r w:rsidRPr="0089334E">
        <w:rPr>
          <w:rFonts w:ascii="GHEA Grapalat" w:hAnsi="GHEA Grapalat" w:cs="Sylfaen"/>
          <w:b/>
          <w:lang w:val="hy-AM"/>
        </w:rPr>
        <w:t>Լ</w:t>
      </w:r>
    </w:p>
    <w:p w14:paraId="50576EF2" w14:textId="77777777" w:rsidR="008A708B" w:rsidRPr="0089334E" w:rsidRDefault="008A708B" w:rsidP="0057227C">
      <w:pPr>
        <w:tabs>
          <w:tab w:val="left" w:pos="851"/>
          <w:tab w:val="left" w:pos="993"/>
        </w:tabs>
        <w:ind w:firstLine="360"/>
        <w:rPr>
          <w:rFonts w:ascii="GHEA Grapalat" w:hAnsi="GHEA Grapalat"/>
          <w:b/>
          <w:sz w:val="24"/>
          <w:szCs w:val="24"/>
        </w:rPr>
      </w:pPr>
    </w:p>
    <w:p w14:paraId="454818D9" w14:textId="77777777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</w:rPr>
      </w:pPr>
      <w:r w:rsidRPr="0089334E">
        <w:rPr>
          <w:rFonts w:ascii="GHEA Grapalat" w:hAnsi="GHEA Grapalat"/>
          <w:b/>
          <w:bCs/>
          <w:sz w:val="24"/>
          <w:szCs w:val="24"/>
          <w:shd w:val="clear" w:color="auto" w:fill="FFFFFF"/>
        </w:rPr>
        <w:t>ՀԱՅԱՍՏԱՆԻ ՀԱՆՐԱՊԵՏՈՒԹՅԱՆ ԿԱՌԱՎԱՐՈՒԹՅԱՆ 2020 ԹՎԱԿԱՆԻ ՄԱՐՏԻ 26-Ի N 355-Լ ՈՐՈՇՄԱՆ ՄԵՋ ԼՐԱՑՈՒՄՆԵՐ ԿԱՏԱՐԵԼՈՒ ՄԱՍԻՆ</w:t>
      </w:r>
    </w:p>
    <w:p w14:paraId="79EE2774" w14:textId="77777777" w:rsidR="006D46C2" w:rsidRPr="0089334E" w:rsidRDefault="006D46C2" w:rsidP="0057227C">
      <w:pPr>
        <w:tabs>
          <w:tab w:val="left" w:pos="851"/>
          <w:tab w:val="left" w:pos="993"/>
        </w:tabs>
        <w:ind w:firstLine="360"/>
      </w:pPr>
    </w:p>
    <w:p w14:paraId="406C7930" w14:textId="77777777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Ղեկավարվելով «Նորմատիվ իրավական ակտերի մասին» օրենքի </w:t>
      </w:r>
      <w:r w:rsidR="0008029F" w:rsidRPr="0089334E">
        <w:rPr>
          <w:rFonts w:ascii="GHEA Grapalat" w:hAnsi="GHEA Grapalat"/>
          <w:sz w:val="24"/>
          <w:szCs w:val="24"/>
          <w:lang w:eastAsia="hy-AM"/>
        </w:rPr>
        <w:t xml:space="preserve">33-րդ հոդվածով և </w:t>
      </w:r>
      <w:r w:rsidRPr="0089334E">
        <w:rPr>
          <w:rFonts w:ascii="GHEA Grapalat" w:hAnsi="GHEA Grapalat"/>
          <w:sz w:val="24"/>
          <w:szCs w:val="24"/>
          <w:lang w:eastAsia="hy-AM"/>
        </w:rPr>
        <w:t>34-րդ հոդվածի 1-ին մասով</w:t>
      </w:r>
      <w:r w:rsidR="00C957C7" w:rsidRPr="0089334E">
        <w:rPr>
          <w:rFonts w:ascii="GHEA Grapalat" w:hAnsi="GHEA Grapalat"/>
          <w:sz w:val="24"/>
          <w:szCs w:val="24"/>
          <w:lang w:eastAsia="hy-AM"/>
        </w:rPr>
        <w:t>,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Հայաստանի Հանրապետության կառավարությունը ո ր ո շ ու մ է`</w:t>
      </w:r>
    </w:p>
    <w:p w14:paraId="1C71FD95" w14:textId="77777777" w:rsidR="008A708B" w:rsidRPr="0089334E" w:rsidRDefault="008A708B" w:rsidP="0057227C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</w:t>
      </w:r>
      <w:r w:rsidRPr="0089334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2020 թվականի մարտի 26-ի «Տնտեսության արդիականացման նպատակային ծրագրերը հաստատելու մասին» N 355-Լ որոշման</w:t>
      </w:r>
      <w:r w:rsidR="00027383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մեջ կատարել հետևյալ </w:t>
      </w:r>
      <w:r w:rsidR="007652FC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Pr="0089334E">
        <w:rPr>
          <w:rFonts w:ascii="GHEA Grapalat" w:hAnsi="GHEA Grapalat"/>
          <w:sz w:val="24"/>
          <w:szCs w:val="24"/>
          <w:lang w:eastAsia="hy-AM"/>
        </w:rPr>
        <w:t>լրացում</w:t>
      </w:r>
      <w:r w:rsidR="004F13BB" w:rsidRPr="0089334E">
        <w:rPr>
          <w:rFonts w:ascii="GHEA Grapalat" w:hAnsi="GHEA Grapalat"/>
          <w:sz w:val="24"/>
          <w:szCs w:val="24"/>
          <w:lang w:eastAsia="hy-AM"/>
        </w:rPr>
        <w:t>ները</w:t>
      </w:r>
      <w:r w:rsidRPr="0089334E">
        <w:rPr>
          <w:rFonts w:ascii="GHEA Grapalat" w:hAnsi="GHEA Grapalat"/>
          <w:sz w:val="24"/>
          <w:szCs w:val="24"/>
          <w:lang w:eastAsia="hy-AM"/>
        </w:rPr>
        <w:t>՝</w:t>
      </w:r>
    </w:p>
    <w:p w14:paraId="5C19FA1F" w14:textId="77777777" w:rsidR="008A708B" w:rsidRPr="0089334E" w:rsidRDefault="00A13CD3" w:rsidP="0057227C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89334E">
        <w:rPr>
          <w:rFonts w:ascii="GHEA Grapalat" w:hAnsi="GHEA Grapalat"/>
          <w:sz w:val="24"/>
          <w:szCs w:val="24"/>
        </w:rPr>
        <w:t>լրացնել հետևյալ բովանդակությամբ 3.3-րդ կետով</w:t>
      </w:r>
      <w:r w:rsidR="00027383" w:rsidRPr="0089334E">
        <w:rPr>
          <w:rFonts w:ascii="MS Mincho" w:eastAsia="MS Mincho" w:hAnsi="MS Mincho" w:cs="MS Mincho"/>
          <w:sz w:val="24"/>
          <w:szCs w:val="24"/>
        </w:rPr>
        <w:t>․</w:t>
      </w:r>
    </w:p>
    <w:p w14:paraId="6B9D4B8E" w14:textId="25B22B5F" w:rsidR="008A708B" w:rsidRPr="0089334E" w:rsidRDefault="008A708B" w:rsidP="0057227C">
      <w:pPr>
        <w:pStyle w:val="ListParagraph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Cambria Math" w:hAnsi="Cambria Math"/>
          <w:sz w:val="24"/>
          <w:szCs w:val="24"/>
        </w:rPr>
      </w:pPr>
      <w:r w:rsidRPr="0089334E">
        <w:rPr>
          <w:rFonts w:ascii="GHEA Grapalat" w:hAnsi="GHEA Grapalat"/>
          <w:sz w:val="24"/>
          <w:szCs w:val="24"/>
        </w:rPr>
        <w:t>«</w:t>
      </w:r>
      <w:r w:rsidR="00A16B79" w:rsidRPr="0089334E">
        <w:rPr>
          <w:rFonts w:ascii="GHEA Grapalat" w:hAnsi="GHEA Grapalat"/>
          <w:sz w:val="24"/>
          <w:szCs w:val="24"/>
        </w:rPr>
        <w:t>3.</w:t>
      </w:r>
      <w:r w:rsidR="001A09B0" w:rsidRPr="0089334E">
        <w:rPr>
          <w:rFonts w:ascii="GHEA Grapalat" w:hAnsi="GHEA Grapalat"/>
          <w:sz w:val="24"/>
          <w:szCs w:val="24"/>
        </w:rPr>
        <w:t>3</w:t>
      </w:r>
      <w:r w:rsidR="00A16B79" w:rsidRPr="0089334E">
        <w:rPr>
          <w:rFonts w:ascii="GHEA Grapalat" w:hAnsi="GHEA Grapalat"/>
          <w:sz w:val="24"/>
          <w:szCs w:val="24"/>
        </w:rPr>
        <w:t xml:space="preserve">. </w:t>
      </w:r>
      <w:r w:rsidRPr="0089334E">
        <w:rPr>
          <w:rFonts w:ascii="GHEA Grapalat" w:hAnsi="GHEA Grapalat"/>
          <w:sz w:val="24"/>
          <w:szCs w:val="24"/>
        </w:rPr>
        <w:t>Հաստատել</w:t>
      </w:r>
      <w:r w:rsidR="00C74EF6" w:rsidRPr="0089334E">
        <w:rPr>
          <w:rFonts w:ascii="GHEA Grapalat" w:hAnsi="GHEA Grapalat"/>
          <w:sz w:val="24"/>
          <w:szCs w:val="24"/>
        </w:rPr>
        <w:t>՝</w:t>
      </w:r>
      <w:r w:rsidR="00A65891" w:rsidRPr="0089334E">
        <w:rPr>
          <w:rFonts w:ascii="GHEA Grapalat" w:hAnsi="GHEA Grapalat"/>
          <w:sz w:val="24"/>
          <w:szCs w:val="24"/>
        </w:rPr>
        <w:t xml:space="preserve"> </w:t>
      </w:r>
      <w:r w:rsidR="00C74EF6" w:rsidRPr="0089334E">
        <w:rPr>
          <w:rFonts w:ascii="GHEA Grapalat" w:hAnsi="GHEA Grapalat"/>
          <w:sz w:val="24"/>
          <w:szCs w:val="24"/>
        </w:rPr>
        <w:t>մշակող արդյունաբերության ոլորտում գործունեություն ծավալող և ներդրումային ծրագիր իրականացնող տնտեսվարողներին իրենց կողմից վճարված շահութահարկի հետվերդարձի նպատակային ծրագիրը</w:t>
      </w:r>
      <w:r w:rsidR="00E879B0" w:rsidRPr="0089334E">
        <w:rPr>
          <w:rFonts w:ascii="GHEA Grapalat" w:hAnsi="GHEA Grapalat"/>
          <w:sz w:val="24"/>
          <w:szCs w:val="24"/>
        </w:rPr>
        <w:t xml:space="preserve">՝ </w:t>
      </w:r>
      <w:r w:rsidRPr="0089334E">
        <w:rPr>
          <w:rFonts w:ascii="GHEA Grapalat" w:hAnsi="GHEA Grapalat"/>
          <w:sz w:val="24"/>
          <w:szCs w:val="24"/>
        </w:rPr>
        <w:t>համաձայն</w:t>
      </w:r>
      <w:r w:rsidR="00E879B0" w:rsidRPr="0089334E">
        <w:rPr>
          <w:rFonts w:ascii="GHEA Grapalat" w:hAnsi="GHEA Grapalat"/>
          <w:sz w:val="24"/>
          <w:szCs w:val="24"/>
        </w:rPr>
        <w:t xml:space="preserve"> N 5</w:t>
      </w:r>
      <w:r w:rsidRPr="0089334E">
        <w:rPr>
          <w:rFonts w:ascii="GHEA Grapalat" w:hAnsi="GHEA Grapalat"/>
          <w:sz w:val="24"/>
          <w:szCs w:val="24"/>
        </w:rPr>
        <w:t xml:space="preserve"> </w:t>
      </w:r>
      <w:r w:rsidR="00A13CD3" w:rsidRPr="0089334E">
        <w:rPr>
          <w:rFonts w:ascii="GHEA Grapalat" w:hAnsi="GHEA Grapalat"/>
          <w:sz w:val="24"/>
          <w:szCs w:val="24"/>
        </w:rPr>
        <w:t>հավելվածի</w:t>
      </w:r>
      <w:r w:rsidRPr="0089334E">
        <w:rPr>
          <w:rFonts w:ascii="GHEA Grapalat" w:hAnsi="GHEA Grapalat"/>
          <w:sz w:val="24"/>
          <w:szCs w:val="24"/>
        </w:rPr>
        <w:t>։</w:t>
      </w:r>
      <w:r w:rsidR="00C74EF6" w:rsidRPr="0089334E">
        <w:rPr>
          <w:rFonts w:ascii="GHEA Grapalat" w:hAnsi="GHEA Grapalat"/>
          <w:sz w:val="24"/>
          <w:szCs w:val="24"/>
        </w:rPr>
        <w:t>»</w:t>
      </w:r>
      <w:r w:rsidR="00C80E4C" w:rsidRPr="0089334E">
        <w:rPr>
          <w:rFonts w:ascii="Cambria Math" w:hAnsi="Cambria Math"/>
          <w:sz w:val="24"/>
          <w:szCs w:val="24"/>
        </w:rPr>
        <w:t>․</w:t>
      </w:r>
    </w:p>
    <w:p w14:paraId="0C686DB1" w14:textId="77777777" w:rsidR="00C43F5E" w:rsidRPr="0089334E" w:rsidRDefault="00027383" w:rsidP="0057227C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89334E">
        <w:rPr>
          <w:rFonts w:ascii="GHEA Grapalat" w:hAnsi="GHEA Grapalat"/>
          <w:sz w:val="24"/>
          <w:szCs w:val="24"/>
        </w:rPr>
        <w:t>Որոշումը լրացնել նոր</w:t>
      </w:r>
      <w:r w:rsidR="00C43F5E" w:rsidRPr="0089334E">
        <w:rPr>
          <w:rFonts w:ascii="GHEA Grapalat" w:hAnsi="GHEA Grapalat"/>
          <w:sz w:val="24"/>
          <w:szCs w:val="24"/>
        </w:rPr>
        <w:t xml:space="preserve"> </w:t>
      </w:r>
      <w:r w:rsidR="00752805" w:rsidRPr="0089334E">
        <w:rPr>
          <w:rFonts w:ascii="GHEA Grapalat" w:hAnsi="GHEA Grapalat"/>
          <w:sz w:val="24"/>
          <w:szCs w:val="24"/>
        </w:rPr>
        <w:t xml:space="preserve">N </w:t>
      </w:r>
      <w:r w:rsidR="00E879B0" w:rsidRPr="0089334E">
        <w:rPr>
          <w:rFonts w:ascii="GHEA Grapalat" w:hAnsi="GHEA Grapalat"/>
          <w:sz w:val="24"/>
          <w:szCs w:val="24"/>
        </w:rPr>
        <w:t>5</w:t>
      </w:r>
      <w:r w:rsidR="00752805" w:rsidRPr="0089334E">
        <w:rPr>
          <w:rFonts w:ascii="GHEA Grapalat" w:hAnsi="GHEA Grapalat"/>
          <w:sz w:val="24"/>
          <w:szCs w:val="24"/>
        </w:rPr>
        <w:t xml:space="preserve"> հ</w:t>
      </w:r>
      <w:r w:rsidR="00C43F5E" w:rsidRPr="0089334E">
        <w:rPr>
          <w:rFonts w:ascii="GHEA Grapalat" w:hAnsi="GHEA Grapalat"/>
          <w:sz w:val="24"/>
          <w:szCs w:val="24"/>
        </w:rPr>
        <w:t>ավելված</w:t>
      </w:r>
      <w:r w:rsidR="00752805" w:rsidRPr="0089334E">
        <w:rPr>
          <w:rFonts w:ascii="GHEA Grapalat" w:hAnsi="GHEA Grapalat"/>
          <w:sz w:val="24"/>
          <w:szCs w:val="24"/>
        </w:rPr>
        <w:t>ով</w:t>
      </w:r>
      <w:r w:rsidR="00C43F5E" w:rsidRPr="0089334E">
        <w:rPr>
          <w:rFonts w:ascii="GHEA Grapalat" w:hAnsi="GHEA Grapalat"/>
          <w:sz w:val="24"/>
          <w:szCs w:val="24"/>
        </w:rPr>
        <w:t xml:space="preserve"> ՝ համաձայն հավելվածի։</w:t>
      </w:r>
    </w:p>
    <w:p w14:paraId="3E374AE6" w14:textId="35F61EA2" w:rsidR="00504AC2" w:rsidRPr="0089334E" w:rsidRDefault="006E3CCC" w:rsidP="00B639F3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89334E">
        <w:rPr>
          <w:rFonts w:ascii="GHEA Grapalat" w:hAnsi="GHEA Grapalat"/>
          <w:sz w:val="24"/>
          <w:szCs w:val="24"/>
        </w:rPr>
        <w:t>Հայաստանի Հանրապետության էկոնոմիկայի նախարարին՝</w:t>
      </w:r>
      <w:r w:rsidR="00B639F3" w:rsidRPr="0089334E">
        <w:rPr>
          <w:rFonts w:ascii="GHEA Grapalat" w:hAnsi="GHEA Grapalat"/>
          <w:sz w:val="24"/>
          <w:szCs w:val="24"/>
        </w:rPr>
        <w:t xml:space="preserve"> </w:t>
      </w:r>
      <w:r w:rsidR="00634877" w:rsidRPr="0089334E">
        <w:rPr>
          <w:rFonts w:ascii="GHEA Grapalat" w:hAnsi="GHEA Grapalat"/>
          <w:sz w:val="24"/>
          <w:szCs w:val="24"/>
        </w:rPr>
        <w:t>Հայաստանի Հանրապետությունում գործող բանկերի և վարկային կազմակերպությունների հետ կնքել N 5 հավելվածի իրականացումն ապահովող պա</w:t>
      </w:r>
      <w:r w:rsidR="00B639F3" w:rsidRPr="0089334E">
        <w:rPr>
          <w:rFonts w:ascii="GHEA Grapalat" w:hAnsi="GHEA Grapalat"/>
          <w:sz w:val="24"/>
          <w:szCs w:val="24"/>
        </w:rPr>
        <w:t>յմանագրեր։</w:t>
      </w:r>
    </w:p>
    <w:p w14:paraId="3056EB42" w14:textId="2DD6528E" w:rsidR="003B75BB" w:rsidRPr="0089334E" w:rsidRDefault="00850C90" w:rsidP="00DB64D2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89334E">
        <w:rPr>
          <w:rFonts w:ascii="GHEA Grapalat" w:hAnsi="GHEA Grapalat"/>
          <w:sz w:val="24"/>
          <w:szCs w:val="24"/>
        </w:rPr>
        <w:t xml:space="preserve">Սույն որոշումն ուժի մեջ է մտնում  </w:t>
      </w:r>
      <w:r w:rsidR="00AC25DA" w:rsidRPr="0089334E">
        <w:rPr>
          <w:rFonts w:ascii="GHEA Grapalat" w:hAnsi="GHEA Grapalat"/>
          <w:sz w:val="24"/>
          <w:szCs w:val="24"/>
        </w:rPr>
        <w:t>հրապարակմանը հաջորդող օրվանից</w:t>
      </w:r>
      <w:r w:rsidRPr="0089334E">
        <w:rPr>
          <w:rFonts w:ascii="GHEA Grapalat" w:hAnsi="GHEA Grapalat"/>
          <w:sz w:val="24"/>
          <w:szCs w:val="24"/>
        </w:rPr>
        <w:t>։</w:t>
      </w:r>
    </w:p>
    <w:p w14:paraId="4E20001E" w14:textId="29F5760A" w:rsidR="00027383" w:rsidRPr="0089334E" w:rsidRDefault="00027383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48BE38AC" w14:textId="4490EC8F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06D00E22" w14:textId="76BADC34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799EBD62" w14:textId="59D45A9A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42A4A57B" w14:textId="416D29DD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13EBD662" w14:textId="598C31EF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726490D6" w14:textId="17155AFB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294FFEC4" w14:textId="77777777" w:rsidR="00DB64D2" w:rsidRPr="0089334E" w:rsidRDefault="00DB64D2" w:rsidP="0047712A">
      <w:pPr>
        <w:shd w:val="clear" w:color="auto" w:fill="FFFFFF"/>
        <w:tabs>
          <w:tab w:val="left" w:pos="851"/>
          <w:tab w:val="left" w:pos="993"/>
        </w:tabs>
        <w:spacing w:after="0" w:line="240" w:lineRule="auto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0AD07A9B" w14:textId="41A2E2A8" w:rsidR="00027383" w:rsidRPr="0089334E" w:rsidRDefault="00027383" w:rsidP="0057227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360"/>
        <w:jc w:val="right"/>
        <w:rPr>
          <w:rFonts w:ascii="GHEA Grapalat" w:hAnsi="GHEA Grapalat"/>
          <w:sz w:val="20"/>
          <w:szCs w:val="20"/>
          <w:lang w:eastAsia="hy-AM"/>
        </w:rPr>
      </w:pPr>
      <w:r w:rsidRPr="0089334E">
        <w:rPr>
          <w:rFonts w:ascii="GHEA Grapalat" w:hAnsi="GHEA Grapalat"/>
          <w:b/>
          <w:bCs/>
          <w:sz w:val="20"/>
          <w:szCs w:val="20"/>
          <w:lang w:eastAsia="hy-AM"/>
        </w:rPr>
        <w:t xml:space="preserve">Հավելված </w:t>
      </w:r>
    </w:p>
    <w:p w14:paraId="7AFC4720" w14:textId="77777777" w:rsidR="00027383" w:rsidRPr="0089334E" w:rsidRDefault="00027383" w:rsidP="0057227C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360"/>
        <w:jc w:val="right"/>
        <w:rPr>
          <w:rFonts w:ascii="GHEA Grapalat" w:hAnsi="GHEA Grapalat"/>
          <w:sz w:val="20"/>
          <w:szCs w:val="20"/>
          <w:lang w:eastAsia="hy-AM"/>
        </w:rPr>
      </w:pPr>
      <w:r w:rsidRPr="0089334E">
        <w:rPr>
          <w:rFonts w:ascii="GHEA Grapalat" w:hAnsi="GHEA Grapalat"/>
          <w:b/>
          <w:bCs/>
          <w:sz w:val="20"/>
          <w:szCs w:val="20"/>
          <w:lang w:eastAsia="hy-AM"/>
        </w:rPr>
        <w:t>ՀՀ կառավարության 2025 թվականի</w:t>
      </w:r>
    </w:p>
    <w:p w14:paraId="3B418705" w14:textId="77777777" w:rsidR="00027383" w:rsidRPr="0089334E" w:rsidRDefault="00027383" w:rsidP="0057227C">
      <w:pPr>
        <w:pStyle w:val="ListParagraph"/>
        <w:tabs>
          <w:tab w:val="left" w:pos="851"/>
          <w:tab w:val="left" w:pos="993"/>
        </w:tabs>
        <w:ind w:left="0" w:firstLine="360"/>
        <w:jc w:val="right"/>
        <w:rPr>
          <w:rFonts w:ascii="GHEA Grapalat" w:hAnsi="GHEA Grapalat"/>
          <w:b/>
          <w:bCs/>
          <w:sz w:val="20"/>
          <w:szCs w:val="20"/>
        </w:rPr>
      </w:pPr>
      <w:r w:rsidRPr="0089334E">
        <w:rPr>
          <w:rFonts w:ascii="GHEA Grapalat" w:hAnsi="GHEA Grapalat"/>
          <w:b/>
          <w:bCs/>
          <w:sz w:val="20"/>
          <w:szCs w:val="20"/>
          <w:lang w:eastAsia="hy-AM"/>
        </w:rPr>
        <w:t>-ի N –Լ որոշման</w:t>
      </w:r>
    </w:p>
    <w:p w14:paraId="5BE58FF9" w14:textId="77777777" w:rsidR="00027383" w:rsidRPr="0089334E" w:rsidRDefault="00027383" w:rsidP="0057227C">
      <w:pPr>
        <w:pStyle w:val="ListParagraph"/>
        <w:tabs>
          <w:tab w:val="left" w:pos="851"/>
          <w:tab w:val="left" w:pos="993"/>
        </w:tabs>
        <w:ind w:left="0" w:firstLine="360"/>
        <w:jc w:val="right"/>
        <w:rPr>
          <w:rFonts w:ascii="GHEA Grapalat" w:hAnsi="GHEA Grapalat"/>
          <w:b/>
          <w:bCs/>
          <w:sz w:val="20"/>
          <w:szCs w:val="20"/>
        </w:rPr>
      </w:pPr>
    </w:p>
    <w:p w14:paraId="10D13666" w14:textId="2F795F25" w:rsidR="00027383" w:rsidRPr="0089334E" w:rsidRDefault="00C80E4C" w:rsidP="0057227C">
      <w:pPr>
        <w:pStyle w:val="ListParagraph"/>
        <w:tabs>
          <w:tab w:val="left" w:pos="851"/>
          <w:tab w:val="left" w:pos="993"/>
        </w:tabs>
        <w:ind w:left="0" w:firstLine="360"/>
        <w:jc w:val="right"/>
        <w:rPr>
          <w:rFonts w:ascii="GHEA Grapalat" w:hAnsi="GHEA Grapalat"/>
          <w:b/>
          <w:bCs/>
          <w:sz w:val="20"/>
          <w:szCs w:val="20"/>
        </w:rPr>
      </w:pPr>
      <w:r w:rsidRPr="0089334E">
        <w:rPr>
          <w:rFonts w:ascii="GHEA Grapalat" w:hAnsi="GHEA Grapalat"/>
          <w:b/>
          <w:bCs/>
          <w:sz w:val="20"/>
          <w:szCs w:val="20"/>
        </w:rPr>
        <w:t>«</w:t>
      </w:r>
      <w:r w:rsidR="00027383" w:rsidRPr="0089334E">
        <w:rPr>
          <w:rFonts w:ascii="GHEA Grapalat" w:hAnsi="GHEA Grapalat"/>
          <w:b/>
          <w:bCs/>
          <w:sz w:val="20"/>
          <w:szCs w:val="20"/>
        </w:rPr>
        <w:t>Հավելված N 5</w:t>
      </w:r>
    </w:p>
    <w:p w14:paraId="4520B2F5" w14:textId="77777777" w:rsidR="00027383" w:rsidRPr="0089334E" w:rsidRDefault="00027383" w:rsidP="0057227C">
      <w:pPr>
        <w:pStyle w:val="ListParagraph"/>
        <w:tabs>
          <w:tab w:val="left" w:pos="851"/>
          <w:tab w:val="left" w:pos="993"/>
        </w:tabs>
        <w:ind w:left="0" w:firstLine="360"/>
        <w:jc w:val="right"/>
        <w:rPr>
          <w:rFonts w:ascii="GHEA Grapalat" w:hAnsi="GHEA Grapalat"/>
          <w:b/>
          <w:bCs/>
          <w:sz w:val="20"/>
          <w:szCs w:val="20"/>
        </w:rPr>
      </w:pPr>
      <w:r w:rsidRPr="0089334E">
        <w:rPr>
          <w:rFonts w:ascii="GHEA Grapalat" w:hAnsi="GHEA Grapalat"/>
          <w:b/>
          <w:bCs/>
          <w:sz w:val="20"/>
          <w:szCs w:val="20"/>
        </w:rPr>
        <w:t>ՀՀ կառավարության 2020 թվականի</w:t>
      </w:r>
    </w:p>
    <w:p w14:paraId="127E3AEC" w14:textId="77777777" w:rsidR="008A708B" w:rsidRPr="0089334E" w:rsidRDefault="00027383" w:rsidP="0057227C">
      <w:pPr>
        <w:pStyle w:val="ListParagraph"/>
        <w:tabs>
          <w:tab w:val="left" w:pos="851"/>
          <w:tab w:val="left" w:pos="993"/>
        </w:tabs>
        <w:ind w:left="0" w:firstLine="360"/>
        <w:jc w:val="right"/>
        <w:rPr>
          <w:rFonts w:ascii="GHEA Grapalat" w:hAnsi="GHEA Grapalat"/>
          <w:b/>
          <w:bCs/>
          <w:sz w:val="20"/>
          <w:szCs w:val="20"/>
        </w:rPr>
      </w:pPr>
      <w:r w:rsidRPr="0089334E">
        <w:rPr>
          <w:rFonts w:ascii="GHEA Grapalat" w:hAnsi="GHEA Grapalat"/>
          <w:b/>
          <w:bCs/>
          <w:sz w:val="20"/>
          <w:szCs w:val="20"/>
        </w:rPr>
        <w:t>մարտի 26-ի N 355– Լ որոշման</w:t>
      </w:r>
    </w:p>
    <w:p w14:paraId="0FA72204" w14:textId="77777777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0"/>
          <w:szCs w:val="20"/>
          <w:lang w:eastAsia="hy-AM"/>
        </w:rPr>
      </w:pPr>
    </w:p>
    <w:p w14:paraId="19D0A25C" w14:textId="77777777" w:rsidR="00C957C7" w:rsidRPr="0089334E" w:rsidRDefault="00C957C7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0"/>
          <w:szCs w:val="20"/>
          <w:lang w:eastAsia="hy-AM"/>
        </w:rPr>
      </w:pPr>
    </w:p>
    <w:p w14:paraId="73F17205" w14:textId="5E43EBE0" w:rsidR="00A65891" w:rsidRPr="0089334E" w:rsidRDefault="00C957C7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  <w:r w:rsidRPr="0089334E">
        <w:rPr>
          <w:rFonts w:ascii="GHEA Grapalat" w:hAnsi="GHEA Grapalat"/>
          <w:b/>
          <w:sz w:val="24"/>
          <w:szCs w:val="24"/>
        </w:rPr>
        <w:t xml:space="preserve">ՄՇԱԿՈՂ ԱՐԴՅՈՒՆԱԲԵՐՈՒԹՅԱՆ ՈԼՈՐՏՈՒՄ ԳՈՐԾՈՒՆԵՈՒԹՅՈՒՆ ԾԱՎԱԼՈՂ </w:t>
      </w:r>
      <w:r w:rsidR="002010BD" w:rsidRPr="0089334E">
        <w:rPr>
          <w:rFonts w:ascii="GHEA Grapalat" w:hAnsi="GHEA Grapalat"/>
          <w:b/>
          <w:sz w:val="24"/>
          <w:szCs w:val="24"/>
        </w:rPr>
        <w:t>ԵՎ</w:t>
      </w:r>
      <w:r w:rsidRPr="0089334E">
        <w:rPr>
          <w:rFonts w:ascii="GHEA Grapalat" w:hAnsi="GHEA Grapalat"/>
          <w:b/>
          <w:sz w:val="24"/>
          <w:szCs w:val="24"/>
        </w:rPr>
        <w:t xml:space="preserve"> ՆԵՐԴՐՈՒՄԱՅԻՆ ԾՐԱԳԻՐ ԻՐԱԿԱՆԱՑՆՈՂ ՏՆՏԵՍՎԱՐՈՂՆԵՐԻՆ</w:t>
      </w: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ԻՐԵՆՑ ԿՈՂՄԻՑ </w:t>
      </w:r>
      <w:r w:rsidR="00A65891" w:rsidRPr="0089334E">
        <w:rPr>
          <w:rFonts w:ascii="GHEA Grapalat" w:hAnsi="GHEA Grapalat"/>
          <w:b/>
          <w:bCs/>
          <w:sz w:val="24"/>
          <w:szCs w:val="24"/>
          <w:lang w:eastAsia="hy-AM"/>
        </w:rPr>
        <w:t>ՎՃԱՐՎԱԾ ՇԱՀՈՒԹԱՀԱՐԿԻ ՀԵՏՎԵՐԴԱՐՁԻ ՆՊԱՏԱԿԱՅԻՆ ԾՐԱԳԻՐԸ</w:t>
      </w:r>
    </w:p>
    <w:p w14:paraId="10B0186A" w14:textId="77777777" w:rsidR="00080152" w:rsidRPr="0089334E" w:rsidRDefault="00080152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4EA551E1" w14:textId="77777777" w:rsidR="008A708B" w:rsidRPr="0089334E" w:rsidRDefault="008A708B" w:rsidP="0057227C">
      <w:pPr>
        <w:pStyle w:val="ListParagraph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center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>ՆՊԱՏԱԿԱՅԻՆ ԾՐԱԳՐԻ</w:t>
      </w:r>
      <w:r w:rsidRPr="0089334E">
        <w:rPr>
          <w:rFonts w:ascii="Calibri" w:hAnsi="Calibri" w:cs="Calibri"/>
          <w:sz w:val="24"/>
          <w:szCs w:val="24"/>
          <w:lang w:eastAsia="hy-AM"/>
        </w:rPr>
        <w:t> </w:t>
      </w: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ՆՊԱՏԱԿԸ</w:t>
      </w:r>
    </w:p>
    <w:p w14:paraId="3743077F" w14:textId="77777777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2183560D" w14:textId="140A6869" w:rsidR="008A708B" w:rsidRPr="0089334E" w:rsidRDefault="007F10FA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b/>
          <w:bCs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Սույն նպատակային ծրագրի</w:t>
      </w:r>
      <w:r w:rsidR="00042795" w:rsidRPr="0089334E">
        <w:rPr>
          <w:rFonts w:ascii="GHEA Grapalat" w:hAnsi="GHEA Grapalat"/>
          <w:sz w:val="24"/>
          <w:szCs w:val="24"/>
          <w:lang w:eastAsia="hy-AM"/>
        </w:rPr>
        <w:t xml:space="preserve"> (այսուհետ՝ Ծրագիր)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նպատակն է</w:t>
      </w:r>
      <w:r w:rsidR="001A18C8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B84B37" w:rsidRPr="0089334E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</w:t>
      </w:r>
      <w:r w:rsidR="00B84B37" w:rsidRPr="0089334E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r w:rsidR="00B84B37" w:rsidRPr="0089334E">
        <w:rPr>
          <w:rFonts w:ascii="GHEA Grapalat" w:hAnsi="GHEA Grapalat"/>
          <w:sz w:val="24"/>
          <w:szCs w:val="24"/>
          <w:lang w:eastAsia="hy-AM"/>
        </w:rPr>
        <w:t xml:space="preserve"> 2020 թվականի մարտի 26-ի N 355-Լ որոշման </w:t>
      </w:r>
      <w:r w:rsidR="00042795" w:rsidRPr="0089334E">
        <w:rPr>
          <w:rFonts w:ascii="GHEA Grapalat" w:hAnsi="GHEA Grapalat"/>
          <w:sz w:val="24"/>
          <w:szCs w:val="24"/>
        </w:rPr>
        <w:t xml:space="preserve"> N 1 հավելվածով սահմանված </w:t>
      </w:r>
      <w:r w:rsidR="00201F02" w:rsidRPr="0089334E">
        <w:rPr>
          <w:rFonts w:ascii="GHEA Grapalat" w:hAnsi="GHEA Grapalat"/>
          <w:sz w:val="24"/>
          <w:szCs w:val="24"/>
        </w:rPr>
        <w:t xml:space="preserve">արտադրողականության խթանման նպատակային ծրագրից </w:t>
      </w:r>
      <w:r w:rsidR="00444D2D" w:rsidRPr="0089334E">
        <w:rPr>
          <w:rFonts w:ascii="GHEA Grapalat" w:hAnsi="GHEA Grapalat"/>
          <w:sz w:val="24"/>
          <w:szCs w:val="24"/>
        </w:rPr>
        <w:t xml:space="preserve">օգտվող </w:t>
      </w:r>
      <w:r w:rsidR="00042795" w:rsidRPr="0089334E">
        <w:rPr>
          <w:rFonts w:ascii="GHEA Grapalat" w:hAnsi="GHEA Grapalat"/>
          <w:sz w:val="24"/>
          <w:szCs w:val="24"/>
        </w:rPr>
        <w:t xml:space="preserve">մշակող արդյունաբերության ոլորտում գործունեություն ծավալող և ներդրումային ծրագիր իրականացնող տնտեսվարողներին 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իրենց կողմից վճարված </w:t>
      </w:r>
      <w:r w:rsidR="00721447" w:rsidRPr="0089334E">
        <w:rPr>
          <w:rFonts w:ascii="GHEA Grapalat" w:hAnsi="GHEA Grapalat"/>
          <w:sz w:val="24"/>
          <w:szCs w:val="24"/>
          <w:lang w:eastAsia="hy-AM"/>
        </w:rPr>
        <w:t>շահութահարկի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444D2D" w:rsidRPr="0089334E">
        <w:rPr>
          <w:rFonts w:ascii="GHEA Grapalat" w:hAnsi="GHEA Grapalat"/>
          <w:sz w:val="24"/>
          <w:szCs w:val="24"/>
          <w:lang w:eastAsia="hy-AM"/>
        </w:rPr>
        <w:t xml:space="preserve">սույն </w:t>
      </w:r>
      <w:r w:rsidR="008A3A88" w:rsidRPr="0089334E">
        <w:rPr>
          <w:rFonts w:ascii="GHEA Grapalat" w:hAnsi="GHEA Grapalat"/>
          <w:sz w:val="24"/>
          <w:szCs w:val="24"/>
          <w:lang w:eastAsia="hy-AM"/>
        </w:rPr>
        <w:t xml:space="preserve">հավելվածով սահմանված </w:t>
      </w:r>
      <w:r w:rsidRPr="0089334E">
        <w:rPr>
          <w:rFonts w:ascii="GHEA Grapalat" w:hAnsi="GHEA Grapalat"/>
          <w:sz w:val="24"/>
          <w:szCs w:val="24"/>
          <w:lang w:eastAsia="hy-AM"/>
        </w:rPr>
        <w:t>չափով հետվերադարձի տրամադրումը</w:t>
      </w:r>
      <w:r w:rsidR="000A6A09" w:rsidRPr="0089334E">
        <w:rPr>
          <w:rFonts w:ascii="GHEA Grapalat" w:hAnsi="GHEA Grapalat"/>
          <w:sz w:val="24"/>
          <w:szCs w:val="24"/>
          <w:lang w:eastAsia="hy-AM"/>
        </w:rPr>
        <w:t>,</w:t>
      </w:r>
      <w:r w:rsidR="00EB1754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8A3A88" w:rsidRPr="0089334E">
        <w:rPr>
          <w:rFonts w:ascii="GHEA Grapalat" w:hAnsi="GHEA Grapalat"/>
          <w:sz w:val="24"/>
          <w:szCs w:val="24"/>
          <w:lang w:eastAsia="hy-AM"/>
        </w:rPr>
        <w:t xml:space="preserve">որը կուղղվի </w:t>
      </w:r>
      <w:r w:rsidR="00C80E4C" w:rsidRPr="0089334E">
        <w:rPr>
          <w:rFonts w:ascii="GHEA Grapalat" w:hAnsi="GHEA Grapalat"/>
          <w:sz w:val="24"/>
          <w:szCs w:val="24"/>
          <w:lang w:eastAsia="hy-AM"/>
        </w:rPr>
        <w:t>սույն որոշման</w:t>
      </w:r>
      <w:r w:rsidR="00BA2175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BA2175" w:rsidRPr="0089334E">
        <w:rPr>
          <w:rFonts w:ascii="GHEA Grapalat" w:hAnsi="GHEA Grapalat"/>
          <w:sz w:val="24"/>
          <w:szCs w:val="24"/>
        </w:rPr>
        <w:t>N 1 հավելվածով ս</w:t>
      </w:r>
      <w:r w:rsidR="000C6EF2" w:rsidRPr="0089334E">
        <w:rPr>
          <w:rFonts w:ascii="GHEA Grapalat" w:hAnsi="GHEA Grapalat"/>
          <w:sz w:val="24"/>
          <w:szCs w:val="24"/>
        </w:rPr>
        <w:t>ա</w:t>
      </w:r>
      <w:r w:rsidR="00BA2175" w:rsidRPr="0089334E">
        <w:rPr>
          <w:rFonts w:ascii="GHEA Grapalat" w:hAnsi="GHEA Grapalat"/>
          <w:sz w:val="24"/>
          <w:szCs w:val="24"/>
        </w:rPr>
        <w:t xml:space="preserve">հմանված </w:t>
      </w:r>
      <w:r w:rsidR="00201F02" w:rsidRPr="0089334E">
        <w:rPr>
          <w:rFonts w:ascii="GHEA Grapalat" w:hAnsi="GHEA Grapalat"/>
          <w:sz w:val="24"/>
          <w:szCs w:val="24"/>
        </w:rPr>
        <w:t>արտադրողականության խթանման նպատակային ծրագրի</w:t>
      </w:r>
      <w:r w:rsidR="00BA2175" w:rsidRPr="0089334E">
        <w:rPr>
          <w:rFonts w:ascii="GHEA Grapalat" w:hAnsi="GHEA Grapalat"/>
          <w:sz w:val="24"/>
          <w:szCs w:val="24"/>
        </w:rPr>
        <w:t xml:space="preserve"> շրջանակում ներգրաված լիզինգի կամ վարկային միջոցների մայր գումարի մարմանը,</w:t>
      </w:r>
      <w:r w:rsidR="008A3A88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ինչը </w:t>
      </w:r>
      <w:r w:rsidR="00721447" w:rsidRPr="0089334E">
        <w:rPr>
          <w:rFonts w:ascii="GHEA Grapalat" w:hAnsi="GHEA Grapalat"/>
          <w:sz w:val="24"/>
          <w:szCs w:val="24"/>
          <w:lang w:eastAsia="hy-AM"/>
        </w:rPr>
        <w:t xml:space="preserve">կստեղծի ավելի բարենպաստ պայմաններ </w:t>
      </w:r>
      <w:r w:rsidR="00123B08" w:rsidRPr="0089334E">
        <w:rPr>
          <w:rFonts w:ascii="GHEA Grapalat" w:hAnsi="GHEA Grapalat"/>
          <w:sz w:val="24"/>
          <w:szCs w:val="24"/>
          <w:lang w:eastAsia="hy-AM"/>
        </w:rPr>
        <w:t xml:space="preserve">մշակող արդյունաբերության ճյուղի </w:t>
      </w:r>
      <w:r w:rsidR="00721447" w:rsidRPr="0089334E">
        <w:rPr>
          <w:rFonts w:ascii="GHEA Grapalat" w:hAnsi="GHEA Grapalat"/>
          <w:sz w:val="24"/>
          <w:szCs w:val="24"/>
          <w:lang w:eastAsia="hy-AM"/>
        </w:rPr>
        <w:t>արդիականացման համար</w:t>
      </w:r>
      <w:r w:rsidRPr="0089334E">
        <w:rPr>
          <w:rFonts w:ascii="GHEA Grapalat" w:hAnsi="GHEA Grapalat"/>
          <w:sz w:val="24"/>
          <w:szCs w:val="24"/>
          <w:lang w:eastAsia="hy-AM"/>
        </w:rPr>
        <w:t>։</w:t>
      </w:r>
    </w:p>
    <w:p w14:paraId="7D776DE2" w14:textId="35031123" w:rsidR="00850C90" w:rsidRPr="0089334E" w:rsidRDefault="00850C90" w:rsidP="0057227C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51B53299" w14:textId="6AB04D03" w:rsidR="0047712A" w:rsidRPr="0089334E" w:rsidRDefault="0047712A" w:rsidP="0057227C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088763FB" w14:textId="77777777" w:rsidR="002010BD" w:rsidRPr="0089334E" w:rsidRDefault="002010BD" w:rsidP="0057227C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3EC36D7C" w14:textId="6E545238" w:rsidR="004C3536" w:rsidRPr="0089334E" w:rsidRDefault="004C3536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33E31286" w14:textId="294A72FA" w:rsidR="00C80E4C" w:rsidRPr="0089334E" w:rsidRDefault="00C80E4C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2829A18F" w14:textId="77777777" w:rsidR="00C80E4C" w:rsidRPr="0089334E" w:rsidRDefault="00C80E4C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69BF7714" w14:textId="05CDAF1C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2․ </w:t>
      </w:r>
      <w:r w:rsidR="009C67CD" w:rsidRPr="0089334E">
        <w:rPr>
          <w:rFonts w:ascii="GHEA Grapalat" w:hAnsi="GHEA Grapalat"/>
          <w:b/>
          <w:bCs/>
          <w:sz w:val="24"/>
          <w:szCs w:val="24"/>
          <w:lang w:eastAsia="hy-AM"/>
        </w:rPr>
        <w:t>ԾՐԱԳՐԻ</w:t>
      </w:r>
      <w:r w:rsidR="00FE23FF"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ՇԱՀԱՌՈՒՆԵՐԻ</w:t>
      </w: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ՇՐՋԱՆԱԿԸ</w:t>
      </w:r>
    </w:p>
    <w:p w14:paraId="71481D65" w14:textId="77777777" w:rsidR="00850C90" w:rsidRPr="0089334E" w:rsidRDefault="00850C90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682A613B" w14:textId="1ACD3495" w:rsidR="00D27893" w:rsidRPr="0089334E" w:rsidRDefault="008A708B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Սույն </w:t>
      </w:r>
      <w:r w:rsidR="004621CE" w:rsidRPr="0089334E">
        <w:rPr>
          <w:rFonts w:ascii="GHEA Grapalat" w:hAnsi="GHEA Grapalat"/>
          <w:sz w:val="24"/>
          <w:szCs w:val="24"/>
          <w:lang w:eastAsia="hy-AM"/>
        </w:rPr>
        <w:t>Ծրագրի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իմաստով </w:t>
      </w:r>
      <w:r w:rsidR="009A36B5" w:rsidRPr="0089334E">
        <w:rPr>
          <w:rFonts w:ascii="GHEA Grapalat" w:hAnsi="GHEA Grapalat"/>
          <w:sz w:val="24"/>
          <w:szCs w:val="24"/>
          <w:lang w:eastAsia="hy-AM"/>
        </w:rPr>
        <w:t xml:space="preserve">շահառու </w:t>
      </w:r>
      <w:r w:rsidRPr="0089334E">
        <w:rPr>
          <w:rFonts w:ascii="GHEA Grapalat" w:hAnsi="GHEA Grapalat"/>
          <w:sz w:val="24"/>
          <w:szCs w:val="24"/>
          <w:lang w:eastAsia="hy-AM"/>
        </w:rPr>
        <w:t>է համարվում Հայաստանի Հանրապետությ</w:t>
      </w:r>
      <w:r w:rsidR="00377726" w:rsidRPr="0089334E">
        <w:rPr>
          <w:rFonts w:ascii="GHEA Grapalat" w:hAnsi="GHEA Grapalat"/>
          <w:sz w:val="24"/>
          <w:szCs w:val="24"/>
          <w:lang w:eastAsia="hy-AM"/>
        </w:rPr>
        <w:t>ու</w:t>
      </w:r>
      <w:r w:rsidRPr="0089334E">
        <w:rPr>
          <w:rFonts w:ascii="GHEA Grapalat" w:hAnsi="GHEA Grapalat"/>
          <w:sz w:val="24"/>
          <w:szCs w:val="24"/>
          <w:lang w:eastAsia="hy-AM"/>
        </w:rPr>
        <w:t>ն</w:t>
      </w:r>
      <w:r w:rsidR="00377726" w:rsidRPr="0089334E">
        <w:rPr>
          <w:rFonts w:ascii="GHEA Grapalat" w:hAnsi="GHEA Grapalat"/>
          <w:sz w:val="24"/>
          <w:szCs w:val="24"/>
          <w:lang w:eastAsia="hy-AM"/>
        </w:rPr>
        <w:t>ում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գրանցված </w:t>
      </w:r>
      <w:bookmarkStart w:id="0" w:name="_Hlk212645224"/>
      <w:r w:rsidR="009D421D" w:rsidRPr="0089334E">
        <w:rPr>
          <w:rFonts w:ascii="GHEA Grapalat" w:hAnsi="GHEA Grapalat"/>
          <w:sz w:val="24"/>
          <w:szCs w:val="24"/>
          <w:lang w:eastAsia="hy-AM"/>
        </w:rPr>
        <w:t>այն իրավաբանական անձիք և անհատ ձեռնարկատերերը, որոնք</w:t>
      </w:r>
      <w:r w:rsidR="009A2D22" w:rsidRPr="0089334E">
        <w:rPr>
          <w:rFonts w:ascii="GHEA Grapalat" w:hAnsi="GHEA Grapalat"/>
          <w:sz w:val="24"/>
          <w:szCs w:val="24"/>
          <w:lang w:eastAsia="hy-AM"/>
        </w:rPr>
        <w:t>՝</w:t>
      </w:r>
      <w:r w:rsidR="009D421D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bookmarkEnd w:id="0"/>
    </w:p>
    <w:p w14:paraId="361DE5B9" w14:textId="50E7779A" w:rsidR="00562CFC" w:rsidRPr="0089334E" w:rsidRDefault="00650D74" w:rsidP="0057227C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Հայաստանի Հանրապետության տարածքում գործող բանկերից կամ վարկային կազմակերպություններից (այսուհետ՝ </w:t>
      </w:r>
      <w:r w:rsidR="00E56CEB" w:rsidRPr="0089334E">
        <w:rPr>
          <w:rFonts w:ascii="GHEA Grapalat" w:hAnsi="GHEA Grapalat"/>
          <w:sz w:val="24"/>
          <w:szCs w:val="24"/>
          <w:lang w:eastAsia="hy-AM"/>
        </w:rPr>
        <w:t>Ֆ</w:t>
      </w:r>
      <w:r w:rsidRPr="0089334E">
        <w:rPr>
          <w:rFonts w:ascii="GHEA Grapalat" w:hAnsi="GHEA Grapalat"/>
          <w:sz w:val="24"/>
          <w:szCs w:val="24"/>
          <w:lang w:eastAsia="hy-AM"/>
        </w:rPr>
        <w:t>ինանսական կազմակերպություն)</w:t>
      </w:r>
      <w:r w:rsidR="00E71A7D" w:rsidRPr="0089334E">
        <w:rPr>
          <w:rFonts w:ascii="GHEA Grapalat" w:hAnsi="GHEA Grapalat"/>
          <w:sz w:val="24"/>
          <w:szCs w:val="24"/>
          <w:lang w:eastAsia="hy-AM"/>
        </w:rPr>
        <w:t xml:space="preserve"> ներգրավել են </w:t>
      </w:r>
      <w:r w:rsidR="00C80E4C" w:rsidRPr="0089334E">
        <w:rPr>
          <w:rFonts w:ascii="GHEA Grapalat" w:hAnsi="GHEA Grapalat"/>
          <w:sz w:val="24"/>
          <w:szCs w:val="24"/>
          <w:lang w:eastAsia="hy-AM"/>
        </w:rPr>
        <w:t>սույն որոշման</w:t>
      </w:r>
      <w:r w:rsidR="00DE159A" w:rsidRPr="0089334E">
        <w:rPr>
          <w:rFonts w:ascii="GHEA Grapalat" w:hAnsi="GHEA Grapalat"/>
          <w:sz w:val="24"/>
          <w:szCs w:val="24"/>
          <w:lang w:eastAsia="hy-AM"/>
        </w:rPr>
        <w:t xml:space="preserve"> N 1 հավելվածով </w:t>
      </w:r>
      <w:r w:rsidR="00DE159A" w:rsidRPr="0089334E">
        <w:rPr>
          <w:rFonts w:ascii="GHEA Grapalat" w:hAnsi="GHEA Grapalat"/>
          <w:sz w:val="24"/>
          <w:szCs w:val="24"/>
        </w:rPr>
        <w:t>սահմանված արտադրողականության խթանման նպատակային ծրագրի շրջանակում</w:t>
      </w:r>
      <w:r w:rsidR="00DE159A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CE409E" w:rsidRPr="0089334E">
        <w:rPr>
          <w:rFonts w:ascii="GHEA Grapalat" w:hAnsi="GHEA Grapalat"/>
          <w:sz w:val="24"/>
          <w:szCs w:val="24"/>
          <w:lang w:eastAsia="hy-AM"/>
        </w:rPr>
        <w:t xml:space="preserve">լիզինգ </w:t>
      </w:r>
      <w:r w:rsidR="00DE159A" w:rsidRPr="0089334E">
        <w:rPr>
          <w:rFonts w:ascii="GHEA Grapalat" w:hAnsi="GHEA Grapalat"/>
          <w:sz w:val="24"/>
          <w:szCs w:val="24"/>
          <w:lang w:eastAsia="hy-AM"/>
        </w:rPr>
        <w:t>կամ</w:t>
      </w:r>
      <w:r w:rsidR="00377726" w:rsidRPr="0089334E">
        <w:rPr>
          <w:rFonts w:ascii="GHEA Grapalat" w:hAnsi="GHEA Grapalat"/>
          <w:sz w:val="24"/>
          <w:szCs w:val="24"/>
          <w:lang w:eastAsia="hy-AM"/>
        </w:rPr>
        <w:t xml:space="preserve">  </w:t>
      </w:r>
      <w:r w:rsidR="00CE409E" w:rsidRPr="0089334E">
        <w:rPr>
          <w:rFonts w:ascii="GHEA Grapalat" w:hAnsi="GHEA Grapalat"/>
          <w:sz w:val="24"/>
          <w:szCs w:val="24"/>
          <w:lang w:eastAsia="hy-AM"/>
        </w:rPr>
        <w:t xml:space="preserve">վարկային միջոցներ, և </w:t>
      </w:r>
      <w:r w:rsidR="00377726" w:rsidRPr="0089334E">
        <w:rPr>
          <w:rFonts w:ascii="GHEA Grapalat" w:hAnsi="GHEA Grapalat"/>
          <w:sz w:val="24"/>
          <w:szCs w:val="24"/>
          <w:lang w:eastAsia="hy-AM"/>
        </w:rPr>
        <w:t xml:space="preserve">ստացել են </w:t>
      </w:r>
      <w:r w:rsidR="00CE409E" w:rsidRPr="0089334E">
        <w:rPr>
          <w:rFonts w:ascii="GHEA Grapalat" w:hAnsi="GHEA Grapalat"/>
          <w:sz w:val="24"/>
          <w:szCs w:val="24"/>
          <w:lang w:eastAsia="hy-AM"/>
        </w:rPr>
        <w:t xml:space="preserve">տոկոսադրույքի սուբսիդավորման պետական </w:t>
      </w:r>
      <w:r w:rsidR="00377726" w:rsidRPr="0089334E">
        <w:rPr>
          <w:rFonts w:ascii="GHEA Grapalat" w:hAnsi="GHEA Grapalat"/>
          <w:sz w:val="24"/>
          <w:szCs w:val="24"/>
          <w:lang w:eastAsia="hy-AM"/>
        </w:rPr>
        <w:t>ֆինանսական աջակցություն</w:t>
      </w:r>
      <w:r w:rsidR="002010BD" w:rsidRPr="0089334E">
        <w:rPr>
          <w:rFonts w:ascii="GHEA Grapalat" w:hAnsi="GHEA Grapalat"/>
          <w:sz w:val="24"/>
          <w:szCs w:val="24"/>
          <w:lang w:eastAsia="hy-AM"/>
        </w:rPr>
        <w:t>․</w:t>
      </w:r>
    </w:p>
    <w:p w14:paraId="11BB4D9F" w14:textId="56002E4E" w:rsidR="000F1836" w:rsidRPr="0089334E" w:rsidRDefault="000F1836" w:rsidP="0057227C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Ֆինանսական կազմակերպություններից ներգրավված լիզինգ</w:t>
      </w:r>
      <w:r w:rsidR="006B5D5D" w:rsidRPr="0089334E">
        <w:rPr>
          <w:rFonts w:ascii="GHEA Grapalat" w:hAnsi="GHEA Grapalat"/>
          <w:sz w:val="24"/>
          <w:szCs w:val="24"/>
          <w:lang w:eastAsia="hy-AM"/>
        </w:rPr>
        <w:t>ի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կամ  վարկային միջոցներ</w:t>
      </w:r>
      <w:r w:rsidR="006B5D5D" w:rsidRPr="0089334E">
        <w:rPr>
          <w:rFonts w:ascii="GHEA Grapalat" w:hAnsi="GHEA Grapalat"/>
          <w:sz w:val="24"/>
          <w:szCs w:val="24"/>
          <w:lang w:eastAsia="hy-AM"/>
        </w:rPr>
        <w:t>ը  ուղղել են Հայաստանի Հանրապետության էկոնոմիկայի նախարարի 2013 թվականի սեպտեմբերի 19-ի N 874-Ն հրամանով հաստատված՝ C (ՍԻ) «ՄՇԱԿՈՂ ԱՐԴՅՈՒՆԱԲԵՐՈՒԹՅՈՒՆ» ոլորտում գործունեությ</w:t>
      </w:r>
      <w:r w:rsidR="00ED68FF" w:rsidRPr="0089334E">
        <w:rPr>
          <w:rFonts w:ascii="GHEA Grapalat" w:hAnsi="GHEA Grapalat"/>
          <w:sz w:val="24"/>
          <w:szCs w:val="24"/>
          <w:lang w:eastAsia="hy-AM"/>
        </w:rPr>
        <w:t>ան կ</w:t>
      </w:r>
      <w:r w:rsidR="00A216E1" w:rsidRPr="0089334E">
        <w:rPr>
          <w:rFonts w:ascii="GHEA Grapalat" w:hAnsi="GHEA Grapalat"/>
          <w:sz w:val="24"/>
          <w:szCs w:val="24"/>
          <w:lang w:eastAsia="hy-AM"/>
        </w:rPr>
        <w:t>ա</w:t>
      </w:r>
      <w:r w:rsidR="00ED68FF" w:rsidRPr="0089334E">
        <w:rPr>
          <w:rFonts w:ascii="GHEA Grapalat" w:hAnsi="GHEA Grapalat"/>
          <w:sz w:val="24"/>
          <w:szCs w:val="24"/>
          <w:lang w:eastAsia="hy-AM"/>
        </w:rPr>
        <w:t>զամակերպման</w:t>
      </w:r>
      <w:r w:rsidR="00B639F3" w:rsidRPr="0089334E">
        <w:rPr>
          <w:rFonts w:ascii="GHEA Grapalat" w:hAnsi="GHEA Grapalat"/>
          <w:sz w:val="24"/>
          <w:szCs w:val="24"/>
          <w:lang w:eastAsia="hy-AM"/>
        </w:rPr>
        <w:t xml:space="preserve"> (ծրագրի իրականացման)</w:t>
      </w:r>
      <w:r w:rsidR="00ED68FF" w:rsidRPr="0089334E">
        <w:rPr>
          <w:rFonts w:ascii="GHEA Grapalat" w:hAnsi="GHEA Grapalat"/>
          <w:sz w:val="24"/>
          <w:szCs w:val="24"/>
          <w:lang w:eastAsia="hy-AM"/>
        </w:rPr>
        <w:t xml:space="preserve"> համար</w:t>
      </w:r>
      <w:r w:rsidR="00A216E1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823534" w:rsidRPr="0089334E">
        <w:rPr>
          <w:rFonts w:ascii="GHEA Grapalat" w:hAnsi="GHEA Grapalat"/>
          <w:sz w:val="24"/>
          <w:szCs w:val="24"/>
          <w:lang w:eastAsia="hy-AM"/>
        </w:rPr>
        <w:t>սույն որոշման</w:t>
      </w:r>
      <w:r w:rsidR="00A216E1" w:rsidRPr="0089334E">
        <w:rPr>
          <w:rFonts w:ascii="GHEA Grapalat" w:hAnsi="GHEA Grapalat"/>
          <w:sz w:val="24"/>
          <w:szCs w:val="24"/>
          <w:lang w:eastAsia="hy-AM"/>
        </w:rPr>
        <w:t xml:space="preserve"> N 1 հավելվածով </w:t>
      </w:r>
      <w:r w:rsidR="00A216E1" w:rsidRPr="0089334E">
        <w:rPr>
          <w:rFonts w:ascii="GHEA Grapalat" w:hAnsi="GHEA Grapalat"/>
          <w:sz w:val="24"/>
          <w:szCs w:val="24"/>
        </w:rPr>
        <w:t>սահմանված նպատակներին</w:t>
      </w:r>
      <w:r w:rsidR="002010BD" w:rsidRPr="0089334E">
        <w:rPr>
          <w:rFonts w:ascii="GHEA Grapalat" w:hAnsi="GHEA Grapalat"/>
          <w:sz w:val="24"/>
          <w:szCs w:val="24"/>
        </w:rPr>
        <w:t>․</w:t>
      </w:r>
    </w:p>
    <w:p w14:paraId="2265B11B" w14:textId="4FC213D6" w:rsidR="00A216E1" w:rsidRPr="0089334E" w:rsidRDefault="00B953DE" w:rsidP="0057227C">
      <w:pPr>
        <w:pStyle w:val="ListParagraph"/>
        <w:numPr>
          <w:ilvl w:val="0"/>
          <w:numId w:val="16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ս</w:t>
      </w:r>
      <w:r w:rsidR="00DB32B6" w:rsidRPr="0089334E">
        <w:rPr>
          <w:rFonts w:ascii="GHEA Grapalat" w:hAnsi="GHEA Grapalat"/>
          <w:sz w:val="24"/>
          <w:szCs w:val="24"/>
          <w:lang w:eastAsia="hy-AM"/>
        </w:rPr>
        <w:t>ույն հավելված</w:t>
      </w:r>
      <w:r w:rsidR="000F29CD" w:rsidRPr="0089334E">
        <w:rPr>
          <w:rFonts w:ascii="GHEA Grapalat" w:hAnsi="GHEA Grapalat"/>
          <w:sz w:val="24"/>
          <w:szCs w:val="24"/>
          <w:lang w:eastAsia="hy-AM"/>
        </w:rPr>
        <w:t>ի 9-րդ կետով սահմանված տեղեկատվությունը ստանալու</w:t>
      </w:r>
      <w:r w:rsidR="008B4EE2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A55E5A" w:rsidRPr="0089334E">
        <w:rPr>
          <w:rFonts w:ascii="GHEA Grapalat" w:hAnsi="GHEA Grapalat"/>
          <w:sz w:val="24"/>
          <w:szCs w:val="24"/>
          <w:lang w:eastAsia="hy-AM"/>
        </w:rPr>
        <w:t>համար</w:t>
      </w:r>
      <w:r w:rsidR="008B4EE2" w:rsidRPr="0089334E">
        <w:rPr>
          <w:rFonts w:ascii="GHEA Grapalat" w:hAnsi="GHEA Grapalat"/>
          <w:sz w:val="24"/>
          <w:szCs w:val="24"/>
          <w:lang w:eastAsia="hy-AM"/>
        </w:rPr>
        <w:t xml:space="preserve"> պետական եկամուտների կոմիտեին դիմելու</w:t>
      </w:r>
      <w:r w:rsidR="00A55E5A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EF2CB0" w:rsidRPr="0089334E">
        <w:rPr>
          <w:rFonts w:ascii="GHEA Grapalat" w:hAnsi="GHEA Grapalat"/>
          <w:sz w:val="24"/>
          <w:szCs w:val="24"/>
          <w:lang w:eastAsia="hy-AM"/>
        </w:rPr>
        <w:t>օրվան նախորդող 365 օրերի ընթացքում առկա չէ հարկային մարմնի կողմից վերահսկվող եկամուտների գծով մեկ միլիոն դրամ և ավելի հարկային պարտավորությունների մասով գանձման որոշում</w:t>
      </w:r>
      <w:r w:rsidR="002010BD" w:rsidRPr="0089334E">
        <w:rPr>
          <w:rFonts w:ascii="GHEA Grapalat" w:hAnsi="GHEA Grapalat"/>
          <w:sz w:val="24"/>
          <w:szCs w:val="24"/>
          <w:lang w:eastAsia="hy-AM"/>
        </w:rPr>
        <w:t>։</w:t>
      </w:r>
    </w:p>
    <w:p w14:paraId="6F848FAA" w14:textId="46601173" w:rsidR="00042795" w:rsidRPr="0089334E" w:rsidRDefault="00151B48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Սույն հավելվածով սահմանված Ծրագրի շրջանակում օժանդակությունը տրամադրվում է</w:t>
      </w:r>
      <w:r w:rsidR="00584EA5" w:rsidRPr="0089334E">
        <w:rPr>
          <w:rFonts w:ascii="GHEA Grapalat" w:hAnsi="GHEA Grapalat"/>
          <w:sz w:val="24"/>
          <w:szCs w:val="24"/>
          <w:lang w:eastAsia="hy-AM"/>
        </w:rPr>
        <w:t xml:space="preserve"> բացառապես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Շահառուներին</w:t>
      </w:r>
      <w:r w:rsidR="00042795" w:rsidRPr="0089334E">
        <w:rPr>
          <w:rFonts w:ascii="GHEA Grapalat" w:hAnsi="GHEA Grapalat"/>
          <w:sz w:val="24"/>
          <w:szCs w:val="24"/>
          <w:lang w:eastAsia="hy-AM"/>
        </w:rPr>
        <w:t>։</w:t>
      </w:r>
    </w:p>
    <w:p w14:paraId="479B9B39" w14:textId="68B58D99" w:rsidR="00042795" w:rsidRPr="0089334E" w:rsidRDefault="00042795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18061841" w14:textId="3CDD256B" w:rsidR="0047712A" w:rsidRPr="0089334E" w:rsidRDefault="0047712A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0AF14F5E" w14:textId="667E864A" w:rsidR="0047712A" w:rsidRPr="0089334E" w:rsidRDefault="0047712A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6FDB6D08" w14:textId="77777777" w:rsidR="001C04B9" w:rsidRPr="0089334E" w:rsidRDefault="001C04B9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379EB891" w14:textId="6117F9EA" w:rsidR="008A708B" w:rsidRPr="0089334E" w:rsidRDefault="008A708B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lastRenderedPageBreak/>
        <w:t>3</w:t>
      </w:r>
      <w:r w:rsidRPr="0089334E">
        <w:rPr>
          <w:rFonts w:ascii="MS Mincho" w:eastAsia="MS Mincho" w:hAnsi="MS Mincho" w:cs="MS Mincho"/>
          <w:b/>
          <w:bCs/>
          <w:sz w:val="24"/>
          <w:szCs w:val="24"/>
          <w:lang w:eastAsia="hy-AM"/>
        </w:rPr>
        <w:t>․</w:t>
      </w: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ՕԺԱՆԴԱԿՈՒԹՅԱՆ </w:t>
      </w:r>
      <w:r w:rsidR="0032074E"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ՁԵՎԸ, </w:t>
      </w:r>
      <w:r w:rsidR="006976F6" w:rsidRPr="0089334E">
        <w:rPr>
          <w:rFonts w:ascii="GHEA Grapalat" w:hAnsi="GHEA Grapalat"/>
          <w:b/>
          <w:bCs/>
          <w:sz w:val="24"/>
          <w:szCs w:val="24"/>
          <w:lang w:eastAsia="hy-AM"/>
        </w:rPr>
        <w:t>ԲՈՎԱՆԴԱԿՈՒԹՅԱՆ ՆԿԱՐԱԳՐՈՒԹՅՈՒՆԸ</w:t>
      </w:r>
      <w:r w:rsidR="0032074E"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ԵՎ</w:t>
      </w:r>
      <w:r w:rsidR="006976F6"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 ՉԱՓԸ </w:t>
      </w:r>
    </w:p>
    <w:p w14:paraId="5F1B6ADD" w14:textId="77777777" w:rsidR="00EB1754" w:rsidRPr="0089334E" w:rsidRDefault="00EB1754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</w:p>
    <w:p w14:paraId="04777F92" w14:textId="022FFE5E" w:rsidR="00105171" w:rsidRPr="0089334E" w:rsidRDefault="009A3EB4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Ծրագրի շրջանակում Շահառուներին օժանդակությունը տրամադրվում է</w:t>
      </w:r>
      <w:r w:rsidR="003A0E7C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>սույն</w:t>
      </w:r>
      <w:r w:rsidR="003A0E7C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1C04B9" w:rsidRPr="0089334E">
        <w:rPr>
          <w:rFonts w:ascii="GHEA Grapalat" w:hAnsi="GHEA Grapalat"/>
          <w:sz w:val="24"/>
          <w:szCs w:val="24"/>
          <w:lang w:eastAsia="hy-AM"/>
        </w:rPr>
        <w:t xml:space="preserve">որոշման </w:t>
      </w:r>
      <w:r w:rsidR="003A0E7C" w:rsidRPr="0089334E">
        <w:rPr>
          <w:rFonts w:ascii="GHEA Grapalat" w:hAnsi="GHEA Grapalat"/>
          <w:sz w:val="24"/>
          <w:szCs w:val="24"/>
          <w:lang w:eastAsia="hy-AM"/>
        </w:rPr>
        <w:t xml:space="preserve">N 1 հավելվածով </w:t>
      </w:r>
      <w:r w:rsidR="003A0E7C" w:rsidRPr="0089334E">
        <w:rPr>
          <w:rFonts w:ascii="GHEA Grapalat" w:hAnsi="GHEA Grapalat"/>
          <w:sz w:val="24"/>
          <w:szCs w:val="24"/>
        </w:rPr>
        <w:t>սահմանված արտադրողականության խթանման նպատակային ծրագրի շրջանակում</w:t>
      </w:r>
      <w:r w:rsidR="00E56CEB" w:rsidRPr="0089334E">
        <w:rPr>
          <w:rFonts w:ascii="GHEA Grapalat" w:hAnsi="GHEA Grapalat"/>
          <w:sz w:val="24"/>
          <w:szCs w:val="24"/>
          <w:lang w:eastAsia="hy-AM"/>
        </w:rPr>
        <w:t xml:space="preserve"> Ֆինանսական կազմակերպություններից ներգրաված լիզինգի կամ վարկային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3A0E7C" w:rsidRPr="0089334E">
        <w:rPr>
          <w:rFonts w:ascii="GHEA Grapalat" w:hAnsi="GHEA Grapalat"/>
          <w:sz w:val="24"/>
          <w:szCs w:val="24"/>
          <w:lang w:eastAsia="hy-AM"/>
        </w:rPr>
        <w:t>միջոցների ներգրավման</w:t>
      </w:r>
      <w:r w:rsidR="000B605D" w:rsidRPr="0089334E">
        <w:rPr>
          <w:rFonts w:ascii="GHEA Grapalat" w:hAnsi="GHEA Grapalat"/>
          <w:sz w:val="24"/>
          <w:szCs w:val="24"/>
          <w:lang w:eastAsia="hy-AM"/>
        </w:rPr>
        <w:t xml:space="preserve"> առաջին երկու տարիների</w:t>
      </w:r>
      <w:r w:rsidR="004846D9" w:rsidRPr="0089334E">
        <w:rPr>
          <w:rFonts w:ascii="GHEA Grapalat" w:hAnsi="GHEA Grapalat"/>
          <w:sz w:val="24"/>
          <w:szCs w:val="24"/>
          <w:lang w:eastAsia="hy-AM"/>
        </w:rPr>
        <w:t xml:space="preserve"> (այսուհետ՝ </w:t>
      </w:r>
      <w:r w:rsidR="00A17154" w:rsidRPr="0089334E">
        <w:rPr>
          <w:rFonts w:ascii="GHEA Grapalat" w:hAnsi="GHEA Grapalat"/>
          <w:sz w:val="24"/>
          <w:szCs w:val="24"/>
          <w:lang w:eastAsia="hy-AM"/>
        </w:rPr>
        <w:t>Օ</w:t>
      </w:r>
      <w:r w:rsidR="004846D9" w:rsidRPr="0089334E">
        <w:rPr>
          <w:rFonts w:ascii="GHEA Grapalat" w:hAnsi="GHEA Grapalat"/>
          <w:sz w:val="24"/>
          <w:szCs w:val="24"/>
          <w:lang w:eastAsia="hy-AM"/>
        </w:rPr>
        <w:t>ժանդակության</w:t>
      </w:r>
      <w:r w:rsidR="00A17154" w:rsidRPr="0089334E">
        <w:rPr>
          <w:rFonts w:ascii="GHEA Grapalat" w:hAnsi="GHEA Grapalat"/>
          <w:sz w:val="24"/>
          <w:szCs w:val="24"/>
          <w:lang w:eastAsia="hy-AM"/>
        </w:rPr>
        <w:t xml:space="preserve"> տրամադրման տարի</w:t>
      </w:r>
      <w:r w:rsidR="004846D9" w:rsidRPr="0089334E">
        <w:rPr>
          <w:rFonts w:ascii="GHEA Grapalat" w:hAnsi="GHEA Grapalat"/>
          <w:sz w:val="24"/>
          <w:szCs w:val="24"/>
          <w:lang w:eastAsia="hy-AM"/>
        </w:rPr>
        <w:t>)</w:t>
      </w:r>
      <w:r w:rsidR="000B605D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6D64AB" w:rsidRPr="0089334E">
        <w:rPr>
          <w:rFonts w:ascii="GHEA Grapalat" w:hAnsi="GHEA Grapalat"/>
          <w:sz w:val="24"/>
          <w:szCs w:val="24"/>
          <w:lang w:eastAsia="hy-AM"/>
        </w:rPr>
        <w:t>համար</w:t>
      </w:r>
      <w:r w:rsidR="000B605D" w:rsidRPr="0089334E">
        <w:rPr>
          <w:rFonts w:ascii="GHEA Grapalat" w:hAnsi="GHEA Grapalat"/>
          <w:sz w:val="24"/>
          <w:szCs w:val="24"/>
          <w:lang w:eastAsia="hy-AM"/>
        </w:rPr>
        <w:t xml:space="preserve"> Շահառուների կողմից փաստացի վճարված շահութահարկի</w:t>
      </w:r>
      <w:r w:rsidR="006D64AB" w:rsidRPr="0089334E">
        <w:rPr>
          <w:rFonts w:ascii="GHEA Grapalat" w:hAnsi="GHEA Grapalat"/>
          <w:sz w:val="24"/>
          <w:szCs w:val="24"/>
          <w:lang w:eastAsia="hy-AM"/>
        </w:rPr>
        <w:t xml:space="preserve"> սույն հավելվածի </w:t>
      </w:r>
      <w:r w:rsidR="00D74442" w:rsidRPr="0089334E">
        <w:rPr>
          <w:rFonts w:ascii="GHEA Grapalat" w:hAnsi="GHEA Grapalat"/>
          <w:sz w:val="24"/>
          <w:szCs w:val="24"/>
          <w:lang w:eastAsia="hy-AM"/>
        </w:rPr>
        <w:t>9</w:t>
      </w:r>
      <w:r w:rsidR="007F62A5" w:rsidRPr="0089334E">
        <w:rPr>
          <w:rFonts w:ascii="GHEA Grapalat" w:hAnsi="GHEA Grapalat"/>
          <w:sz w:val="24"/>
          <w:szCs w:val="24"/>
          <w:lang w:eastAsia="hy-AM"/>
        </w:rPr>
        <w:t>-րդ</w:t>
      </w:r>
      <w:r w:rsidR="006D64AB" w:rsidRPr="0089334E">
        <w:rPr>
          <w:rFonts w:ascii="GHEA Grapalat" w:hAnsi="GHEA Grapalat"/>
          <w:sz w:val="24"/>
          <w:szCs w:val="24"/>
          <w:lang w:eastAsia="hy-AM"/>
        </w:rPr>
        <w:t xml:space="preserve"> կետով սահմանված չափով</w:t>
      </w:r>
      <w:r w:rsidR="0032074E" w:rsidRPr="0089334E">
        <w:rPr>
          <w:rFonts w:ascii="GHEA Grapalat" w:hAnsi="GHEA Grapalat"/>
          <w:sz w:val="24"/>
          <w:szCs w:val="24"/>
          <w:lang w:eastAsia="hy-AM"/>
        </w:rPr>
        <w:t xml:space="preserve"> հետվերադարձի </w:t>
      </w:r>
      <w:r w:rsidR="00AB2DA3" w:rsidRPr="0089334E">
        <w:rPr>
          <w:rFonts w:ascii="GHEA Grapalat" w:hAnsi="GHEA Grapalat"/>
          <w:sz w:val="24"/>
          <w:szCs w:val="24"/>
          <w:lang w:eastAsia="hy-AM"/>
        </w:rPr>
        <w:t>ձևով։</w:t>
      </w:r>
    </w:p>
    <w:p w14:paraId="749DC44D" w14:textId="1D7C537C" w:rsidR="00AB2DA3" w:rsidRPr="0089334E" w:rsidRDefault="00E07C06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Օժանդակությունը տրամադրվում է </w:t>
      </w:r>
      <w:r w:rsidR="00F01A31"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Օժանդակության տրամադրման յուրաքանչյուր </w:t>
      </w:r>
      <w:r w:rsidRPr="0089334E">
        <w:rPr>
          <w:rFonts w:ascii="GHEA Grapalat" w:hAnsi="GHEA Grapalat"/>
          <w:sz w:val="24"/>
          <w:szCs w:val="24"/>
          <w:lang w:eastAsia="hy-AM"/>
        </w:rPr>
        <w:t>տարվա համար միանվագ</w:t>
      </w:r>
      <w:r w:rsidR="00F01A31" w:rsidRPr="0089334E">
        <w:rPr>
          <w:rFonts w:ascii="GHEA Grapalat" w:hAnsi="GHEA Grapalat"/>
          <w:sz w:val="24"/>
          <w:szCs w:val="24"/>
          <w:lang w:eastAsia="hy-AM"/>
        </w:rPr>
        <w:t xml:space="preserve">, </w:t>
      </w:r>
      <w:r w:rsidR="00B623B5" w:rsidRPr="0089334E">
        <w:rPr>
          <w:rFonts w:ascii="GHEA Grapalat" w:hAnsi="GHEA Grapalat"/>
          <w:sz w:val="24"/>
          <w:szCs w:val="24"/>
          <w:lang w:eastAsia="hy-AM"/>
        </w:rPr>
        <w:t>շահութահարկի վճարումից հետո</w:t>
      </w:r>
      <w:r w:rsidR="00743423" w:rsidRPr="0089334E">
        <w:rPr>
          <w:rFonts w:ascii="GHEA Grapalat" w:hAnsi="GHEA Grapalat"/>
          <w:sz w:val="24"/>
          <w:szCs w:val="24"/>
          <w:lang w:eastAsia="hy-AM"/>
        </w:rPr>
        <w:t>։</w:t>
      </w:r>
    </w:p>
    <w:p w14:paraId="17C70110" w14:textId="216B785B" w:rsidR="00DA5620" w:rsidRPr="0089334E" w:rsidRDefault="00DA5620" w:rsidP="00DA5620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Շահառուներին տրամադրվող օժանդակության գումարը </w:t>
      </w:r>
      <w:r w:rsidR="001313CD" w:rsidRPr="0089334E">
        <w:rPr>
          <w:rFonts w:ascii="GHEA Grapalat" w:hAnsi="GHEA Grapalat"/>
          <w:sz w:val="24"/>
          <w:szCs w:val="24"/>
          <w:lang w:eastAsia="hy-AM"/>
        </w:rPr>
        <w:t>ուղղվում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է անմիջապես Ֆինանսական կազմակերպություններին։</w:t>
      </w:r>
    </w:p>
    <w:p w14:paraId="3AC84C10" w14:textId="14AAC4ED" w:rsidR="000214FA" w:rsidRPr="0089334E" w:rsidRDefault="00743423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Օժանդակությունը տրամադրվում է</w:t>
      </w:r>
      <w:r w:rsidR="002915DF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823534" w:rsidRPr="0089334E">
        <w:rPr>
          <w:rFonts w:ascii="GHEA Grapalat" w:hAnsi="GHEA Grapalat"/>
          <w:sz w:val="24"/>
          <w:szCs w:val="24"/>
        </w:rPr>
        <w:t>սույն որոշման</w:t>
      </w:r>
      <w:r w:rsidR="000214FA" w:rsidRPr="0089334E">
        <w:rPr>
          <w:rFonts w:ascii="GHEA Grapalat" w:hAnsi="GHEA Grapalat"/>
          <w:sz w:val="24"/>
          <w:szCs w:val="24"/>
        </w:rPr>
        <w:t xml:space="preserve"> N 1 հավելվածով սահմանված արտադրողականության խթանման նպատակային ծրագրի</w:t>
      </w:r>
      <w:r w:rsidR="00E65741" w:rsidRPr="0089334E">
        <w:rPr>
          <w:rFonts w:ascii="GHEA Grapalat" w:hAnsi="GHEA Grapalat"/>
          <w:sz w:val="24"/>
          <w:szCs w:val="24"/>
        </w:rPr>
        <w:t xml:space="preserve"> շրջանակում </w:t>
      </w:r>
      <w:r w:rsidR="00846DC0" w:rsidRPr="0089334E">
        <w:rPr>
          <w:rFonts w:ascii="GHEA Grapalat" w:hAnsi="GHEA Grapalat"/>
          <w:sz w:val="24"/>
          <w:szCs w:val="24"/>
          <w:lang w:eastAsia="hy-AM"/>
        </w:rPr>
        <w:t>2026 թվականի հունվարի 1-ից</w:t>
      </w:r>
      <w:r w:rsidR="00E65741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336014" w:rsidRPr="0089334E">
        <w:rPr>
          <w:rFonts w:ascii="GHEA Grapalat" w:hAnsi="GHEA Grapalat"/>
          <w:sz w:val="24"/>
          <w:szCs w:val="24"/>
          <w:lang w:eastAsia="hy-AM"/>
        </w:rPr>
        <w:t xml:space="preserve">հետո, </w:t>
      </w:r>
      <w:r w:rsidR="00E65741" w:rsidRPr="0089334E">
        <w:rPr>
          <w:rFonts w:ascii="GHEA Grapalat" w:hAnsi="GHEA Grapalat"/>
          <w:sz w:val="24"/>
          <w:szCs w:val="24"/>
          <w:lang w:eastAsia="hy-AM"/>
        </w:rPr>
        <w:t xml:space="preserve">Ֆինանսական կազմակերպություններից </w:t>
      </w:r>
      <w:r w:rsidR="00D42CB6" w:rsidRPr="0089334E">
        <w:rPr>
          <w:rFonts w:ascii="GHEA Grapalat" w:hAnsi="GHEA Grapalat"/>
          <w:sz w:val="24"/>
          <w:szCs w:val="24"/>
          <w:lang w:eastAsia="hy-AM"/>
        </w:rPr>
        <w:t xml:space="preserve">նոր </w:t>
      </w:r>
      <w:r w:rsidR="00E65741" w:rsidRPr="0089334E">
        <w:rPr>
          <w:rFonts w:ascii="GHEA Grapalat" w:hAnsi="GHEA Grapalat"/>
          <w:sz w:val="24"/>
          <w:szCs w:val="24"/>
          <w:lang w:eastAsia="hy-AM"/>
        </w:rPr>
        <w:t>լիզինգ կամ վարկային</w:t>
      </w:r>
      <w:r w:rsidR="00D42CB6" w:rsidRPr="0089334E">
        <w:rPr>
          <w:rFonts w:ascii="GHEA Grapalat" w:hAnsi="GHEA Grapalat"/>
          <w:sz w:val="24"/>
          <w:szCs w:val="24"/>
          <w:lang w:eastAsia="hy-AM"/>
        </w:rPr>
        <w:t xml:space="preserve"> միջոցներ</w:t>
      </w:r>
      <w:r w:rsidR="00E65741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E65741" w:rsidRPr="0089334E">
        <w:rPr>
          <w:rFonts w:ascii="GHEA Grapalat" w:hAnsi="GHEA Grapalat"/>
          <w:sz w:val="24"/>
          <w:szCs w:val="24"/>
        </w:rPr>
        <w:t>ներգրաված</w:t>
      </w:r>
      <w:r w:rsidR="00336014" w:rsidRPr="0089334E">
        <w:rPr>
          <w:rFonts w:ascii="GHEA Grapalat" w:hAnsi="GHEA Grapalat"/>
          <w:sz w:val="24"/>
          <w:szCs w:val="24"/>
        </w:rPr>
        <w:t>, օգտվող</w:t>
      </w:r>
      <w:r w:rsidR="00E65741" w:rsidRPr="0089334E">
        <w:rPr>
          <w:rFonts w:ascii="GHEA Grapalat" w:hAnsi="GHEA Grapalat"/>
          <w:sz w:val="24"/>
          <w:szCs w:val="24"/>
        </w:rPr>
        <w:t xml:space="preserve">   </w:t>
      </w:r>
      <w:r w:rsidR="00846DC0" w:rsidRPr="0089334E">
        <w:rPr>
          <w:rFonts w:ascii="GHEA Grapalat" w:hAnsi="GHEA Grapalat"/>
          <w:sz w:val="24"/>
          <w:szCs w:val="24"/>
          <w:lang w:eastAsia="hy-AM"/>
        </w:rPr>
        <w:t>Շահառուներին</w:t>
      </w:r>
      <w:r w:rsidR="00CC1705" w:rsidRPr="0089334E">
        <w:rPr>
          <w:rFonts w:ascii="GHEA Grapalat" w:hAnsi="GHEA Grapalat"/>
          <w:sz w:val="24"/>
          <w:szCs w:val="24"/>
          <w:lang w:eastAsia="hy-AM"/>
        </w:rPr>
        <w:t xml:space="preserve">, </w:t>
      </w:r>
      <w:r w:rsidR="00EE7B17" w:rsidRPr="0089334E">
        <w:rPr>
          <w:rFonts w:ascii="GHEA Grapalat" w:hAnsi="GHEA Grapalat"/>
          <w:sz w:val="24"/>
          <w:szCs w:val="24"/>
          <w:lang w:eastAsia="hy-AM"/>
        </w:rPr>
        <w:t>սույն կետով նշված ժամկետից հետո ներգրաված լիզինգի կամ վարկային միջոցների մասով։</w:t>
      </w:r>
    </w:p>
    <w:p w14:paraId="6BE444BB" w14:textId="692843D3" w:rsidR="00743423" w:rsidRPr="0089334E" w:rsidRDefault="00743423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B1277D" w:rsidRPr="0089334E">
        <w:rPr>
          <w:rFonts w:ascii="GHEA Grapalat" w:hAnsi="GHEA Grapalat"/>
          <w:sz w:val="24"/>
          <w:szCs w:val="24"/>
          <w:lang w:eastAsia="hy-AM"/>
        </w:rPr>
        <w:t xml:space="preserve">Տրամադրվող </w:t>
      </w:r>
      <w:r w:rsidR="00C833A6"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օժանդակությունը պետք է ուղղվի բացառապես  </w:t>
      </w:r>
      <w:r w:rsidR="00823534" w:rsidRPr="0089334E">
        <w:rPr>
          <w:rFonts w:ascii="GHEA Grapalat" w:hAnsi="GHEA Grapalat"/>
          <w:sz w:val="24"/>
          <w:szCs w:val="24"/>
        </w:rPr>
        <w:t xml:space="preserve">սույն որոշման </w:t>
      </w:r>
      <w:r w:rsidR="00C833A6" w:rsidRPr="0089334E">
        <w:rPr>
          <w:rFonts w:ascii="GHEA Grapalat" w:hAnsi="GHEA Grapalat"/>
          <w:sz w:val="24"/>
          <w:szCs w:val="24"/>
        </w:rPr>
        <w:t xml:space="preserve">N 1 հավելվածով սահմանված արտադրողականության խթանման նպատակային ծրագրի շրջանակում </w:t>
      </w:r>
      <w:r w:rsidR="00C833A6" w:rsidRPr="0089334E">
        <w:rPr>
          <w:rFonts w:ascii="GHEA Grapalat" w:hAnsi="GHEA Grapalat"/>
          <w:sz w:val="24"/>
          <w:szCs w:val="24"/>
          <w:lang w:eastAsia="hy-AM"/>
        </w:rPr>
        <w:t xml:space="preserve">2026 թվականի հունվարի 1-ից հետո, Ֆինանսական կազմակերպություններից </w:t>
      </w:r>
      <w:r w:rsidR="00956A07" w:rsidRPr="0089334E">
        <w:rPr>
          <w:rFonts w:ascii="GHEA Grapalat" w:hAnsi="GHEA Grapalat"/>
          <w:sz w:val="24"/>
          <w:szCs w:val="24"/>
        </w:rPr>
        <w:t>ներգրաված</w:t>
      </w:r>
      <w:r w:rsidR="00956A07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C833A6" w:rsidRPr="0089334E">
        <w:rPr>
          <w:rFonts w:ascii="GHEA Grapalat" w:hAnsi="GHEA Grapalat"/>
          <w:sz w:val="24"/>
          <w:szCs w:val="24"/>
          <w:lang w:eastAsia="hy-AM"/>
        </w:rPr>
        <w:t>նոր լիզինգ</w:t>
      </w:r>
      <w:r w:rsidR="00956A07" w:rsidRPr="0089334E">
        <w:rPr>
          <w:rFonts w:ascii="GHEA Grapalat" w:hAnsi="GHEA Grapalat"/>
          <w:sz w:val="24"/>
          <w:szCs w:val="24"/>
          <w:lang w:eastAsia="hy-AM"/>
        </w:rPr>
        <w:t>ի</w:t>
      </w:r>
      <w:r w:rsidR="00C833A6" w:rsidRPr="0089334E">
        <w:rPr>
          <w:rFonts w:ascii="GHEA Grapalat" w:hAnsi="GHEA Grapalat"/>
          <w:sz w:val="24"/>
          <w:szCs w:val="24"/>
          <w:lang w:eastAsia="hy-AM"/>
        </w:rPr>
        <w:t xml:space="preserve"> կամ վարկային միջոցներ</w:t>
      </w:r>
      <w:r w:rsidR="00956A07" w:rsidRPr="0089334E">
        <w:rPr>
          <w:rFonts w:ascii="GHEA Grapalat" w:hAnsi="GHEA Grapalat"/>
          <w:sz w:val="24"/>
          <w:szCs w:val="24"/>
          <w:lang w:eastAsia="hy-AM"/>
        </w:rPr>
        <w:t>ի մայր գումարի մարմանը</w:t>
      </w:r>
      <w:r w:rsidR="00C00D74" w:rsidRPr="0089334E">
        <w:rPr>
          <w:rFonts w:ascii="GHEA Grapalat" w:hAnsi="GHEA Grapalat"/>
          <w:sz w:val="24"/>
          <w:szCs w:val="24"/>
          <w:lang w:eastAsia="hy-AM"/>
        </w:rPr>
        <w:t>, ընդ</w:t>
      </w:r>
      <w:r w:rsidR="001C04B9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C00D74" w:rsidRPr="0089334E">
        <w:rPr>
          <w:rFonts w:ascii="GHEA Grapalat" w:hAnsi="GHEA Grapalat"/>
          <w:sz w:val="24"/>
          <w:szCs w:val="24"/>
          <w:lang w:eastAsia="hy-AM"/>
        </w:rPr>
        <w:t xml:space="preserve">որում մայր գումարը պետք է մարվի </w:t>
      </w:r>
      <w:r w:rsidR="00F1512B" w:rsidRPr="0089334E">
        <w:rPr>
          <w:rFonts w:ascii="GHEA Grapalat" w:hAnsi="GHEA Grapalat"/>
          <w:sz w:val="24"/>
          <w:szCs w:val="24"/>
          <w:lang w:eastAsia="hy-AM"/>
        </w:rPr>
        <w:t>Ֆինանսական կազմակերպության և Շահառուի</w:t>
      </w:r>
      <w:r w:rsidR="00C833A6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F1512B" w:rsidRPr="0089334E">
        <w:rPr>
          <w:rFonts w:ascii="GHEA Grapalat" w:hAnsi="GHEA Grapalat"/>
          <w:sz w:val="24"/>
          <w:szCs w:val="24"/>
          <w:lang w:eastAsia="hy-AM"/>
        </w:rPr>
        <w:t xml:space="preserve">միջև կնքված մայր գումարի մարման ժամանակացույցից դուրս։ </w:t>
      </w:r>
    </w:p>
    <w:p w14:paraId="6C047A9A" w14:textId="56881E4A" w:rsidR="007A6DF5" w:rsidRPr="0089334E" w:rsidRDefault="008B5BB2" w:rsidP="003B75BB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Օժանդակության չափը սահմանվում է </w:t>
      </w:r>
      <w:r w:rsidR="00B20580"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Օժանդակության տրամադրման </w:t>
      </w:r>
      <w:r w:rsidR="00C51451" w:rsidRPr="0089334E">
        <w:rPr>
          <w:rFonts w:ascii="GHEA Grapalat" w:hAnsi="GHEA Grapalat"/>
          <w:sz w:val="24"/>
          <w:szCs w:val="24"/>
          <w:lang w:eastAsia="hy-AM"/>
        </w:rPr>
        <w:t xml:space="preserve"> յուրաքանչյուր տարվա համար Շահառուի կողմից փաստացի վճարած շահութահարկի</w:t>
      </w:r>
      <w:r w:rsidR="000F5281" w:rsidRPr="0089334E">
        <w:rPr>
          <w:rFonts w:ascii="GHEA Grapalat" w:hAnsi="GHEA Grapalat"/>
          <w:sz w:val="24"/>
          <w:szCs w:val="24"/>
          <w:lang w:eastAsia="hy-AM"/>
        </w:rPr>
        <w:t xml:space="preserve"> գումարի 15 տոկոսի չափով, բայց ոչ ավել օժանդակության </w:t>
      </w:r>
      <w:r w:rsidR="00055A4F" w:rsidRPr="0089334E">
        <w:rPr>
          <w:rFonts w:ascii="GHEA Grapalat" w:hAnsi="GHEA Grapalat"/>
          <w:sz w:val="24"/>
          <w:szCs w:val="24"/>
          <w:lang w:eastAsia="hy-AM"/>
        </w:rPr>
        <w:t xml:space="preserve">տարվա համար </w:t>
      </w:r>
      <w:r w:rsidR="00055A4F" w:rsidRPr="0089334E">
        <w:rPr>
          <w:rFonts w:ascii="GHEA Grapalat" w:hAnsi="GHEA Grapalat"/>
          <w:sz w:val="24"/>
          <w:szCs w:val="24"/>
          <w:lang w:eastAsia="hy-AM"/>
        </w:rPr>
        <w:lastRenderedPageBreak/>
        <w:t xml:space="preserve">Ֆինանսական կազմակերպություններից ներգրաված </w:t>
      </w:r>
      <w:r w:rsidR="007F62A5" w:rsidRPr="0089334E">
        <w:rPr>
          <w:rFonts w:ascii="GHEA Grapalat" w:hAnsi="GHEA Grapalat"/>
          <w:sz w:val="24"/>
          <w:szCs w:val="24"/>
          <w:lang w:eastAsia="hy-AM"/>
        </w:rPr>
        <w:t xml:space="preserve"> և </w:t>
      </w:r>
      <w:r w:rsidR="00055A4F" w:rsidRPr="0089334E">
        <w:rPr>
          <w:rFonts w:ascii="GHEA Grapalat" w:hAnsi="GHEA Grapalat"/>
          <w:sz w:val="24"/>
          <w:szCs w:val="24"/>
          <w:lang w:eastAsia="hy-AM"/>
        </w:rPr>
        <w:t>այդ տարվ</w:t>
      </w:r>
      <w:r w:rsidR="007F62A5" w:rsidRPr="0089334E">
        <w:rPr>
          <w:rFonts w:ascii="GHEA Grapalat" w:hAnsi="GHEA Grapalat"/>
          <w:sz w:val="24"/>
          <w:szCs w:val="24"/>
          <w:lang w:eastAsia="hy-AM"/>
        </w:rPr>
        <w:t>ա</w:t>
      </w:r>
      <w:r w:rsidR="00055A4F" w:rsidRPr="0089334E">
        <w:rPr>
          <w:rFonts w:ascii="GHEA Grapalat" w:hAnsi="GHEA Grapalat"/>
          <w:sz w:val="24"/>
          <w:szCs w:val="24"/>
          <w:lang w:eastAsia="hy-AM"/>
        </w:rPr>
        <w:t xml:space="preserve"> դեկտեմբերի 31-ի դրությամբ </w:t>
      </w:r>
      <w:r w:rsidR="000F5281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E076B3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7F62A5" w:rsidRPr="0089334E">
        <w:rPr>
          <w:rFonts w:ascii="GHEA Grapalat" w:hAnsi="GHEA Grapalat"/>
          <w:sz w:val="24"/>
          <w:szCs w:val="24"/>
          <w:lang w:eastAsia="hy-AM"/>
        </w:rPr>
        <w:t>լիզինգի կամ վարկային միջոցների մնացորդի 3 տոկոսը։</w:t>
      </w:r>
    </w:p>
    <w:p w14:paraId="5191881A" w14:textId="0CDEAEA3" w:rsidR="009D421D" w:rsidRPr="0089334E" w:rsidRDefault="009D421D" w:rsidP="009D421D">
      <w:pPr>
        <w:pStyle w:val="ListParagraph"/>
        <w:numPr>
          <w:ilvl w:val="0"/>
          <w:numId w:val="13"/>
        </w:numPr>
        <w:tabs>
          <w:tab w:val="left" w:pos="426"/>
          <w:tab w:val="left" w:pos="1170"/>
          <w:tab w:val="left" w:pos="3261"/>
          <w:tab w:val="left" w:pos="5529"/>
        </w:tabs>
        <w:spacing w:after="120" w:line="360" w:lineRule="auto"/>
        <w:ind w:left="0" w:firstLine="18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r w:rsidRPr="008933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Եթե տնտեսավարող սուբյեկտների կողմից իրականացված գործարքների ճշգրտման արդյունքում արձանագրվում է նախկինում հայտարարագրված շահութահարկի գծով պարտավորության չափի փոփոխություն, ապա </w:t>
      </w:r>
      <w:r w:rsidR="008A238C" w:rsidRPr="008933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դրան համապատասխան </w:t>
      </w:r>
      <w:r w:rsidR="00D603A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փոխհատուցվում է օժանդակության գումարը կամ Շահառուն հետ է վերադարձնում ավել վճարված գումարը։</w:t>
      </w:r>
      <w:r w:rsidR="008A238C" w:rsidRPr="0089334E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EFED72C" w14:textId="77777777" w:rsidR="009D421D" w:rsidRPr="0089334E" w:rsidRDefault="009D421D" w:rsidP="009D421D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7390CA95" w14:textId="77777777" w:rsidR="007A6DF5" w:rsidRPr="0089334E" w:rsidRDefault="007A6DF5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1A5E9B58" w14:textId="28F7FF9D" w:rsidR="008A708B" w:rsidRPr="0089334E" w:rsidRDefault="00105171" w:rsidP="0057227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eastAsia="hy-AM"/>
        </w:rPr>
      </w:pPr>
      <w:r w:rsidRPr="0089334E">
        <w:rPr>
          <w:rFonts w:ascii="GHEA Grapalat" w:hAnsi="GHEA Grapalat"/>
          <w:b/>
          <w:bCs/>
          <w:sz w:val="24"/>
          <w:szCs w:val="24"/>
          <w:lang w:eastAsia="hy-AM"/>
        </w:rPr>
        <w:t>4</w:t>
      </w:r>
      <w:r w:rsidRPr="0089334E">
        <w:rPr>
          <w:rFonts w:ascii="MS Mincho" w:eastAsia="MS Mincho" w:hAnsi="MS Mincho" w:cs="MS Mincho"/>
          <w:b/>
          <w:bCs/>
          <w:sz w:val="24"/>
          <w:szCs w:val="24"/>
          <w:lang w:eastAsia="hy-AM"/>
        </w:rPr>
        <w:t>․</w:t>
      </w:r>
      <w:r w:rsidR="008A708B" w:rsidRPr="0089334E">
        <w:rPr>
          <w:rFonts w:ascii="GHEA Grapalat" w:hAnsi="GHEA Grapalat"/>
          <w:b/>
          <w:bCs/>
          <w:sz w:val="24"/>
          <w:szCs w:val="24"/>
          <w:lang w:eastAsia="hy-AM"/>
        </w:rPr>
        <w:t xml:space="preserve">ՕԺԱՆԴԱԿՈՒԹՅԱՆ </w:t>
      </w:r>
      <w:r w:rsidR="00AD3429" w:rsidRPr="0089334E">
        <w:rPr>
          <w:rFonts w:ascii="GHEA Grapalat" w:hAnsi="GHEA Grapalat"/>
          <w:b/>
          <w:bCs/>
          <w:sz w:val="24"/>
          <w:szCs w:val="24"/>
          <w:lang w:eastAsia="hy-AM"/>
        </w:rPr>
        <w:t>ՏՐԱՄԱԴՐՄԱՆ ԸՆԹԱՑԱԿԱՐԳ</w:t>
      </w:r>
      <w:r w:rsidR="006D1F85" w:rsidRPr="0089334E">
        <w:rPr>
          <w:rFonts w:ascii="GHEA Grapalat" w:hAnsi="GHEA Grapalat"/>
          <w:b/>
          <w:bCs/>
          <w:sz w:val="24"/>
          <w:szCs w:val="24"/>
          <w:lang w:eastAsia="hy-AM"/>
        </w:rPr>
        <w:t>Ը</w:t>
      </w:r>
    </w:p>
    <w:p w14:paraId="13710FD7" w14:textId="77777777" w:rsidR="008A238C" w:rsidRPr="0089334E" w:rsidRDefault="008A238C" w:rsidP="008A238C">
      <w:pPr>
        <w:pStyle w:val="ListParagraph"/>
        <w:shd w:val="clear" w:color="auto" w:fill="FFFFFF"/>
        <w:tabs>
          <w:tab w:val="left" w:pos="851"/>
          <w:tab w:val="left" w:pos="993"/>
        </w:tabs>
        <w:spacing w:after="0" w:line="360" w:lineRule="auto"/>
        <w:ind w:left="90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3A7A3DAF" w14:textId="3437BA1A" w:rsidR="003C037F" w:rsidRPr="0089334E" w:rsidRDefault="008A238C" w:rsidP="008A238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90" w:firstLine="27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Որոշմամբ սահմանված N 5 հավելվածով նախատեսված փոխհատուցումից օգտվելու նպատակով Շահառուն Ֆինանսական կազմակերպություն է ներկայացնում դիմում</w:t>
      </w:r>
      <w:r w:rsidR="00D603A7">
        <w:rPr>
          <w:rFonts w:ascii="GHEA Grapalat" w:hAnsi="GHEA Grapalat"/>
          <w:sz w:val="24"/>
          <w:szCs w:val="24"/>
          <w:lang w:eastAsia="hy-AM"/>
        </w:rPr>
        <w:t xml:space="preserve">,որը պետք է նախատեսի նաև, որ </w:t>
      </w:r>
      <w:r w:rsidRPr="0089334E">
        <w:rPr>
          <w:rFonts w:ascii="GHEA Grapalat" w:hAnsi="GHEA Grapalat"/>
          <w:sz w:val="24"/>
          <w:szCs w:val="24"/>
          <w:lang w:eastAsia="hy-AM"/>
        </w:rPr>
        <w:t>Շահառուն իր համաձայնությունն է տալիս Ֆինանսական կազմակերպությանը Պետական եկամուտների կոմիտեից ստանալ Շահառուին վերաբերող շահութահարկի և հարկային պարտավորությունների վերաբերյալ տեղեկատվություն</w:t>
      </w:r>
      <w:bookmarkStart w:id="1" w:name="_GoBack"/>
      <w:bookmarkEnd w:id="1"/>
      <w:r w:rsidR="00611C80">
        <w:rPr>
          <w:rFonts w:ascii="GHEA Grapalat" w:hAnsi="GHEA Grapalat"/>
          <w:sz w:val="24"/>
          <w:szCs w:val="24"/>
          <w:lang w:val="en-US" w:eastAsia="hy-AM"/>
        </w:rPr>
        <w:t>: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</w:p>
    <w:p w14:paraId="4F12B402" w14:textId="17826040" w:rsidR="00AF7088" w:rsidRPr="0089334E" w:rsidRDefault="00CB0162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Օժանդակության տրամադրման յուրաքանչյուր տարվան հաջորդող</w:t>
      </w:r>
      <w:r w:rsidR="00986B6B" w:rsidRPr="0089334E">
        <w:rPr>
          <w:rFonts w:ascii="GHEA Grapalat" w:hAnsi="GHEA Grapalat"/>
          <w:sz w:val="24"/>
          <w:szCs w:val="24"/>
          <w:lang w:eastAsia="hy-AM"/>
        </w:rPr>
        <w:t xml:space="preserve"> տարվա</w:t>
      </w:r>
      <w:r w:rsidR="00C479EC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>մայիսի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1-ից մինչև մայիսի</w:t>
      </w:r>
      <w:r w:rsidR="008D20F6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EB1F30" w:rsidRPr="0089334E">
        <w:rPr>
          <w:rFonts w:ascii="GHEA Grapalat" w:hAnsi="GHEA Grapalat"/>
          <w:sz w:val="24"/>
          <w:szCs w:val="24"/>
          <w:lang w:eastAsia="hy-AM"/>
        </w:rPr>
        <w:t>1</w:t>
      </w:r>
      <w:r w:rsidR="008D20F6" w:rsidRPr="0089334E">
        <w:rPr>
          <w:rFonts w:ascii="GHEA Grapalat" w:hAnsi="GHEA Grapalat"/>
          <w:sz w:val="24"/>
          <w:szCs w:val="24"/>
          <w:lang w:eastAsia="hy-AM"/>
        </w:rPr>
        <w:t>5</w:t>
      </w:r>
      <w:r w:rsidR="003C037F" w:rsidRPr="0089334E">
        <w:rPr>
          <w:rFonts w:ascii="GHEA Grapalat" w:hAnsi="GHEA Grapalat"/>
          <w:sz w:val="24"/>
          <w:szCs w:val="24"/>
          <w:lang w:eastAsia="hy-AM"/>
        </w:rPr>
        <w:t>-ը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Ֆինանսական կազմակերպությունը</w:t>
      </w:r>
      <w:r w:rsidR="004C1E5F" w:rsidRPr="0089334E">
        <w:rPr>
          <w:rFonts w:ascii="GHEA Grapalat" w:hAnsi="GHEA Grapalat"/>
          <w:sz w:val="24"/>
          <w:szCs w:val="24"/>
          <w:lang w:eastAsia="hy-AM"/>
        </w:rPr>
        <w:t xml:space="preserve"> Հայաստանի Հանրապետության պետական եկամուտների կոմիտե ներկայացնում է դիմում </w:t>
      </w:r>
      <w:r w:rsidR="0050779C" w:rsidRPr="0089334E">
        <w:rPr>
          <w:rFonts w:ascii="GHEA Grapalat" w:hAnsi="GHEA Grapalat"/>
          <w:sz w:val="24"/>
          <w:szCs w:val="24"/>
          <w:lang w:eastAsia="hy-AM"/>
        </w:rPr>
        <w:t>համաձայն Ձև 1-ի</w:t>
      </w:r>
      <w:r w:rsidR="008D20F6" w:rsidRPr="0089334E">
        <w:rPr>
          <w:rFonts w:ascii="GHEA Grapalat" w:hAnsi="GHEA Grapalat"/>
          <w:sz w:val="24"/>
          <w:szCs w:val="24"/>
          <w:lang w:eastAsia="hy-AM"/>
        </w:rPr>
        <w:t>՝</w:t>
      </w:r>
      <w:r w:rsidR="003C037F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>Շահառուների կողմից</w:t>
      </w:r>
      <w:r w:rsidR="008758D5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D93934" w:rsidRPr="0089334E">
        <w:rPr>
          <w:rFonts w:ascii="GHEA Grapalat" w:hAnsi="GHEA Grapalat"/>
          <w:sz w:val="24"/>
          <w:szCs w:val="24"/>
          <w:lang w:eastAsia="hy-AM"/>
        </w:rPr>
        <w:t>Օ</w:t>
      </w:r>
      <w:r w:rsidR="00F665AA" w:rsidRPr="0089334E">
        <w:rPr>
          <w:rFonts w:ascii="GHEA Grapalat" w:hAnsi="GHEA Grapalat"/>
          <w:sz w:val="24"/>
          <w:szCs w:val="24"/>
          <w:lang w:eastAsia="hy-AM"/>
        </w:rPr>
        <w:t>ժանդակության տ</w:t>
      </w:r>
      <w:r w:rsidR="00D93934" w:rsidRPr="0089334E">
        <w:rPr>
          <w:rFonts w:ascii="GHEA Grapalat" w:hAnsi="GHEA Grapalat"/>
          <w:sz w:val="24"/>
          <w:szCs w:val="24"/>
          <w:lang w:eastAsia="hy-AM"/>
        </w:rPr>
        <w:t>րամադրման</w:t>
      </w:r>
      <w:r w:rsidR="00F665AA" w:rsidRPr="0089334E">
        <w:rPr>
          <w:rFonts w:ascii="GHEA Grapalat" w:hAnsi="GHEA Grapalat"/>
          <w:sz w:val="24"/>
          <w:szCs w:val="24"/>
          <w:lang w:eastAsia="hy-AM"/>
        </w:rPr>
        <w:t xml:space="preserve"> տարվա համար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փաստացի վճարված շահութահարկի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 xml:space="preserve">, ինչպես նաև սույն </w:t>
      </w:r>
      <w:r w:rsidR="00CC06B0" w:rsidRPr="0089334E">
        <w:rPr>
          <w:rFonts w:ascii="GHEA Grapalat" w:hAnsi="GHEA Grapalat"/>
          <w:sz w:val="24"/>
          <w:szCs w:val="24"/>
          <w:lang w:eastAsia="hy-AM"/>
        </w:rPr>
        <w:t xml:space="preserve">հավելվածի 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 xml:space="preserve">2-րդ </w:t>
      </w:r>
      <w:r w:rsidR="00F56DAB" w:rsidRPr="0089334E">
        <w:rPr>
          <w:rFonts w:ascii="GHEA Grapalat" w:hAnsi="GHEA Grapalat"/>
          <w:sz w:val="24"/>
          <w:szCs w:val="24"/>
          <w:lang w:eastAsia="hy-AM"/>
        </w:rPr>
        <w:t>կետի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F56DAB" w:rsidRPr="0089334E">
        <w:rPr>
          <w:rFonts w:ascii="GHEA Grapalat" w:hAnsi="GHEA Grapalat"/>
          <w:sz w:val="24"/>
          <w:szCs w:val="24"/>
          <w:lang w:eastAsia="hy-AM"/>
        </w:rPr>
        <w:t>3)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 xml:space="preserve">-րդ </w:t>
      </w:r>
      <w:r w:rsidR="00F56DAB" w:rsidRPr="0089334E">
        <w:rPr>
          <w:rFonts w:ascii="GHEA Grapalat" w:hAnsi="GHEA Grapalat"/>
          <w:sz w:val="24"/>
          <w:szCs w:val="24"/>
          <w:lang w:eastAsia="hy-AM"/>
        </w:rPr>
        <w:t>ենթա</w:t>
      </w:r>
      <w:r w:rsidR="00BF3218" w:rsidRPr="0089334E">
        <w:rPr>
          <w:rFonts w:ascii="GHEA Grapalat" w:hAnsi="GHEA Grapalat"/>
          <w:sz w:val="24"/>
          <w:szCs w:val="24"/>
          <w:lang w:eastAsia="hy-AM"/>
        </w:rPr>
        <w:t>կետով սահմանված պահանջի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վերաբերյալ </w:t>
      </w:r>
      <w:r w:rsidR="0050525C" w:rsidRPr="0089334E">
        <w:rPr>
          <w:rFonts w:ascii="GHEA Grapalat" w:hAnsi="GHEA Grapalat"/>
          <w:sz w:val="24"/>
          <w:szCs w:val="24"/>
          <w:lang w:eastAsia="hy-AM"/>
        </w:rPr>
        <w:t>տեղեկատվություն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ստանալու նպատակով։</w:t>
      </w:r>
    </w:p>
    <w:p w14:paraId="71545DFA" w14:textId="471C2DEF" w:rsidR="003C037F" w:rsidRPr="0089334E" w:rsidRDefault="00C957C7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Հ</w:t>
      </w:r>
      <w:r w:rsidR="00893953" w:rsidRPr="0089334E">
        <w:rPr>
          <w:rFonts w:ascii="GHEA Grapalat" w:hAnsi="GHEA Grapalat"/>
          <w:sz w:val="24"/>
          <w:szCs w:val="24"/>
          <w:lang w:eastAsia="hy-AM"/>
        </w:rPr>
        <w:t>այաստանի Հանրապետության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պ</w:t>
      </w:r>
      <w:r w:rsidR="003C037F" w:rsidRPr="0089334E">
        <w:rPr>
          <w:rFonts w:ascii="GHEA Grapalat" w:hAnsi="GHEA Grapalat"/>
          <w:sz w:val="24"/>
          <w:szCs w:val="24"/>
          <w:lang w:eastAsia="hy-AM"/>
        </w:rPr>
        <w:t xml:space="preserve">ետական եկամուտների կոմտիտեն </w:t>
      </w:r>
      <w:r w:rsidR="009F74EB" w:rsidRPr="0089334E">
        <w:rPr>
          <w:rFonts w:ascii="GHEA Grapalat" w:hAnsi="GHEA Grapalat"/>
          <w:sz w:val="24"/>
          <w:szCs w:val="24"/>
          <w:lang w:eastAsia="hy-AM"/>
        </w:rPr>
        <w:t>դիմումը ստանալուց հետո 10</w:t>
      </w:r>
      <w:r w:rsidR="00AA5ABF" w:rsidRPr="0089334E">
        <w:rPr>
          <w:rFonts w:ascii="GHEA Grapalat" w:hAnsi="GHEA Grapalat"/>
          <w:sz w:val="24"/>
          <w:szCs w:val="24"/>
          <w:lang w:eastAsia="hy-AM"/>
        </w:rPr>
        <w:t xml:space="preserve"> աշխատանքային</w:t>
      </w:r>
      <w:r w:rsidR="009F74EB" w:rsidRPr="0089334E">
        <w:rPr>
          <w:rFonts w:ascii="GHEA Grapalat" w:hAnsi="GHEA Grapalat"/>
          <w:sz w:val="24"/>
          <w:szCs w:val="24"/>
          <w:lang w:eastAsia="hy-AM"/>
        </w:rPr>
        <w:t xml:space="preserve"> օր</w:t>
      </w:r>
      <w:r w:rsidR="00AA5ABF" w:rsidRPr="0089334E">
        <w:rPr>
          <w:rFonts w:ascii="GHEA Grapalat" w:hAnsi="GHEA Grapalat"/>
          <w:sz w:val="24"/>
          <w:szCs w:val="24"/>
          <w:lang w:eastAsia="hy-AM"/>
        </w:rPr>
        <w:t>վ</w:t>
      </w:r>
      <w:r w:rsidR="009F74EB" w:rsidRPr="0089334E">
        <w:rPr>
          <w:rFonts w:ascii="GHEA Grapalat" w:hAnsi="GHEA Grapalat"/>
          <w:sz w:val="24"/>
          <w:szCs w:val="24"/>
          <w:lang w:eastAsia="hy-AM"/>
        </w:rPr>
        <w:t xml:space="preserve">ա 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>ընթացքում</w:t>
      </w:r>
      <w:r w:rsidR="009F74EB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Ֆինանսական կազմակերպությանը </w:t>
      </w:r>
      <w:r w:rsidR="003C037F" w:rsidRPr="0089334E">
        <w:rPr>
          <w:rFonts w:ascii="GHEA Grapalat" w:hAnsi="GHEA Grapalat"/>
          <w:sz w:val="24"/>
          <w:szCs w:val="24"/>
          <w:lang w:eastAsia="hy-AM"/>
        </w:rPr>
        <w:t xml:space="preserve">տրամադրում է </w:t>
      </w:r>
      <w:r w:rsidR="001A7C77" w:rsidRPr="0089334E">
        <w:rPr>
          <w:rFonts w:ascii="GHEA Grapalat" w:hAnsi="GHEA Grapalat"/>
          <w:sz w:val="24"/>
          <w:szCs w:val="24"/>
          <w:lang w:eastAsia="hy-AM"/>
        </w:rPr>
        <w:t>պահանջվող տեղեկատվությունը համաձայն Ձև 2-ի։</w:t>
      </w:r>
    </w:p>
    <w:p w14:paraId="4CA64651" w14:textId="438008E5" w:rsidR="00F92776" w:rsidRPr="0089334E" w:rsidRDefault="00F92776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lastRenderedPageBreak/>
        <w:t>Ֆինանսական կազմակերպությունը ամփոփում է ստացված տեղեկատվությունը</w:t>
      </w:r>
      <w:r w:rsidR="00445C24" w:rsidRPr="0089334E">
        <w:rPr>
          <w:rFonts w:ascii="GHEA Grapalat" w:hAnsi="GHEA Grapalat"/>
          <w:sz w:val="24"/>
          <w:szCs w:val="24"/>
          <w:lang w:eastAsia="hy-AM"/>
        </w:rPr>
        <w:t>,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հաշվարկում է Ծրագրով սահմանված շահութահարկի հետվերադարձի չափը և 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 xml:space="preserve">10 աշխատանքային  օրվա ընթացքում </w:t>
      </w:r>
      <w:r w:rsidRPr="0089334E">
        <w:rPr>
          <w:rFonts w:ascii="GHEA Grapalat" w:hAnsi="GHEA Grapalat"/>
          <w:sz w:val="24"/>
          <w:szCs w:val="24"/>
          <w:lang w:eastAsia="hy-AM"/>
        </w:rPr>
        <w:t>տեղեկատվությունը</w:t>
      </w:r>
      <w:r w:rsidR="001A7C77" w:rsidRPr="0089334E">
        <w:rPr>
          <w:rFonts w:ascii="GHEA Grapalat" w:hAnsi="GHEA Grapalat"/>
          <w:sz w:val="24"/>
          <w:szCs w:val="24"/>
          <w:lang w:eastAsia="hy-AM"/>
        </w:rPr>
        <w:t xml:space="preserve"> համաձայն Ձև 3-ի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ներկայացնում Հ</w:t>
      </w:r>
      <w:r w:rsidR="00893953" w:rsidRPr="0089334E">
        <w:rPr>
          <w:rFonts w:ascii="GHEA Grapalat" w:hAnsi="GHEA Grapalat"/>
          <w:sz w:val="24"/>
          <w:szCs w:val="24"/>
          <w:lang w:eastAsia="hy-AM"/>
        </w:rPr>
        <w:t xml:space="preserve">այաստանի </w:t>
      </w:r>
      <w:r w:rsidRPr="0089334E">
        <w:rPr>
          <w:rFonts w:ascii="GHEA Grapalat" w:hAnsi="GHEA Grapalat"/>
          <w:sz w:val="24"/>
          <w:szCs w:val="24"/>
          <w:lang w:eastAsia="hy-AM"/>
        </w:rPr>
        <w:t>Հ</w:t>
      </w:r>
      <w:r w:rsidR="00893953" w:rsidRPr="0089334E">
        <w:rPr>
          <w:rFonts w:ascii="GHEA Grapalat" w:hAnsi="GHEA Grapalat"/>
          <w:sz w:val="24"/>
          <w:szCs w:val="24"/>
          <w:lang w:eastAsia="hy-AM"/>
        </w:rPr>
        <w:t>անրապետության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էկոնոմիկայի նախարարություն։</w:t>
      </w:r>
    </w:p>
    <w:p w14:paraId="21E46D11" w14:textId="5F553B93" w:rsidR="00BF3218" w:rsidRPr="0089334E" w:rsidRDefault="00BF3218" w:rsidP="0057227C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Հ</w:t>
      </w:r>
      <w:r w:rsidR="00A40C1C" w:rsidRPr="0089334E">
        <w:rPr>
          <w:rFonts w:ascii="GHEA Grapalat" w:hAnsi="GHEA Grapalat"/>
          <w:sz w:val="24"/>
          <w:szCs w:val="24"/>
          <w:lang w:eastAsia="hy-AM"/>
        </w:rPr>
        <w:t xml:space="preserve">այաստանի </w:t>
      </w:r>
      <w:r w:rsidRPr="0089334E">
        <w:rPr>
          <w:rFonts w:ascii="GHEA Grapalat" w:hAnsi="GHEA Grapalat"/>
          <w:sz w:val="24"/>
          <w:szCs w:val="24"/>
          <w:lang w:eastAsia="hy-AM"/>
        </w:rPr>
        <w:t>Հ</w:t>
      </w:r>
      <w:r w:rsidR="00445C24" w:rsidRPr="0089334E">
        <w:rPr>
          <w:rFonts w:ascii="GHEA Grapalat" w:hAnsi="GHEA Grapalat"/>
          <w:sz w:val="24"/>
          <w:szCs w:val="24"/>
          <w:lang w:eastAsia="hy-AM"/>
        </w:rPr>
        <w:t>անրապետության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էկոնոմիկայի նախարարությունը տեղեկատվությունը ստանալուց հետո </w:t>
      </w:r>
      <w:r w:rsidR="00EB1F30" w:rsidRPr="0089334E">
        <w:rPr>
          <w:rFonts w:ascii="GHEA Grapalat" w:hAnsi="GHEA Grapalat"/>
          <w:sz w:val="24"/>
          <w:szCs w:val="24"/>
          <w:lang w:eastAsia="hy-AM"/>
        </w:rPr>
        <w:t>7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աշխատանքային օրվա </w:t>
      </w:r>
      <w:r w:rsidR="00823534" w:rsidRPr="0089334E">
        <w:rPr>
          <w:rFonts w:ascii="GHEA Grapalat" w:hAnsi="GHEA Grapalat"/>
          <w:sz w:val="24"/>
          <w:szCs w:val="24"/>
          <w:lang w:eastAsia="hy-AM"/>
        </w:rPr>
        <w:t>ընթացքում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ուսումնասիրում է այն և ամբողջական լինելու դեպքում 1</w:t>
      </w:r>
      <w:r w:rsidR="00EB1F30" w:rsidRPr="0089334E">
        <w:rPr>
          <w:rFonts w:ascii="GHEA Grapalat" w:hAnsi="GHEA Grapalat"/>
          <w:sz w:val="24"/>
          <w:szCs w:val="24"/>
          <w:lang w:eastAsia="hy-AM"/>
        </w:rPr>
        <w:t>5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աշխատանքային օրվա 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>ընթացքում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957604" w:rsidRPr="0089334E">
        <w:rPr>
          <w:rFonts w:ascii="GHEA Grapalat" w:hAnsi="GHEA Grapalat"/>
          <w:sz w:val="24"/>
          <w:szCs w:val="24"/>
          <w:lang w:eastAsia="hy-AM"/>
        </w:rPr>
        <w:t>Ֆինանսական կազմակերպության հետ</w:t>
      </w:r>
      <w:r w:rsidR="009D2032" w:rsidRPr="0089334E">
        <w:rPr>
          <w:rFonts w:ascii="GHEA Grapalat" w:hAnsi="GHEA Grapalat"/>
          <w:sz w:val="24"/>
          <w:szCs w:val="24"/>
          <w:lang w:eastAsia="hy-AM"/>
        </w:rPr>
        <w:t xml:space="preserve"> օրենսդրության սահմանված կարգով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կնքում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 xml:space="preserve"> է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 օժանդակության տրամադրման </w:t>
      </w:r>
      <w:r w:rsidR="002A486B" w:rsidRPr="0089334E">
        <w:rPr>
          <w:rFonts w:ascii="GHEA Grapalat" w:hAnsi="GHEA Grapalat"/>
          <w:sz w:val="24"/>
          <w:szCs w:val="24"/>
          <w:lang w:eastAsia="hy-AM"/>
        </w:rPr>
        <w:t xml:space="preserve">նպատակով ֆինանսավորման </w:t>
      </w:r>
      <w:r w:rsidRPr="0089334E">
        <w:rPr>
          <w:rFonts w:ascii="GHEA Grapalat" w:hAnsi="GHEA Grapalat"/>
          <w:sz w:val="24"/>
          <w:szCs w:val="24"/>
          <w:lang w:eastAsia="hy-AM"/>
        </w:rPr>
        <w:t>մասին պայմանագիր։</w:t>
      </w:r>
    </w:p>
    <w:p w14:paraId="30B843C8" w14:textId="38A0A375" w:rsidR="009450D7" w:rsidRPr="0089334E" w:rsidRDefault="00B201A3" w:rsidP="009450D7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>Սույն հավելվածի</w:t>
      </w:r>
      <w:r w:rsidR="00823534" w:rsidRPr="0089334E">
        <w:rPr>
          <w:rFonts w:ascii="GHEA Grapalat" w:hAnsi="GHEA Grapalat"/>
          <w:sz w:val="24"/>
          <w:szCs w:val="24"/>
          <w:lang w:eastAsia="hy-AM"/>
        </w:rPr>
        <w:t xml:space="preserve"> 13</w:t>
      </w:r>
      <w:r w:rsidRPr="0089334E">
        <w:rPr>
          <w:rFonts w:ascii="GHEA Grapalat" w:hAnsi="GHEA Grapalat"/>
          <w:sz w:val="24"/>
          <w:szCs w:val="24"/>
          <w:lang w:eastAsia="hy-AM"/>
        </w:rPr>
        <w:t>-րդ կետով սահմանված</w:t>
      </w:r>
      <w:r w:rsidR="008D20F6" w:rsidRPr="0089334E">
        <w:rPr>
          <w:rFonts w:ascii="GHEA Grapalat" w:hAnsi="GHEA Grapalat"/>
          <w:sz w:val="24"/>
          <w:szCs w:val="24"/>
          <w:lang w:eastAsia="hy-AM"/>
        </w:rPr>
        <w:t xml:space="preserve"> պայմանագիրը կնքելուց հետո, 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>Հ</w:t>
      </w:r>
      <w:r w:rsidRPr="0089334E">
        <w:rPr>
          <w:rFonts w:ascii="GHEA Grapalat" w:hAnsi="GHEA Grapalat"/>
          <w:sz w:val="24"/>
          <w:szCs w:val="24"/>
          <w:lang w:eastAsia="hy-AM"/>
        </w:rPr>
        <w:t xml:space="preserve">այաստանի հանրապետության 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էկոնոմիկայի նախարարությունը </w:t>
      </w:r>
      <w:r w:rsidRPr="0089334E">
        <w:rPr>
          <w:rFonts w:ascii="GHEA Grapalat" w:hAnsi="GHEA Grapalat"/>
          <w:sz w:val="24"/>
          <w:szCs w:val="24"/>
          <w:lang w:eastAsia="hy-AM"/>
        </w:rPr>
        <w:t>10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աշխատանքային օրվա </w:t>
      </w:r>
      <w:r w:rsidR="007A71C8" w:rsidRPr="0089334E">
        <w:rPr>
          <w:rFonts w:ascii="GHEA Grapalat" w:hAnsi="GHEA Grapalat"/>
          <w:sz w:val="24"/>
          <w:szCs w:val="24"/>
          <w:lang w:eastAsia="hy-AM"/>
        </w:rPr>
        <w:t>ընթացքում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</w:t>
      </w:r>
      <w:r w:rsidR="002838E0" w:rsidRPr="0089334E">
        <w:rPr>
          <w:rFonts w:ascii="GHEA Grapalat" w:hAnsi="GHEA Grapalat"/>
          <w:sz w:val="24"/>
          <w:szCs w:val="24"/>
          <w:lang w:eastAsia="hy-AM"/>
        </w:rPr>
        <w:t>օժանդակության տրամադրման</w:t>
      </w:r>
      <w:r w:rsidR="00F92776" w:rsidRPr="0089334E">
        <w:rPr>
          <w:rFonts w:ascii="GHEA Grapalat" w:hAnsi="GHEA Grapalat"/>
          <w:sz w:val="24"/>
          <w:szCs w:val="24"/>
          <w:lang w:eastAsia="hy-AM"/>
        </w:rPr>
        <w:t xml:space="preserve"> գումարը փոխանցում է Ֆինանսական կազմակերպությանը</w:t>
      </w:r>
      <w:r w:rsidR="002B7287" w:rsidRPr="0089334E">
        <w:rPr>
          <w:rFonts w:ascii="GHEA Grapalat" w:hAnsi="GHEA Grapalat"/>
          <w:sz w:val="24"/>
          <w:szCs w:val="24"/>
          <w:lang w:eastAsia="hy-AM"/>
        </w:rPr>
        <w:t>։</w:t>
      </w:r>
    </w:p>
    <w:p w14:paraId="44AB47D0" w14:textId="2490DCA6" w:rsidR="003B75BB" w:rsidRPr="0089334E" w:rsidRDefault="002B7287" w:rsidP="000A785E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Ֆինանսական կազմակերպությունը </w:t>
      </w:r>
      <w:r w:rsidR="009E13B9" w:rsidRPr="0089334E">
        <w:rPr>
          <w:rFonts w:ascii="GHEA Grapalat" w:hAnsi="GHEA Grapalat"/>
          <w:sz w:val="24"/>
          <w:szCs w:val="24"/>
          <w:lang w:eastAsia="hy-AM"/>
        </w:rPr>
        <w:t xml:space="preserve">օժանդակության տրամադրման գումարը ստանալուց հետո </w:t>
      </w:r>
      <w:r w:rsidRPr="0089334E">
        <w:rPr>
          <w:rFonts w:ascii="GHEA Grapalat" w:hAnsi="GHEA Grapalat"/>
          <w:sz w:val="24"/>
          <w:szCs w:val="24"/>
          <w:lang w:eastAsia="hy-AM"/>
        </w:rPr>
        <w:t>10 ա</w:t>
      </w:r>
      <w:r w:rsidR="009E13B9" w:rsidRPr="0089334E">
        <w:rPr>
          <w:rFonts w:ascii="GHEA Grapalat" w:hAnsi="GHEA Grapalat"/>
          <w:sz w:val="24"/>
          <w:szCs w:val="24"/>
          <w:lang w:eastAsia="hy-AM"/>
        </w:rPr>
        <w:t xml:space="preserve">շխատանքային օրվա </w:t>
      </w:r>
      <w:r w:rsidR="007A71C8" w:rsidRPr="0089334E">
        <w:rPr>
          <w:rFonts w:ascii="GHEA Grapalat" w:hAnsi="GHEA Grapalat"/>
          <w:sz w:val="24"/>
          <w:szCs w:val="24"/>
          <w:lang w:eastAsia="hy-AM"/>
        </w:rPr>
        <w:t>ընթացքում</w:t>
      </w:r>
      <w:r w:rsidR="009E13B9" w:rsidRPr="0089334E">
        <w:rPr>
          <w:rFonts w:ascii="GHEA Grapalat" w:hAnsi="GHEA Grapalat"/>
          <w:sz w:val="24"/>
          <w:szCs w:val="24"/>
          <w:lang w:eastAsia="hy-AM"/>
        </w:rPr>
        <w:t xml:space="preserve"> մարում է Շահա</w:t>
      </w:r>
      <w:r w:rsidR="0020518A" w:rsidRPr="0089334E">
        <w:rPr>
          <w:rFonts w:ascii="GHEA Grapalat" w:hAnsi="GHEA Grapalat"/>
          <w:sz w:val="24"/>
          <w:szCs w:val="24"/>
          <w:lang w:eastAsia="hy-AM"/>
        </w:rPr>
        <w:t>ռ</w:t>
      </w:r>
      <w:r w:rsidR="00F435C3" w:rsidRPr="0089334E">
        <w:rPr>
          <w:rFonts w:ascii="GHEA Grapalat" w:hAnsi="GHEA Grapalat"/>
          <w:sz w:val="24"/>
          <w:szCs w:val="24"/>
          <w:lang w:eastAsia="hy-AM"/>
        </w:rPr>
        <w:t>ու</w:t>
      </w:r>
      <w:r w:rsidR="009E13B9" w:rsidRPr="0089334E">
        <w:rPr>
          <w:rFonts w:ascii="GHEA Grapalat" w:hAnsi="GHEA Grapalat"/>
          <w:sz w:val="24"/>
          <w:szCs w:val="24"/>
          <w:lang w:eastAsia="hy-AM"/>
        </w:rPr>
        <w:t xml:space="preserve">ի լիզինգի կամ վարկի մայր գումարը և Շահառուների հետ կնքած </w:t>
      </w:r>
      <w:r w:rsidR="00884B30" w:rsidRPr="0089334E">
        <w:rPr>
          <w:rFonts w:ascii="GHEA Grapalat" w:hAnsi="GHEA Grapalat"/>
          <w:sz w:val="24"/>
          <w:szCs w:val="24"/>
          <w:lang w:eastAsia="hy-AM"/>
        </w:rPr>
        <w:t xml:space="preserve">լիզինգի կամ վարկի մարման նոր ժամանակացույցը ներկայացնում է Հայաստանի Հանրապետության էկոնոմիկայի </w:t>
      </w:r>
      <w:r w:rsidR="000A785E" w:rsidRPr="0089334E">
        <w:rPr>
          <w:rFonts w:ascii="GHEA Grapalat" w:hAnsi="GHEA Grapalat"/>
          <w:sz w:val="24"/>
          <w:szCs w:val="24"/>
          <w:lang w:eastAsia="hy-AM"/>
        </w:rPr>
        <w:t>նախարարություն։</w:t>
      </w:r>
    </w:p>
    <w:p w14:paraId="7FB188E3" w14:textId="6A584517" w:rsidR="008A238C" w:rsidRPr="0089334E" w:rsidRDefault="00056603" w:rsidP="004117B9">
      <w:pPr>
        <w:pStyle w:val="ListParagraph"/>
        <w:numPr>
          <w:ilvl w:val="0"/>
          <w:numId w:val="13"/>
        </w:numP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hAnsi="GHEA Grapalat"/>
          <w:sz w:val="24"/>
          <w:szCs w:val="24"/>
          <w:lang w:eastAsia="hy-AM"/>
        </w:rPr>
        <w:t xml:space="preserve">Սույն որոշման 10-րդ կետով նախատեսված դեպքում Պետական եկամուտների կոմիտեն </w:t>
      </w:r>
      <w:r w:rsidR="008A238C" w:rsidRPr="0089334E">
        <w:rPr>
          <w:rFonts w:ascii="GHEA Grapalat" w:hAnsi="GHEA Grapalat"/>
          <w:sz w:val="24"/>
          <w:szCs w:val="24"/>
          <w:lang w:eastAsia="hy-AM"/>
        </w:rPr>
        <w:t xml:space="preserve">շահութահարկի վերաբերյալ ճշգրտված տեղեկատվությունը ներկայացնում է Էկոնոմիկայի նախարարություն, </w:t>
      </w:r>
      <w:r w:rsidR="0089334E" w:rsidRPr="0089334E">
        <w:rPr>
          <w:rFonts w:ascii="GHEA Grapalat" w:hAnsi="GHEA Grapalat"/>
          <w:sz w:val="24"/>
          <w:szCs w:val="24"/>
          <w:lang w:eastAsia="hy-AM"/>
        </w:rPr>
        <w:t>որից հետո Էկոնոմիկայի նախարարությունը համապատասխան փաստաթղթերում իրականացնում է ճշգրտում և ներկայացնում է Ֆինանսական կազմակերպությանը վճարված շահութահարկի վերաբերյալ համապատասխան փոփոխություններն իրականացնելու նպատակով։</w:t>
      </w:r>
    </w:p>
    <w:p w14:paraId="1FAC6FF9" w14:textId="5FF8837C" w:rsidR="004117B9" w:rsidRPr="0089334E" w:rsidRDefault="004117B9" w:rsidP="004117B9">
      <w:pPr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5BD90FA0" w14:textId="77777777" w:rsidR="008A238C" w:rsidRPr="0089334E" w:rsidRDefault="008A238C" w:rsidP="004117B9">
      <w:pPr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1A57F68E" w14:textId="0F6C6537" w:rsidR="009450D7" w:rsidRPr="0089334E" w:rsidRDefault="009450D7" w:rsidP="009450D7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  <w:t>Ձև 1</w:t>
      </w:r>
    </w:p>
    <w:p w14:paraId="4F86CE67" w14:textId="77777777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lastRenderedPageBreak/>
        <w:t>Հայաստանի Հանրապետության պետական եկամուտների կոմիտեի նախագահ</w:t>
      </w:r>
    </w:p>
    <w:p w14:paraId="01A929AD" w14:textId="77777777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t>պարոն ____________________________________</w:t>
      </w:r>
    </w:p>
    <w:p w14:paraId="51B086AC" w14:textId="77777777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</w:p>
    <w:p w14:paraId="7C2B507E" w14:textId="0DBA17E6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t xml:space="preserve">   ___________________________________    </w:t>
      </w:r>
      <w:r w:rsidR="002010BD"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t>Ֆինանսական կազմակերպություն</w:t>
      </w:r>
      <w:r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t>-ից</w:t>
      </w:r>
    </w:p>
    <w:p w14:paraId="24BBFF8A" w14:textId="77777777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>(հեռախոս՝ _______________,</w:t>
      </w:r>
    </w:p>
    <w:p w14:paraId="5B471E15" w14:textId="77777777" w:rsidR="009450D7" w:rsidRPr="0089334E" w:rsidRDefault="009450D7" w:rsidP="009450D7">
      <w:pPr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>էլեկտրոնային փոստի հասցե՝ ____________________________)</w:t>
      </w:r>
    </w:p>
    <w:p w14:paraId="5259FA5F" w14:textId="77777777" w:rsidR="009450D7" w:rsidRPr="0089334E" w:rsidRDefault="009450D7" w:rsidP="009450D7">
      <w:pPr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</w:p>
    <w:p w14:paraId="60E6FA2F" w14:textId="77777777" w:rsidR="009450D7" w:rsidRPr="0089334E" w:rsidRDefault="009450D7" w:rsidP="009450D7">
      <w:pPr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</w:p>
    <w:p w14:paraId="1818B797" w14:textId="77777777" w:rsidR="009450D7" w:rsidRPr="0089334E" w:rsidRDefault="009450D7" w:rsidP="009450D7">
      <w:pPr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b/>
          <w:noProof/>
          <w:color w:val="000000"/>
          <w:spacing w:val="-6"/>
          <w:sz w:val="24"/>
          <w:szCs w:val="24"/>
          <w:lang w:eastAsia="ru-RU"/>
        </w:rPr>
        <w:t>ԴԻՄՈՒՄ</w:t>
      </w:r>
    </w:p>
    <w:p w14:paraId="0747DF85" w14:textId="77777777" w:rsidR="009450D7" w:rsidRPr="0089334E" w:rsidRDefault="009450D7" w:rsidP="009450D7">
      <w:pPr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b/>
          <w:spacing w:val="-6"/>
          <w:sz w:val="24"/>
          <w:szCs w:val="24"/>
          <w:lang w:eastAsia="ru-RU"/>
        </w:rPr>
      </w:pPr>
    </w:p>
    <w:p w14:paraId="6B56A59D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</w:rPr>
      </w:pPr>
    </w:p>
    <w:p w14:paraId="761C6FFE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</w:rPr>
      </w:pPr>
      <w:r w:rsidRPr="0089334E">
        <w:rPr>
          <w:rFonts w:ascii="GHEA Grapalat" w:eastAsia="Calibri" w:hAnsi="GHEA Grapalat" w:cs="Arial"/>
          <w:bCs/>
          <w:spacing w:val="-6"/>
          <w:sz w:val="24"/>
          <w:szCs w:val="24"/>
        </w:rPr>
        <w:t>Հարգելի_____________,</w:t>
      </w:r>
    </w:p>
    <w:p w14:paraId="3C015C22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both"/>
        <w:rPr>
          <w:rFonts w:ascii="GHEA Grapalat" w:eastAsia="Calibri" w:hAnsi="GHEA Grapalat" w:cs="Arial"/>
          <w:bCs/>
          <w:spacing w:val="-6"/>
          <w:sz w:val="24"/>
          <w:szCs w:val="24"/>
        </w:rPr>
      </w:pPr>
    </w:p>
    <w:p w14:paraId="42767957" w14:textId="37854B9C" w:rsidR="009450D7" w:rsidRPr="0089334E" w:rsidRDefault="009450D7" w:rsidP="007A71C8">
      <w:pPr>
        <w:tabs>
          <w:tab w:val="left" w:pos="720"/>
        </w:tabs>
        <w:spacing w:after="0" w:line="276" w:lineRule="auto"/>
        <w:ind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9334E">
        <w:rPr>
          <w:rFonts w:ascii="GHEA Grapalat" w:eastAsia="Calibri" w:hAnsi="GHEA Grapalat" w:cs="Arial"/>
          <w:bCs/>
          <w:spacing w:val="-6"/>
          <w:sz w:val="24"/>
          <w:szCs w:val="24"/>
        </w:rPr>
        <w:t xml:space="preserve">ՀՀ կառավարության 2020 թվականի մարտի 26-ի թիվ 355-Լ որոշման N 1 </w:t>
      </w:r>
      <w:r w:rsidRPr="0089334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հավելվածով սահմանված՝ ծրագով նախատեսված օժանդակության տրամադրման նպատակով՝ խնդրում եմ տրամադրել տեղակտվություն կից ցանկով ներկայացված ընկերությունների կողմից  ————  թվականի հունվարի 1-ից մինչև ———— թվականի դեկտեմբերի 31-ը </w:t>
      </w:r>
      <w:r w:rsidRPr="0089334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փաստացի վճարված շահութահարկի գումարի վերաբերյալ՝ հա</w:t>
      </w:r>
      <w:r w:rsidR="002010BD" w:rsidRPr="0089334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>մապատասխան ձևաչափի, ինչպես նաև</w:t>
      </w:r>
      <w:r w:rsidRPr="0089334E">
        <w:rPr>
          <w:rFonts w:ascii="GHEA Grapalat" w:eastAsia="Times New Roman" w:hAnsi="GHEA Grapalat" w:cs="Times New Roman"/>
          <w:color w:val="000000"/>
          <w:sz w:val="24"/>
          <w:szCs w:val="24"/>
          <w:lang w:eastAsia="hy-AM"/>
        </w:rPr>
        <w:t xml:space="preserve"> նախորդող 365 օրերի ընթացքում առկա է արդյո՞ք հարկային մարմնի կողմից վերահսկվող եկամուտների գծով մեկ միլիոն դրամ և ավելի հարկային պարտավորությունների մասով գանձման որոշում և դիմումի ներկայացման օրվան նախորդող օրվա դրությամբ ունի արդյո՞ք հարկային մարմնի կողմից վերահսկվող եկամուտների գծով ժամկետանց պարտավորություններ։</w:t>
      </w:r>
    </w:p>
    <w:p w14:paraId="0FB27432" w14:textId="77777777" w:rsidR="007A71C8" w:rsidRPr="0089334E" w:rsidRDefault="007A71C8" w:rsidP="007A71C8">
      <w:pPr>
        <w:tabs>
          <w:tab w:val="left" w:pos="720"/>
        </w:tabs>
        <w:spacing w:after="0" w:line="276" w:lineRule="auto"/>
        <w:ind w:right="-14"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619DFA3" w14:textId="175F47CA" w:rsidR="009450D7" w:rsidRPr="0089334E" w:rsidRDefault="00195FF5" w:rsidP="009450D7">
      <w:pPr>
        <w:tabs>
          <w:tab w:val="left" w:pos="720"/>
        </w:tabs>
        <w:spacing w:after="0" w:line="276" w:lineRule="auto"/>
        <w:ind w:right="-14" w:firstLine="450"/>
        <w:jc w:val="both"/>
        <w:rPr>
          <w:rFonts w:ascii="GHEA Grapalat" w:eastAsia="Calibri" w:hAnsi="GHEA Grapalat" w:cs="Arial"/>
          <w:bCs/>
          <w:spacing w:val="-6"/>
          <w:sz w:val="24"/>
          <w:szCs w:val="24"/>
        </w:rPr>
      </w:pPr>
      <w:r w:rsidRPr="0089334E">
        <w:rPr>
          <w:rFonts w:ascii="GHEA Grapalat" w:eastAsia="Calibri" w:hAnsi="GHEA Grapalat" w:cs="Arial"/>
          <w:bCs/>
          <w:spacing w:val="-6"/>
          <w:sz w:val="24"/>
          <w:szCs w:val="24"/>
        </w:rPr>
        <w:t>Ֆինանսական կազմակերպության ղեկավար</w:t>
      </w:r>
      <w:r w:rsidR="009450D7" w:rsidRPr="0089334E">
        <w:rPr>
          <w:rFonts w:ascii="GHEA Grapalat" w:eastAsia="Calibri" w:hAnsi="GHEA Grapalat" w:cs="Arial"/>
          <w:bCs/>
          <w:spacing w:val="-6"/>
          <w:sz w:val="24"/>
          <w:szCs w:val="24"/>
        </w:rPr>
        <w:t>՝</w:t>
      </w:r>
    </w:p>
    <w:p w14:paraId="39A552AC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>____________________________</w:t>
      </w:r>
    </w:p>
    <w:p w14:paraId="16615DE3" w14:textId="076D69C9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  <w:t xml:space="preserve">  (ստորագրություն)</w:t>
      </w:r>
    </w:p>
    <w:p w14:paraId="305B994B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right"/>
        <w:rPr>
          <w:rFonts w:ascii="GHEA Grapalat" w:eastAsia="Calibri" w:hAnsi="GHEA Grapalat" w:cs="Arial"/>
          <w:bCs/>
          <w:spacing w:val="-6"/>
          <w:sz w:val="24"/>
          <w:szCs w:val="24"/>
        </w:rPr>
      </w:pPr>
    </w:p>
    <w:p w14:paraId="4514A531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44122590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0737DA36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right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>____________________________</w:t>
      </w:r>
    </w:p>
    <w:p w14:paraId="04BAF561" w14:textId="42339473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</w:r>
      <w:r w:rsidRPr="0089334E"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  <w:tab/>
        <w:t>(ամսաթիվ, ամիս)</w:t>
      </w:r>
    </w:p>
    <w:p w14:paraId="136440B7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081361FC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154341DA" w14:textId="77777777" w:rsidR="004C3536" w:rsidRPr="0089334E" w:rsidRDefault="004C3536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336E253C" w14:textId="7FFC19D0" w:rsidR="009450D7" w:rsidRPr="0089334E" w:rsidRDefault="00AE60BE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</w:pPr>
      <w:r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lastRenderedPageBreak/>
        <w:t xml:space="preserve">Իրավաբանական </w:t>
      </w:r>
      <w:r w:rsidR="007A71C8"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t>անձի անվանում</w:t>
      </w:r>
      <w:r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t xml:space="preserve"> և անհատ ձեռնարկատ</w:t>
      </w:r>
      <w:r w:rsidR="007A71C8"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t>իրոջ</w:t>
      </w:r>
      <w:r w:rsidR="009450D7"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t xml:space="preserve"> </w:t>
      </w:r>
      <w:r w:rsidR="007A71C8" w:rsidRPr="0089334E">
        <w:rPr>
          <w:rFonts w:ascii="GHEA Grapalat" w:eastAsia="Calibri" w:hAnsi="GHEA Grapalat" w:cs="Times New Roman"/>
          <w:b/>
          <w:bCs/>
          <w:i/>
          <w:iCs/>
          <w:noProof/>
          <w:color w:val="000000"/>
          <w:spacing w:val="-6"/>
          <w:sz w:val="24"/>
          <w:szCs w:val="24"/>
          <w:u w:val="single"/>
          <w:lang w:eastAsia="ru-RU"/>
        </w:rPr>
        <w:t>անուն ազգանուն</w:t>
      </w:r>
    </w:p>
    <w:tbl>
      <w:tblPr>
        <w:tblStyle w:val="TableGrid"/>
        <w:tblpPr w:leftFromText="180" w:rightFromText="180" w:vertAnchor="text" w:horzAnchor="margin" w:tblpXSpec="center" w:tblpY="604"/>
        <w:tblW w:w="10790" w:type="dxa"/>
        <w:tblLook w:val="04A0" w:firstRow="1" w:lastRow="0" w:firstColumn="1" w:lastColumn="0" w:noHBand="0" w:noVBand="1"/>
      </w:tblPr>
      <w:tblGrid>
        <w:gridCol w:w="715"/>
        <w:gridCol w:w="6750"/>
        <w:gridCol w:w="3325"/>
      </w:tblGrid>
      <w:tr w:rsidR="009450D7" w:rsidRPr="0089334E" w14:paraId="1713C639" w14:textId="77777777" w:rsidTr="009450D7">
        <w:trPr>
          <w:trHeight w:val="710"/>
        </w:trPr>
        <w:tc>
          <w:tcPr>
            <w:tcW w:w="715" w:type="dxa"/>
            <w:vAlign w:val="center"/>
          </w:tcPr>
          <w:p w14:paraId="7E3F18A0" w14:textId="77777777" w:rsidR="009450D7" w:rsidRPr="0089334E" w:rsidRDefault="009450D7" w:rsidP="009450D7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9334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6750" w:type="dxa"/>
            <w:vAlign w:val="center"/>
          </w:tcPr>
          <w:p w14:paraId="55A09E18" w14:textId="3878352B" w:rsidR="009450D7" w:rsidRPr="0089334E" w:rsidRDefault="00AE60BE" w:rsidP="0051018A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9334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Անվանում</w:t>
            </w:r>
            <w:r w:rsidR="0051018A" w:rsidRPr="0089334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կամ </w:t>
            </w:r>
            <w:r w:rsidRPr="0089334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անուն,ազգանուն</w:t>
            </w:r>
          </w:p>
        </w:tc>
        <w:tc>
          <w:tcPr>
            <w:tcW w:w="3325" w:type="dxa"/>
            <w:vAlign w:val="center"/>
          </w:tcPr>
          <w:p w14:paraId="0DDDF52F" w14:textId="77777777" w:rsidR="009450D7" w:rsidRPr="0089334E" w:rsidRDefault="009450D7" w:rsidP="009450D7">
            <w:pPr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89334E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ՀՎՀՀ</w:t>
            </w:r>
          </w:p>
        </w:tc>
      </w:tr>
      <w:tr w:rsidR="009450D7" w:rsidRPr="0089334E" w14:paraId="27960B65" w14:textId="77777777" w:rsidTr="009450D7">
        <w:tc>
          <w:tcPr>
            <w:tcW w:w="715" w:type="dxa"/>
            <w:vAlign w:val="center"/>
          </w:tcPr>
          <w:p w14:paraId="6CA82A62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0A6EDBDA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59F5038D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0D7" w:rsidRPr="0089334E" w14:paraId="4F329DEB" w14:textId="77777777" w:rsidTr="009450D7">
        <w:tc>
          <w:tcPr>
            <w:tcW w:w="715" w:type="dxa"/>
            <w:vAlign w:val="center"/>
          </w:tcPr>
          <w:p w14:paraId="423FECFF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2973BB2B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57E033DE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0D7" w:rsidRPr="0089334E" w14:paraId="31EDBC7B" w14:textId="77777777" w:rsidTr="009450D7">
        <w:tc>
          <w:tcPr>
            <w:tcW w:w="715" w:type="dxa"/>
            <w:vAlign w:val="center"/>
          </w:tcPr>
          <w:p w14:paraId="63E12B24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5040FE10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685F7A8F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0D7" w:rsidRPr="0089334E" w14:paraId="0754A676" w14:textId="77777777" w:rsidTr="009450D7">
        <w:tc>
          <w:tcPr>
            <w:tcW w:w="715" w:type="dxa"/>
            <w:vAlign w:val="center"/>
          </w:tcPr>
          <w:p w14:paraId="0864902E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14FBF1DB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207A1A6E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0D7" w:rsidRPr="0089334E" w14:paraId="4B7888DC" w14:textId="77777777" w:rsidTr="009450D7">
        <w:tc>
          <w:tcPr>
            <w:tcW w:w="715" w:type="dxa"/>
            <w:vAlign w:val="center"/>
          </w:tcPr>
          <w:p w14:paraId="5582AEB2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1174B47D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453CE05F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450D7" w:rsidRPr="0089334E" w14:paraId="02BAF065" w14:textId="77777777" w:rsidTr="009450D7">
        <w:tc>
          <w:tcPr>
            <w:tcW w:w="715" w:type="dxa"/>
            <w:vAlign w:val="center"/>
          </w:tcPr>
          <w:p w14:paraId="6A272C6C" w14:textId="77777777" w:rsidR="009450D7" w:rsidRPr="0089334E" w:rsidRDefault="009450D7" w:rsidP="009450D7">
            <w:pPr>
              <w:numPr>
                <w:ilvl w:val="0"/>
                <w:numId w:val="18"/>
              </w:numPr>
              <w:contextualSpacing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</w:tcPr>
          <w:p w14:paraId="7BE01687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25" w:type="dxa"/>
          </w:tcPr>
          <w:p w14:paraId="5ECD3D71" w14:textId="77777777" w:rsidR="009450D7" w:rsidRPr="0089334E" w:rsidRDefault="009450D7" w:rsidP="009450D7">
            <w:pPr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9734A2" w14:textId="77777777" w:rsidR="009450D7" w:rsidRPr="0089334E" w:rsidRDefault="009450D7" w:rsidP="009450D7">
      <w:pPr>
        <w:tabs>
          <w:tab w:val="left" w:pos="720"/>
        </w:tabs>
        <w:spacing w:after="0" w:line="276" w:lineRule="auto"/>
        <w:ind w:right="-14" w:firstLine="72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31055EED" w14:textId="36176B5C" w:rsidR="000A785E" w:rsidRPr="0089334E" w:rsidRDefault="000A785E" w:rsidP="003B75BB">
      <w:pPr>
        <w:tabs>
          <w:tab w:val="left" w:pos="720"/>
        </w:tabs>
        <w:spacing w:after="0" w:line="276" w:lineRule="auto"/>
        <w:ind w:right="-14" w:firstLine="9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3B7E8A47" w14:textId="008BA82E" w:rsidR="000A785E" w:rsidRPr="0089334E" w:rsidRDefault="000A785E" w:rsidP="003B75BB">
      <w:pPr>
        <w:tabs>
          <w:tab w:val="left" w:pos="720"/>
        </w:tabs>
        <w:spacing w:after="0" w:line="276" w:lineRule="auto"/>
        <w:ind w:right="-14" w:firstLine="90"/>
        <w:jc w:val="center"/>
        <w:rPr>
          <w:rFonts w:ascii="GHEA Grapalat" w:eastAsia="Calibri" w:hAnsi="GHEA Grapalat" w:cs="Times New Roman"/>
          <w:noProof/>
          <w:color w:val="000000"/>
          <w:spacing w:val="-6"/>
          <w:sz w:val="24"/>
          <w:szCs w:val="24"/>
          <w:lang w:eastAsia="ru-RU"/>
        </w:rPr>
      </w:pPr>
    </w:p>
    <w:p w14:paraId="01C86DDA" w14:textId="77777777" w:rsidR="0047712A" w:rsidRPr="0089334E" w:rsidRDefault="0047712A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69E4E237" w14:textId="77777777" w:rsidR="0047712A" w:rsidRPr="0089334E" w:rsidRDefault="0047712A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53C5BB59" w14:textId="7B794708" w:rsidR="0047712A" w:rsidRPr="0089334E" w:rsidRDefault="0047712A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76A707B2" w14:textId="58A50C16" w:rsidR="0047712A" w:rsidRPr="0089334E" w:rsidRDefault="0047712A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4ECD8714" w14:textId="3DC3E800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1FA82AC2" w14:textId="117D1764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06F712AD" w14:textId="4F9424EE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01598D24" w14:textId="638846EA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7E15589F" w14:textId="13F5BA5C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54FB12CB" w14:textId="3F0CD881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6ADA8FC6" w14:textId="5DCA80A2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3CB5C1A9" w14:textId="23D33F12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7A2764BC" w14:textId="54508046" w:rsidR="009450D7" w:rsidRPr="0089334E" w:rsidRDefault="009450D7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</w:p>
    <w:p w14:paraId="59801F7D" w14:textId="77777777" w:rsidR="004C3536" w:rsidRPr="0089334E" w:rsidRDefault="004C3536" w:rsidP="000A785E">
      <w:pPr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  <w:sectPr w:rsidR="004C3536" w:rsidRPr="0089334E" w:rsidSect="007A71C8">
          <w:pgSz w:w="12240" w:h="15840"/>
          <w:pgMar w:top="900" w:right="1260" w:bottom="630" w:left="1440" w:header="720" w:footer="720" w:gutter="0"/>
          <w:cols w:space="720"/>
          <w:docGrid w:linePitch="360"/>
        </w:sectPr>
      </w:pPr>
    </w:p>
    <w:p w14:paraId="468F6BEF" w14:textId="3163D5DE" w:rsidR="009450D7" w:rsidRPr="0089334E" w:rsidRDefault="009450D7" w:rsidP="006E48E5">
      <w:pPr>
        <w:ind w:right="540"/>
        <w:jc w:val="right"/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i/>
          <w:iCs/>
          <w:kern w:val="2"/>
          <w:sz w:val="24"/>
          <w:szCs w:val="24"/>
          <w:u w:val="single"/>
          <w14:ligatures w14:val="standardContextual"/>
        </w:rPr>
        <w:lastRenderedPageBreak/>
        <w:t>Ձև 2</w:t>
      </w:r>
    </w:p>
    <w:p w14:paraId="072C7789" w14:textId="77777777" w:rsidR="009450D7" w:rsidRPr="0089334E" w:rsidRDefault="009450D7" w:rsidP="009450D7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4FF26FBA" w14:textId="77777777" w:rsidR="009450D7" w:rsidRPr="0089334E" w:rsidRDefault="009450D7" w:rsidP="009450D7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ՏԵՂԵԿԱՏՎՈՒԹՅՈՒՆ</w:t>
      </w:r>
    </w:p>
    <w:p w14:paraId="22B50BD0" w14:textId="77777777" w:rsidR="009450D7" w:rsidRPr="0089334E" w:rsidRDefault="009450D7" w:rsidP="009450D7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1692EADB" w14:textId="77777777" w:rsidR="009450D7" w:rsidRPr="0089334E" w:rsidRDefault="009450D7" w:rsidP="009450D7">
      <w:pPr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1D488131" w14:textId="77777777" w:rsidR="009450D7" w:rsidRPr="0089334E" w:rsidRDefault="009450D7" w:rsidP="009450D7">
      <w:pPr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XSpec="center" w:tblpY="30"/>
        <w:tblW w:w="15560" w:type="dxa"/>
        <w:tblLook w:val="04A0" w:firstRow="1" w:lastRow="0" w:firstColumn="1" w:lastColumn="0" w:noHBand="0" w:noVBand="1"/>
      </w:tblPr>
      <w:tblGrid>
        <w:gridCol w:w="708"/>
        <w:gridCol w:w="2813"/>
        <w:gridCol w:w="1383"/>
        <w:gridCol w:w="2546"/>
        <w:gridCol w:w="2697"/>
        <w:gridCol w:w="2738"/>
        <w:gridCol w:w="2675"/>
      </w:tblGrid>
      <w:tr w:rsidR="004C3536" w:rsidRPr="0089334E" w14:paraId="62819018" w14:textId="73FDEFE7" w:rsidTr="004C3536">
        <w:tc>
          <w:tcPr>
            <w:tcW w:w="711" w:type="dxa"/>
          </w:tcPr>
          <w:p w14:paraId="01910008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Հ/Հ</w:t>
            </w:r>
          </w:p>
        </w:tc>
        <w:tc>
          <w:tcPr>
            <w:tcW w:w="2842" w:type="dxa"/>
          </w:tcPr>
          <w:p w14:paraId="32BAF478" w14:textId="66267460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Իրավաբանական անձանց և անհատ ձեռնարկատերերի</w:t>
            </w:r>
            <w:r w:rsidRPr="0089334E">
              <w:rPr>
                <w:rFonts w:ascii="GHEA Grapalat" w:eastAsia="Calibri" w:hAnsi="GHEA Grapalat" w:cs="Times New Roman"/>
                <w:b/>
                <w:bCs/>
                <w:i/>
                <w:iCs/>
                <w:noProof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 xml:space="preserve"> </w:t>
            </w:r>
            <w:r w:rsidRPr="0089334E">
              <w:rPr>
                <w:rFonts w:ascii="GHEA Grapalat" w:eastAsia="Calibri" w:hAnsi="GHEA Grapalat"/>
                <w:b/>
              </w:rPr>
              <w:t xml:space="preserve"> անվանումը</w:t>
            </w:r>
          </w:p>
        </w:tc>
        <w:tc>
          <w:tcPr>
            <w:tcW w:w="1408" w:type="dxa"/>
          </w:tcPr>
          <w:p w14:paraId="494176F6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ՀՎՀՀ</w:t>
            </w:r>
          </w:p>
        </w:tc>
        <w:tc>
          <w:tcPr>
            <w:tcW w:w="2574" w:type="dxa"/>
          </w:tcPr>
          <w:p w14:paraId="6F7D98C3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 xml:space="preserve">Գործունեության տեսակ </w:t>
            </w:r>
          </w:p>
          <w:p w14:paraId="405A6DD2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(ՏԳՏԴ դասակարգիչ)</w:t>
            </w:r>
          </w:p>
        </w:tc>
        <w:tc>
          <w:tcPr>
            <w:tcW w:w="2735" w:type="dxa"/>
          </w:tcPr>
          <w:p w14:paraId="6833EA3A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Փաստացի վճարվաճ շահութահարկի գումար</w:t>
            </w:r>
          </w:p>
          <w:p w14:paraId="2AADA437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(ՀՀ դրամ)</w:t>
            </w:r>
          </w:p>
        </w:tc>
        <w:tc>
          <w:tcPr>
            <w:tcW w:w="2645" w:type="dxa"/>
          </w:tcPr>
          <w:p w14:paraId="145A7034" w14:textId="5EABE885" w:rsidR="004C3536" w:rsidRPr="0089334E" w:rsidRDefault="004C3536" w:rsidP="004C3536">
            <w:pPr>
              <w:jc w:val="both"/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 xml:space="preserve">Դիմումի ներկայացման </w:t>
            </w:r>
            <w:r w:rsidR="0051018A" w:rsidRPr="0089334E">
              <w:rPr>
                <w:rFonts w:ascii="GHEA Grapalat" w:eastAsia="Calibri" w:hAnsi="GHEA Grapalat"/>
                <w:b/>
              </w:rPr>
              <w:t>օրվ</w:t>
            </w:r>
            <w:r w:rsidRPr="0089334E">
              <w:rPr>
                <w:rFonts w:ascii="GHEA Grapalat" w:eastAsia="Calibri" w:hAnsi="GHEA Grapalat"/>
                <w:b/>
              </w:rPr>
              <w:t>ան նախորդող 365 օրերի ընթացքում առկա է արդյո՞ք հարկային մարմնի կողմից վերահսկվող եկամուտների գծով մեկ միլիոն դրամ և ավելի հարկային պարտավորությունների մասով գանձման որոշում</w:t>
            </w:r>
          </w:p>
        </w:tc>
        <w:tc>
          <w:tcPr>
            <w:tcW w:w="2645" w:type="dxa"/>
          </w:tcPr>
          <w:p w14:paraId="6FE956AB" w14:textId="14F66018" w:rsidR="004C3536" w:rsidRPr="0089334E" w:rsidRDefault="004C3536" w:rsidP="004C3536">
            <w:pPr>
              <w:jc w:val="both"/>
              <w:rPr>
                <w:rFonts w:ascii="GHEA Grapalat" w:eastAsia="Calibri" w:hAnsi="GHEA Grapalat"/>
                <w:b/>
              </w:rPr>
            </w:pPr>
            <w:r w:rsidRPr="0089334E">
              <w:rPr>
                <w:rFonts w:ascii="GHEA Grapalat" w:eastAsia="Calibri" w:hAnsi="GHEA Grapalat"/>
                <w:b/>
              </w:rPr>
              <w:t>Դիմումի ներկայացման օրվան նախորդող օրվա դրությամբ ունի արդյո՞ք հարկային մարմնի կողմից վերահսկվող եկամուտների գծով ժամկետանց պարտավորություններ։</w:t>
            </w:r>
          </w:p>
        </w:tc>
      </w:tr>
      <w:tr w:rsidR="004C3536" w:rsidRPr="0089334E" w14:paraId="5E33B69A" w14:textId="65AED1BC" w:rsidTr="004C3536">
        <w:tc>
          <w:tcPr>
            <w:tcW w:w="711" w:type="dxa"/>
          </w:tcPr>
          <w:p w14:paraId="1F81D8D0" w14:textId="77777777" w:rsidR="004C3536" w:rsidRPr="0089334E" w:rsidRDefault="004C3536" w:rsidP="009450D7">
            <w:pPr>
              <w:numPr>
                <w:ilvl w:val="0"/>
                <w:numId w:val="19"/>
              </w:numPr>
              <w:contextualSpacing/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842" w:type="dxa"/>
          </w:tcPr>
          <w:p w14:paraId="53677336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1408" w:type="dxa"/>
          </w:tcPr>
          <w:p w14:paraId="42BBBBAE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574" w:type="dxa"/>
          </w:tcPr>
          <w:p w14:paraId="371BCC9E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735" w:type="dxa"/>
          </w:tcPr>
          <w:p w14:paraId="40858B09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4CE412F5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7EB0FD9F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</w:tr>
      <w:tr w:rsidR="004C3536" w:rsidRPr="0089334E" w14:paraId="79147F84" w14:textId="66FEC547" w:rsidTr="004C3536">
        <w:tc>
          <w:tcPr>
            <w:tcW w:w="711" w:type="dxa"/>
          </w:tcPr>
          <w:p w14:paraId="00F12617" w14:textId="77777777" w:rsidR="004C3536" w:rsidRPr="0089334E" w:rsidRDefault="004C3536" w:rsidP="009450D7">
            <w:pPr>
              <w:numPr>
                <w:ilvl w:val="0"/>
                <w:numId w:val="19"/>
              </w:numPr>
              <w:contextualSpacing/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842" w:type="dxa"/>
          </w:tcPr>
          <w:p w14:paraId="3E4EE24C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1408" w:type="dxa"/>
          </w:tcPr>
          <w:p w14:paraId="734C6250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574" w:type="dxa"/>
          </w:tcPr>
          <w:p w14:paraId="54648129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735" w:type="dxa"/>
          </w:tcPr>
          <w:p w14:paraId="2EBBE387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05BCA437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56E33332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</w:tr>
      <w:tr w:rsidR="004C3536" w:rsidRPr="0089334E" w14:paraId="27274F34" w14:textId="652FEF69" w:rsidTr="004C3536">
        <w:tc>
          <w:tcPr>
            <w:tcW w:w="711" w:type="dxa"/>
          </w:tcPr>
          <w:p w14:paraId="226CE41D" w14:textId="77777777" w:rsidR="004C3536" w:rsidRPr="0089334E" w:rsidRDefault="004C3536" w:rsidP="009450D7">
            <w:pPr>
              <w:numPr>
                <w:ilvl w:val="0"/>
                <w:numId w:val="19"/>
              </w:numPr>
              <w:contextualSpacing/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842" w:type="dxa"/>
          </w:tcPr>
          <w:p w14:paraId="4677FB6F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1408" w:type="dxa"/>
          </w:tcPr>
          <w:p w14:paraId="03F5B56F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574" w:type="dxa"/>
          </w:tcPr>
          <w:p w14:paraId="043E0A37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735" w:type="dxa"/>
          </w:tcPr>
          <w:p w14:paraId="5B1A9DDF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2E017E93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7B007EB6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</w:tr>
      <w:tr w:rsidR="004C3536" w:rsidRPr="0089334E" w14:paraId="3FA52543" w14:textId="5D09F7B6" w:rsidTr="004C3536">
        <w:tc>
          <w:tcPr>
            <w:tcW w:w="711" w:type="dxa"/>
          </w:tcPr>
          <w:p w14:paraId="2A16338A" w14:textId="77777777" w:rsidR="004C3536" w:rsidRPr="0089334E" w:rsidRDefault="004C3536" w:rsidP="009450D7">
            <w:pPr>
              <w:numPr>
                <w:ilvl w:val="0"/>
                <w:numId w:val="19"/>
              </w:numPr>
              <w:contextualSpacing/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842" w:type="dxa"/>
          </w:tcPr>
          <w:p w14:paraId="30C41112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1408" w:type="dxa"/>
          </w:tcPr>
          <w:p w14:paraId="6CCFB481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574" w:type="dxa"/>
          </w:tcPr>
          <w:p w14:paraId="774CB850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735" w:type="dxa"/>
          </w:tcPr>
          <w:p w14:paraId="5547D437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5FEF4078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6270FB06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</w:tr>
      <w:tr w:rsidR="004C3536" w:rsidRPr="0089334E" w14:paraId="69E0D315" w14:textId="235B0354" w:rsidTr="004C3536">
        <w:tc>
          <w:tcPr>
            <w:tcW w:w="711" w:type="dxa"/>
          </w:tcPr>
          <w:p w14:paraId="3D9348AB" w14:textId="77777777" w:rsidR="004C3536" w:rsidRPr="0089334E" w:rsidRDefault="004C3536" w:rsidP="009450D7">
            <w:pPr>
              <w:numPr>
                <w:ilvl w:val="0"/>
                <w:numId w:val="19"/>
              </w:numPr>
              <w:contextualSpacing/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842" w:type="dxa"/>
          </w:tcPr>
          <w:p w14:paraId="56578CFB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1408" w:type="dxa"/>
          </w:tcPr>
          <w:p w14:paraId="77C8503F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574" w:type="dxa"/>
          </w:tcPr>
          <w:p w14:paraId="5ABB83A3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735" w:type="dxa"/>
          </w:tcPr>
          <w:p w14:paraId="66B5DCB4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40583A5B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  <w:tc>
          <w:tcPr>
            <w:tcW w:w="2645" w:type="dxa"/>
          </w:tcPr>
          <w:p w14:paraId="759B6170" w14:textId="77777777" w:rsidR="004C3536" w:rsidRPr="0089334E" w:rsidRDefault="004C3536" w:rsidP="009450D7">
            <w:pPr>
              <w:rPr>
                <w:rFonts w:ascii="GHEA Grapalat" w:eastAsia="Calibri" w:hAnsi="GHEA Grapalat"/>
                <w:b/>
              </w:rPr>
            </w:pPr>
          </w:p>
        </w:tc>
      </w:tr>
    </w:tbl>
    <w:p w14:paraId="41F45FE2" w14:textId="77777777" w:rsidR="000A785E" w:rsidRPr="0089334E" w:rsidRDefault="000A785E" w:rsidP="000A785E">
      <w:pPr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7424C0BA" w14:textId="77777777" w:rsidR="00855E50" w:rsidRPr="0089334E" w:rsidRDefault="00855E50" w:rsidP="003B75B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507CA38B" w14:textId="3A6F6D4A" w:rsidR="006E48E5" w:rsidRPr="0089334E" w:rsidRDefault="006E48E5" w:rsidP="003B75B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  <w:sectPr w:rsidR="006E48E5" w:rsidRPr="0089334E" w:rsidSect="004C3536">
          <w:pgSz w:w="15840" w:h="12240" w:orient="landscape"/>
          <w:pgMar w:top="1440" w:right="180" w:bottom="1260" w:left="90" w:header="720" w:footer="720" w:gutter="0"/>
          <w:cols w:space="720"/>
          <w:docGrid w:linePitch="360"/>
        </w:sectPr>
      </w:pPr>
    </w:p>
    <w:p w14:paraId="3C210A59" w14:textId="2344DB06" w:rsidR="000A785E" w:rsidRPr="0089334E" w:rsidRDefault="000A785E" w:rsidP="003B75B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65718605" w14:textId="40F4F2A8" w:rsidR="000A785E" w:rsidRPr="0089334E" w:rsidRDefault="004C3536" w:rsidP="004C3536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right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eastAsia="Times New Roman" w:hAnsi="GHEA Grapalat" w:cs="Arial"/>
          <w:b/>
          <w:bCs/>
          <w:i/>
          <w:iCs/>
          <w:color w:val="333333"/>
          <w:sz w:val="24"/>
          <w:szCs w:val="24"/>
          <w:u w:val="single"/>
          <w14:ligatures w14:val="standardContextual"/>
        </w:rPr>
        <w:t>Ձև 3</w:t>
      </w:r>
    </w:p>
    <w:p w14:paraId="654139AA" w14:textId="124E223A" w:rsidR="000A785E" w:rsidRPr="0089334E" w:rsidRDefault="000A785E" w:rsidP="003B75BB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eastAsia="hy-AM"/>
        </w:rPr>
      </w:pPr>
    </w:p>
    <w:p w14:paraId="22013BBF" w14:textId="77777777" w:rsidR="004C3536" w:rsidRPr="0089334E" w:rsidRDefault="004C3536" w:rsidP="005B5EAD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036F1CA9" w14:textId="3CB90BAA" w:rsidR="000A785E" w:rsidRPr="0089334E" w:rsidRDefault="005B5EAD" w:rsidP="005B5EAD">
      <w:pPr>
        <w:shd w:val="clear" w:color="auto" w:fill="FFFFFF"/>
        <w:tabs>
          <w:tab w:val="left" w:pos="851"/>
          <w:tab w:val="left" w:pos="993"/>
        </w:tabs>
        <w:spacing w:after="0" w:line="360" w:lineRule="auto"/>
        <w:jc w:val="center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Ֆինանսական կազմակերպության կողմից ՀՀ էկոնոմիկայի նախարարություն ներկայացվող տեղեկատվություն</w:t>
      </w:r>
    </w:p>
    <w:p w14:paraId="7EB22156" w14:textId="3E1C335A" w:rsidR="009450D7" w:rsidRPr="0089334E" w:rsidRDefault="009450D7" w:rsidP="004C3536">
      <w:pPr>
        <w:shd w:val="clear" w:color="auto" w:fill="FFFFFF"/>
        <w:spacing w:after="0" w:line="360" w:lineRule="auto"/>
        <w:rPr>
          <w:rFonts w:ascii="GHEA Grapalat" w:eastAsia="Times New Roman" w:hAnsi="GHEA Grapalat" w:cs="Arial"/>
          <w:i/>
          <w:iCs/>
          <w:color w:val="333333"/>
          <w:sz w:val="24"/>
          <w:szCs w:val="24"/>
          <w:u w:val="single"/>
          <w14:ligatures w14:val="standardContextual"/>
        </w:rPr>
      </w:pPr>
    </w:p>
    <w:tbl>
      <w:tblPr>
        <w:tblStyle w:val="TableGrid"/>
        <w:tblpPr w:leftFromText="180" w:rightFromText="180" w:vertAnchor="text" w:horzAnchor="page" w:tblpX="86" w:tblpY="900"/>
        <w:tblW w:w="12060" w:type="dxa"/>
        <w:tblLayout w:type="fixed"/>
        <w:tblLook w:val="04A0" w:firstRow="1" w:lastRow="0" w:firstColumn="1" w:lastColumn="0" w:noHBand="0" w:noVBand="1"/>
      </w:tblPr>
      <w:tblGrid>
        <w:gridCol w:w="630"/>
        <w:gridCol w:w="1975"/>
        <w:gridCol w:w="1175"/>
        <w:gridCol w:w="1620"/>
        <w:gridCol w:w="1440"/>
        <w:gridCol w:w="1890"/>
        <w:gridCol w:w="1440"/>
        <w:gridCol w:w="1890"/>
      </w:tblGrid>
      <w:tr w:rsidR="009450D7" w:rsidRPr="0089334E" w14:paraId="1F8151AF" w14:textId="77777777" w:rsidTr="006E48E5">
        <w:trPr>
          <w:trHeight w:val="437"/>
        </w:trPr>
        <w:tc>
          <w:tcPr>
            <w:tcW w:w="630" w:type="dxa"/>
            <w:vAlign w:val="center"/>
          </w:tcPr>
          <w:p w14:paraId="649A4A3A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1975" w:type="dxa"/>
            <w:vAlign w:val="center"/>
          </w:tcPr>
          <w:p w14:paraId="0E1E8903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Կազմակերպության անվանում/ Շահառու</w:t>
            </w:r>
          </w:p>
        </w:tc>
        <w:tc>
          <w:tcPr>
            <w:tcW w:w="1175" w:type="dxa"/>
            <w:vAlign w:val="center"/>
          </w:tcPr>
          <w:p w14:paraId="447AE7D2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ՀՎՀՀ</w:t>
            </w:r>
          </w:p>
        </w:tc>
        <w:tc>
          <w:tcPr>
            <w:tcW w:w="1620" w:type="dxa"/>
            <w:vAlign w:val="center"/>
          </w:tcPr>
          <w:p w14:paraId="3A1C31D1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Գործունեության տեսակ (ՏԳՏԴ դասակարգիչ)</w:t>
            </w:r>
          </w:p>
        </w:tc>
        <w:tc>
          <w:tcPr>
            <w:tcW w:w="1440" w:type="dxa"/>
            <w:vAlign w:val="center"/>
          </w:tcPr>
          <w:p w14:paraId="66AFE030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Վարկի կամ լիզինգի գումար</w:t>
            </w:r>
          </w:p>
        </w:tc>
        <w:tc>
          <w:tcPr>
            <w:tcW w:w="1890" w:type="dxa"/>
            <w:vAlign w:val="center"/>
          </w:tcPr>
          <w:p w14:paraId="0438734C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Վարկի կամ լիզինգի գումարի մնացորդ առ ——— թվականի դեկտեմբերի 31-ի դրությամբ</w:t>
            </w:r>
          </w:p>
        </w:tc>
        <w:tc>
          <w:tcPr>
            <w:tcW w:w="1440" w:type="dxa"/>
            <w:vAlign w:val="center"/>
          </w:tcPr>
          <w:p w14:paraId="04ABE6A2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Շահառուների կողմից վճարված շահութահարկ———թվականի դրությամբ</w:t>
            </w:r>
          </w:p>
        </w:tc>
        <w:tc>
          <w:tcPr>
            <w:tcW w:w="1890" w:type="dxa"/>
            <w:vAlign w:val="center"/>
          </w:tcPr>
          <w:p w14:paraId="5262B1B0" w14:textId="77777777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Հաշվարկված օժանդակության</w:t>
            </w:r>
          </w:p>
          <w:p w14:paraId="51BB74EC" w14:textId="156624FE" w:rsidR="009450D7" w:rsidRPr="0089334E" w:rsidRDefault="009450D7" w:rsidP="009450D7">
            <w:pPr>
              <w:spacing w:line="276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</w:pPr>
            <w:r w:rsidRPr="0089334E">
              <w:rPr>
                <w:rFonts w:ascii="GHEA Grapalat" w:eastAsia="Calibri" w:hAnsi="GHEA Grapalat" w:cs="Times New Roman"/>
                <w:b/>
                <w:bCs/>
                <w:sz w:val="20"/>
                <w:szCs w:val="20"/>
              </w:rPr>
              <w:t>գումար</w:t>
            </w:r>
          </w:p>
        </w:tc>
      </w:tr>
      <w:tr w:rsidR="009450D7" w:rsidRPr="0089334E" w14:paraId="407B852E" w14:textId="77777777" w:rsidTr="006E48E5">
        <w:trPr>
          <w:trHeight w:val="127"/>
        </w:trPr>
        <w:tc>
          <w:tcPr>
            <w:tcW w:w="630" w:type="dxa"/>
          </w:tcPr>
          <w:p w14:paraId="3F277925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685F60B9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2E0E82B5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7DB92A00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438D3072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1A88555D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7B3FA35A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536ABA5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450D7" w:rsidRPr="0089334E" w14:paraId="7D40FF22" w14:textId="77777777" w:rsidTr="006E48E5">
        <w:trPr>
          <w:trHeight w:val="127"/>
        </w:trPr>
        <w:tc>
          <w:tcPr>
            <w:tcW w:w="630" w:type="dxa"/>
          </w:tcPr>
          <w:p w14:paraId="5DB10CED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6C49CA6B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65E76168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7890BA6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634C09A3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771A94BE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51C937C1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2F6CD556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450D7" w:rsidRPr="0089334E" w14:paraId="79E44981" w14:textId="77777777" w:rsidTr="006E48E5">
        <w:trPr>
          <w:trHeight w:val="127"/>
        </w:trPr>
        <w:tc>
          <w:tcPr>
            <w:tcW w:w="630" w:type="dxa"/>
          </w:tcPr>
          <w:p w14:paraId="4188B2B6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343CD798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1D27B624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1783475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22549A4A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22AFDFE0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502C69CB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52E36D48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450D7" w:rsidRPr="0089334E" w14:paraId="0B6E9582" w14:textId="77777777" w:rsidTr="006E48E5">
        <w:trPr>
          <w:trHeight w:val="127"/>
        </w:trPr>
        <w:tc>
          <w:tcPr>
            <w:tcW w:w="630" w:type="dxa"/>
          </w:tcPr>
          <w:p w14:paraId="45E4DEB6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7840C7E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6841D650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40C79C65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44C7A6A8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3A515E50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5E9BF063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1F61F131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450D7" w:rsidRPr="0089334E" w14:paraId="4E1149C1" w14:textId="77777777" w:rsidTr="006E48E5">
        <w:trPr>
          <w:trHeight w:val="127"/>
        </w:trPr>
        <w:tc>
          <w:tcPr>
            <w:tcW w:w="630" w:type="dxa"/>
          </w:tcPr>
          <w:p w14:paraId="2C6A5240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05E239AB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52CB157C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54041102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3B0D6733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0C3CD178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143C9614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73563A8E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  <w:tr w:rsidR="009450D7" w:rsidRPr="0089334E" w14:paraId="65B5145E" w14:textId="77777777" w:rsidTr="006E48E5">
        <w:trPr>
          <w:trHeight w:val="122"/>
        </w:trPr>
        <w:tc>
          <w:tcPr>
            <w:tcW w:w="630" w:type="dxa"/>
          </w:tcPr>
          <w:p w14:paraId="084747CF" w14:textId="77777777" w:rsidR="009450D7" w:rsidRPr="0089334E" w:rsidRDefault="009450D7" w:rsidP="009450D7">
            <w:pPr>
              <w:numPr>
                <w:ilvl w:val="0"/>
                <w:numId w:val="20"/>
              </w:numPr>
              <w:spacing w:line="360" w:lineRule="auto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975" w:type="dxa"/>
          </w:tcPr>
          <w:p w14:paraId="319A89BF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175" w:type="dxa"/>
          </w:tcPr>
          <w:p w14:paraId="10A32B0C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620" w:type="dxa"/>
          </w:tcPr>
          <w:p w14:paraId="5EB729D9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33CD566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67788ED3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440" w:type="dxa"/>
          </w:tcPr>
          <w:p w14:paraId="170C139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  <w:tc>
          <w:tcPr>
            <w:tcW w:w="1890" w:type="dxa"/>
          </w:tcPr>
          <w:p w14:paraId="455840A7" w14:textId="77777777" w:rsidR="009450D7" w:rsidRPr="0089334E" w:rsidRDefault="009450D7" w:rsidP="009450D7">
            <w:pPr>
              <w:spacing w:line="360" w:lineRule="auto"/>
              <w:jc w:val="center"/>
              <w:rPr>
                <w:rFonts w:ascii="GHEA Grapalat" w:eastAsia="Calibri" w:hAnsi="GHEA Grapalat" w:cs="Times New Roman"/>
              </w:rPr>
            </w:pPr>
          </w:p>
        </w:tc>
      </w:tr>
    </w:tbl>
    <w:p w14:paraId="13D27E42" w14:textId="77777777" w:rsidR="009450D7" w:rsidRPr="0089334E" w:rsidRDefault="009450D7" w:rsidP="004C3536">
      <w:pPr>
        <w:spacing w:line="360" w:lineRule="auto"/>
        <w:rPr>
          <w:rFonts w:ascii="Sylfaen" w:eastAsia="Calibri" w:hAnsi="Sylfaen" w:cs="Times New Roman"/>
          <w:kern w:val="2"/>
          <w14:ligatures w14:val="standardContextual"/>
        </w:rPr>
      </w:pPr>
    </w:p>
    <w:p w14:paraId="0D426C5E" w14:textId="77777777" w:rsidR="009450D7" w:rsidRPr="0089334E" w:rsidRDefault="009450D7" w:rsidP="009450D7">
      <w:pPr>
        <w:spacing w:line="360" w:lineRule="auto"/>
        <w:jc w:val="center"/>
        <w:rPr>
          <w:rFonts w:ascii="Sylfaen" w:eastAsia="Calibri" w:hAnsi="Sylfaen" w:cs="Times New Roman"/>
          <w:kern w:val="2"/>
          <w14:ligatures w14:val="standardContextual"/>
        </w:rPr>
      </w:pPr>
    </w:p>
    <w:p w14:paraId="195DDAE3" w14:textId="77777777" w:rsidR="009450D7" w:rsidRPr="0089334E" w:rsidRDefault="009450D7" w:rsidP="009450D7">
      <w:pPr>
        <w:spacing w:line="360" w:lineRule="auto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47797741" w14:textId="77777777" w:rsidR="009450D7" w:rsidRPr="0089334E" w:rsidRDefault="009450D7" w:rsidP="009450D7">
      <w:pPr>
        <w:spacing w:line="360" w:lineRule="auto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48440314" w14:textId="50CE3461" w:rsidR="009450D7" w:rsidRPr="0089334E" w:rsidRDefault="00195FF5" w:rsidP="009450D7">
      <w:pPr>
        <w:spacing w:line="360" w:lineRule="auto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Ֆինանսական կազմակերպության ղեկավար</w:t>
      </w:r>
      <w:r w:rsidR="009450D7"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՝</w:t>
      </w:r>
    </w:p>
    <w:p w14:paraId="48E0CC0B" w14:textId="77777777" w:rsidR="009450D7" w:rsidRPr="0089334E" w:rsidRDefault="009450D7" w:rsidP="009450D7">
      <w:pPr>
        <w:spacing w:line="36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 ____________________________</w:t>
      </w:r>
    </w:p>
    <w:p w14:paraId="786A0737" w14:textId="3233BF8E" w:rsidR="009450D7" w:rsidRPr="0089334E" w:rsidRDefault="009450D7" w:rsidP="009450D7">
      <w:pPr>
        <w:spacing w:line="360" w:lineRule="auto"/>
        <w:ind w:right="270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 xml:space="preserve">(ստորագրություն) </w:t>
      </w:r>
    </w:p>
    <w:p w14:paraId="16A3B0E9" w14:textId="77777777" w:rsidR="009450D7" w:rsidRPr="0089334E" w:rsidRDefault="009450D7" w:rsidP="009450D7">
      <w:pPr>
        <w:spacing w:line="360" w:lineRule="auto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</w:p>
    <w:p w14:paraId="20C68BBA" w14:textId="77777777" w:rsidR="009450D7" w:rsidRPr="0089334E" w:rsidRDefault="009450D7" w:rsidP="009450D7">
      <w:pPr>
        <w:spacing w:line="360" w:lineRule="auto"/>
        <w:jc w:val="right"/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____________________________</w:t>
      </w:r>
    </w:p>
    <w:p w14:paraId="2875D6AF" w14:textId="03461B2D" w:rsidR="000A785E" w:rsidRPr="0089334E" w:rsidRDefault="009450D7" w:rsidP="009450D7">
      <w:pPr>
        <w:shd w:val="clear" w:color="auto" w:fill="FFFFFF"/>
        <w:spacing w:after="0" w:line="360" w:lineRule="auto"/>
        <w:ind w:right="270"/>
        <w:jc w:val="right"/>
        <w:rPr>
          <w:rFonts w:ascii="GHEA Grapalat" w:hAnsi="GHEA Grapalat"/>
          <w:sz w:val="24"/>
          <w:szCs w:val="24"/>
          <w:lang w:eastAsia="hy-AM"/>
        </w:rPr>
      </w:pP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  <w:t xml:space="preserve">                                          </w:t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  <w:t xml:space="preserve">         </w:t>
      </w:r>
      <w:r w:rsidR="00C80E4C"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 xml:space="preserve">                            </w:t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(ամսաթիվ, ամիս)</w:t>
      </w:r>
      <w:r w:rsidR="00C80E4C"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>»։</w:t>
      </w:r>
      <w:r w:rsidRPr="0089334E">
        <w:rPr>
          <w:rFonts w:ascii="GHEA Grapalat" w:eastAsia="Calibri" w:hAnsi="GHEA Grapalat" w:cs="Times New Roman"/>
          <w:b/>
          <w:kern w:val="2"/>
          <w:sz w:val="24"/>
          <w:szCs w:val="24"/>
          <w14:ligatures w14:val="standardContextual"/>
        </w:rPr>
        <w:tab/>
      </w:r>
    </w:p>
    <w:sectPr w:rsidR="000A785E" w:rsidRPr="0089334E" w:rsidSect="004C3536">
      <w:pgSz w:w="12240" w:h="15840"/>
      <w:pgMar w:top="180" w:right="126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05A"/>
    <w:multiLevelType w:val="hybridMultilevel"/>
    <w:tmpl w:val="9AA63C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2EE"/>
    <w:multiLevelType w:val="hybridMultilevel"/>
    <w:tmpl w:val="722C7570"/>
    <w:lvl w:ilvl="0" w:tplc="B6F69C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2CDB"/>
    <w:multiLevelType w:val="hybridMultilevel"/>
    <w:tmpl w:val="50D67E4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BD5827"/>
    <w:multiLevelType w:val="hybridMultilevel"/>
    <w:tmpl w:val="5DD4F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6DF8"/>
    <w:multiLevelType w:val="hybridMultilevel"/>
    <w:tmpl w:val="0C6E4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9D8"/>
    <w:multiLevelType w:val="hybridMultilevel"/>
    <w:tmpl w:val="1052729E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29F43E7D"/>
    <w:multiLevelType w:val="hybridMultilevel"/>
    <w:tmpl w:val="3C34E9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27328"/>
    <w:multiLevelType w:val="hybridMultilevel"/>
    <w:tmpl w:val="A67C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73F1A"/>
    <w:multiLevelType w:val="hybridMultilevel"/>
    <w:tmpl w:val="E942445C"/>
    <w:lvl w:ilvl="0" w:tplc="3FDC423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2C0C"/>
    <w:multiLevelType w:val="hybridMultilevel"/>
    <w:tmpl w:val="B39E2BFA"/>
    <w:lvl w:ilvl="0" w:tplc="97307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131159"/>
    <w:multiLevelType w:val="hybridMultilevel"/>
    <w:tmpl w:val="B9021932"/>
    <w:lvl w:ilvl="0" w:tplc="0FF81C4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606068B"/>
    <w:multiLevelType w:val="hybridMultilevel"/>
    <w:tmpl w:val="61080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2AF3"/>
    <w:multiLevelType w:val="hybridMultilevel"/>
    <w:tmpl w:val="58366E0C"/>
    <w:lvl w:ilvl="0" w:tplc="8F764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07CF8"/>
    <w:multiLevelType w:val="hybridMultilevel"/>
    <w:tmpl w:val="1A905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0740E"/>
    <w:multiLevelType w:val="hybridMultilevel"/>
    <w:tmpl w:val="A48408AC"/>
    <w:lvl w:ilvl="0" w:tplc="9B6E6560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E2917"/>
    <w:multiLevelType w:val="hybridMultilevel"/>
    <w:tmpl w:val="FFCE4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23E66"/>
    <w:multiLevelType w:val="hybridMultilevel"/>
    <w:tmpl w:val="300A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F66ED"/>
    <w:multiLevelType w:val="hybridMultilevel"/>
    <w:tmpl w:val="B8A28C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C3C95"/>
    <w:multiLevelType w:val="hybridMultilevel"/>
    <w:tmpl w:val="BE323C90"/>
    <w:lvl w:ilvl="0" w:tplc="82289754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36929"/>
    <w:multiLevelType w:val="hybridMultilevel"/>
    <w:tmpl w:val="696018EC"/>
    <w:lvl w:ilvl="0" w:tplc="4CFE204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B72D0"/>
    <w:multiLevelType w:val="hybridMultilevel"/>
    <w:tmpl w:val="B78604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9"/>
  </w:num>
  <w:num w:numId="3">
    <w:abstractNumId w:val="9"/>
  </w:num>
  <w:num w:numId="4">
    <w:abstractNumId w:val="14"/>
  </w:num>
  <w:num w:numId="5">
    <w:abstractNumId w:val="10"/>
  </w:num>
  <w:num w:numId="6">
    <w:abstractNumId w:val="5"/>
  </w:num>
  <w:num w:numId="7">
    <w:abstractNumId w:val="6"/>
  </w:num>
  <w:num w:numId="8">
    <w:abstractNumId w:val="18"/>
  </w:num>
  <w:num w:numId="9">
    <w:abstractNumId w:val="2"/>
  </w:num>
  <w:num w:numId="10">
    <w:abstractNumId w:val="12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  <w:num w:numId="15">
    <w:abstractNumId w:val="17"/>
  </w:num>
  <w:num w:numId="16">
    <w:abstractNumId w:val="8"/>
  </w:num>
  <w:num w:numId="17">
    <w:abstractNumId w:val="20"/>
  </w:num>
  <w:num w:numId="18">
    <w:abstractNumId w:val="15"/>
  </w:num>
  <w:num w:numId="19">
    <w:abstractNumId w:val="16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4A"/>
    <w:rsid w:val="00002CF2"/>
    <w:rsid w:val="00002FDA"/>
    <w:rsid w:val="000167B7"/>
    <w:rsid w:val="000170C8"/>
    <w:rsid w:val="000214FA"/>
    <w:rsid w:val="000262E4"/>
    <w:rsid w:val="00027383"/>
    <w:rsid w:val="00030DFD"/>
    <w:rsid w:val="00042795"/>
    <w:rsid w:val="00043012"/>
    <w:rsid w:val="00052D66"/>
    <w:rsid w:val="00054EEE"/>
    <w:rsid w:val="00055A4F"/>
    <w:rsid w:val="00055E3D"/>
    <w:rsid w:val="00056603"/>
    <w:rsid w:val="0006570E"/>
    <w:rsid w:val="0007445D"/>
    <w:rsid w:val="00080152"/>
    <w:rsid w:val="0008029F"/>
    <w:rsid w:val="00080A2B"/>
    <w:rsid w:val="0008653E"/>
    <w:rsid w:val="00095635"/>
    <w:rsid w:val="00097053"/>
    <w:rsid w:val="000A0B10"/>
    <w:rsid w:val="000A2DAC"/>
    <w:rsid w:val="000A54E5"/>
    <w:rsid w:val="000A6A09"/>
    <w:rsid w:val="000A785E"/>
    <w:rsid w:val="000B17EA"/>
    <w:rsid w:val="000B605D"/>
    <w:rsid w:val="000B64D8"/>
    <w:rsid w:val="000C4B72"/>
    <w:rsid w:val="000C6EF2"/>
    <w:rsid w:val="000D2198"/>
    <w:rsid w:val="000D73D4"/>
    <w:rsid w:val="000D76AB"/>
    <w:rsid w:val="000E2147"/>
    <w:rsid w:val="000F0810"/>
    <w:rsid w:val="000F1836"/>
    <w:rsid w:val="000F28BC"/>
    <w:rsid w:val="000F29CD"/>
    <w:rsid w:val="000F5281"/>
    <w:rsid w:val="00105171"/>
    <w:rsid w:val="00106369"/>
    <w:rsid w:val="001112BF"/>
    <w:rsid w:val="00123B08"/>
    <w:rsid w:val="00124AEB"/>
    <w:rsid w:val="001313CD"/>
    <w:rsid w:val="001378A0"/>
    <w:rsid w:val="00142949"/>
    <w:rsid w:val="00151B48"/>
    <w:rsid w:val="0016021C"/>
    <w:rsid w:val="00173435"/>
    <w:rsid w:val="00176A64"/>
    <w:rsid w:val="00176AE1"/>
    <w:rsid w:val="00180565"/>
    <w:rsid w:val="00180CE4"/>
    <w:rsid w:val="00190BB4"/>
    <w:rsid w:val="00195658"/>
    <w:rsid w:val="00195FF5"/>
    <w:rsid w:val="001A09B0"/>
    <w:rsid w:val="001A18C8"/>
    <w:rsid w:val="001A7C77"/>
    <w:rsid w:val="001C04B9"/>
    <w:rsid w:val="001C4DB0"/>
    <w:rsid w:val="001C5A32"/>
    <w:rsid w:val="001E0D2B"/>
    <w:rsid w:val="001E34F4"/>
    <w:rsid w:val="001E47E8"/>
    <w:rsid w:val="001F6A7D"/>
    <w:rsid w:val="002010BD"/>
    <w:rsid w:val="00201400"/>
    <w:rsid w:val="00201F02"/>
    <w:rsid w:val="00202C15"/>
    <w:rsid w:val="00203399"/>
    <w:rsid w:val="00204B14"/>
    <w:rsid w:val="00204C84"/>
    <w:rsid w:val="0020518A"/>
    <w:rsid w:val="00207278"/>
    <w:rsid w:val="0021783C"/>
    <w:rsid w:val="00227336"/>
    <w:rsid w:val="002349EB"/>
    <w:rsid w:val="00246EA5"/>
    <w:rsid w:val="00266D50"/>
    <w:rsid w:val="00273434"/>
    <w:rsid w:val="00274CA9"/>
    <w:rsid w:val="002770DD"/>
    <w:rsid w:val="00277B3A"/>
    <w:rsid w:val="002838E0"/>
    <w:rsid w:val="00285BCA"/>
    <w:rsid w:val="002915DF"/>
    <w:rsid w:val="00291E06"/>
    <w:rsid w:val="002A12F7"/>
    <w:rsid w:val="002A486B"/>
    <w:rsid w:val="002A70F6"/>
    <w:rsid w:val="002B7287"/>
    <w:rsid w:val="002C254D"/>
    <w:rsid w:val="002C6C23"/>
    <w:rsid w:val="002F090B"/>
    <w:rsid w:val="003043AC"/>
    <w:rsid w:val="003165DE"/>
    <w:rsid w:val="0032074E"/>
    <w:rsid w:val="003259C8"/>
    <w:rsid w:val="00336014"/>
    <w:rsid w:val="00336539"/>
    <w:rsid w:val="00341603"/>
    <w:rsid w:val="00342E95"/>
    <w:rsid w:val="0036360F"/>
    <w:rsid w:val="00363BB1"/>
    <w:rsid w:val="003720AC"/>
    <w:rsid w:val="00377726"/>
    <w:rsid w:val="003923DF"/>
    <w:rsid w:val="00393FC2"/>
    <w:rsid w:val="003A0E7C"/>
    <w:rsid w:val="003A0F08"/>
    <w:rsid w:val="003A4FCD"/>
    <w:rsid w:val="003A759C"/>
    <w:rsid w:val="003B27E3"/>
    <w:rsid w:val="003B39F4"/>
    <w:rsid w:val="003B4F57"/>
    <w:rsid w:val="003B75BB"/>
    <w:rsid w:val="003C037F"/>
    <w:rsid w:val="003C1431"/>
    <w:rsid w:val="003C562B"/>
    <w:rsid w:val="003D6788"/>
    <w:rsid w:val="003E6247"/>
    <w:rsid w:val="003F4409"/>
    <w:rsid w:val="004046E0"/>
    <w:rsid w:val="00406F72"/>
    <w:rsid w:val="004117B9"/>
    <w:rsid w:val="00424E75"/>
    <w:rsid w:val="00425D4F"/>
    <w:rsid w:val="00436399"/>
    <w:rsid w:val="004373C4"/>
    <w:rsid w:val="00444D2D"/>
    <w:rsid w:val="00445C24"/>
    <w:rsid w:val="00451CEC"/>
    <w:rsid w:val="00452787"/>
    <w:rsid w:val="004558D2"/>
    <w:rsid w:val="004621CE"/>
    <w:rsid w:val="00465437"/>
    <w:rsid w:val="0047712A"/>
    <w:rsid w:val="00483682"/>
    <w:rsid w:val="004846D9"/>
    <w:rsid w:val="00490B3F"/>
    <w:rsid w:val="00490DF9"/>
    <w:rsid w:val="004C0E5B"/>
    <w:rsid w:val="004C0F0F"/>
    <w:rsid w:val="004C1E5F"/>
    <w:rsid w:val="004C3536"/>
    <w:rsid w:val="004E408D"/>
    <w:rsid w:val="004E4DE3"/>
    <w:rsid w:val="004F13BB"/>
    <w:rsid w:val="00504AC2"/>
    <w:rsid w:val="0050525C"/>
    <w:rsid w:val="00505CF0"/>
    <w:rsid w:val="0050779C"/>
    <w:rsid w:val="0051018A"/>
    <w:rsid w:val="005109EA"/>
    <w:rsid w:val="0051325B"/>
    <w:rsid w:val="0052218B"/>
    <w:rsid w:val="00533FFD"/>
    <w:rsid w:val="00534BE5"/>
    <w:rsid w:val="00540BC9"/>
    <w:rsid w:val="0055028D"/>
    <w:rsid w:val="00550DFF"/>
    <w:rsid w:val="005519F2"/>
    <w:rsid w:val="00557B4C"/>
    <w:rsid w:val="00562CFC"/>
    <w:rsid w:val="0057227C"/>
    <w:rsid w:val="005735DF"/>
    <w:rsid w:val="00574043"/>
    <w:rsid w:val="00584EA5"/>
    <w:rsid w:val="00586ED1"/>
    <w:rsid w:val="005917C9"/>
    <w:rsid w:val="005B1A70"/>
    <w:rsid w:val="005B204A"/>
    <w:rsid w:val="005B5EAD"/>
    <w:rsid w:val="005C0568"/>
    <w:rsid w:val="005C1884"/>
    <w:rsid w:val="005C64CE"/>
    <w:rsid w:val="005E59B4"/>
    <w:rsid w:val="005F6119"/>
    <w:rsid w:val="005F676E"/>
    <w:rsid w:val="00604FDA"/>
    <w:rsid w:val="00611C80"/>
    <w:rsid w:val="00612068"/>
    <w:rsid w:val="00616A2A"/>
    <w:rsid w:val="00625E5F"/>
    <w:rsid w:val="00633A44"/>
    <w:rsid w:val="00634877"/>
    <w:rsid w:val="0063636A"/>
    <w:rsid w:val="00650D74"/>
    <w:rsid w:val="00651A97"/>
    <w:rsid w:val="006612B8"/>
    <w:rsid w:val="00666238"/>
    <w:rsid w:val="00672519"/>
    <w:rsid w:val="006741A5"/>
    <w:rsid w:val="0069479E"/>
    <w:rsid w:val="006976F6"/>
    <w:rsid w:val="006A5050"/>
    <w:rsid w:val="006B066F"/>
    <w:rsid w:val="006B4936"/>
    <w:rsid w:val="006B5D5D"/>
    <w:rsid w:val="006D1F85"/>
    <w:rsid w:val="006D46C2"/>
    <w:rsid w:val="006D64AB"/>
    <w:rsid w:val="006E2567"/>
    <w:rsid w:val="006E3CCC"/>
    <w:rsid w:val="006E48E5"/>
    <w:rsid w:val="006E4CB6"/>
    <w:rsid w:val="006E6249"/>
    <w:rsid w:val="006F0016"/>
    <w:rsid w:val="006F0706"/>
    <w:rsid w:val="00700225"/>
    <w:rsid w:val="00714665"/>
    <w:rsid w:val="00720530"/>
    <w:rsid w:val="00721447"/>
    <w:rsid w:val="00732F12"/>
    <w:rsid w:val="00733BCE"/>
    <w:rsid w:val="007430FC"/>
    <w:rsid w:val="00743423"/>
    <w:rsid w:val="007500B3"/>
    <w:rsid w:val="00752805"/>
    <w:rsid w:val="0075498C"/>
    <w:rsid w:val="007652FC"/>
    <w:rsid w:val="00771014"/>
    <w:rsid w:val="00776679"/>
    <w:rsid w:val="00797830"/>
    <w:rsid w:val="007A5AA2"/>
    <w:rsid w:val="007A6ADA"/>
    <w:rsid w:val="007A6DF5"/>
    <w:rsid w:val="007A71C8"/>
    <w:rsid w:val="007B67EC"/>
    <w:rsid w:val="007C222F"/>
    <w:rsid w:val="007C2FD9"/>
    <w:rsid w:val="007C750A"/>
    <w:rsid w:val="007D7CEE"/>
    <w:rsid w:val="007E06D8"/>
    <w:rsid w:val="007E544D"/>
    <w:rsid w:val="007F10FA"/>
    <w:rsid w:val="007F62A5"/>
    <w:rsid w:val="00800187"/>
    <w:rsid w:val="00804410"/>
    <w:rsid w:val="00810092"/>
    <w:rsid w:val="00812B59"/>
    <w:rsid w:val="0081372B"/>
    <w:rsid w:val="00823534"/>
    <w:rsid w:val="00832B2D"/>
    <w:rsid w:val="0083771D"/>
    <w:rsid w:val="008421FC"/>
    <w:rsid w:val="00846DC0"/>
    <w:rsid w:val="00850C90"/>
    <w:rsid w:val="00855E50"/>
    <w:rsid w:val="0086184F"/>
    <w:rsid w:val="00871DA5"/>
    <w:rsid w:val="008758D5"/>
    <w:rsid w:val="00884B30"/>
    <w:rsid w:val="0089334E"/>
    <w:rsid w:val="00893953"/>
    <w:rsid w:val="008A238C"/>
    <w:rsid w:val="008A25A5"/>
    <w:rsid w:val="008A3A88"/>
    <w:rsid w:val="008A4EA7"/>
    <w:rsid w:val="008A4F68"/>
    <w:rsid w:val="008A67C8"/>
    <w:rsid w:val="008A708B"/>
    <w:rsid w:val="008B4EE2"/>
    <w:rsid w:val="008B5BB2"/>
    <w:rsid w:val="008C1117"/>
    <w:rsid w:val="008C24DA"/>
    <w:rsid w:val="008D0AB6"/>
    <w:rsid w:val="008D20F6"/>
    <w:rsid w:val="008D412F"/>
    <w:rsid w:val="008D6CB2"/>
    <w:rsid w:val="008E5C51"/>
    <w:rsid w:val="009267B8"/>
    <w:rsid w:val="009302ED"/>
    <w:rsid w:val="009315B8"/>
    <w:rsid w:val="00931DA7"/>
    <w:rsid w:val="00932756"/>
    <w:rsid w:val="00943D82"/>
    <w:rsid w:val="009450D7"/>
    <w:rsid w:val="00947466"/>
    <w:rsid w:val="00950253"/>
    <w:rsid w:val="00956A07"/>
    <w:rsid w:val="00957604"/>
    <w:rsid w:val="0097379E"/>
    <w:rsid w:val="009806CD"/>
    <w:rsid w:val="00986B6B"/>
    <w:rsid w:val="009A2D22"/>
    <w:rsid w:val="009A36B5"/>
    <w:rsid w:val="009A3EB4"/>
    <w:rsid w:val="009A559F"/>
    <w:rsid w:val="009A5BB1"/>
    <w:rsid w:val="009C46D4"/>
    <w:rsid w:val="009C67CD"/>
    <w:rsid w:val="009D093F"/>
    <w:rsid w:val="009D185D"/>
    <w:rsid w:val="009D2032"/>
    <w:rsid w:val="009D421D"/>
    <w:rsid w:val="009E108F"/>
    <w:rsid w:val="009E13B9"/>
    <w:rsid w:val="009E4173"/>
    <w:rsid w:val="009E69D4"/>
    <w:rsid w:val="009F74EB"/>
    <w:rsid w:val="00A13CD3"/>
    <w:rsid w:val="00A14B8E"/>
    <w:rsid w:val="00A160AD"/>
    <w:rsid w:val="00A16B79"/>
    <w:rsid w:val="00A17154"/>
    <w:rsid w:val="00A216E1"/>
    <w:rsid w:val="00A40925"/>
    <w:rsid w:val="00A40C1C"/>
    <w:rsid w:val="00A53DB1"/>
    <w:rsid w:val="00A55E5A"/>
    <w:rsid w:val="00A609C8"/>
    <w:rsid w:val="00A613AF"/>
    <w:rsid w:val="00A62F49"/>
    <w:rsid w:val="00A65891"/>
    <w:rsid w:val="00A868A8"/>
    <w:rsid w:val="00AA5ABF"/>
    <w:rsid w:val="00AB2DA3"/>
    <w:rsid w:val="00AC25DA"/>
    <w:rsid w:val="00AD3429"/>
    <w:rsid w:val="00AE0249"/>
    <w:rsid w:val="00AE37B1"/>
    <w:rsid w:val="00AE4C14"/>
    <w:rsid w:val="00AE602B"/>
    <w:rsid w:val="00AE60BE"/>
    <w:rsid w:val="00AF7088"/>
    <w:rsid w:val="00B1277D"/>
    <w:rsid w:val="00B201A3"/>
    <w:rsid w:val="00B20580"/>
    <w:rsid w:val="00B21C73"/>
    <w:rsid w:val="00B35D41"/>
    <w:rsid w:val="00B4535D"/>
    <w:rsid w:val="00B52771"/>
    <w:rsid w:val="00B623B5"/>
    <w:rsid w:val="00B639F3"/>
    <w:rsid w:val="00B779BE"/>
    <w:rsid w:val="00B846F2"/>
    <w:rsid w:val="00B84B37"/>
    <w:rsid w:val="00B9239D"/>
    <w:rsid w:val="00B92592"/>
    <w:rsid w:val="00B953DE"/>
    <w:rsid w:val="00B97655"/>
    <w:rsid w:val="00BA2175"/>
    <w:rsid w:val="00BB79CB"/>
    <w:rsid w:val="00BC47FD"/>
    <w:rsid w:val="00BC7F95"/>
    <w:rsid w:val="00BD0E23"/>
    <w:rsid w:val="00BF02B6"/>
    <w:rsid w:val="00BF3218"/>
    <w:rsid w:val="00BF6A80"/>
    <w:rsid w:val="00BF72FF"/>
    <w:rsid w:val="00C00D74"/>
    <w:rsid w:val="00C048E3"/>
    <w:rsid w:val="00C061EF"/>
    <w:rsid w:val="00C13DC6"/>
    <w:rsid w:val="00C163B7"/>
    <w:rsid w:val="00C2123A"/>
    <w:rsid w:val="00C32680"/>
    <w:rsid w:val="00C36D05"/>
    <w:rsid w:val="00C43F5E"/>
    <w:rsid w:val="00C46522"/>
    <w:rsid w:val="00C479EC"/>
    <w:rsid w:val="00C51451"/>
    <w:rsid w:val="00C620B5"/>
    <w:rsid w:val="00C64077"/>
    <w:rsid w:val="00C74EF6"/>
    <w:rsid w:val="00C80846"/>
    <w:rsid w:val="00C80E4C"/>
    <w:rsid w:val="00C833A6"/>
    <w:rsid w:val="00C84004"/>
    <w:rsid w:val="00C87257"/>
    <w:rsid w:val="00C957C7"/>
    <w:rsid w:val="00CB0162"/>
    <w:rsid w:val="00CB247A"/>
    <w:rsid w:val="00CB53FC"/>
    <w:rsid w:val="00CC06B0"/>
    <w:rsid w:val="00CC1705"/>
    <w:rsid w:val="00CC4473"/>
    <w:rsid w:val="00CD0EC6"/>
    <w:rsid w:val="00CE409E"/>
    <w:rsid w:val="00CF5A96"/>
    <w:rsid w:val="00CF7E97"/>
    <w:rsid w:val="00D02BD4"/>
    <w:rsid w:val="00D10405"/>
    <w:rsid w:val="00D1102A"/>
    <w:rsid w:val="00D21CF5"/>
    <w:rsid w:val="00D27893"/>
    <w:rsid w:val="00D3318F"/>
    <w:rsid w:val="00D36C43"/>
    <w:rsid w:val="00D40259"/>
    <w:rsid w:val="00D42CB6"/>
    <w:rsid w:val="00D56980"/>
    <w:rsid w:val="00D56E26"/>
    <w:rsid w:val="00D603A7"/>
    <w:rsid w:val="00D70D39"/>
    <w:rsid w:val="00D74442"/>
    <w:rsid w:val="00D80AC5"/>
    <w:rsid w:val="00D8257D"/>
    <w:rsid w:val="00D8394A"/>
    <w:rsid w:val="00D93934"/>
    <w:rsid w:val="00DA5620"/>
    <w:rsid w:val="00DB32B6"/>
    <w:rsid w:val="00DB64D2"/>
    <w:rsid w:val="00DC300B"/>
    <w:rsid w:val="00DC4BEA"/>
    <w:rsid w:val="00DC5962"/>
    <w:rsid w:val="00DD410E"/>
    <w:rsid w:val="00DE159A"/>
    <w:rsid w:val="00DE4087"/>
    <w:rsid w:val="00DE6EF0"/>
    <w:rsid w:val="00DE6F04"/>
    <w:rsid w:val="00E04D0E"/>
    <w:rsid w:val="00E076B3"/>
    <w:rsid w:val="00E07C06"/>
    <w:rsid w:val="00E112D3"/>
    <w:rsid w:val="00E31FB5"/>
    <w:rsid w:val="00E436E7"/>
    <w:rsid w:val="00E45C59"/>
    <w:rsid w:val="00E45FB4"/>
    <w:rsid w:val="00E47464"/>
    <w:rsid w:val="00E510F7"/>
    <w:rsid w:val="00E54F0F"/>
    <w:rsid w:val="00E563CD"/>
    <w:rsid w:val="00E56CEB"/>
    <w:rsid w:val="00E63868"/>
    <w:rsid w:val="00E65741"/>
    <w:rsid w:val="00E71A7D"/>
    <w:rsid w:val="00E7767F"/>
    <w:rsid w:val="00E83B13"/>
    <w:rsid w:val="00E8716C"/>
    <w:rsid w:val="00E879B0"/>
    <w:rsid w:val="00EA362F"/>
    <w:rsid w:val="00EB1754"/>
    <w:rsid w:val="00EB1C95"/>
    <w:rsid w:val="00EB1F30"/>
    <w:rsid w:val="00EB20DF"/>
    <w:rsid w:val="00EB3E2B"/>
    <w:rsid w:val="00EB7430"/>
    <w:rsid w:val="00EC4AAD"/>
    <w:rsid w:val="00ED68FF"/>
    <w:rsid w:val="00ED7987"/>
    <w:rsid w:val="00ED7D67"/>
    <w:rsid w:val="00EE4214"/>
    <w:rsid w:val="00EE4A38"/>
    <w:rsid w:val="00EE7B17"/>
    <w:rsid w:val="00EF2CB0"/>
    <w:rsid w:val="00F01A31"/>
    <w:rsid w:val="00F1512B"/>
    <w:rsid w:val="00F1634F"/>
    <w:rsid w:val="00F3581F"/>
    <w:rsid w:val="00F435C3"/>
    <w:rsid w:val="00F510AD"/>
    <w:rsid w:val="00F56DAB"/>
    <w:rsid w:val="00F665AA"/>
    <w:rsid w:val="00F70D6D"/>
    <w:rsid w:val="00F757E1"/>
    <w:rsid w:val="00F82DAE"/>
    <w:rsid w:val="00F91159"/>
    <w:rsid w:val="00F92776"/>
    <w:rsid w:val="00F950A0"/>
    <w:rsid w:val="00FA6F1C"/>
    <w:rsid w:val="00FA7EFB"/>
    <w:rsid w:val="00FB0771"/>
    <w:rsid w:val="00FC5F38"/>
    <w:rsid w:val="00FC61A7"/>
    <w:rsid w:val="00FC6F40"/>
    <w:rsid w:val="00FD33B1"/>
    <w:rsid w:val="00FD578F"/>
    <w:rsid w:val="00FE23FF"/>
    <w:rsid w:val="00FE5DED"/>
    <w:rsid w:val="00FF269B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8FA9"/>
  <w15:chartTrackingRefBased/>
  <w15:docId w15:val="{7A84478B-AA08-4FF2-9240-1E892D94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8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7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A708B"/>
    <w:rPr>
      <w:b/>
      <w:bCs/>
    </w:rPr>
  </w:style>
  <w:style w:type="paragraph" w:styleId="ListParagraph">
    <w:name w:val="List Paragraph"/>
    <w:basedOn w:val="Normal"/>
    <w:uiPriority w:val="34"/>
    <w:qFormat/>
    <w:rsid w:val="008A70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962"/>
    <w:rPr>
      <w:rFonts w:ascii="Segoe UI" w:hAnsi="Segoe UI" w:cs="Segoe UI"/>
      <w:sz w:val="18"/>
      <w:szCs w:val="18"/>
      <w:lang w:val="hy-AM"/>
    </w:rPr>
  </w:style>
  <w:style w:type="table" w:styleId="TableGrid">
    <w:name w:val="Table Grid"/>
    <w:basedOn w:val="TableNormal"/>
    <w:uiPriority w:val="39"/>
    <w:rsid w:val="000A785E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A785E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EF25B-3E8A-4753-A424-AB7E25F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A. Sargsyan</dc:creator>
  <cp:keywords>https://mul2-mineconomy.gov.am/tasks/947074/oneclick?token=66998b17146fd4195fa528492894bb81</cp:keywords>
  <dc:description/>
  <cp:lastModifiedBy>Ara A. Baghdadyan</cp:lastModifiedBy>
  <cp:revision>6</cp:revision>
  <cp:lastPrinted>2026-01-15T06:45:00Z</cp:lastPrinted>
  <dcterms:created xsi:type="dcterms:W3CDTF">2026-01-15T06:47:00Z</dcterms:created>
  <dcterms:modified xsi:type="dcterms:W3CDTF">2026-01-15T08:38:00Z</dcterms:modified>
</cp:coreProperties>
</file>