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20" w:rsidRPr="000C1BBF" w:rsidRDefault="00935B20" w:rsidP="00AC5D11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1BBF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35B20" w:rsidRPr="00EC454B" w:rsidRDefault="002C34D9" w:rsidP="00EC454B">
      <w:pPr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«202</w:t>
      </w:r>
      <w:r w:rsidR="00973D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="00EC454B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ԸՆԹԱՑՔՈՒՄ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ՋՐԱԾԱԾԿ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ՏԱՐԱԾՔՆԵՐՈՒՄ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ՍՈՑԻԱԼԱԿԱՆ ՆՊԱՏԱԿՈՎ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 xml:space="preserve">ՈՐՍԻ (ՍԻՐՈՂԱԿԱՆ ՁԿՆՈՐՍՈՒԹՅՈՒՆ) ԿԵՆԴԱՆԻՆԵՐԻ ՑԱՆԿԸ, ԴՐԱՆՑ </w:t>
      </w:r>
      <w:r w:rsidR="00EC454B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ՕԳՏԱԳՈՐԾՄԱՆ ԹՈՒՅԼԱՏՐԵԼԻ ՉԱՓԱՔԱՆԱԿՆԵՐԸ ԵՎ ՈՐՍԻ ԺԱՄԿԵՏՆԵՐԸ ՍԱՀՄԱՆԵԼՈՒ ՄԱՍԻՆ» </w:t>
      </w:r>
      <w:r w:rsidR="00935B20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ՇՐՋԱԿԱ ՄԻՋԱՎԱՅՐԻ ՆԱԽԱՐԱՐԻ ՀՐԱՄԱՆԻ ՆԱԽԱԳԾԻ ՎԵՐԱԲԵՐՅԱԼ</w:t>
      </w:r>
    </w:p>
    <w:p w:rsidR="00935B20" w:rsidRPr="000C1BBF" w:rsidRDefault="00935B20" w:rsidP="00AC5D11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935B20" w:rsidRPr="000C1BBF" w:rsidRDefault="00935B20" w:rsidP="00AC5D11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մշակման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անհրաժեշտությունը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բխում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է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5-րդ հոդվածի 2-րդ և 8-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1-ին մասի 8-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կետի պահանջներից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համաձայն որի լիազոր մարմնի իրավասությունն է որսի կենդանիների ցանկի հաստատումը, դրանց որսի համար նախատեսվող տարեկան օգտագործման թույլատրելի չափաքանակների և որսի ժամկետների սահմանումը։ </w:t>
      </w:r>
    </w:p>
    <w:p w:rsidR="00935B20" w:rsidRPr="000C1BBF" w:rsidRDefault="00404242" w:rsidP="00AC5D11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 նպատակը կ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ենդանական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 օգտագործման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մասին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պայմանագրերի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կնքման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lang w:val="hy-AM"/>
        </w:rPr>
        <w:t>գործընթացի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60BFF">
        <w:rPr>
          <w:rFonts w:ascii="GHEA Grapalat" w:hAnsi="GHEA Grapalat" w:cs="Calibri"/>
          <w:sz w:val="24"/>
          <w:szCs w:val="24"/>
          <w:lang w:val="hy-AM"/>
        </w:rPr>
        <w:t>կանոնակարգումը</w:t>
      </w:r>
      <w:r w:rsidR="00935B20" w:rsidRPr="000C1BBF">
        <w:rPr>
          <w:rFonts w:ascii="GHEA Grapalat" w:hAnsi="GHEA Grapalat" w:cs="Calibri"/>
          <w:sz w:val="24"/>
          <w:szCs w:val="24"/>
          <w:lang w:val="hy-AM"/>
        </w:rPr>
        <w:t xml:space="preserve"> և կենդանական պաշարների կայուն կառավարումն է։</w:t>
      </w:r>
    </w:p>
    <w:p w:rsidR="00935B20" w:rsidRDefault="00935B20" w:rsidP="00AC5D11">
      <w:pPr>
        <w:suppressAutoHyphens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ընդունմամբ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կկանոնակարգվի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84C64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ենդանական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</w:t>
      </w:r>
      <w:r w:rsidR="00347190" w:rsidRPr="0034719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սոցիալական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նպատակներով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օգտագործման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պայմանագրերի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կնքման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գործընթացը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ինչպես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նաև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կնպաստի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այդ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գործընթացում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վարչարարության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նվազեցմանը։</w:t>
      </w:r>
    </w:p>
    <w:p w:rsidR="00C84C64" w:rsidRPr="00C02EBB" w:rsidRDefault="00C84C64" w:rsidP="00AC5D11">
      <w:pPr>
        <w:suppressAutoHyphens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Գետի պերկես </w:t>
      </w:r>
      <w:r w:rsidR="00655C32" w:rsidRPr="00655C32">
        <w:rPr>
          <w:rFonts w:ascii="GHEA Grapalat" w:hAnsi="GHEA Grapalat"/>
          <w:sz w:val="24"/>
          <w:szCs w:val="24"/>
          <w:lang w:val="hy-AM"/>
        </w:rPr>
        <w:t>(</w:t>
      </w:r>
      <w:r w:rsidRPr="00FB71EF">
        <w:rPr>
          <w:rFonts w:ascii="GHEA Grapalat" w:hAnsi="GHEA Grapalat"/>
          <w:sz w:val="24"/>
          <w:szCs w:val="24"/>
          <w:lang w:val="af-ZA"/>
        </w:rPr>
        <w:t>P</w:t>
      </w:r>
      <w:r>
        <w:rPr>
          <w:rFonts w:ascii="GHEA Grapalat" w:hAnsi="GHEA Grapalat"/>
          <w:sz w:val="24"/>
          <w:szCs w:val="24"/>
          <w:lang w:val="af-ZA"/>
        </w:rPr>
        <w:t>erca fluviatilis L.</w:t>
      </w:r>
      <w:r w:rsidR="00655C32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55C32">
        <w:rPr>
          <w:rFonts w:ascii="GHEA Grapalat" w:hAnsi="GHEA Grapalat"/>
          <w:sz w:val="24"/>
          <w:szCs w:val="24"/>
          <w:lang w:val="hy-AM"/>
        </w:rPr>
        <w:t xml:space="preserve">ձկնատեսակի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անսահմանափակ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որս</w:t>
      </w:r>
      <w:r w:rsidR="00C02EBB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պայմանավորված է տվյալ ձկնատեսակի </w:t>
      </w:r>
      <w:r w:rsidR="00C02EBB">
        <w:rPr>
          <w:rFonts w:ascii="GHEA Grapalat" w:hAnsi="GHEA Grapalat" w:cs="Sylfaen"/>
          <w:sz w:val="24"/>
          <w:szCs w:val="24"/>
          <w:lang w:val="hy-AM"/>
        </w:rPr>
        <w:t xml:space="preserve">ինվազիվ լինելու հանգամանքով </w:t>
      </w:r>
      <w:r w:rsidR="00C02EBB" w:rsidRPr="00C02EBB">
        <w:rPr>
          <w:rFonts w:ascii="GHEA Grapalat" w:hAnsi="GHEA Grapalat" w:cs="Sylfaen"/>
          <w:sz w:val="24"/>
          <w:szCs w:val="24"/>
          <w:lang w:val="hy-AM"/>
        </w:rPr>
        <w:t>(</w:t>
      </w:r>
      <w:r w:rsidR="00C02EBB">
        <w:rPr>
          <w:rFonts w:ascii="GHEA Grapalat" w:hAnsi="GHEA Grapalat" w:cs="Sylfaen"/>
          <w:sz w:val="24"/>
          <w:szCs w:val="24"/>
          <w:lang w:val="hy-AM"/>
        </w:rPr>
        <w:t>Arakelyan e</w:t>
      </w:r>
      <w:r w:rsidR="00C02EBB" w:rsidRPr="00C02EBB">
        <w:rPr>
          <w:rFonts w:ascii="GHEA Grapalat" w:hAnsi="GHEA Grapalat" w:cs="Sylfaen"/>
          <w:sz w:val="24"/>
          <w:szCs w:val="24"/>
          <w:lang w:val="hy-AM"/>
        </w:rPr>
        <w:t>t al., 2024)</w:t>
      </w:r>
      <w:r w:rsidR="00C02EBB">
        <w:rPr>
          <w:rFonts w:ascii="GHEA Grapalat" w:hAnsi="GHEA Grapalat" w:cs="Sylfaen"/>
          <w:sz w:val="24"/>
          <w:szCs w:val="24"/>
          <w:lang w:val="hy-AM"/>
        </w:rPr>
        <w:t xml:space="preserve"> և նրա տարածվածության կանխարգելման անհրաժեշտությունից։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գիտությունների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զգային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ակադեմիայի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>
        <w:rPr>
          <w:rFonts w:ascii="GHEA Grapalat" w:hAnsi="GHEA Grapalat" w:cs="Sylfaen"/>
          <w:color w:val="000000"/>
          <w:sz w:val="24"/>
          <w:szCs w:val="24"/>
          <w:lang w:val="hy-AM"/>
        </w:rPr>
        <w:t>«Կ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նդանաբանության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հիդրոէկոլոգիայի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="00C02EBB"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կենտրոն</w:t>
      </w:r>
      <w:r w:rsidR="00C02EBB">
        <w:rPr>
          <w:rFonts w:ascii="GHEA Grapalat" w:hAnsi="GHEA Grapalat" w:cs="Sylfaen"/>
          <w:color w:val="000000"/>
          <w:sz w:val="24"/>
          <w:szCs w:val="24"/>
          <w:lang w:val="hy-AM"/>
        </w:rPr>
        <w:t>» ՊՈԱԿ-</w:t>
      </w:r>
      <w:r w:rsidR="00C02EBB"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C02EB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02EBB" w:rsidRPr="00C02EBB">
        <w:rPr>
          <w:rFonts w:ascii="GHEA Grapalat" w:hAnsi="GHEA Grapalat" w:cs="Sylfaen"/>
          <w:sz w:val="24"/>
          <w:szCs w:val="24"/>
          <w:lang w:val="hy-AM"/>
        </w:rPr>
        <w:t>(</w:t>
      </w:r>
      <w:r w:rsidR="00C02EBB">
        <w:rPr>
          <w:rFonts w:ascii="GHEA Grapalat" w:hAnsi="GHEA Grapalat" w:cs="Sylfaen"/>
          <w:sz w:val="24"/>
          <w:szCs w:val="24"/>
          <w:lang w:val="hy-AM"/>
        </w:rPr>
        <w:t>այսուհետ՝ Կենտրոն</w:t>
      </w:r>
      <w:r w:rsidR="00C02EBB" w:rsidRPr="00C02EBB">
        <w:rPr>
          <w:rFonts w:ascii="GHEA Grapalat" w:hAnsi="GHEA Grapalat" w:cs="Sylfaen"/>
          <w:sz w:val="24"/>
          <w:szCs w:val="24"/>
          <w:lang w:val="hy-AM"/>
        </w:rPr>
        <w:t>)</w:t>
      </w:r>
      <w:r w:rsidR="00C02EBB">
        <w:rPr>
          <w:rFonts w:ascii="GHEA Grapalat" w:hAnsi="GHEA Grapalat" w:cs="Sylfaen"/>
          <w:sz w:val="24"/>
          <w:szCs w:val="24"/>
          <w:lang w:val="hy-AM"/>
        </w:rPr>
        <w:t xml:space="preserve"> ձկնաբանության լաբորատորիայի կողմից կատարված ուսումնասիրությունները </w:t>
      </w:r>
      <w:r w:rsidR="00693781">
        <w:rPr>
          <w:rFonts w:ascii="GHEA Grapalat" w:hAnsi="GHEA Grapalat" w:cs="Sylfaen"/>
          <w:sz w:val="24"/>
          <w:szCs w:val="24"/>
          <w:lang w:val="hy-AM"/>
        </w:rPr>
        <w:t xml:space="preserve">ցույց են տվել, որ ՀՀ Արարատի, Շիրակի մարզերում, Երևանում պերկես ձկնատեսակը ոչ միայն հանդիպում է, այլև ակտիվորեն </w:t>
      </w:r>
      <w:r w:rsidR="0069378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բազմանում է և արագորոն մեծացնում է իր թվաքանակը, ինչը անկասկած, հետագա տարածման դեպքում կարող է ունենալ լրջագույն </w:t>
      </w:r>
      <w:r w:rsidR="00E07CCB">
        <w:rPr>
          <w:rFonts w:ascii="GHEA Grapalat" w:hAnsi="GHEA Grapalat" w:cs="Sylfaen"/>
          <w:sz w:val="24"/>
          <w:szCs w:val="24"/>
          <w:lang w:val="hy-AM"/>
        </w:rPr>
        <w:t>բացասական հետևանքներ ՀՀ ջրային էկոհամակարգերի վրա։ Պերկեսը ունի բարձր հարմարվողականություն տարբեր կենսապայմաններում ապրելու և բազմանալու առումով։ Հետևաբար՝ նրա հայտնվելը այնպիսի էկոհամակարգերում, որտեղ կան տեղաբնակ, էնդեմիկ ձկնատեսակներ, կարող է լուրջ վնաս պատճառել դրանց պոպուլյացիաներին և խախտել էկոհամակարգերի հավասարակշռությունը։</w:t>
      </w:r>
    </w:p>
    <w:p w:rsidR="00924314" w:rsidRPr="00973D9E" w:rsidRDefault="00935B20" w:rsidP="009646E1">
      <w:pPr>
        <w:suppressAutoHyphens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202</w:t>
      </w:r>
      <w:r w:rsidR="00973D9E">
        <w:rPr>
          <w:rFonts w:ascii="GHEA Grapalat" w:hAnsi="GHEA Grapalat" w:cs="Calibri"/>
          <w:sz w:val="24"/>
          <w:szCs w:val="24"/>
          <w:lang w:val="hy-AM"/>
        </w:rPr>
        <w:t>6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ընթացքում Հայաստանի Հանրապետության ջրա</w:t>
      </w:r>
      <w:r w:rsidR="00B76271">
        <w:rPr>
          <w:rFonts w:ascii="GHEA Grapalat" w:hAnsi="GHEA Grapalat" w:cs="Sylfaen"/>
          <w:sz w:val="24"/>
          <w:szCs w:val="24"/>
          <w:lang w:val="hy-AM"/>
        </w:rPr>
        <w:t>ծածկ</w:t>
      </w:r>
      <w:r w:rsidRPr="000C1BBF">
        <w:rPr>
          <w:rFonts w:ascii="GHEA Grapalat" w:hAnsi="GHEA Grapalat" w:cs="Sylfaen"/>
          <w:sz w:val="24"/>
          <w:szCs w:val="24"/>
          <w:lang w:val="hy-AM"/>
        </w:rPr>
        <w:t xml:space="preserve"> տարածքներում (բացառությամբ ֆիզիկական և իրավաբանական անձանց սեփականության իրավունքով պատկանող տարածքների) սոցիալական նպատակով որսի (սիրողական ձկնորսություն</w:t>
      </w:r>
      <w:r w:rsidR="00AE257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0C1BBF">
        <w:rPr>
          <w:rFonts w:ascii="GHEA Grapalat" w:hAnsi="GHEA Grapalat" w:cs="Sylfaen"/>
          <w:sz w:val="24"/>
          <w:szCs w:val="24"/>
          <w:lang w:val="hy-AM"/>
        </w:rPr>
        <w:t xml:space="preserve">կենդանատեսակները և դրանց չափաքանակների սահմանման համար հիմք է հանդիսանում </w:t>
      </w:r>
      <w:r w:rsidR="00E07CCB">
        <w:rPr>
          <w:rFonts w:ascii="GHEA Grapalat" w:hAnsi="GHEA Grapalat" w:cs="Sylfaen"/>
          <w:sz w:val="24"/>
          <w:szCs w:val="24"/>
          <w:lang w:val="hy-AM"/>
        </w:rPr>
        <w:t>Կ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ենտրոնի 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>202</w:t>
      </w:r>
      <w:r w:rsidR="00973D9E">
        <w:rPr>
          <w:rFonts w:ascii="GHEA Grapalat" w:hAnsi="GHEA Grapalat" w:cs="Times Armenian"/>
          <w:color w:val="000000"/>
          <w:sz w:val="24"/>
          <w:szCs w:val="24"/>
          <w:lang w:val="hy-AM"/>
        </w:rPr>
        <w:t>5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>վականի</w:t>
      </w:r>
      <w:r w:rsidR="00DD2CD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0A6C05">
        <w:rPr>
          <w:rFonts w:ascii="GHEA Grapalat" w:hAnsi="GHEA Grapalat" w:cs="Times Armenian"/>
          <w:color w:val="000000"/>
          <w:sz w:val="24"/>
          <w:szCs w:val="24"/>
          <w:lang w:val="hy-AM"/>
        </w:rPr>
        <w:t>նոյեմբերի</w:t>
      </w:r>
      <w:r w:rsidR="00973D9E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27</w:t>
      </w:r>
      <w:r w:rsidR="002C34D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-ի </w:t>
      </w:r>
      <w:r w:rsidRPr="00404242">
        <w:rPr>
          <w:rFonts w:ascii="GHEA Grapalat" w:hAnsi="GHEA Grapalat" w:cs="Times Armenian"/>
          <w:color w:val="000000"/>
          <w:sz w:val="24"/>
          <w:szCs w:val="24"/>
          <w:lang w:val="hy-AM"/>
        </w:rPr>
        <w:t>N2459-</w:t>
      </w:r>
      <w:r w:rsidR="00973D9E">
        <w:rPr>
          <w:rFonts w:ascii="GHEA Grapalat" w:hAnsi="GHEA Grapalat" w:cs="Times Armenian"/>
          <w:color w:val="000000"/>
          <w:sz w:val="24"/>
          <w:szCs w:val="24"/>
          <w:lang w:val="hy-AM"/>
        </w:rPr>
        <w:t>502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գրությամբ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շրջակա միջավայրի նախարարություն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ներկայացված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առաջարկությունները:</w:t>
      </w:r>
      <w:r w:rsidR="00973D9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sectPr w:rsidR="00924314" w:rsidRPr="00973D9E" w:rsidSect="0039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C75"/>
    <w:rsid w:val="00060BFF"/>
    <w:rsid w:val="000A6C05"/>
    <w:rsid w:val="000C1BBF"/>
    <w:rsid w:val="00102980"/>
    <w:rsid w:val="002C34D9"/>
    <w:rsid w:val="00347190"/>
    <w:rsid w:val="0034746F"/>
    <w:rsid w:val="00392409"/>
    <w:rsid w:val="00404242"/>
    <w:rsid w:val="00504420"/>
    <w:rsid w:val="00577014"/>
    <w:rsid w:val="00655C32"/>
    <w:rsid w:val="00693781"/>
    <w:rsid w:val="007115AE"/>
    <w:rsid w:val="0090364E"/>
    <w:rsid w:val="00924314"/>
    <w:rsid w:val="00935B20"/>
    <w:rsid w:val="009646E1"/>
    <w:rsid w:val="00973D9E"/>
    <w:rsid w:val="00AC5D11"/>
    <w:rsid w:val="00AE2578"/>
    <w:rsid w:val="00B24C75"/>
    <w:rsid w:val="00B76271"/>
    <w:rsid w:val="00BD4FC3"/>
    <w:rsid w:val="00C02EBB"/>
    <w:rsid w:val="00C84C64"/>
    <w:rsid w:val="00DD2CD0"/>
    <w:rsid w:val="00E07CCB"/>
    <w:rsid w:val="00EC454B"/>
    <w:rsid w:val="00ED516B"/>
    <w:rsid w:val="00F1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5DF6"/>
  <w15:docId w15:val="{67B040FE-3313-48CE-B4DF-ABD8D188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20"/>
    <w:pPr>
      <w:spacing w:after="8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Tigran Asatryan</cp:lastModifiedBy>
  <cp:revision>23</cp:revision>
  <dcterms:created xsi:type="dcterms:W3CDTF">2020-01-21T07:27:00Z</dcterms:created>
  <dcterms:modified xsi:type="dcterms:W3CDTF">2025-12-24T06:25:00Z</dcterms:modified>
</cp:coreProperties>
</file>