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666" w14:textId="1EDE3F35" w:rsidR="00AC1424" w:rsidRDefault="00AC1424" w:rsidP="00AC1424">
      <w:pPr>
        <w:ind w:left="4922"/>
        <w:jc w:val="righ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ՀԱՎԵԼՎԱԾ N 1</w:t>
      </w:r>
    </w:p>
    <w:p w14:paraId="585AD0BA" w14:textId="3DAFC794" w:rsidR="00BA1E17" w:rsidRDefault="00BA1E17" w:rsidP="00AC1424">
      <w:pPr>
        <w:ind w:left="4922"/>
        <w:jc w:val="righ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ՀՀ ԿԱՌԱՎԱՐՈՒԹՅԱՆ </w:t>
      </w:r>
    </w:p>
    <w:p w14:paraId="799F013B" w14:textId="42913D0E" w:rsidR="00AC1424" w:rsidRDefault="00BA1E17" w:rsidP="00AC1424">
      <w:pPr>
        <w:ind w:left="4922"/>
        <w:jc w:val="righ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____2025 թ. </w:t>
      </w:r>
      <w:proofErr w:type="spellStart"/>
      <w:r>
        <w:rPr>
          <w:rFonts w:ascii="GHEA Grapalat" w:hAnsi="GHEA Grapalat"/>
          <w:lang w:val="en-GB"/>
        </w:rPr>
        <w:t>Թիվ</w:t>
      </w:r>
      <w:proofErr w:type="spellEnd"/>
      <w:r>
        <w:rPr>
          <w:rFonts w:ascii="GHEA Grapalat" w:hAnsi="GHEA Grapalat"/>
          <w:lang w:val="en-GB"/>
        </w:rPr>
        <w:t xml:space="preserve"> __ ՈՐՈՇՄԱՆ</w:t>
      </w:r>
    </w:p>
    <w:p w14:paraId="24359BC2" w14:textId="77777777" w:rsidR="00BA1E17" w:rsidRDefault="00BA1E17" w:rsidP="00AC1424">
      <w:pPr>
        <w:ind w:left="4922"/>
        <w:jc w:val="right"/>
        <w:rPr>
          <w:rFonts w:ascii="GHEA Grapalat" w:hAnsi="GHEA Grapalat"/>
          <w:lang w:val="en-GB"/>
        </w:rPr>
      </w:pPr>
    </w:p>
    <w:p w14:paraId="46EBDE98" w14:textId="1B337E14" w:rsidR="00AC1424" w:rsidRDefault="00AC1424" w:rsidP="00ED3442">
      <w:pPr>
        <w:ind w:left="4922"/>
        <w:rPr>
          <w:rFonts w:ascii="GHEA Grapalat" w:hAnsi="GHEA Grapalat"/>
          <w:lang w:val="en-GB"/>
        </w:rPr>
      </w:pPr>
    </w:p>
    <w:p w14:paraId="378D3EA3" w14:textId="5756D97B" w:rsidR="00AC1424" w:rsidRDefault="00BA1E17" w:rsidP="00ED3442">
      <w:pPr>
        <w:ind w:left="4922"/>
        <w:rPr>
          <w:rFonts w:ascii="GHEA Grapalat" w:hAnsi="GHEA Grapalat"/>
          <w:lang w:val="en-GB"/>
        </w:rPr>
      </w:pPr>
      <w:r w:rsidRPr="0028490E">
        <w:rPr>
          <w:rFonts w:ascii="GHEA Grapalat" w:hAnsi="GHEA Grapalat"/>
          <w:noProof/>
          <w:lang w:val="hy-AM" w:eastAsia="hy-AM"/>
        </w:rPr>
        <w:drawing>
          <wp:anchor distT="0" distB="0" distL="114300" distR="114300" simplePos="0" relativeHeight="251658242" behindDoc="1" locked="0" layoutInCell="1" allowOverlap="1" wp14:anchorId="1AC576F5" wp14:editId="07062693">
            <wp:simplePos x="0" y="0"/>
            <wp:positionH relativeFrom="page">
              <wp:posOffset>5503545</wp:posOffset>
            </wp:positionH>
            <wp:positionV relativeFrom="page">
              <wp:posOffset>1659255</wp:posOffset>
            </wp:positionV>
            <wp:extent cx="587375" cy="563245"/>
            <wp:effectExtent l="0" t="0" r="3175" b="8255"/>
            <wp:wrapNone/>
            <wp:docPr id="495" name="Picture 495" descr="Slika, ki vsebuje besede besedilo, grb, emblem, znač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 descr="Slika, ki vsebuje besede besedilo, grb, emblem, znač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90E">
        <w:rPr>
          <w:rFonts w:ascii="GHEA Grapalat" w:hAnsi="GHEA Grapalat"/>
          <w:noProof/>
          <w:lang w:val="hy-AM" w:eastAsia="hy-AM"/>
        </w:rPr>
        <w:drawing>
          <wp:anchor distT="0" distB="0" distL="114300" distR="114300" simplePos="0" relativeHeight="251658243" behindDoc="1" locked="0" layoutInCell="1" allowOverlap="1" wp14:anchorId="2D8B3398" wp14:editId="5470600A">
            <wp:simplePos x="0" y="0"/>
            <wp:positionH relativeFrom="margin">
              <wp:align>right</wp:align>
            </wp:positionH>
            <wp:positionV relativeFrom="page">
              <wp:posOffset>1655445</wp:posOffset>
            </wp:positionV>
            <wp:extent cx="628650" cy="561340"/>
            <wp:effectExtent l="0" t="0" r="0" b="0"/>
            <wp:wrapNone/>
            <wp:docPr id="494" name="Picture 494" descr="wSlika, ki vsebuje besede besedilo, logotip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 descr="wSlika, ki vsebuje besede besedilo, logotip, pisav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424" w:rsidRPr="0028490E">
        <w:rPr>
          <w:rFonts w:ascii="GHEA Grapalat" w:hAnsi="GHEA Grapalat"/>
          <w:noProof/>
          <w:lang w:val="hy-AM" w:eastAsia="hy-AM"/>
        </w:rPr>
        <w:drawing>
          <wp:inline distT="0" distB="0" distL="0" distR="0" wp14:anchorId="2B7BDFF5" wp14:editId="4A4B7220">
            <wp:extent cx="684530" cy="509270"/>
            <wp:effectExtent l="0" t="0" r="1270" b="5080"/>
            <wp:docPr id="2" name="Picture 1" descr="Slika, ki vsebuje besede besedilo, zastava, simbol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zastava, simbol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A3F09" w14:textId="34247DCE" w:rsidR="00853176" w:rsidRPr="0028490E" w:rsidRDefault="00853176" w:rsidP="00ED3442">
      <w:pPr>
        <w:ind w:left="4922"/>
        <w:rPr>
          <w:rFonts w:ascii="GHEA Grapalat" w:hAnsi="GHEA Grapalat"/>
          <w:lang w:val="en-GB"/>
        </w:rPr>
      </w:pPr>
      <w:r w:rsidRPr="0028490E">
        <w:rPr>
          <w:rFonts w:ascii="GHEA Grapalat" w:hAnsi="GHEA Grapalat"/>
          <w:noProof/>
          <w:lang w:val="hy-AM" w:eastAsia="hy-AM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710F84" wp14:editId="706D0D39">
                <wp:simplePos x="0" y="0"/>
                <wp:positionH relativeFrom="page">
                  <wp:posOffset>3352165</wp:posOffset>
                </wp:positionH>
                <wp:positionV relativeFrom="page">
                  <wp:posOffset>4194175</wp:posOffset>
                </wp:positionV>
                <wp:extent cx="4210050" cy="6499860"/>
                <wp:effectExtent l="0" t="0" r="635" b="2540"/>
                <wp:wrapNone/>
                <wp:docPr id="12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0" cy="6499860"/>
                          <a:chOff x="5279" y="6605"/>
                          <a:chExt cx="6630" cy="10236"/>
                        </a:xfrm>
                      </wpg:grpSpPr>
                      <wpg:grpSp>
                        <wpg:cNvPr id="13" name="Group 508"/>
                        <wpg:cNvGrpSpPr>
                          <a:grpSpLocks/>
                        </wpg:cNvGrpSpPr>
                        <wpg:grpSpPr bwMode="auto">
                          <a:xfrm>
                            <a:off x="5289" y="10210"/>
                            <a:ext cx="6610" cy="6621"/>
                            <a:chOff x="5289" y="10210"/>
                            <a:chExt cx="6610" cy="6621"/>
                          </a:xfrm>
                        </wpg:grpSpPr>
                        <wps:wsp>
                          <wps:cNvPr id="14" name="Freeform 509"/>
                          <wps:cNvSpPr>
                            <a:spLocks/>
                          </wps:cNvSpPr>
                          <wps:spPr bwMode="auto">
                            <a:xfrm>
                              <a:off x="5289" y="10210"/>
                              <a:ext cx="6610" cy="6621"/>
                            </a:xfrm>
                            <a:custGeom>
                              <a:avLst/>
                              <a:gdLst>
                                <a:gd name="T0" fmla="+- 0 11899 5289"/>
                                <a:gd name="T1" fmla="*/ T0 w 6610"/>
                                <a:gd name="T2" fmla="+- 0 10210 10210"/>
                                <a:gd name="T3" fmla="*/ 10210 h 6621"/>
                                <a:gd name="T4" fmla="+- 0 5289 5289"/>
                                <a:gd name="T5" fmla="*/ T4 w 6610"/>
                                <a:gd name="T6" fmla="+- 0 16831 10210"/>
                                <a:gd name="T7" fmla="*/ 16831 h 6621"/>
                                <a:gd name="T8" fmla="+- 0 11899 5289"/>
                                <a:gd name="T9" fmla="*/ T8 w 6610"/>
                                <a:gd name="T10" fmla="+- 0 16831 10210"/>
                                <a:gd name="T11" fmla="*/ 16831 h 6621"/>
                                <a:gd name="T12" fmla="+- 0 11899 5289"/>
                                <a:gd name="T13" fmla="*/ T12 w 6610"/>
                                <a:gd name="T14" fmla="+- 0 10210 10210"/>
                                <a:gd name="T15" fmla="*/ 10210 h 6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610" h="6621">
                                  <a:moveTo>
                                    <a:pt x="6610" y="0"/>
                                  </a:moveTo>
                                  <a:lnTo>
                                    <a:pt x="0" y="6621"/>
                                  </a:lnTo>
                                  <a:lnTo>
                                    <a:pt x="6610" y="6621"/>
                                  </a:lnTo>
                                  <a:lnTo>
                                    <a:pt x="66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91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06"/>
                        <wpg:cNvGrpSpPr>
                          <a:grpSpLocks/>
                        </wpg:cNvGrpSpPr>
                        <wpg:grpSpPr bwMode="auto">
                          <a:xfrm>
                            <a:off x="6494" y="6615"/>
                            <a:ext cx="5405" cy="10216"/>
                            <a:chOff x="6494" y="6615"/>
                            <a:chExt cx="5405" cy="10216"/>
                          </a:xfrm>
                        </wpg:grpSpPr>
                        <wps:wsp>
                          <wps:cNvPr id="16" name="Freeform 507"/>
                          <wps:cNvSpPr>
                            <a:spLocks/>
                          </wps:cNvSpPr>
                          <wps:spPr bwMode="auto">
                            <a:xfrm>
                              <a:off x="6494" y="6615"/>
                              <a:ext cx="5405" cy="10216"/>
                            </a:xfrm>
                            <a:custGeom>
                              <a:avLst/>
                              <a:gdLst>
                                <a:gd name="T0" fmla="+- 0 11899 6494"/>
                                <a:gd name="T1" fmla="*/ T0 w 5405"/>
                                <a:gd name="T2" fmla="+- 0 6615 6615"/>
                                <a:gd name="T3" fmla="*/ 6615 h 10216"/>
                                <a:gd name="T4" fmla="+- 0 6494 6494"/>
                                <a:gd name="T5" fmla="*/ T4 w 5405"/>
                                <a:gd name="T6" fmla="+- 0 12020 6615"/>
                                <a:gd name="T7" fmla="*/ 12020 h 10216"/>
                                <a:gd name="T8" fmla="+- 0 6499 6494"/>
                                <a:gd name="T9" fmla="*/ T8 w 5405"/>
                                <a:gd name="T10" fmla="+- 0 12024 6615"/>
                                <a:gd name="T11" fmla="*/ 12024 h 10216"/>
                                <a:gd name="T12" fmla="+- 0 6494 6494"/>
                                <a:gd name="T13" fmla="*/ T12 w 5405"/>
                                <a:gd name="T14" fmla="+- 0 12028 6615"/>
                                <a:gd name="T15" fmla="*/ 12028 h 10216"/>
                                <a:gd name="T16" fmla="+- 0 11297 6494"/>
                                <a:gd name="T17" fmla="*/ T16 w 5405"/>
                                <a:gd name="T18" fmla="+- 0 16831 6615"/>
                                <a:gd name="T19" fmla="*/ 16831 h 10216"/>
                                <a:gd name="T20" fmla="+- 0 11899 6494"/>
                                <a:gd name="T21" fmla="*/ T20 w 5405"/>
                                <a:gd name="T22" fmla="+- 0 16831 6615"/>
                                <a:gd name="T23" fmla="*/ 16831 h 10216"/>
                                <a:gd name="T24" fmla="+- 0 11899 6494"/>
                                <a:gd name="T25" fmla="*/ T24 w 5405"/>
                                <a:gd name="T26" fmla="+- 0 13829 6615"/>
                                <a:gd name="T27" fmla="*/ 13829 h 10216"/>
                                <a:gd name="T28" fmla="+- 0 10195 6494"/>
                                <a:gd name="T29" fmla="*/ T28 w 5405"/>
                                <a:gd name="T30" fmla="+- 0 12124 6615"/>
                                <a:gd name="T31" fmla="*/ 12124 h 10216"/>
                                <a:gd name="T32" fmla="+- 0 11899 6494"/>
                                <a:gd name="T33" fmla="*/ T32 w 5405"/>
                                <a:gd name="T34" fmla="+- 0 10420 6615"/>
                                <a:gd name="T35" fmla="*/ 10420 h 10216"/>
                                <a:gd name="T36" fmla="+- 0 11899 6494"/>
                                <a:gd name="T37" fmla="*/ T36 w 5405"/>
                                <a:gd name="T38" fmla="+- 0 6615 6615"/>
                                <a:gd name="T39" fmla="*/ 6615 h 10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405" h="10216">
                                  <a:moveTo>
                                    <a:pt x="5405" y="0"/>
                                  </a:moveTo>
                                  <a:lnTo>
                                    <a:pt x="0" y="5405"/>
                                  </a:lnTo>
                                  <a:lnTo>
                                    <a:pt x="5" y="5409"/>
                                  </a:lnTo>
                                  <a:lnTo>
                                    <a:pt x="0" y="5413"/>
                                  </a:lnTo>
                                  <a:lnTo>
                                    <a:pt x="4803" y="10216"/>
                                  </a:lnTo>
                                  <a:lnTo>
                                    <a:pt x="5405" y="10216"/>
                                  </a:lnTo>
                                  <a:lnTo>
                                    <a:pt x="5405" y="7214"/>
                                  </a:lnTo>
                                  <a:lnTo>
                                    <a:pt x="3701" y="5509"/>
                                  </a:lnTo>
                                  <a:lnTo>
                                    <a:pt x="5405" y="3805"/>
                                  </a:lnTo>
                                  <a:lnTo>
                                    <a:pt x="54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D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47A9C" id="Group 505" o:spid="_x0000_s1026" style="position:absolute;margin-left:263.95pt;margin-top:330.25pt;width:331.5pt;height:511.8pt;z-index:-251658240;mso-position-horizontal-relative:page;mso-position-vertical-relative:page" coordorigin="5279,6605" coordsize="6630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">
                <v:group id="Group 508" o:spid="_x0000_s1027" style="position:absolute;left:5289;top:10210;width:6610;height:6621" coordorigin="5289,10210" coordsize="6610,6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09" o:spid="_x0000_s1028" style="position:absolute;left:5289;top:10210;width:6610;height:6621;visibility:visible;mso-wrap-style:square;v-text-anchor:top" coordsize="6610,6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" path="m6610,l,6621r6610,l6610,xe" fillcolor="#7391ca" stroked="f">
                    <v:path arrowok="t" o:connecttype="custom" o:connectlocs="6610,10210;0,16831;6610,16831;6610,10210" o:connectangles="0,0,0,0"/>
                  </v:shape>
                </v:group>
                <v:group id="Group 506" o:spid="_x0000_s1029" style="position:absolute;left:6494;top:6615;width:5405;height:10216" coordorigin="6494,6615" coordsize="5405,1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07" o:spid="_x0000_s1030" style="position:absolute;left:6494;top:6615;width:5405;height:10216;visibility:visible;mso-wrap-style:square;v-text-anchor:top" coordsize="5405,10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" path="m5405,l,5405r5,4l,5413r4803,4803l5405,10216r,-3002l3701,5509,5405,3805,5405,xe" fillcolor="#8bd4f4" stroked="f">
                    <v:path arrowok="t" o:connecttype="custom" o:connectlocs="5405,6615;0,12020;5,12024;0,12028;4803,16831;5405,16831;5405,13829;3701,12124;5405,10420;5405,6615" o:connectangles="0,0,0,0,0,0,0,0,0,0"/>
                  </v:shape>
                </v:group>
                <w10:wrap anchorx="page" anchory="page"/>
              </v:group>
            </w:pict>
          </mc:Fallback>
        </mc:AlternateContent>
      </w:r>
      <w:r w:rsidRPr="0028490E">
        <w:rPr>
          <w:rFonts w:ascii="GHEA Grapalat" w:hAnsi="GHEA Grapalat"/>
          <w:noProof/>
          <w:lang w:val="hy-AM" w:eastAsia="hy-AM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2A12E7B" wp14:editId="03B48B49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4065270" cy="3330575"/>
                <wp:effectExtent l="3175" t="3175" r="0" b="0"/>
                <wp:wrapNone/>
                <wp:docPr id="3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5270" cy="3330575"/>
                          <a:chOff x="-10" y="-10"/>
                          <a:chExt cx="6402" cy="5245"/>
                        </a:xfrm>
                      </wpg:grpSpPr>
                      <wpg:grpSp>
                        <wpg:cNvPr id="4" name="Group 503"/>
                        <wpg:cNvGrpSpPr>
                          <a:grpSpLocks/>
                        </wpg:cNvGrpSpPr>
                        <wpg:grpSpPr bwMode="auto">
                          <a:xfrm>
                            <a:off x="2866" y="0"/>
                            <a:ext cx="3516" cy="2993"/>
                            <a:chOff x="2866" y="0"/>
                            <a:chExt cx="3516" cy="2993"/>
                          </a:xfrm>
                        </wpg:grpSpPr>
                        <wps:wsp>
                          <wps:cNvPr id="5" name="Freeform 504"/>
                          <wps:cNvSpPr>
                            <a:spLocks/>
                          </wps:cNvSpPr>
                          <wps:spPr bwMode="auto">
                            <a:xfrm>
                              <a:off x="2866" y="0"/>
                              <a:ext cx="3516" cy="2993"/>
                            </a:xfrm>
                            <a:custGeom>
                              <a:avLst/>
                              <a:gdLst>
                                <a:gd name="T0" fmla="+- 0 5337 2866"/>
                                <a:gd name="T1" fmla="*/ T0 w 3516"/>
                                <a:gd name="T2" fmla="*/ 0 h 2993"/>
                                <a:gd name="T3" fmla="+- 0 2866 2866"/>
                                <a:gd name="T4" fmla="*/ T3 w 3516"/>
                                <a:gd name="T5" fmla="*/ 2471 h 2993"/>
                                <a:gd name="T6" fmla="+- 0 3389 2866"/>
                                <a:gd name="T7" fmla="*/ T6 w 3516"/>
                                <a:gd name="T8" fmla="*/ 2993 h 2993"/>
                                <a:gd name="T9" fmla="+- 0 6382 2866"/>
                                <a:gd name="T10" fmla="*/ T9 w 3516"/>
                                <a:gd name="T11" fmla="*/ 0 h 2993"/>
                                <a:gd name="T12" fmla="+- 0 5337 2866"/>
                                <a:gd name="T13" fmla="*/ T12 w 3516"/>
                                <a:gd name="T14" fmla="*/ 0 h 299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516" h="2993">
                                  <a:moveTo>
                                    <a:pt x="2471" y="0"/>
                                  </a:moveTo>
                                  <a:lnTo>
                                    <a:pt x="0" y="2471"/>
                                  </a:lnTo>
                                  <a:lnTo>
                                    <a:pt x="523" y="2993"/>
                                  </a:lnTo>
                                  <a:lnTo>
                                    <a:pt x="3516" y="0"/>
                                  </a:ln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solidFill>
                              <a:srgbClr val="CAD0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090" cy="4096"/>
                            <a:chOff x="0" y="0"/>
                            <a:chExt cx="4090" cy="4096"/>
                          </a:xfrm>
                        </wpg:grpSpPr>
                        <wps:wsp>
                          <wps:cNvPr id="7" name="Freeform 5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90" cy="4096"/>
                            </a:xfrm>
                            <a:custGeom>
                              <a:avLst/>
                              <a:gdLst>
                                <a:gd name="T0" fmla="*/ 0 w 4090"/>
                                <a:gd name="T1" fmla="*/ 0 h 4096"/>
                                <a:gd name="T2" fmla="*/ 0 w 4090"/>
                                <a:gd name="T3" fmla="*/ 4096 h 4096"/>
                                <a:gd name="T4" fmla="*/ 4090 w 4090"/>
                                <a:gd name="T5" fmla="*/ 0 h 4096"/>
                                <a:gd name="T6" fmla="*/ 0 w 4090"/>
                                <a:gd name="T7" fmla="*/ 0 h 40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90" h="4096">
                                  <a:moveTo>
                                    <a:pt x="0" y="0"/>
                                  </a:moveTo>
                                  <a:lnTo>
                                    <a:pt x="0" y="4096"/>
                                  </a:lnTo>
                                  <a:lnTo>
                                    <a:pt x="409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391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99"/>
                        <wpg:cNvGrpSpPr>
                          <a:grpSpLocks/>
                        </wpg:cNvGrpSpPr>
                        <wpg:grpSpPr bwMode="auto">
                          <a:xfrm>
                            <a:off x="2336" y="2462"/>
                            <a:ext cx="1062" cy="539"/>
                            <a:chOff x="2336" y="2462"/>
                            <a:chExt cx="1062" cy="539"/>
                          </a:xfrm>
                        </wpg:grpSpPr>
                        <wps:wsp>
                          <wps:cNvPr id="9" name="Freeform 500"/>
                          <wps:cNvSpPr>
                            <a:spLocks/>
                          </wps:cNvSpPr>
                          <wps:spPr bwMode="auto">
                            <a:xfrm>
                              <a:off x="2336" y="2462"/>
                              <a:ext cx="1062" cy="539"/>
                            </a:xfrm>
                            <a:custGeom>
                              <a:avLst/>
                              <a:gdLst>
                                <a:gd name="T0" fmla="+- 0 2876 2336"/>
                                <a:gd name="T1" fmla="*/ T0 w 1062"/>
                                <a:gd name="T2" fmla="+- 0 2462 2462"/>
                                <a:gd name="T3" fmla="*/ 2462 h 539"/>
                                <a:gd name="T4" fmla="+- 0 2336 2336"/>
                                <a:gd name="T5" fmla="*/ T4 w 1062"/>
                                <a:gd name="T6" fmla="+- 0 3001 2462"/>
                                <a:gd name="T7" fmla="*/ 3001 h 539"/>
                                <a:gd name="T8" fmla="+- 0 3398 2336"/>
                                <a:gd name="T9" fmla="*/ T8 w 1062"/>
                                <a:gd name="T10" fmla="+- 0 2984 2462"/>
                                <a:gd name="T11" fmla="*/ 2984 h 539"/>
                                <a:gd name="T12" fmla="+- 0 2876 2336"/>
                                <a:gd name="T13" fmla="*/ T12 w 1062"/>
                                <a:gd name="T14" fmla="+- 0 2462 2462"/>
                                <a:gd name="T15" fmla="*/ 2462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62" h="539">
                                  <a:moveTo>
                                    <a:pt x="540" y="0"/>
                                  </a:moveTo>
                                  <a:lnTo>
                                    <a:pt x="0" y="539"/>
                                  </a:lnTo>
                                  <a:lnTo>
                                    <a:pt x="1062" y="522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D0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9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25" cy="5225"/>
                            <a:chOff x="0" y="0"/>
                            <a:chExt cx="5225" cy="5225"/>
                          </a:xfrm>
                        </wpg:grpSpPr>
                        <wps:wsp>
                          <wps:cNvPr id="11" name="Freeform 4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25" cy="5225"/>
                            </a:xfrm>
                            <a:custGeom>
                              <a:avLst/>
                              <a:gdLst>
                                <a:gd name="T0" fmla="*/ 4188 w 5225"/>
                                <a:gd name="T1" fmla="*/ 0 h 5225"/>
                                <a:gd name="T2" fmla="*/ 0 w 5225"/>
                                <a:gd name="T3" fmla="*/ 4188 h 5225"/>
                                <a:gd name="T4" fmla="*/ 0 w 5225"/>
                                <a:gd name="T5" fmla="*/ 5225 h 5225"/>
                                <a:gd name="T6" fmla="*/ 5225 w 5225"/>
                                <a:gd name="T7" fmla="*/ 0 h 5225"/>
                                <a:gd name="T8" fmla="*/ 4188 w 5225"/>
                                <a:gd name="T9" fmla="*/ 0 h 5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25" h="5225">
                                  <a:moveTo>
                                    <a:pt x="4188" y="0"/>
                                  </a:moveTo>
                                  <a:lnTo>
                                    <a:pt x="0" y="4188"/>
                                  </a:lnTo>
                                  <a:lnTo>
                                    <a:pt x="0" y="5225"/>
                                  </a:lnTo>
                                  <a:lnTo>
                                    <a:pt x="5225" y="0"/>
                                  </a:lnTo>
                                  <a:lnTo>
                                    <a:pt x="4188" y="0"/>
                                  </a:lnTo>
                                </a:path>
                              </a:pathLst>
                            </a:custGeom>
                            <a:solidFill>
                              <a:srgbClr val="8BD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4D8B4" id="Group 496" o:spid="_x0000_s1026" style="position:absolute;margin-left:-.5pt;margin-top:-.5pt;width:320.1pt;height:262.25pt;z-index:-251658239;mso-position-horizontal-relative:page;mso-position-vertical-relative:page" coordorigin="-10,-10" coordsize="6402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">
                <v:group id="Group 503" o:spid="_x0000_s1027" style="position:absolute;left:2866;width:3516;height:2993" coordorigin="2866" coordsize="3516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04" o:spid="_x0000_s1028" style="position:absolute;left:2866;width:3516;height:2993;visibility:visible;mso-wrap-style:square;v-text-anchor:top" coordsize="3516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" path="m2471,l,2471r523,522l3516,,2471,e" fillcolor="#cad0da" stroked="f">
                    <v:path arrowok="t" o:connecttype="custom" o:connectlocs="2471,0;0,2471;523,2993;3516,0;2471,0" o:connectangles="0,0,0,0,0"/>
                  </v:shape>
                </v:group>
                <v:group id="Group 501" o:spid="_x0000_s1029" style="position:absolute;width:4090;height:4096" coordsize="4090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02" o:spid="_x0000_s1030" style="position:absolute;width:4090;height:4096;visibility:visible;mso-wrap-style:square;v-text-anchor:top" coordsize="4090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" path="m,l,4096,4090,,,e" fillcolor="#7391ca" stroked="f">
                    <v:path arrowok="t" o:connecttype="custom" o:connectlocs="0,0;0,4096;4090,0;0,0" o:connectangles="0,0,0,0"/>
                  </v:shape>
                </v:group>
                <v:group id="Group 499" o:spid="_x0000_s1031" style="position:absolute;left:2336;top:2462;width:1062;height:539" coordorigin="2336,2462" coordsize="1062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00" o:spid="_x0000_s1032" style="position:absolute;left:2336;top:2462;width:1062;height:539;visibility:visible;mso-wrap-style:square;v-text-anchor:top" coordsize="1062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" path="m540,l,539,1062,522,540,xe" fillcolor="#cad0da" stroked="f">
                    <v:path arrowok="t" o:connecttype="custom" o:connectlocs="540,2462;0,3001;1062,2984;540,2462" o:connectangles="0,0,0,0"/>
                  </v:shape>
                </v:group>
                <v:group id="Group 497" o:spid="_x0000_s1033" style="position:absolute;width:5225;height:5225" coordsize="5225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98" o:spid="_x0000_s1034" style="position:absolute;width:5225;height:5225;visibility:visible;mso-wrap-style:square;v-text-anchor:top" coordsize="5225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" path="m4188,l,4188,,5225,5225,,4188,e" fillcolor="#8bd4f4" stroked="f">
                    <v:path arrowok="t" o:connecttype="custom" o:connectlocs="4188,0;0,4188;0,5225;5225,0;4188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867B7F2" w14:textId="77777777" w:rsidR="009A313D" w:rsidRPr="0028490E" w:rsidRDefault="009A313D" w:rsidP="00ED3442">
      <w:pPr>
        <w:jc w:val="both"/>
        <w:rPr>
          <w:rFonts w:ascii="GHEA Grapalat" w:hAnsi="GHEA Grapalat" w:cstheme="minorHAnsi"/>
          <w:b/>
          <w:lang w:val="en-GB"/>
        </w:rPr>
      </w:pPr>
    </w:p>
    <w:p w14:paraId="6DD581BA" w14:textId="77777777" w:rsidR="00853176" w:rsidRPr="0028490E" w:rsidRDefault="00853176" w:rsidP="00ED3442">
      <w:pPr>
        <w:ind w:right="74"/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</w:pPr>
    </w:p>
    <w:p w14:paraId="713CE497" w14:textId="77777777" w:rsidR="002E661A" w:rsidRPr="0028490E" w:rsidRDefault="002E661A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4DF13A07" w14:textId="77777777" w:rsidR="003551F7" w:rsidRPr="0028490E" w:rsidRDefault="003551F7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131C6FE4" w14:textId="77777777" w:rsidR="003551F7" w:rsidRPr="0028490E" w:rsidRDefault="003551F7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43DFE666" w14:textId="77777777" w:rsidR="003551F7" w:rsidRPr="0028490E" w:rsidRDefault="003551F7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548881CB" w14:textId="77777777" w:rsidR="003551F7" w:rsidRPr="0028490E" w:rsidRDefault="003551F7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4A6FB294" w14:textId="77777777" w:rsidR="003551F7" w:rsidRPr="0028490E" w:rsidRDefault="003551F7" w:rsidP="00ED3442">
      <w:pPr>
        <w:ind w:right="74"/>
        <w:jc w:val="center"/>
        <w:rPr>
          <w:rFonts w:ascii="GHEA Grapalat" w:hAnsi="GHEA Grapalat"/>
          <w:b/>
          <w:color w:val="1F487C"/>
          <w:spacing w:val="-1"/>
          <w:lang w:val="en-GB"/>
        </w:rPr>
      </w:pPr>
    </w:p>
    <w:p w14:paraId="0BEEB1D3" w14:textId="152CAF6E" w:rsidR="00F94B71" w:rsidRPr="0028490E" w:rsidRDefault="00AA626F" w:rsidP="00ED3442">
      <w:pPr>
        <w:ind w:right="74"/>
        <w:jc w:val="center"/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</w:pPr>
      <w:r w:rsidRPr="0028490E">
        <w:rPr>
          <w:rFonts w:ascii="GHEA Grapalat" w:hAnsi="GHEA Grapalat"/>
          <w:b/>
          <w:color w:val="1F487C"/>
          <w:spacing w:val="-1"/>
          <w:lang w:val="en-GB"/>
        </w:rPr>
        <w:t>ՀԱՅԱՍՏԱՆԻ ՀԱՆՐԱՊԵՏՈՒԹՅԱՆ ՈՐԱԿԻ ԵՆԹԱԿԱՌՈՒՑՎԱԾՔԻ</w:t>
      </w:r>
      <w:r w:rsidR="0077228C" w:rsidRPr="0028490E">
        <w:rPr>
          <w:rFonts w:ascii="GHEA Grapalat" w:hAnsi="GHEA Grapalat"/>
          <w:b/>
          <w:color w:val="1F487C"/>
          <w:spacing w:val="-1"/>
          <w:lang w:val="en-GB"/>
        </w:rPr>
        <w:t xml:space="preserve"> ԲԱՐԵՓՈԽՄԱՆ</w:t>
      </w:r>
      <w:r w:rsidRPr="0028490E">
        <w:rPr>
          <w:rFonts w:ascii="GHEA Grapalat" w:hAnsi="GHEA Grapalat"/>
          <w:b/>
          <w:color w:val="1F487C"/>
          <w:spacing w:val="-1"/>
          <w:lang w:val="en-GB"/>
        </w:rPr>
        <w:t xml:space="preserve"> </w:t>
      </w:r>
      <w:r w:rsidR="002D6D5A" w:rsidRPr="0028490E"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  <w:t>2026 – 2031 ԹՎԱԿԱՆՆԵՐԻ</w:t>
      </w:r>
      <w:r w:rsidRPr="0028490E">
        <w:rPr>
          <w:rFonts w:ascii="GHEA Grapalat" w:hAnsi="GHEA Grapalat"/>
          <w:b/>
          <w:color w:val="1F487C"/>
          <w:spacing w:val="-1"/>
          <w:lang w:val="en-GB"/>
        </w:rPr>
        <w:t xml:space="preserve"> ՌԱԶՄԱՎԱՐԱԿԱՆ ԾՐԱԳԻՐԸ</w:t>
      </w:r>
    </w:p>
    <w:p w14:paraId="4B67C1FD" w14:textId="77777777" w:rsidR="00F94B71" w:rsidRPr="0028490E" w:rsidRDefault="00F94B71" w:rsidP="00ED3442">
      <w:pPr>
        <w:ind w:right="74"/>
        <w:jc w:val="center"/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</w:pPr>
    </w:p>
    <w:p w14:paraId="673840F6" w14:textId="39867A98" w:rsidR="00853176" w:rsidRPr="0028490E" w:rsidRDefault="00853176" w:rsidP="00ED3442">
      <w:pPr>
        <w:ind w:right="74"/>
        <w:jc w:val="center"/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</w:pPr>
      <w:r w:rsidRPr="0028490E">
        <w:rPr>
          <w:rFonts w:ascii="GHEA Grapalat" w:eastAsiaTheme="minorHAnsi" w:hAnsi="GHEA Grapalat" w:cstheme="minorBidi"/>
          <w:b/>
          <w:color w:val="1F487C"/>
          <w:spacing w:val="-1"/>
          <w:lang w:val="en-GB" w:eastAsia="en-US"/>
        </w:rPr>
        <w:br w:type="page"/>
      </w:r>
    </w:p>
    <w:sdt>
      <w:sdtPr>
        <w:rPr>
          <w:rFonts w:ascii="GHEA Grapalat" w:eastAsia="Times New Roman" w:hAnsi="GHEA Grapalat" w:cs="Times New Roman"/>
          <w:b w:val="0"/>
          <w:bCs w:val="0"/>
          <w:color w:val="auto"/>
          <w:sz w:val="24"/>
          <w:szCs w:val="24"/>
          <w:lang w:val="en-GB" w:eastAsia="en-GB"/>
        </w:rPr>
        <w:id w:val="-11963841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03BC6B" w14:textId="38DC8E22" w:rsidR="00FD4A01" w:rsidRPr="0028490E" w:rsidRDefault="004A76DF" w:rsidP="00ED3442">
          <w:pPr>
            <w:pStyle w:val="TOCHeading"/>
            <w:spacing w:before="0" w:line="240" w:lineRule="auto"/>
            <w:rPr>
              <w:rFonts w:ascii="GHEA Grapalat" w:hAnsi="GHEA Grapalat"/>
              <w:sz w:val="24"/>
              <w:szCs w:val="24"/>
              <w:lang w:val="en-GB"/>
            </w:rPr>
          </w:pPr>
          <w:proofErr w:type="spellStart"/>
          <w:r w:rsidRPr="0028490E">
            <w:rPr>
              <w:rFonts w:ascii="GHEA Grapalat" w:hAnsi="GHEA Grapalat"/>
              <w:sz w:val="24"/>
              <w:szCs w:val="24"/>
              <w:lang w:val="en-GB"/>
            </w:rPr>
            <w:t>Բովանդակություն</w:t>
          </w:r>
          <w:proofErr w:type="spellEnd"/>
          <w:r w:rsidRPr="0028490E">
            <w:rPr>
              <w:rFonts w:ascii="GHEA Grapalat" w:hAnsi="GHEA Grapalat"/>
              <w:sz w:val="24"/>
              <w:szCs w:val="24"/>
              <w:lang w:val="en-GB"/>
            </w:rPr>
            <w:t xml:space="preserve"> </w:t>
          </w:r>
        </w:p>
        <w:p w14:paraId="09E97F9A" w14:textId="0235DB1E" w:rsidR="007F300D" w:rsidRDefault="00FD4A01">
          <w:pPr>
            <w:pStyle w:val="TOC1"/>
            <w:tabs>
              <w:tab w:val="left" w:pos="480"/>
              <w:tab w:val="right" w:leader="dot" w:pos="98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r w:rsidRPr="0028490E">
            <w:rPr>
              <w:rFonts w:ascii="GHEA Grapalat" w:hAnsi="GHEA Grapalat"/>
              <w:b w:val="0"/>
              <w:bCs w:val="0"/>
              <w:lang w:val="en-GB"/>
            </w:rPr>
            <w:fldChar w:fldCharType="begin"/>
          </w:r>
          <w:r w:rsidRPr="0028490E">
            <w:rPr>
              <w:rFonts w:ascii="GHEA Grapalat" w:hAnsi="GHEA Grapalat"/>
              <w:lang w:val="en-GB"/>
            </w:rPr>
            <w:instrText xml:space="preserve"> TOC \o "1-3" \h \z \u </w:instrText>
          </w:r>
          <w:r w:rsidRPr="0028490E">
            <w:rPr>
              <w:rFonts w:ascii="GHEA Grapalat" w:hAnsi="GHEA Grapalat"/>
              <w:b w:val="0"/>
              <w:bCs w:val="0"/>
              <w:lang w:val="en-GB"/>
            </w:rPr>
            <w:fldChar w:fldCharType="separate"/>
          </w:r>
          <w:hyperlink w:anchor="_Toc214880290" w:history="1">
            <w:r w:rsidR="007F300D"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1.</w:t>
            </w:r>
            <w:r w:rsidR="007F300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="007F300D"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ՆԵՐԱԾՈՒԹՅՈՒՆ</w:t>
            </w:r>
            <w:r w:rsidR="007F300D">
              <w:rPr>
                <w:noProof/>
                <w:webHidden/>
              </w:rPr>
              <w:tab/>
            </w:r>
            <w:r w:rsidR="007F300D">
              <w:rPr>
                <w:noProof/>
                <w:webHidden/>
              </w:rPr>
              <w:fldChar w:fldCharType="begin"/>
            </w:r>
            <w:r w:rsidR="007F300D">
              <w:rPr>
                <w:noProof/>
                <w:webHidden/>
              </w:rPr>
              <w:instrText xml:space="preserve"> PAGEREF _Toc214880290 \h </w:instrText>
            </w:r>
            <w:r w:rsidR="007F300D">
              <w:rPr>
                <w:noProof/>
                <w:webHidden/>
              </w:rPr>
            </w:r>
            <w:r w:rsidR="007F300D">
              <w:rPr>
                <w:noProof/>
                <w:webHidden/>
              </w:rPr>
              <w:fldChar w:fldCharType="separate"/>
            </w:r>
            <w:r w:rsidR="007F300D">
              <w:rPr>
                <w:noProof/>
                <w:webHidden/>
              </w:rPr>
              <w:t>4</w:t>
            </w:r>
            <w:r w:rsidR="007F300D">
              <w:rPr>
                <w:noProof/>
                <w:webHidden/>
              </w:rPr>
              <w:fldChar w:fldCharType="end"/>
            </w:r>
          </w:hyperlink>
        </w:p>
        <w:p w14:paraId="5DD0DF7B" w14:textId="3DC51145" w:rsidR="007F300D" w:rsidRDefault="007F300D">
          <w:pPr>
            <w:pStyle w:val="TOC1"/>
            <w:tabs>
              <w:tab w:val="left" w:pos="480"/>
              <w:tab w:val="right" w:leader="dot" w:pos="98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14880291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 xml:space="preserve">ՀԱՅԱՍՏԱՆԻ </w:t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 xml:space="preserve">ՀԱՆՐԱՊԵՏՈՒԹՅԱՆ </w:t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>ՈՐԱԿԻ</w:t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 xml:space="preserve"> </w:t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>ԵՆԹԱԿԱՌՈՒՑՎԱԾՔ</w:t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 xml:space="preserve"> ՆԵՐԿԱ ՎԻՃԱԿԸ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A55CA" w14:textId="6AD50349" w:rsidR="007F300D" w:rsidRDefault="007F300D">
          <w:pPr>
            <w:pStyle w:val="TOC1"/>
            <w:tabs>
              <w:tab w:val="left" w:pos="480"/>
              <w:tab w:val="right" w:leader="dot" w:pos="98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14880292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>ՈՐԱԿԻ</w:t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 xml:space="preserve"> ԱԶԳԱՅԻՆ ԵՆԹ</w:t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>ԱԿԱՌՈՒՑՎԱԾՔԻ 2026-2031ԹԹ.-Ի ՌԱԶՄԱՎԱՐԱԿԱՆ ԾՐԱԳՐԻ ՏԵՍԼԱԿԱՆԸ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9F3A2" w14:textId="4639C545" w:rsidR="007F300D" w:rsidRDefault="007F300D">
          <w:pPr>
            <w:pStyle w:val="TOC2"/>
            <w:tabs>
              <w:tab w:val="left" w:pos="72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3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/>
              </w:rPr>
              <w:t>ՏԵԽՆԻԿԱԿԱՆ ԿԱՆՈՆԱԿԱՐԳՈՒՄԸ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4721B" w14:textId="52AB0F66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4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/>
              </w:rPr>
              <w:t>Ռազմավարական նպատակ 1.1. Ազգային տեխնիկական կանոնակարգերի  վերանայում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A5100" w14:textId="5A97AA84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5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1.2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Տեխնիկական կանոնակարգման ոլորտի օրենսդրության վերանայում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22A7" w14:textId="09FC1C5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6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1.3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Տեխնիկական կանոնակարգման օբյեկտ հանդիսացող արտադրանքի նկատմամբ սահմանային վերահսկողության համակարգի լավարկում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8163E" w14:textId="1EDE88E3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7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1.4. Տեխնիկական կանոնակարգման ոլորտի վերաբերյալ իրազեկվածության խթանում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A1D7E" w14:textId="153D482E" w:rsidR="007F300D" w:rsidRDefault="007F300D">
          <w:pPr>
            <w:pStyle w:val="TOC2"/>
            <w:tabs>
              <w:tab w:val="left" w:pos="72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8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ՉԱՓԱԳԻՏՈՒԹՅՈՒՆ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A43DD" w14:textId="3DC6B1B7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299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5.1.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Օրենսդրական չափագիտություն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A4E01" w14:textId="4DE6E2E0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0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5.2.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Գիտական չափագիտություն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F323D" w14:textId="2384D624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1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5.3.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Արդյունաբերական չափագիտություն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718A4" w14:textId="652A29B9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2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5.4.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Միջազգային համագործակցություն չափագիտության ոլորտում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91430" w14:textId="554BCBFA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3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/>
              </w:rPr>
              <w:t>5.5.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 xml:space="preserve">Վերապատրաստումները չափագիտության ոլորտում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8294B" w14:textId="7AF498E1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4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5.6.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Ռազմավարական նպատակները չափագիտության ոլորտում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4CA09" w14:textId="68B7E19B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5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2.1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Օրենսդրական փոփոխությունների իրականացում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78B8E" w14:textId="04AE2A31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6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2.2.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hy-AM"/>
              </w:rPr>
              <w:t xml:space="preserve">  Օրենսդրական չափագիտության կատարելագործում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1A556" w14:textId="2EEA10CD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7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2.3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Օրենսդրական դաշտով կանոնակարգված արտադրանքի չափումների համար կարողությունների, ինչպես նաև ֆ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hy-AM"/>
              </w:rPr>
              <w:t>իզիկական ենթակառուցվածքի բարելավում և նոր լաբորատորիաների հիմնում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hy-AM"/>
              </w:rPr>
              <w:t>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08ED7" w14:textId="3AB33D7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8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2.4.  Տրամաչափարկման կարողությունների/ծառայությունների ներդրում, զարգացում և պահպանում՝ շուկայի պահանջների հիման վրա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4833C" w14:textId="68B16355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09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2.5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Չափագիտության ոլորտում միջազգային ճանաչում և ինտեգրում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B3FF4" w14:textId="398911D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0" w:history="1">
            <w:r w:rsidRPr="000B3B52">
              <w:rPr>
                <w:rStyle w:val="Hyperlink"/>
                <w:rFonts w:ascii="GHEA Grapalat" w:eastAsia="Calibri" w:hAnsi="GHEA Grapalat"/>
                <w:b/>
                <w:bCs/>
                <w:noProof/>
                <w:lang w:val="hy-AM" w:eastAsia="en-US"/>
              </w:rPr>
              <w:t>Ռազմավարական նպատակ 2.6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="Calibri" w:hAnsi="GHEA Grapalat"/>
                <w:b/>
                <w:bCs/>
                <w:noProof/>
                <w:lang w:val="hy-AM" w:eastAsia="en-US"/>
              </w:rPr>
              <w:t xml:space="preserve"> 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hy-AM"/>
              </w:rPr>
              <w:t>Մարդկային կապիտալի զարգացում և իրազեկվածության խթանում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16574" w14:textId="532F02DD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1" w:history="1">
            <w:r w:rsidRPr="000B3B52">
              <w:rPr>
                <w:rStyle w:val="Hyperlink"/>
                <w:rFonts w:ascii="GHEA Grapalat" w:eastAsia="Calibri" w:hAnsi="GHEA Grapalat"/>
                <w:b/>
                <w:bCs/>
                <w:noProof/>
                <w:lang w:val="hy-AM" w:eastAsia="en-US"/>
              </w:rPr>
              <w:t>Ռազմավարական նպատակ 2.7. Օրենսդրական և արդյունաբերական չափագիտական ծառայությունների տարանջատում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E100C" w14:textId="28D3D26A" w:rsidR="007F300D" w:rsidRDefault="007F300D">
          <w:pPr>
            <w:pStyle w:val="TOC1"/>
            <w:tabs>
              <w:tab w:val="left" w:pos="480"/>
              <w:tab w:val="right" w:leader="dot" w:pos="98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14880312" w:history="1">
            <w:r w:rsidRPr="000B3B52">
              <w:rPr>
                <w:rStyle w:val="Hyperlink"/>
                <w:rFonts w:ascii="GHEA Grapalat" w:eastAsiaTheme="majorEastAsia" w:hAnsi="GHEA Grapalat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</w:rPr>
              <w:t>ՍՏԱՆԴԱՐՏԱՑՈՒՄ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A6E67" w14:textId="179284BD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3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6.2.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Ռազմավարական նպատակները ստանդարտացման ոլորտում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A61A6" w14:textId="547CD764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4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3.1. Օրենսդրական բարեփոխումներ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0FD71" w14:textId="616B669F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5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3.2. Ներգրավվածության և ազդեցության բարձրացում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78D41" w14:textId="55A414F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6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3.3. Թվային գործիքների կիրառություն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A8BE" w14:textId="3A003E9A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7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3.4. Օտարերկրյա և այլ շուկաների հետ համագործակցություն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053DC" w14:textId="5897998F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8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US" w:eastAsia="en-US"/>
              </w:rPr>
              <w:t>Ռազմավարական նպատակ 3.5. Մասնագիտական կարողությունների զարգացում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DDE0C" w14:textId="23EF36D0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19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3.6. Ազգային ստանդարտների կիրառման աջակցություն և իրազեկում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C609E" w14:textId="01BA1955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0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3.7. Հայերենով հասանելիություն և թարգմանության որակի բարձրացում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35F00" w14:textId="6AD9CE41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1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7.1.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Առկա վիճակ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02F0F" w14:textId="18955181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2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7.2.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Հսկողությունը ՀԳՄ-ների նկատմամբ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A24CB" w14:textId="69E5F027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3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7.3.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Թվայնացում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2717D" w14:textId="120A803F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4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7.4.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hy-AM" w:eastAsia="en-US"/>
              </w:rPr>
              <w:t>Միջազգային համագործակցությունը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897EA" w14:textId="382A42D7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5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4.1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 Իրավական դաշտի բարելավում։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894C4" w14:textId="0AADEA86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6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4.2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 Թվային բարեփոխումներ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01C37" w14:textId="07F11670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7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4.3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 Համապատասխանության գնահատման կարողությունների բարելավում և նոր ոլորտների զարգացում՝ շուկային համապատասխան ծառայություններ մատուցելու համար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72AF2" w14:textId="6CD08D97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8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4.4</w:t>
            </w:r>
            <w:r w:rsidRPr="000B3B52">
              <w:rPr>
                <w:rStyle w:val="Hyperlink"/>
                <w:rFonts w:ascii="Cambria Math" w:eastAsia="MS Mincho" w:hAnsi="Cambria Math" w:cs="Cambria Math"/>
                <w:b/>
                <w:bCs/>
                <w:noProof/>
                <w:lang w:val="hy-AM" w:eastAsia="en-US"/>
              </w:rPr>
              <w:t>․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 xml:space="preserve"> Միջազգային համագործակցություն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74BE6" w14:textId="7E866B21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29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Ռազմավարական նպատակ 4.5.</w:t>
            </w:r>
            <w:r w:rsidRPr="000B3B52">
              <w:rPr>
                <w:rStyle w:val="Hyperlink"/>
                <w:rFonts w:ascii="GHEA Grapalat" w:eastAsiaTheme="majorEastAsia" w:hAnsi="GHEA Grapalat" w:cs="Cambria Math"/>
                <w:b/>
                <w:bCs/>
                <w:noProof/>
                <w:lang w:val="hy-AM" w:eastAsia="en-US"/>
              </w:rPr>
              <w:t xml:space="preserve"> 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hy-AM" w:eastAsia="en-US"/>
              </w:rPr>
              <w:t>Հավատարմագրման և համապատասխանության գնահատման ոլորտների վերաբերյալ իրազեկվածության խթանում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7830F" w14:textId="7FF8A850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0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8.1.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Առկա վիճակը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9B63" w14:textId="37FA2992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1" w:history="1">
            <w:r w:rsidRPr="000B3B52">
              <w:rPr>
                <w:rStyle w:val="Hyperlink"/>
                <w:rFonts w:ascii="GHEA Grapalat" w:eastAsiaTheme="majorEastAsia" w:hAnsi="GHEA Grapalat" w:cs="Calibri"/>
                <w:noProof/>
                <w:lang w:val="en-GB"/>
              </w:rPr>
              <w:t>8.2.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Շուկայի</w:t>
            </w:r>
            <w:r w:rsidRPr="000B3B52">
              <w:rPr>
                <w:rStyle w:val="Hyperlink"/>
                <w:rFonts w:ascii="GHEA Grapalat" w:eastAsiaTheme="majorEastAsia" w:hAnsi="GHEA Grapalat" w:cs="Calibri"/>
                <w:noProof/>
                <w:lang w:val="en-GB"/>
              </w:rPr>
              <w:t xml:space="preserve"> </w:t>
            </w:r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վերահսկողության ազգային մարմինները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4DCA4" w14:textId="569D0AD4" w:rsidR="007F300D" w:rsidRDefault="007F300D">
          <w:pPr>
            <w:pStyle w:val="TOC2"/>
            <w:tabs>
              <w:tab w:val="left" w:pos="960"/>
              <w:tab w:val="right" w:leader="dot" w:pos="98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2" w:history="1">
            <w:r w:rsidRPr="000B3B52">
              <w:rPr>
                <w:rStyle w:val="Hyperlink"/>
                <w:rFonts w:ascii="GHEA Grapalat" w:eastAsiaTheme="majorEastAsia" w:hAnsi="GHEA Grapalat" w:cstheme="majorBidi"/>
                <w:noProof/>
                <w:lang w:val="en-GB"/>
              </w:rPr>
              <w:t>8.3.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 w:cstheme="majorBidi"/>
                <w:noProof/>
                <w:lang w:val="en-GB"/>
              </w:rPr>
              <w:t>Ռազմավարական նպատակներ</w:t>
            </w:r>
            <w:r w:rsidRPr="000B3B52">
              <w:rPr>
                <w:rStyle w:val="Hyperlink"/>
                <w:rFonts w:ascii="GHEA Grapalat" w:eastAsiaTheme="majorEastAsia" w:hAnsi="GHEA Grapalat" w:cstheme="majorBidi"/>
                <w:noProof/>
                <w:lang w:val="hy-AM"/>
              </w:rPr>
              <w:t>ը շուկայի վերահսկողության ոլորտում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1317B" w14:textId="570C2D9F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3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Ռազմավարական նպատակ 5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US"/>
              </w:rPr>
              <w:t>.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1. Շուկայի վերահսկողության իրականացնել թիրախային ապրանքների նկատմամբ, որոնք ընտրվում են ռիսկի հիման վրա և անկախ վաճառքի եղանակներից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41FFA" w14:textId="570BE608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4" w:history="1">
            <w:r w:rsidRPr="000B3B52">
              <w:rPr>
                <w:rStyle w:val="Hyperlink"/>
                <w:rFonts w:ascii="GHEA Grapalat" w:eastAsiaTheme="majorEastAsia" w:hAnsi="GHEA Grapalat"/>
                <w:b/>
                <w:noProof/>
                <w:lang w:val="en-GB"/>
              </w:rPr>
              <w:t>Ռազմավարական նպատակ 5.2. Էլեկտրոնային առևտրի արդյունավետ վերահսկողությունը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B8559" w14:textId="76FDEF6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5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Ռազմավարական նպատակ 5.3. Բարձրացնել այն ապրանքային շուկաների վերահսկողության արդյունավետությունը, որոնցից օգտվողները հիմնականում խոցելի խմբերն են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784C4" w14:textId="580A1656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6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Ռազմավարական նպատակ 5.4. Իրականացնել շրջակա միջավայրի անվտանգության ապահովման արդյունավետ վերահսկողություն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D4074" w14:textId="36B3371F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7" w:history="1">
            <w:r w:rsidRPr="000B3B52">
              <w:rPr>
                <w:rStyle w:val="Hyperlink"/>
                <w:rFonts w:ascii="GHEA Grapalat" w:eastAsiaTheme="majorEastAsia" w:hAnsi="GHEA Grapalat"/>
                <w:b/>
                <w:noProof/>
                <w:lang w:val="en-GB"/>
              </w:rPr>
              <w:t>Ռազմավարական նպատակ 5.5. Իրականացնել շուկայի վերահսկողության մարմինների կարողությունների զարգացում արագ և հանկարծակի առաջացող վտանգների արագ արձագանքման համար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E4F52" w14:textId="4D0C4CFE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8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 w:eastAsia="zh-CN"/>
              </w:rPr>
              <w:t>Ռազմավարական նպատակ 5.6. Իրականացնել շուկայի վերահսկողության մարմինների կարողությունների զարգացում ավելի բարդ ապրանքներ և նոր տեխնոլոգիաների վերահսկողության համար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5EAEF" w14:textId="3B25941C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39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Ռազմավարական նպատակ 5.7. Շուկայի վերահսկողության գործընթացի թվային գործիքների ձևավորում և զարգացում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2AD43" w14:textId="481C5888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40" w:history="1"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Ռազմավարական նպատակ 5.8. Շուկայի վերահսկողության՝ ազգային ու միջազգային մարմինների միջև համագործակցության զարգացում և ամրապնդում</w:t>
            </w:r>
            <w:r w:rsidRPr="000B3B52">
              <w:rPr>
                <w:rStyle w:val="Hyperlink"/>
                <w:rFonts w:ascii="GHEA Grapalat" w:eastAsiaTheme="majorEastAsia" w:hAnsi="GHEA Grapalat" w:cs="Sylfaen"/>
                <w:b/>
                <w:bCs/>
                <w:noProof/>
                <w:lang w:val="en-GB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DC665" w14:textId="53A9B2C6" w:rsidR="007F300D" w:rsidRDefault="007F300D">
          <w:pPr>
            <w:pStyle w:val="TOC3"/>
            <w:tabs>
              <w:tab w:val="right" w:leader="dot" w:pos="989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4880341" w:history="1">
            <w:r w:rsidRPr="000B3B52">
              <w:rPr>
                <w:rStyle w:val="Hyperlink"/>
                <w:rFonts w:ascii="GHEA Grapalat" w:eastAsiaTheme="majorEastAsia" w:hAnsi="GHEA Grapalat" w:cs="Sylfaen"/>
                <w:b/>
                <w:bCs/>
                <w:noProof/>
                <w:lang w:val="en-GB"/>
              </w:rPr>
              <w:t>Ռազմավարական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 xml:space="preserve"> </w:t>
            </w:r>
            <w:r w:rsidRPr="000B3B52">
              <w:rPr>
                <w:rStyle w:val="Hyperlink"/>
                <w:rFonts w:ascii="GHEA Grapalat" w:eastAsiaTheme="majorEastAsia" w:hAnsi="GHEA Grapalat" w:cs="Sylfaen"/>
                <w:b/>
                <w:bCs/>
                <w:noProof/>
                <w:lang w:val="en-GB"/>
              </w:rPr>
              <w:t>նպատակ 5</w:t>
            </w:r>
            <w:r w:rsidRPr="000B3B52">
              <w:rPr>
                <w:rStyle w:val="Hyperlink"/>
                <w:rFonts w:ascii="GHEA Grapalat" w:eastAsiaTheme="majorEastAsia" w:hAnsi="GHEA Grapalat" w:cs="Sylfaen"/>
                <w:b/>
                <w:bCs/>
                <w:noProof/>
                <w:lang w:val="en-US"/>
              </w:rPr>
              <w:t>.9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lang w:val="en-GB"/>
              </w:rPr>
              <w:t>. Արդյունավետ ի</w:t>
            </w:r>
            <w:r w:rsidRPr="000B3B52">
              <w:rPr>
                <w:rStyle w:val="Hyperlink"/>
                <w:rFonts w:ascii="GHEA Grapalat" w:eastAsiaTheme="majorEastAsia" w:hAnsi="GHEA Grapalat"/>
                <w:b/>
                <w:bCs/>
                <w:noProof/>
                <w:kern w:val="32"/>
                <w:lang w:val="en-GB"/>
              </w:rPr>
              <w:t>րազեկում, կրթություն և ուսուցում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0EF7A" w14:textId="5A6F271C" w:rsidR="007F300D" w:rsidRDefault="007F300D">
          <w:pPr>
            <w:pStyle w:val="TOC1"/>
            <w:tabs>
              <w:tab w:val="left" w:pos="480"/>
              <w:tab w:val="right" w:leader="dot" w:pos="98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14880342" w:history="1">
            <w:r w:rsidRPr="000B3B52">
              <w:rPr>
                <w:rStyle w:val="Hyperlink"/>
                <w:rFonts w:ascii="GHEA Grapalat" w:eastAsiaTheme="majorEastAsia" w:hAnsi="GHEA Grapalat"/>
                <w:noProof/>
                <w:lang w:val="en-GB"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0B3B52">
              <w:rPr>
                <w:rStyle w:val="Hyperlink"/>
                <w:rFonts w:ascii="GHEA Grapalat" w:eastAsiaTheme="majorEastAsia" w:hAnsi="GHEA Grapalat" w:cs="Sylfaen"/>
                <w:noProof/>
                <w:lang w:val="en-GB"/>
              </w:rPr>
              <w:t>ՌԱԶՄԱՎԱՐԱԿԱՆ ԾՐԱԳՐԻ ՄՇՏԱԴԻՏԱՐԿՈՒՄԸ ԵՎ ԳՆԱՀԱՏՈՒՄԸ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029FE" w14:textId="0C9FEC8C" w:rsidR="00FD4A01" w:rsidRPr="0028490E" w:rsidRDefault="00FD4A01" w:rsidP="00ED3442">
          <w:pPr>
            <w:rPr>
              <w:rFonts w:ascii="GHEA Grapalat" w:hAnsi="GHEA Grapalat"/>
              <w:lang w:val="en-GB"/>
            </w:rPr>
          </w:pPr>
          <w:r w:rsidRPr="0028490E">
            <w:rPr>
              <w:rFonts w:ascii="GHEA Grapalat" w:hAnsi="GHEA Grapalat"/>
              <w:b/>
              <w:bCs/>
              <w:noProof/>
              <w:lang w:val="en-GB"/>
            </w:rPr>
            <w:fldChar w:fldCharType="end"/>
          </w:r>
        </w:p>
      </w:sdtContent>
    </w:sdt>
    <w:p w14:paraId="2C8E47AE" w14:textId="77777777" w:rsidR="0080490A" w:rsidRPr="0028490E" w:rsidRDefault="0080490A" w:rsidP="00ED3442">
      <w:pPr>
        <w:rPr>
          <w:rFonts w:ascii="GHEA Grapalat" w:hAnsi="GHEA Grapalat"/>
          <w:lang w:val="en-GB"/>
        </w:rPr>
      </w:pPr>
    </w:p>
    <w:p w14:paraId="1BEDF526" w14:textId="77777777" w:rsidR="0080490A" w:rsidRPr="0028490E" w:rsidRDefault="0080490A" w:rsidP="00ED3442">
      <w:pPr>
        <w:rPr>
          <w:rFonts w:ascii="GHEA Grapalat" w:hAnsi="GHEA Grapalat"/>
          <w:lang w:val="en-GB"/>
        </w:rPr>
      </w:pPr>
    </w:p>
    <w:p w14:paraId="55936733" w14:textId="77777777" w:rsidR="00F5075F" w:rsidRPr="0028490E" w:rsidRDefault="00F5075F" w:rsidP="00ED3442">
      <w:pPr>
        <w:rPr>
          <w:rFonts w:ascii="GHEA Grapalat" w:hAnsi="GHEA Grapalat" w:cstheme="minorHAnsi"/>
          <w:b/>
          <w:bCs/>
          <w:kern w:val="32"/>
          <w:lang w:val="en-GB"/>
        </w:rPr>
      </w:pPr>
      <w:bookmarkStart w:id="0" w:name="_Toc166597687"/>
      <w:bookmarkStart w:id="1" w:name="_Toc166599089"/>
      <w:r w:rsidRPr="0028490E">
        <w:rPr>
          <w:rFonts w:ascii="GHEA Grapalat" w:hAnsi="GHEA Grapalat" w:cstheme="minorHAnsi"/>
          <w:lang w:val="en-GB"/>
        </w:rPr>
        <w:br w:type="page"/>
      </w:r>
    </w:p>
    <w:bookmarkEnd w:id="0"/>
    <w:bookmarkEnd w:id="1"/>
    <w:p w14:paraId="4159099C" w14:textId="0DB3CA62" w:rsidR="00741CF6" w:rsidRPr="0028490E" w:rsidRDefault="00741CF6" w:rsidP="00ED3442">
      <w:pPr>
        <w:rPr>
          <w:rFonts w:ascii="GHEA Grapalat" w:hAnsi="GHEA Grapalat" w:cstheme="minorHAnsi"/>
          <w:b/>
          <w:bCs/>
          <w:kern w:val="32"/>
          <w:lang w:val="en-GB"/>
        </w:rPr>
      </w:pPr>
    </w:p>
    <w:p w14:paraId="04C32364" w14:textId="33346161" w:rsidR="009A313D" w:rsidRPr="0028490E" w:rsidRDefault="00F3539E" w:rsidP="00ED3442">
      <w:pPr>
        <w:pStyle w:val="Heading1"/>
        <w:numPr>
          <w:ilvl w:val="0"/>
          <w:numId w:val="14"/>
        </w:numPr>
        <w:spacing w:before="0" w:after="0"/>
        <w:jc w:val="both"/>
        <w:rPr>
          <w:rFonts w:ascii="GHEA Grapalat" w:hAnsi="GHEA Grapalat"/>
          <w:szCs w:val="24"/>
          <w:lang w:val="en-GB"/>
        </w:rPr>
      </w:pPr>
      <w:bookmarkStart w:id="2" w:name="_Toc166470286"/>
      <w:bookmarkStart w:id="3" w:name="_Toc166553731"/>
      <w:bookmarkStart w:id="4" w:name="_Toc166553857"/>
      <w:bookmarkStart w:id="5" w:name="_Toc166553969"/>
      <w:bookmarkStart w:id="6" w:name="_Toc166554979"/>
      <w:bookmarkStart w:id="7" w:name="_Toc166596384"/>
      <w:bookmarkStart w:id="8" w:name="_Toc166597691"/>
      <w:bookmarkStart w:id="9" w:name="_Toc166599005"/>
      <w:bookmarkStart w:id="10" w:name="_Toc166599093"/>
      <w:bookmarkStart w:id="11" w:name="_Toc166643924"/>
      <w:bookmarkStart w:id="12" w:name="_Toc166656641"/>
      <w:bookmarkStart w:id="13" w:name="_Toc166656731"/>
      <w:bookmarkStart w:id="14" w:name="_Toc166656924"/>
      <w:bookmarkStart w:id="15" w:name="_Toc166657324"/>
      <w:bookmarkStart w:id="16" w:name="_Toc166657529"/>
      <w:bookmarkStart w:id="17" w:name="_Toc166660801"/>
      <w:bookmarkStart w:id="18" w:name="_Toc166470287"/>
      <w:bookmarkStart w:id="19" w:name="_Toc166553732"/>
      <w:bookmarkStart w:id="20" w:name="_Toc166553858"/>
      <w:bookmarkStart w:id="21" w:name="_Toc166553970"/>
      <w:bookmarkStart w:id="22" w:name="_Toc166554980"/>
      <w:bookmarkStart w:id="23" w:name="_Toc166596385"/>
      <w:bookmarkStart w:id="24" w:name="_Toc166597692"/>
      <w:bookmarkStart w:id="25" w:name="_Toc166599006"/>
      <w:bookmarkStart w:id="26" w:name="_Toc166599094"/>
      <w:bookmarkStart w:id="27" w:name="_Toc166643925"/>
      <w:bookmarkStart w:id="28" w:name="_Toc166656642"/>
      <w:bookmarkStart w:id="29" w:name="_Toc166656732"/>
      <w:bookmarkStart w:id="30" w:name="_Toc166656925"/>
      <w:bookmarkStart w:id="31" w:name="_Toc166657325"/>
      <w:bookmarkStart w:id="32" w:name="_Toc166657530"/>
      <w:bookmarkStart w:id="33" w:name="_Toc166660802"/>
      <w:bookmarkStart w:id="34" w:name="_Toc214880290"/>
      <w:bookmarkStart w:id="35" w:name="_Toc166597693"/>
      <w:bookmarkStart w:id="36" w:name="_Toc16659909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28490E">
        <w:rPr>
          <w:rFonts w:ascii="GHEA Grapalat" w:hAnsi="GHEA Grapalat"/>
          <w:szCs w:val="24"/>
          <w:lang w:val="en-GB"/>
        </w:rPr>
        <w:t>ՆԵՐԱԾՈՒԹՅՈՒՆ</w:t>
      </w:r>
      <w:bookmarkEnd w:id="34"/>
      <w:r w:rsidRPr="0028490E">
        <w:rPr>
          <w:rFonts w:ascii="GHEA Grapalat" w:hAnsi="GHEA Grapalat"/>
          <w:szCs w:val="24"/>
          <w:lang w:val="en-GB"/>
        </w:rPr>
        <w:t xml:space="preserve"> </w:t>
      </w:r>
      <w:bookmarkEnd w:id="35"/>
      <w:bookmarkEnd w:id="36"/>
    </w:p>
    <w:p w14:paraId="45604D61" w14:textId="09347017" w:rsidR="00CC1760" w:rsidRPr="0028490E" w:rsidRDefault="00CC1760" w:rsidP="00ED3442">
      <w:pPr>
        <w:rPr>
          <w:rFonts w:ascii="GHEA Grapalat" w:hAnsi="GHEA Grapalat" w:cstheme="minorHAnsi"/>
          <w:lang w:val="en-GB"/>
        </w:rPr>
      </w:pPr>
    </w:p>
    <w:p w14:paraId="215A35E8" w14:textId="77777777" w:rsidR="00BF2959" w:rsidRPr="0028490E" w:rsidRDefault="00BF2959" w:rsidP="00ED3442">
      <w:pPr>
        <w:ind w:firstLine="360"/>
        <w:jc w:val="both"/>
        <w:rPr>
          <w:rFonts w:ascii="GHEA Grapalat" w:hAnsi="GHEA Grapalat" w:cstheme="minorHAnsi"/>
          <w:lang w:val="en-GB"/>
        </w:rPr>
      </w:pPr>
    </w:p>
    <w:p w14:paraId="1547EC16" w14:textId="55AC88F1" w:rsidR="00BF2959" w:rsidRPr="0028490E" w:rsidRDefault="00BF2959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ցանցը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սահմանում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որպես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կազմակերպություններից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lang w:val="en-GB"/>
        </w:rPr>
        <w:t>պետական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մասնավոր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) և </w:t>
      </w:r>
      <w:proofErr w:type="spellStart"/>
      <w:r w:rsidRPr="0028490E">
        <w:rPr>
          <w:rFonts w:ascii="GHEA Grapalat" w:hAnsi="GHEA Grapalat" w:cstheme="minorHAnsi"/>
          <w:lang w:val="en-GB"/>
        </w:rPr>
        <w:t>դրան</w:t>
      </w:r>
      <w:r w:rsidR="007B7533" w:rsidRPr="0028490E">
        <w:rPr>
          <w:rFonts w:ascii="GHEA Grapalat" w:hAnsi="GHEA Grapalat" w:cstheme="minorHAnsi"/>
          <w:lang w:val="en-GB"/>
        </w:rPr>
        <w:t>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քաղաքականություններից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իրավական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կարգավորման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դաշտից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ծառայությունների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գործընթացների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</w:t>
      </w:r>
      <w:r w:rsidR="007B7533" w:rsidRPr="0028490E">
        <w:rPr>
          <w:rFonts w:ascii="GHEA Grapalat" w:hAnsi="GHEA Grapalat" w:cstheme="minorHAnsi"/>
          <w:lang w:val="en-GB"/>
        </w:rPr>
        <w:t>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անվտանգությունը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շրջակա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միջավայրի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կայունությանն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աջակցող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խթանող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գործելակարգերից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74036EC7" w14:textId="3B5D12F4" w:rsidR="00BF2959" w:rsidRPr="0028490E" w:rsidRDefault="00BF2959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ներքին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շուկաների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արդյունավետ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գործունեության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իսկ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դրա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ճանաչումը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կարևոր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արտաքին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շուկաներ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մուտք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գործելու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հարցում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տնտեսական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զարգացմանը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ինչպես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նաև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էկոլոգիական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վիճակին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սոցիալական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բարեկեցությանն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օժանդակելու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պահպանելու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չափազանց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կարևոր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տարրերից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մեկն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է: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0430C">
        <w:rPr>
          <w:rFonts w:ascii="GHEA Grapalat" w:hAnsi="GHEA Grapalat" w:cstheme="minorHAnsi"/>
          <w:lang w:val="en-GB"/>
        </w:rPr>
        <w:t>բաղկացած</w:t>
      </w:r>
      <w:proofErr w:type="spellEnd"/>
      <w:r w:rsidR="0080430C"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theme="minorHAnsi"/>
          <w:lang w:val="en-GB"/>
        </w:rPr>
        <w:t xml:space="preserve">է </w:t>
      </w:r>
      <w:proofErr w:type="spellStart"/>
      <w:r w:rsidRPr="0028490E">
        <w:rPr>
          <w:rFonts w:ascii="GHEA Grapalat" w:hAnsi="GHEA Grapalat" w:cstheme="minorHAnsi"/>
          <w:lang w:val="en-GB"/>
        </w:rPr>
        <w:t>չափագիտության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ստանդարտացման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հավատարմագրման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վերահսկողության</w:t>
      </w:r>
      <w:proofErr w:type="spellEnd"/>
      <w:r w:rsidR="0080430C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0430C">
        <w:rPr>
          <w:rFonts w:ascii="GHEA Grapalat" w:hAnsi="GHEA Grapalat" w:cstheme="minorHAnsi"/>
          <w:lang w:val="en-GB"/>
        </w:rPr>
        <w:t>բաղադրիչներից</w:t>
      </w:r>
      <w:proofErr w:type="spellEnd"/>
      <w:r w:rsidRPr="0028490E">
        <w:rPr>
          <w:rFonts w:ascii="GHEA Grapalat" w:hAnsi="GHEA Grapalat" w:cstheme="minorHAnsi"/>
          <w:lang w:val="en-GB"/>
        </w:rPr>
        <w:t>:</w:t>
      </w:r>
    </w:p>
    <w:p w14:paraId="40ED6A15" w14:textId="43DBEBA3" w:rsidR="00CC1760" w:rsidRPr="0028490E" w:rsidRDefault="004709CD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bookmarkStart w:id="37" w:name="_Hlk214625430"/>
      <w:proofErr w:type="spellStart"/>
      <w:r w:rsidR="00312522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312522">
        <w:rPr>
          <w:rFonts w:ascii="GHEA Grapalat" w:hAnsi="GHEA Grapalat" w:cstheme="minorHAnsi"/>
          <w:lang w:val="en-GB"/>
        </w:rPr>
        <w:t xml:space="preserve"> </w:t>
      </w:r>
      <w:bookmarkEnd w:id="37"/>
      <w:proofErr w:type="spellStart"/>
      <w:r w:rsidR="004E2C06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ռազմավար</w:t>
      </w:r>
      <w:r w:rsidR="00AF47E0" w:rsidRPr="0028490E">
        <w:rPr>
          <w:rFonts w:ascii="GHEA Grapalat" w:hAnsi="GHEA Grapalat" w:cstheme="minorHAnsi"/>
          <w:lang w:val="en-GB"/>
        </w:rPr>
        <w:t>ական</w:t>
      </w:r>
      <w:proofErr w:type="spellEnd"/>
      <w:r w:rsidR="00AF47E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F47E0" w:rsidRPr="0028490E">
        <w:rPr>
          <w:rFonts w:ascii="GHEA Grapalat" w:hAnsi="GHEA Grapalat" w:cstheme="minorHAnsi"/>
          <w:lang w:val="en-GB"/>
        </w:rPr>
        <w:t>ծրագրի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հիմքում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ընկած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612B0" w:rsidRPr="0028490E">
        <w:rPr>
          <w:rFonts w:ascii="GHEA Grapalat" w:hAnsi="GHEA Grapalat" w:cstheme="minorHAnsi"/>
          <w:lang w:val="en-GB"/>
        </w:rPr>
        <w:t>են</w:t>
      </w:r>
      <w:proofErr w:type="spellEnd"/>
      <w:r w:rsidR="002612B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շարունակական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ջանքերն</w:t>
      </w:r>
      <w:proofErr w:type="spellEnd"/>
      <w:r w:rsidR="00B866B6" w:rsidRPr="0028490E">
        <w:rPr>
          <w:rFonts w:ascii="GHEA Grapalat" w:hAnsi="GHEA Grapalat" w:cs="Sylfaen"/>
          <w:lang w:val="en-GB"/>
        </w:rPr>
        <w:t>`</w:t>
      </w:r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ուղղված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երկրի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որակի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արդիականացմանը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="004E2C06" w:rsidRPr="0028490E">
        <w:rPr>
          <w:rFonts w:ascii="GHEA Grapalat" w:hAnsi="GHEA Grapalat" w:cs="Sylfaen"/>
          <w:lang w:val="en-GB"/>
        </w:rPr>
        <w:t>դրա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բաղադրիչների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r w:rsidR="004E2C06" w:rsidRPr="0028490E">
        <w:rPr>
          <w:rFonts w:ascii="GHEA Grapalat" w:hAnsi="GHEA Grapalat" w:cstheme="minorHAnsi"/>
          <w:lang w:val="en-GB"/>
        </w:rPr>
        <w:t>(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օրինակ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չափագիտության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ոլորտում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`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տրամաչափարկման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ու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չափումների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կարողություններ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4E2C06" w:rsidRPr="0028490E">
        <w:rPr>
          <w:rFonts w:ascii="GHEA Grapalat" w:hAnsi="GHEA Grapalat" w:cstheme="minorHAnsi"/>
          <w:lang w:val="en-GB"/>
        </w:rPr>
        <w:t>հավատարմագրում</w:t>
      </w:r>
      <w:proofErr w:type="spellEnd"/>
      <w:r w:rsidR="004E2C06" w:rsidRPr="0028490E">
        <w:rPr>
          <w:rFonts w:ascii="GHEA Grapalat" w:hAnsi="GHEA Grapalat" w:cstheme="minorHAnsi"/>
          <w:lang w:val="en-GB"/>
        </w:rPr>
        <w:t>)</w:t>
      </w:r>
      <w:r w:rsidR="004E2C06" w:rsidRPr="0028490E">
        <w:rPr>
          <w:rFonts w:ascii="GHEA Grapalat" w:hAnsi="GHEA Grapalat" w:cs="Sylfaen"/>
          <w:lang w:val="en-GB"/>
        </w:rPr>
        <w:t xml:space="preserve">, միջազգային </w:t>
      </w:r>
      <w:proofErr w:type="spellStart"/>
      <w:r w:rsidR="004E2C06" w:rsidRPr="0028490E">
        <w:rPr>
          <w:rFonts w:ascii="GHEA Grapalat" w:hAnsi="GHEA Grapalat" w:cs="Sylfaen"/>
          <w:lang w:val="en-GB"/>
        </w:rPr>
        <w:t>ճանաչմանը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, միջազգային </w:t>
      </w:r>
      <w:proofErr w:type="spellStart"/>
      <w:r w:rsidR="004E2C06" w:rsidRPr="0028490E">
        <w:rPr>
          <w:rFonts w:ascii="GHEA Grapalat" w:hAnsi="GHEA Grapalat" w:cs="Sylfaen"/>
          <w:lang w:val="en-GB"/>
        </w:rPr>
        <w:t>լավագույն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A3258A" w:rsidRPr="0028490E">
        <w:rPr>
          <w:rFonts w:ascii="GHEA Grapalat" w:hAnsi="GHEA Grapalat" w:cs="Sylfaen"/>
          <w:lang w:val="en-GB"/>
        </w:rPr>
        <w:t>գործելակերպ</w:t>
      </w:r>
      <w:r w:rsidR="00A51D33" w:rsidRPr="0028490E">
        <w:rPr>
          <w:rFonts w:ascii="GHEA Grapalat" w:hAnsi="GHEA Grapalat" w:cs="Sylfaen"/>
          <w:lang w:val="en-GB"/>
        </w:rPr>
        <w:t>ի</w:t>
      </w:r>
      <w:proofErr w:type="spellEnd"/>
      <w:r w:rsidR="00A51D33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հետ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համապատասխանությանը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, </w:t>
      </w:r>
      <w:r w:rsidR="00175C98" w:rsidRPr="0028490E">
        <w:rPr>
          <w:rFonts w:ascii="GHEA Grapalat" w:hAnsi="GHEA Grapalat" w:cs="Sylfaen"/>
          <w:lang w:val="en-GB"/>
        </w:rPr>
        <w:t xml:space="preserve">միջազգային </w:t>
      </w:r>
      <w:proofErr w:type="spellStart"/>
      <w:r w:rsidR="004E2C06" w:rsidRPr="0028490E">
        <w:rPr>
          <w:rFonts w:ascii="GHEA Grapalat" w:hAnsi="GHEA Grapalat" w:cs="Sylfaen"/>
          <w:lang w:val="en-GB"/>
        </w:rPr>
        <w:t>առևտր</w:t>
      </w:r>
      <w:r w:rsidR="00175C98" w:rsidRPr="0028490E">
        <w:rPr>
          <w:rFonts w:ascii="GHEA Grapalat" w:hAnsi="GHEA Grapalat" w:cs="Sylfaen"/>
          <w:lang w:val="en-GB"/>
        </w:rPr>
        <w:t>ի</w:t>
      </w:r>
      <w:proofErr w:type="spellEnd"/>
      <w:r w:rsidR="00175C98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աջակցությանը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4E2C06" w:rsidRPr="0028490E">
        <w:rPr>
          <w:rFonts w:ascii="GHEA Grapalat" w:hAnsi="GHEA Grapalat" w:cs="Sylfaen"/>
          <w:lang w:val="en-GB"/>
        </w:rPr>
        <w:t>առևտրի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դիվերսիֆիկացիային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4E2C06" w:rsidRPr="0028490E">
        <w:rPr>
          <w:rFonts w:ascii="GHEA Grapalat" w:hAnsi="GHEA Grapalat" w:cs="Sylfaen"/>
          <w:lang w:val="en-GB"/>
        </w:rPr>
        <w:t>Հայաստանի</w:t>
      </w:r>
      <w:proofErr w:type="spellEnd"/>
      <w:r w:rsidR="002860F1">
        <w:rPr>
          <w:rFonts w:ascii="GHEA Grapalat" w:hAnsi="GHEA Grapalat" w:cs="Sylfaen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ու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ԵՄ </w:t>
      </w:r>
      <w:proofErr w:type="spellStart"/>
      <w:r w:rsidR="004E2C06" w:rsidRPr="0028490E">
        <w:rPr>
          <w:rFonts w:ascii="GHEA Grapalat" w:hAnsi="GHEA Grapalat" w:cs="Sylfaen"/>
          <w:lang w:val="en-GB"/>
        </w:rPr>
        <w:t>պետությունների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, ԵԱՏՄ </w:t>
      </w:r>
      <w:proofErr w:type="spellStart"/>
      <w:r w:rsidR="004E2C06" w:rsidRPr="0028490E">
        <w:rPr>
          <w:rFonts w:ascii="GHEA Grapalat" w:hAnsi="GHEA Grapalat" w:cs="Sylfaen"/>
          <w:lang w:val="en-GB"/>
        </w:rPr>
        <w:t>տնտեսությունների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92DCA" w:rsidRPr="0028490E">
        <w:rPr>
          <w:rFonts w:ascii="GHEA Grapalat" w:hAnsi="GHEA Grapalat" w:cs="Sylfaen"/>
          <w:lang w:val="en-GB"/>
        </w:rPr>
        <w:t>միջև</w:t>
      </w:r>
      <w:proofErr w:type="spellEnd"/>
      <w:r w:rsidR="00992DC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շուկաների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բացմանը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="004E2C06" w:rsidRPr="0028490E">
        <w:rPr>
          <w:rFonts w:ascii="GHEA Grapalat" w:hAnsi="GHEA Grapalat" w:cs="Sylfaen"/>
          <w:lang w:val="en-GB"/>
        </w:rPr>
        <w:t>Որակի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E2C06"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="004E2C06" w:rsidRPr="0028490E">
        <w:rPr>
          <w:rFonts w:ascii="GHEA Grapalat" w:hAnsi="GHEA Grapalat" w:cs="Sylfaen"/>
          <w:lang w:val="en-GB"/>
        </w:rPr>
        <w:t xml:space="preserve"> ազգային </w:t>
      </w:r>
      <w:proofErr w:type="spellStart"/>
      <w:r w:rsidR="004E2C06" w:rsidRPr="0028490E">
        <w:rPr>
          <w:rFonts w:ascii="GHEA Grapalat" w:hAnsi="GHEA Grapalat" w:cs="Sylfaen"/>
          <w:lang w:val="en-GB"/>
        </w:rPr>
        <w:t>ռա</w:t>
      </w:r>
      <w:r w:rsidR="00985427" w:rsidRPr="0028490E">
        <w:rPr>
          <w:rFonts w:ascii="GHEA Grapalat" w:hAnsi="GHEA Grapalat" w:cs="Sylfaen"/>
          <w:lang w:val="en-GB"/>
        </w:rPr>
        <w:t>զ</w:t>
      </w:r>
      <w:r w:rsidR="004E2C06" w:rsidRPr="0028490E">
        <w:rPr>
          <w:rFonts w:ascii="GHEA Grapalat" w:hAnsi="GHEA Grapalat" w:cs="Sylfaen"/>
          <w:lang w:val="en-GB"/>
        </w:rPr>
        <w:t>մ</w:t>
      </w:r>
      <w:r w:rsidR="00985427" w:rsidRPr="0028490E">
        <w:rPr>
          <w:rFonts w:ascii="GHEA Grapalat" w:hAnsi="GHEA Grapalat" w:cs="Sylfaen"/>
          <w:lang w:val="en-GB"/>
        </w:rPr>
        <w:t>ավար</w:t>
      </w:r>
      <w:r w:rsidR="00AF47E0" w:rsidRPr="0028490E">
        <w:rPr>
          <w:rFonts w:ascii="GHEA Grapalat" w:hAnsi="GHEA Grapalat" w:cs="Sylfaen"/>
          <w:lang w:val="en-GB"/>
        </w:rPr>
        <w:t>վարական</w:t>
      </w:r>
      <w:proofErr w:type="spellEnd"/>
      <w:r w:rsidR="00AF47E0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AF47E0" w:rsidRPr="0028490E">
        <w:rPr>
          <w:rFonts w:ascii="GHEA Grapalat" w:hAnsi="GHEA Grapalat" w:cs="Sylfaen"/>
          <w:lang w:val="en-GB"/>
        </w:rPr>
        <w:t>ծրագիրը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5427" w:rsidRPr="0028490E">
        <w:rPr>
          <w:rFonts w:ascii="GHEA Grapalat" w:hAnsi="GHEA Grapalat" w:cs="Sylfaen"/>
          <w:lang w:val="en-GB"/>
        </w:rPr>
        <w:t>նախատեսում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="00985427" w:rsidRPr="0028490E">
        <w:rPr>
          <w:rFonts w:ascii="GHEA Grapalat" w:hAnsi="GHEA Grapalat" w:cs="Sylfaen"/>
          <w:lang w:val="en-GB"/>
        </w:rPr>
        <w:t>ամրապնդել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5427" w:rsidRPr="0028490E">
        <w:rPr>
          <w:rFonts w:ascii="GHEA Grapalat" w:hAnsi="GHEA Grapalat" w:cs="Sylfaen"/>
          <w:lang w:val="en-GB"/>
        </w:rPr>
        <w:t>գործող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5427" w:rsidRPr="0028490E">
        <w:rPr>
          <w:rFonts w:ascii="GHEA Grapalat" w:hAnsi="GHEA Grapalat" w:cs="Sylfaen"/>
          <w:lang w:val="en-GB"/>
        </w:rPr>
        <w:t>հաստատությունները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985427" w:rsidRPr="0028490E">
        <w:rPr>
          <w:rFonts w:ascii="GHEA Grapalat" w:hAnsi="GHEA Grapalat" w:cs="Sylfaen"/>
          <w:lang w:val="en-GB"/>
        </w:rPr>
        <w:t>անդրադառնալ</w:t>
      </w:r>
      <w:proofErr w:type="spellEnd"/>
      <w:r w:rsidR="00F748D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F748D1" w:rsidRPr="0028490E">
        <w:rPr>
          <w:rFonts w:ascii="GHEA Grapalat" w:hAnsi="GHEA Grapalat" w:cs="Sylfaen"/>
          <w:lang w:val="en-GB"/>
        </w:rPr>
        <w:t>որակի</w:t>
      </w:r>
      <w:proofErr w:type="spellEnd"/>
      <w:r w:rsidR="00F748D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F748D1"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="00F748D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B6F8A" w:rsidRPr="0028490E">
        <w:rPr>
          <w:rFonts w:ascii="GHEA Grapalat" w:hAnsi="GHEA Grapalat" w:cs="Sylfaen"/>
          <w:lang w:val="en-GB"/>
        </w:rPr>
        <w:t>զարգացման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B6F8A" w:rsidRPr="0028490E">
        <w:rPr>
          <w:rFonts w:ascii="GHEA Grapalat" w:hAnsi="GHEA Grapalat" w:cs="Sylfaen"/>
          <w:lang w:val="en-GB"/>
        </w:rPr>
        <w:t>այն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B6F8A" w:rsidRPr="0028490E">
        <w:rPr>
          <w:rFonts w:ascii="GHEA Grapalat" w:hAnsi="GHEA Grapalat" w:cs="Sylfaen"/>
          <w:lang w:val="en-GB"/>
        </w:rPr>
        <w:t>խնդիրներին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0B6F8A" w:rsidRPr="0028490E">
        <w:rPr>
          <w:rFonts w:ascii="GHEA Grapalat" w:hAnsi="GHEA Grapalat" w:cs="Sylfaen"/>
          <w:lang w:val="en-GB"/>
        </w:rPr>
        <w:t>որոնք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B6F8A" w:rsidRPr="0028490E">
        <w:rPr>
          <w:rFonts w:ascii="GHEA Grapalat" w:hAnsi="GHEA Grapalat" w:cs="Sylfaen"/>
          <w:lang w:val="en-GB"/>
        </w:rPr>
        <w:t>պետք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="000B6F8A" w:rsidRPr="0028490E">
        <w:rPr>
          <w:rFonts w:ascii="GHEA Grapalat" w:hAnsi="GHEA Grapalat" w:cs="Sylfaen"/>
          <w:lang w:val="en-GB"/>
        </w:rPr>
        <w:t>սպասարկեն</w:t>
      </w:r>
      <w:proofErr w:type="spellEnd"/>
      <w:r w:rsidR="000B6F8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56F6C" w:rsidRPr="0028490E">
        <w:rPr>
          <w:rFonts w:ascii="GHEA Grapalat" w:hAnsi="GHEA Grapalat" w:cs="Sylfaen"/>
          <w:lang w:val="en-GB"/>
        </w:rPr>
        <w:t>համապետական</w:t>
      </w:r>
      <w:proofErr w:type="spellEnd"/>
      <w:r w:rsidR="00456F6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56F6C" w:rsidRPr="0028490E">
        <w:rPr>
          <w:rFonts w:ascii="GHEA Grapalat" w:hAnsi="GHEA Grapalat" w:cs="Sylfaen"/>
          <w:lang w:val="en-GB"/>
        </w:rPr>
        <w:t>նշանակության</w:t>
      </w:r>
      <w:proofErr w:type="spellEnd"/>
      <w:r w:rsidR="00456F6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56F6C" w:rsidRPr="0028490E">
        <w:rPr>
          <w:rFonts w:ascii="GHEA Grapalat" w:hAnsi="GHEA Grapalat" w:cs="Sylfaen"/>
          <w:lang w:val="en-GB"/>
        </w:rPr>
        <w:t>այնպիսի</w:t>
      </w:r>
      <w:proofErr w:type="spellEnd"/>
      <w:r w:rsidR="00456F6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56F6C" w:rsidRPr="0028490E">
        <w:rPr>
          <w:rFonts w:ascii="GHEA Grapalat" w:hAnsi="GHEA Grapalat" w:cs="Sylfaen"/>
          <w:lang w:val="en-GB"/>
        </w:rPr>
        <w:t>ուղղություններ</w:t>
      </w:r>
      <w:proofErr w:type="spellEnd"/>
      <w:r w:rsidR="00456F6C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456F6C" w:rsidRPr="0028490E">
        <w:rPr>
          <w:rFonts w:ascii="GHEA Grapalat" w:hAnsi="GHEA Grapalat" w:cs="Sylfaen"/>
          <w:lang w:val="en-GB"/>
        </w:rPr>
        <w:t>ինչպիսի</w:t>
      </w:r>
      <w:r w:rsidR="00A90E87" w:rsidRPr="0028490E">
        <w:rPr>
          <w:rFonts w:ascii="GHEA Grapalat" w:hAnsi="GHEA Grapalat" w:cs="Sylfaen"/>
          <w:lang w:val="en-GB"/>
        </w:rPr>
        <w:t>ք</w:t>
      </w:r>
      <w:proofErr w:type="spellEnd"/>
      <w:r w:rsidR="00456F6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56F6C" w:rsidRPr="0028490E">
        <w:rPr>
          <w:rFonts w:ascii="GHEA Grapalat" w:hAnsi="GHEA Grapalat" w:cs="Sylfaen"/>
          <w:lang w:val="en-GB"/>
        </w:rPr>
        <w:t>են</w:t>
      </w:r>
      <w:proofErr w:type="spellEnd"/>
      <w:r w:rsidR="00985427" w:rsidRPr="0028490E">
        <w:rPr>
          <w:rFonts w:ascii="GHEA Grapalat" w:hAnsi="GHEA Grapalat" w:cs="Sylfaen"/>
          <w:lang w:val="en-GB"/>
        </w:rPr>
        <w:t xml:space="preserve">. </w:t>
      </w:r>
    </w:p>
    <w:p w14:paraId="497772C1" w14:textId="5075442F" w:rsidR="00AA522A" w:rsidRPr="0028490E" w:rsidRDefault="00AA522A" w:rsidP="00ED3442">
      <w:pPr>
        <w:pStyle w:val="ListParagraph"/>
        <w:numPr>
          <w:ilvl w:val="0"/>
          <w:numId w:val="3"/>
        </w:numPr>
        <w:jc w:val="both"/>
        <w:rPr>
          <w:rFonts w:ascii="GHEA Grapalat" w:hAnsi="GHEA Grapalat" w:cstheme="minorHAnsi"/>
          <w:lang w:val="en-GB"/>
        </w:rPr>
      </w:pPr>
      <w:r w:rsidRPr="0028490E">
        <w:rPr>
          <w:rFonts w:ascii="GHEA Grapalat" w:hAnsi="GHEA Grapalat" w:cstheme="minorHAnsi"/>
          <w:lang w:val="hy-AM"/>
        </w:rPr>
        <w:t>Բնակչության անվտանգության և կյանքի որակի բարձրացումը,</w:t>
      </w:r>
    </w:p>
    <w:p w14:paraId="416EED06" w14:textId="626EA331" w:rsidR="00552A76" w:rsidRPr="0028490E" w:rsidRDefault="00B866B6" w:rsidP="00ED3442">
      <w:pPr>
        <w:pStyle w:val="ListParagraph"/>
        <w:numPr>
          <w:ilvl w:val="0"/>
          <w:numId w:val="3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Արտաքին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առևտրի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աճը</w:t>
      </w:r>
      <w:proofErr w:type="spellEnd"/>
      <w:r w:rsidR="00A90E87"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A90E87" w:rsidRPr="0028490E">
        <w:rPr>
          <w:rFonts w:ascii="GHEA Grapalat" w:hAnsi="GHEA Grapalat" w:cstheme="minorHAnsi"/>
          <w:lang w:val="en-GB"/>
        </w:rPr>
        <w:t>արտահանման</w:t>
      </w:r>
      <w:proofErr w:type="spellEnd"/>
      <w:r w:rsidR="00A90E8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90E87" w:rsidRPr="0028490E">
        <w:rPr>
          <w:rFonts w:ascii="GHEA Grapalat" w:hAnsi="GHEA Grapalat" w:cstheme="minorHAnsi"/>
          <w:lang w:val="en-GB"/>
        </w:rPr>
        <w:t>դիվերսիֆիկացիան</w:t>
      </w:r>
      <w:proofErr w:type="spellEnd"/>
      <w:r w:rsidR="0090529D" w:rsidRPr="0028490E">
        <w:rPr>
          <w:rFonts w:ascii="GHEA Grapalat" w:hAnsi="GHEA Grapalat" w:cstheme="minorHAnsi"/>
          <w:lang w:val="en-GB"/>
        </w:rPr>
        <w:t>,</w:t>
      </w:r>
    </w:p>
    <w:p w14:paraId="06C22C81" w14:textId="4A90C828" w:rsidR="00636661" w:rsidRPr="0028490E" w:rsidRDefault="0080430C" w:rsidP="00ED3442">
      <w:pPr>
        <w:pStyle w:val="ListParagraph"/>
        <w:numPr>
          <w:ilvl w:val="0"/>
          <w:numId w:val="3"/>
        </w:numPr>
        <w:jc w:val="both"/>
        <w:rPr>
          <w:rFonts w:ascii="GHEA Grapalat" w:hAnsi="GHEA Grapalat" w:cstheme="minorHAnsi"/>
          <w:lang w:val="en-GB"/>
        </w:rPr>
      </w:pPr>
      <w:proofErr w:type="spellStart"/>
      <w:r>
        <w:rPr>
          <w:rFonts w:ascii="GHEA Grapalat" w:hAnsi="GHEA Grapalat" w:cstheme="minorHAnsi"/>
          <w:lang w:val="en-GB"/>
        </w:rPr>
        <w:t>Մ</w:t>
      </w:r>
      <w:r w:rsidR="00B6402F" w:rsidRPr="0028490E">
        <w:rPr>
          <w:rFonts w:ascii="GHEA Grapalat" w:hAnsi="GHEA Grapalat" w:cstheme="minorHAnsi"/>
          <w:lang w:val="en-GB"/>
        </w:rPr>
        <w:t>ուտք</w:t>
      </w:r>
      <w:proofErr w:type="spellEnd"/>
      <w:r w:rsidR="00B6402F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B6402F" w:rsidRPr="0028490E">
        <w:rPr>
          <w:rFonts w:ascii="GHEA Grapalat" w:hAnsi="GHEA Grapalat" w:cstheme="minorHAnsi"/>
          <w:lang w:val="en-GB"/>
        </w:rPr>
        <w:t>գործող</w:t>
      </w:r>
      <w:proofErr w:type="spellEnd"/>
      <w:r w:rsidR="00B6402F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նոր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մատակարարների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տարբեր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շուկաներից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մատակարարումների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նոր</w:t>
      </w:r>
      <w:proofErr w:type="spellEnd"/>
      <w:r w:rsidR="00CA2B2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B22"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="00486DD9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486DD9" w:rsidRPr="0028490E">
        <w:rPr>
          <w:rFonts w:ascii="GHEA Grapalat" w:hAnsi="GHEA Grapalat" w:cstheme="minorHAnsi"/>
          <w:lang w:val="en-GB"/>
        </w:rPr>
        <w:t>նորագույն</w:t>
      </w:r>
      <w:proofErr w:type="spellEnd"/>
      <w:r w:rsidR="00486DD9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86DD9" w:rsidRPr="0028490E">
        <w:rPr>
          <w:rFonts w:ascii="GHEA Grapalat" w:hAnsi="GHEA Grapalat" w:cstheme="minorHAnsi"/>
          <w:lang w:val="en-GB"/>
        </w:rPr>
        <w:t>նյութերի</w:t>
      </w:r>
      <w:proofErr w:type="spellEnd"/>
      <w:r w:rsidR="00486DD9" w:rsidRPr="0028490E">
        <w:rPr>
          <w:rFonts w:ascii="GHEA Grapalat" w:hAnsi="GHEA Grapalat" w:cstheme="minorHAnsi"/>
          <w:lang w:val="en-GB"/>
        </w:rPr>
        <w:t xml:space="preserve"> </w:t>
      </w:r>
      <w:r w:rsidR="00CA2B22" w:rsidRPr="0028490E">
        <w:rPr>
          <w:rFonts w:ascii="GHEA Grapalat" w:hAnsi="GHEA Grapalat" w:cstheme="minorHAnsi"/>
          <w:lang w:val="en-GB"/>
        </w:rPr>
        <w:t xml:space="preserve">և </w:t>
      </w:r>
      <w:proofErr w:type="spellStart"/>
      <w:r w:rsidR="00486DD9" w:rsidRPr="0028490E">
        <w:rPr>
          <w:rFonts w:ascii="GHEA Grapalat" w:hAnsi="GHEA Grapalat" w:cstheme="minorHAnsi"/>
          <w:lang w:val="en-GB"/>
        </w:rPr>
        <w:t>տեխնոլոգիաների</w:t>
      </w:r>
      <w:proofErr w:type="spellEnd"/>
      <w:r w:rsidR="00486DD9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BD5C00" w:rsidRPr="0028490E">
        <w:rPr>
          <w:rFonts w:ascii="GHEA Grapalat" w:hAnsi="GHEA Grapalat" w:cstheme="minorHAnsi"/>
          <w:lang w:val="en-GB"/>
        </w:rPr>
        <w:t>պայմաններում</w:t>
      </w:r>
      <w:proofErr w:type="spellEnd"/>
      <w:r w:rsidR="00486DD9" w:rsidRPr="0028490E">
        <w:rPr>
          <w:rFonts w:ascii="GHEA Grapalat" w:hAnsi="GHEA Grapalat" w:cstheme="minorHAnsi"/>
          <w:lang w:val="en-GB"/>
        </w:rPr>
        <w:t xml:space="preserve"> </w:t>
      </w:r>
      <w:r>
        <w:rPr>
          <w:rFonts w:ascii="GHEA Grapalat" w:hAnsi="GHEA Grapalat" w:cstheme="minorHAnsi"/>
          <w:lang w:val="hy-AM"/>
        </w:rPr>
        <w:t>ապահովել, որ Հայաստանի Հանրապետության շուկա մուտք գործող կամ ՀՀ-ում արտադրվող ապրանքները համապատասխանեն անվտանգության պահանջներին,</w:t>
      </w:r>
    </w:p>
    <w:p w14:paraId="3AEFEA89" w14:textId="5ABB9D81" w:rsidR="00DE76DF" w:rsidRPr="0028490E" w:rsidRDefault="00467072" w:rsidP="00ED3442">
      <w:pPr>
        <w:pStyle w:val="ListParagraph"/>
        <w:numPr>
          <w:ilvl w:val="0"/>
          <w:numId w:val="3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</w:t>
      </w:r>
      <w:r w:rsidR="004167B4" w:rsidRPr="0028490E">
        <w:rPr>
          <w:rFonts w:ascii="GHEA Grapalat" w:hAnsi="GHEA Grapalat" w:cs="Sylfaen"/>
          <w:lang w:val="en-GB"/>
        </w:rPr>
        <w:t>րակի</w:t>
      </w:r>
      <w:proofErr w:type="spellEnd"/>
      <w:r w:rsidR="004167B4" w:rsidRPr="0028490E">
        <w:rPr>
          <w:rFonts w:ascii="GHEA Grapalat" w:hAnsi="GHEA Grapalat" w:cstheme="minorHAnsi"/>
          <w:lang w:val="en-GB"/>
        </w:rPr>
        <w:t xml:space="preserve"> միջ</w:t>
      </w:r>
      <w:r w:rsidR="004167B4" w:rsidRPr="0028490E">
        <w:rPr>
          <w:rFonts w:ascii="GHEA Grapalat" w:hAnsi="GHEA Grapalat" w:cs="Sylfaen"/>
          <w:lang w:val="en-GB"/>
        </w:rPr>
        <w:t>ազգային</w:t>
      </w:r>
      <w:r w:rsidR="004167B4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4167B4"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չափանիշներին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համապատասխանելը</w:t>
      </w:r>
      <w:proofErr w:type="spellEnd"/>
      <w:r w:rsidR="004167B4" w:rsidRPr="0028490E">
        <w:rPr>
          <w:rFonts w:ascii="GHEA Grapalat" w:hAnsi="GHEA Grapalat" w:cs="Sylfaen"/>
          <w:lang w:val="en-GB"/>
        </w:rPr>
        <w:t xml:space="preserve">` </w:t>
      </w:r>
      <w:proofErr w:type="spellStart"/>
      <w:r w:rsidR="003104FB" w:rsidRPr="0028490E">
        <w:rPr>
          <w:rFonts w:ascii="GHEA Grapalat" w:hAnsi="GHEA Grapalat" w:cs="Sylfaen"/>
          <w:lang w:val="en-GB"/>
        </w:rPr>
        <w:t>շուկաների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հասանելիության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ու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նոր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տեխնոլոգիաների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մարտահրավերների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="003104FB" w:rsidRPr="0028490E">
        <w:rPr>
          <w:rFonts w:ascii="GHEA Grapalat" w:hAnsi="GHEA Grapalat" w:cs="Sylfaen"/>
          <w:lang w:val="en-GB"/>
        </w:rPr>
        <w:t>ռիսկերի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համար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167B4" w:rsidRPr="0028490E">
        <w:rPr>
          <w:rFonts w:ascii="GHEA Grapalat" w:hAnsi="GHEA Grapalat" w:cs="Sylfaen"/>
          <w:lang w:val="en-GB"/>
        </w:rPr>
        <w:t>ընդհանուր</w:t>
      </w:r>
      <w:proofErr w:type="spellEnd"/>
      <w:r w:rsidR="004167B4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167B4" w:rsidRPr="0028490E">
        <w:rPr>
          <w:rFonts w:ascii="GHEA Grapalat" w:hAnsi="GHEA Grapalat" w:cs="Sylfaen"/>
          <w:lang w:val="en-GB"/>
        </w:rPr>
        <w:t>լուծումներ</w:t>
      </w:r>
      <w:proofErr w:type="spellEnd"/>
      <w:r w:rsidR="004167B4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4167B4" w:rsidRPr="0028490E">
        <w:rPr>
          <w:rFonts w:ascii="GHEA Grapalat" w:hAnsi="GHEA Grapalat" w:cs="Sylfaen"/>
          <w:lang w:val="en-GB"/>
        </w:rPr>
        <w:t>գտնել</w:t>
      </w:r>
      <w:r w:rsidR="003104FB" w:rsidRPr="0028490E">
        <w:rPr>
          <w:rFonts w:ascii="GHEA Grapalat" w:hAnsi="GHEA Grapalat" w:cs="Sylfaen"/>
          <w:lang w:val="en-GB"/>
        </w:rPr>
        <w:t>ու</w:t>
      </w:r>
      <w:proofErr w:type="spellEnd"/>
      <w:r w:rsidR="003104FB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104FB" w:rsidRPr="0028490E">
        <w:rPr>
          <w:rFonts w:ascii="GHEA Grapalat" w:hAnsi="GHEA Grapalat" w:cs="Sylfaen"/>
          <w:lang w:val="en-GB"/>
        </w:rPr>
        <w:t>նպատակով</w:t>
      </w:r>
      <w:proofErr w:type="spellEnd"/>
      <w:r w:rsidR="00213C92" w:rsidRPr="0028490E">
        <w:rPr>
          <w:rFonts w:ascii="GHEA Grapalat" w:hAnsi="GHEA Grapalat" w:cs="Sylfaen"/>
          <w:lang w:val="en-GB"/>
        </w:rPr>
        <w:t xml:space="preserve">: </w:t>
      </w:r>
    </w:p>
    <w:p w14:paraId="62C61C4A" w14:textId="3C65D806" w:rsidR="0039611F" w:rsidRPr="0028490E" w:rsidRDefault="00933017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Սույն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ռ</w:t>
      </w:r>
      <w:r w:rsidR="00993DBD" w:rsidRPr="0028490E">
        <w:rPr>
          <w:rFonts w:ascii="GHEA Grapalat" w:hAnsi="GHEA Grapalat" w:cstheme="minorHAnsi"/>
          <w:lang w:val="en-GB"/>
        </w:rPr>
        <w:t>ազմավար</w:t>
      </w:r>
      <w:r w:rsidR="00AF47E0" w:rsidRPr="0028490E">
        <w:rPr>
          <w:rFonts w:ascii="GHEA Grapalat" w:hAnsi="GHEA Grapalat" w:cstheme="minorHAnsi"/>
          <w:lang w:val="en-GB"/>
        </w:rPr>
        <w:t>ական</w:t>
      </w:r>
      <w:proofErr w:type="spellEnd"/>
      <w:r w:rsidR="00AF47E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F47E0" w:rsidRPr="0028490E">
        <w:rPr>
          <w:rFonts w:ascii="GHEA Grapalat" w:hAnsi="GHEA Grapalat" w:cstheme="minorHAnsi"/>
          <w:lang w:val="en-GB"/>
        </w:rPr>
        <w:t>ծրագրի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նպատակը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հաստատությունների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նշանակության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4167B4" w:rsidRPr="0028490E">
        <w:rPr>
          <w:rFonts w:ascii="GHEA Grapalat" w:hAnsi="GHEA Grapalat" w:cstheme="minorHAnsi"/>
          <w:lang w:val="en-GB"/>
        </w:rPr>
        <w:t>կարողությունների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4167B4" w:rsidRPr="0028490E">
        <w:rPr>
          <w:rFonts w:ascii="GHEA Grapalat" w:hAnsi="GHEA Grapalat" w:cstheme="minorHAnsi"/>
          <w:lang w:val="en-GB"/>
        </w:rPr>
        <w:t>իրավասությ</w:t>
      </w:r>
      <w:r w:rsidRPr="0028490E">
        <w:rPr>
          <w:rFonts w:ascii="GHEA Grapalat" w:hAnsi="GHEA Grapalat" w:cstheme="minorHAnsi"/>
          <w:lang w:val="en-GB"/>
        </w:rPr>
        <w:t>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երկարաժամկետ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զարգացման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r w:rsidR="0081555F">
        <w:rPr>
          <w:rFonts w:ascii="GHEA Grapalat" w:hAnsi="GHEA Grapalat" w:cstheme="minorHAnsi"/>
          <w:lang w:val="hy-AM"/>
        </w:rPr>
        <w:t>ուղենշումն</w:t>
      </w:r>
      <w:r w:rsidR="0081555F" w:rsidRPr="0028490E">
        <w:rPr>
          <w:rFonts w:ascii="GHEA Grapalat" w:hAnsi="GHEA Grapalat" w:cstheme="minorHAnsi"/>
          <w:lang w:val="en-GB"/>
        </w:rPr>
        <w:t xml:space="preserve"> </w:t>
      </w:r>
      <w:r w:rsidR="00993DBD" w:rsidRPr="0028490E">
        <w:rPr>
          <w:rFonts w:ascii="GHEA Grapalat" w:hAnsi="GHEA Grapalat" w:cstheme="minorHAnsi"/>
          <w:lang w:val="en-GB"/>
        </w:rPr>
        <w:t>է</w:t>
      </w:r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ինչը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</w:t>
      </w:r>
      <w:r w:rsidR="0081555F">
        <w:rPr>
          <w:rFonts w:ascii="GHEA Grapalat" w:hAnsi="GHEA Grapalat" w:cstheme="minorHAnsi"/>
          <w:lang w:val="en-GB"/>
        </w:rPr>
        <w:t>արող</w:t>
      </w:r>
      <w:proofErr w:type="spellEnd"/>
      <w:r w:rsidR="0081555F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նպաս</w:t>
      </w:r>
      <w:r w:rsidR="0081555F">
        <w:rPr>
          <w:rFonts w:ascii="GHEA Grapalat" w:hAnsi="GHEA Grapalat" w:cstheme="minorHAnsi"/>
          <w:lang w:val="en-GB"/>
        </w:rPr>
        <w:t>ել</w:t>
      </w:r>
      <w:proofErr w:type="spellEnd"/>
      <w:r w:rsidR="0081555F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տնտեսական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աճի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տեմպեր</w:t>
      </w:r>
      <w:r w:rsidRPr="0028490E">
        <w:rPr>
          <w:rFonts w:ascii="GHEA Grapalat" w:hAnsi="GHEA Grapalat" w:cstheme="minorHAnsi"/>
          <w:lang w:val="en-GB"/>
        </w:rPr>
        <w:t>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արագաց</w:t>
      </w:r>
      <w:r w:rsidRPr="0028490E">
        <w:rPr>
          <w:rFonts w:ascii="GHEA Grapalat" w:hAnsi="GHEA Grapalat" w:cstheme="minorHAnsi"/>
          <w:lang w:val="en-GB"/>
        </w:rPr>
        <w:t>մանը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արտահանումներ</w:t>
      </w:r>
      <w:r w:rsidRPr="0028490E">
        <w:rPr>
          <w:rFonts w:ascii="GHEA Grapalat" w:hAnsi="GHEA Grapalat" w:cstheme="minorHAnsi"/>
          <w:lang w:val="en-GB"/>
        </w:rPr>
        <w:t>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74759" w:rsidRPr="0028490E">
        <w:rPr>
          <w:rFonts w:ascii="GHEA Grapalat" w:hAnsi="GHEA Grapalat" w:cstheme="minorHAnsi"/>
          <w:lang w:val="en-GB"/>
        </w:rPr>
        <w:t>ավելացման</w:t>
      </w:r>
      <w:r w:rsidRPr="0028490E">
        <w:rPr>
          <w:rFonts w:ascii="GHEA Grapalat" w:hAnsi="GHEA Grapalat" w:cstheme="minorHAnsi"/>
          <w:lang w:val="en-GB"/>
        </w:rPr>
        <w:t>ը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առևտ</w:t>
      </w:r>
      <w:r w:rsidRPr="0028490E">
        <w:rPr>
          <w:rFonts w:ascii="GHEA Grapalat" w:hAnsi="GHEA Grapalat" w:cstheme="minorHAnsi"/>
          <w:lang w:val="en-GB"/>
        </w:rPr>
        <w:t>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դիվերսիֆիկաց</w:t>
      </w:r>
      <w:r w:rsidRPr="0028490E">
        <w:rPr>
          <w:rFonts w:ascii="GHEA Grapalat" w:hAnsi="GHEA Grapalat" w:cstheme="minorHAnsi"/>
          <w:lang w:val="en-GB"/>
        </w:rPr>
        <w:t>իային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մրցունակ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գներով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անվտանգ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որակյալ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մատակարար</w:t>
      </w:r>
      <w:r w:rsidRPr="0028490E">
        <w:rPr>
          <w:rFonts w:ascii="GHEA Grapalat" w:hAnsi="GHEA Grapalat" w:cstheme="minorHAnsi"/>
          <w:lang w:val="en-GB"/>
        </w:rPr>
        <w:t>մանը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բնակչության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անվտանգության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պաշտպանությանը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շրջակա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93DBD" w:rsidRPr="0028490E">
        <w:rPr>
          <w:rFonts w:ascii="GHEA Grapalat" w:hAnsi="GHEA Grapalat" w:cstheme="minorHAnsi"/>
          <w:lang w:val="en-GB"/>
        </w:rPr>
        <w:t>միջավայրի</w:t>
      </w:r>
      <w:proofErr w:type="spellEnd"/>
      <w:r w:rsidR="00993DB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պահպանությանը</w:t>
      </w:r>
      <w:proofErr w:type="spellEnd"/>
      <w:r w:rsidR="00ED09E2" w:rsidRPr="0028490E">
        <w:rPr>
          <w:rFonts w:ascii="GHEA Grapalat" w:hAnsi="GHEA Grapalat" w:cs="Sylfaen"/>
          <w:lang w:val="en-GB"/>
        </w:rPr>
        <w:t xml:space="preserve">: </w:t>
      </w:r>
    </w:p>
    <w:p w14:paraId="72F3CE5B" w14:textId="4B9E7EE3" w:rsidR="00AD29B5" w:rsidRPr="0028490E" w:rsidRDefault="00933017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Ո</w:t>
      </w:r>
      <w:r w:rsidR="00117474" w:rsidRPr="0028490E">
        <w:rPr>
          <w:rFonts w:ascii="GHEA Grapalat" w:hAnsi="GHEA Grapalat" w:cstheme="minorHAnsi"/>
          <w:lang w:val="en-GB"/>
        </w:rPr>
        <w:t>րակի</w:t>
      </w:r>
      <w:proofErr w:type="spellEnd"/>
      <w:r w:rsidR="00117474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17474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զ</w:t>
      </w:r>
      <w:r w:rsidR="000F7857" w:rsidRPr="0028490E">
        <w:rPr>
          <w:rFonts w:ascii="GHEA Grapalat" w:hAnsi="GHEA Grapalat" w:cstheme="minorHAnsi"/>
          <w:lang w:val="en-GB"/>
        </w:rPr>
        <w:t>արգացումը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ենթադրում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theme="minorHAnsi"/>
          <w:lang w:val="en-GB"/>
        </w:rPr>
        <w:t>է</w:t>
      </w:r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իրավական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ու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ինստիտուցիոնալ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դաշտի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կարողությունների</w:t>
      </w:r>
      <w:proofErr w:type="spellEnd"/>
      <w:r w:rsidR="000F7857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F7857" w:rsidRPr="0028490E">
        <w:rPr>
          <w:rFonts w:ascii="GHEA Grapalat" w:hAnsi="GHEA Grapalat" w:cstheme="minorHAnsi"/>
          <w:lang w:val="en-GB"/>
        </w:rPr>
        <w:t>ամրապնդում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կարգավորման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ստանդարտացման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չափագիտության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հավատարմագրման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փորձարկումների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ստուգումների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սերտիֆիկացման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ու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վերահսկողության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2885"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իրազեկության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բարձրացում</w:t>
      </w:r>
      <w:proofErr w:type="spellEnd"/>
      <w:r w:rsidR="00022885"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Սու</w:t>
      </w:r>
      <w:r w:rsidR="00225E03" w:rsidRPr="0028490E">
        <w:rPr>
          <w:rFonts w:ascii="GHEA Grapalat" w:hAnsi="GHEA Grapalat" w:cstheme="minorHAnsi"/>
          <w:lang w:val="en-GB"/>
        </w:rPr>
        <w:t>յ</w:t>
      </w:r>
      <w:r w:rsidR="007B7883" w:rsidRPr="0028490E">
        <w:rPr>
          <w:rFonts w:ascii="GHEA Grapalat" w:hAnsi="GHEA Grapalat" w:cstheme="minorHAnsi"/>
          <w:lang w:val="en-GB"/>
        </w:rPr>
        <w:t>ն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ռազմավար</w:t>
      </w:r>
      <w:r w:rsidR="00AF47E0" w:rsidRPr="0028490E">
        <w:rPr>
          <w:rFonts w:ascii="GHEA Grapalat" w:hAnsi="GHEA Grapalat" w:cstheme="minorHAnsi"/>
          <w:lang w:val="en-GB"/>
        </w:rPr>
        <w:t>ական</w:t>
      </w:r>
      <w:proofErr w:type="spellEnd"/>
      <w:r w:rsidR="00AF47E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F47E0" w:rsidRPr="0028490E">
        <w:rPr>
          <w:rFonts w:ascii="GHEA Grapalat" w:hAnsi="GHEA Grapalat" w:cstheme="minorHAnsi"/>
          <w:lang w:val="en-GB"/>
        </w:rPr>
        <w:t>ծ</w:t>
      </w:r>
      <w:r w:rsidR="00AE2D44" w:rsidRPr="0028490E">
        <w:rPr>
          <w:rFonts w:ascii="GHEA Grapalat" w:hAnsi="GHEA Grapalat" w:cstheme="minorHAnsi"/>
          <w:lang w:val="en-GB"/>
        </w:rPr>
        <w:t>րագիրը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որ</w:t>
      </w:r>
      <w:r w:rsidR="007B7533" w:rsidRPr="0028490E">
        <w:rPr>
          <w:rFonts w:ascii="GHEA Grapalat" w:hAnsi="GHEA Grapalat" w:cstheme="minorHAnsi"/>
          <w:lang w:val="en-GB"/>
        </w:rPr>
        <w:t>ի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ժամկետը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մինչև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</w:t>
      </w:r>
      <w:r w:rsidR="005F6F3A" w:rsidRPr="0028490E">
        <w:rPr>
          <w:rFonts w:ascii="GHEA Grapalat" w:hAnsi="GHEA Grapalat" w:cstheme="minorHAnsi"/>
          <w:lang w:val="en-GB"/>
        </w:rPr>
        <w:t>203</w:t>
      </w:r>
      <w:r w:rsidR="00BD36F1" w:rsidRPr="0028490E">
        <w:rPr>
          <w:rFonts w:ascii="GHEA Grapalat" w:hAnsi="GHEA Grapalat" w:cstheme="minorHAnsi"/>
          <w:lang w:val="en-GB"/>
        </w:rPr>
        <w:t>1</w:t>
      </w:r>
      <w:r w:rsidR="007B788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թվականն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է,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նախատեսում</w:t>
      </w:r>
      <w:proofErr w:type="spellEnd"/>
      <w:r w:rsidR="007B7883"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աստիճանա</w:t>
      </w:r>
      <w:r w:rsidR="001314C6" w:rsidRPr="0028490E">
        <w:rPr>
          <w:rFonts w:ascii="GHEA Grapalat" w:hAnsi="GHEA Grapalat" w:cstheme="minorHAnsi"/>
          <w:lang w:val="en-GB"/>
        </w:rPr>
        <w:t>կան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համապատասխանե</w:t>
      </w:r>
      <w:r w:rsidR="001314C6" w:rsidRPr="0028490E">
        <w:rPr>
          <w:rFonts w:ascii="GHEA Grapalat" w:hAnsi="GHEA Grapalat" w:cstheme="minorHAnsi"/>
          <w:lang w:val="en-GB"/>
        </w:rPr>
        <w:t>ցում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1555F">
        <w:rPr>
          <w:rFonts w:ascii="GHEA Grapalat" w:hAnsi="GHEA Grapalat" w:cstheme="minorHAnsi"/>
          <w:lang w:val="en-GB"/>
        </w:rPr>
        <w:t>որակի</w:t>
      </w:r>
      <w:proofErr w:type="spellEnd"/>
      <w:r w:rsidR="0081555F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1555F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81555F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="007B7883" w:rsidRPr="0028490E">
        <w:rPr>
          <w:rFonts w:ascii="GHEA Grapalat" w:hAnsi="GHEA Grapalat" w:cstheme="minorHAnsi"/>
          <w:lang w:val="en-GB"/>
        </w:rPr>
        <w:t>պահանջների</w:t>
      </w:r>
      <w:r w:rsidR="00A73880" w:rsidRPr="0028490E">
        <w:rPr>
          <w:rFonts w:ascii="GHEA Grapalat" w:hAnsi="GHEA Grapalat" w:cstheme="minorHAnsi"/>
          <w:lang w:val="en-GB"/>
        </w:rPr>
        <w:t>ն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կարողությունների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հզորա</w:t>
      </w:r>
      <w:r w:rsidR="00C259B3" w:rsidRPr="0028490E">
        <w:rPr>
          <w:rFonts w:ascii="GHEA Grapalat" w:hAnsi="GHEA Grapalat" w:cstheme="minorHAnsi"/>
          <w:lang w:val="en-GB"/>
        </w:rPr>
        <w:t>ցում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="00A7388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համարժեքության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ճանաչմանն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աջակցելու</w:t>
      </w:r>
      <w:proofErr w:type="spellEnd"/>
      <w:r w:rsidR="001314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1314C6" w:rsidRPr="0028490E">
        <w:rPr>
          <w:rFonts w:ascii="GHEA Grapalat" w:hAnsi="GHEA Grapalat" w:cstheme="minorHAnsi"/>
          <w:lang w:val="en-GB"/>
        </w:rPr>
        <w:t>նպատակով</w:t>
      </w:r>
      <w:proofErr w:type="spellEnd"/>
      <w:r w:rsidR="00C259B3" w:rsidRPr="0028490E">
        <w:rPr>
          <w:rFonts w:ascii="GHEA Grapalat" w:hAnsi="GHEA Grapalat" w:cstheme="minorHAnsi"/>
          <w:lang w:val="en-GB"/>
        </w:rPr>
        <w:t xml:space="preserve">`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մինչև</w:t>
      </w:r>
      <w:proofErr w:type="spellEnd"/>
      <w:r w:rsidR="00A73880" w:rsidRPr="0028490E">
        <w:rPr>
          <w:rFonts w:ascii="GHEA Grapalat" w:hAnsi="GHEA Grapalat" w:cstheme="minorHAnsi"/>
          <w:lang w:val="en-GB"/>
        </w:rPr>
        <w:t xml:space="preserve"> </w:t>
      </w:r>
      <w:r w:rsidR="003104FB" w:rsidRPr="0028490E">
        <w:rPr>
          <w:rFonts w:ascii="GHEA Grapalat" w:hAnsi="GHEA Grapalat" w:cstheme="minorHAnsi"/>
          <w:lang w:val="en-GB"/>
        </w:rPr>
        <w:t xml:space="preserve">միջազգային </w:t>
      </w:r>
      <w:proofErr w:type="spellStart"/>
      <w:r w:rsidR="00C259B3" w:rsidRPr="0028490E">
        <w:rPr>
          <w:rFonts w:ascii="GHEA Grapalat" w:hAnsi="GHEA Grapalat" w:cstheme="minorHAnsi"/>
          <w:lang w:val="en-GB"/>
        </w:rPr>
        <w:t>համակարգին</w:t>
      </w:r>
      <w:proofErr w:type="spellEnd"/>
      <w:r w:rsidR="00C259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="00A7388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2860F1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="Sylfaen"/>
          <w:lang w:val="en-GB"/>
        </w:rPr>
        <w:t>որակի</w:t>
      </w:r>
      <w:proofErr w:type="spellEnd"/>
      <w:r w:rsidR="00A7388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="Sylfaen"/>
          <w:lang w:val="en-GB"/>
        </w:rPr>
        <w:t>ենթակառուցվածք</w:t>
      </w:r>
      <w:r w:rsidR="00A73880" w:rsidRPr="0028490E">
        <w:rPr>
          <w:rFonts w:ascii="GHEA Grapalat" w:hAnsi="GHEA Grapalat" w:cstheme="minorHAnsi"/>
          <w:lang w:val="en-GB"/>
        </w:rPr>
        <w:t>ի</w:t>
      </w:r>
      <w:proofErr w:type="spellEnd"/>
      <w:r w:rsidR="00A7388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լիարժեք</w:t>
      </w:r>
      <w:proofErr w:type="spellEnd"/>
      <w:r w:rsidR="00225E0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A73880" w:rsidRPr="0028490E">
        <w:rPr>
          <w:rFonts w:ascii="GHEA Grapalat" w:hAnsi="GHEA Grapalat" w:cstheme="minorHAnsi"/>
          <w:lang w:val="en-GB"/>
        </w:rPr>
        <w:t>ինտեգր</w:t>
      </w:r>
      <w:r w:rsidR="00225E03" w:rsidRPr="0028490E">
        <w:rPr>
          <w:rFonts w:ascii="GHEA Grapalat" w:hAnsi="GHEA Grapalat" w:cstheme="minorHAnsi"/>
          <w:lang w:val="en-GB"/>
        </w:rPr>
        <w:t>ումը</w:t>
      </w:r>
      <w:proofErr w:type="spellEnd"/>
      <w:r w:rsidR="00C259B3" w:rsidRPr="0028490E">
        <w:rPr>
          <w:rFonts w:ascii="GHEA Grapalat" w:hAnsi="GHEA Grapalat" w:cstheme="minorHAnsi"/>
          <w:lang w:val="en-GB"/>
        </w:rPr>
        <w:t>:</w:t>
      </w:r>
      <w:r w:rsidR="00225E03" w:rsidRPr="0028490E">
        <w:rPr>
          <w:rFonts w:ascii="GHEA Grapalat" w:hAnsi="GHEA Grapalat" w:cstheme="minorHAnsi"/>
          <w:lang w:val="en-GB"/>
        </w:rPr>
        <w:t xml:space="preserve"> </w:t>
      </w:r>
    </w:p>
    <w:p w14:paraId="67A6EAAB" w14:textId="459D7F06" w:rsidR="000A5FC3" w:rsidRPr="0028490E" w:rsidRDefault="000A5FC3" w:rsidP="00ED3442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hAnsi="GHEA Grapalat" w:cstheme="minorHAnsi"/>
          <w:lang w:val="en-GB"/>
        </w:rPr>
      </w:pP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Կառավարությունն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ուշադրություն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դարձնում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տարբեր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ոլորտներին</w:t>
      </w:r>
      <w:proofErr w:type="spellEnd"/>
      <w:r w:rsidRPr="0028490E">
        <w:rPr>
          <w:rFonts w:ascii="GHEA Grapalat" w:hAnsi="GHEA Grapalat" w:cstheme="minorHAnsi"/>
          <w:lang w:val="en-GB"/>
        </w:rPr>
        <w:t>`</w:t>
      </w:r>
      <w:r w:rsidR="007B753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չսահմանափակվելով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ՀՀ </w:t>
      </w:r>
      <w:proofErr w:type="spellStart"/>
      <w:r w:rsidRPr="0028490E">
        <w:rPr>
          <w:rFonts w:ascii="GHEA Grapalat" w:hAnsi="GHEA Grapalat" w:cstheme="minorHAnsi"/>
          <w:lang w:val="en-GB"/>
        </w:rPr>
        <w:t>Կառավարության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2021 </w:t>
      </w:r>
      <w:proofErr w:type="spellStart"/>
      <w:r w:rsidRPr="0028490E">
        <w:rPr>
          <w:rFonts w:ascii="GHEA Grapalat" w:hAnsi="GHEA Grapalat" w:cstheme="minorHAnsi"/>
          <w:lang w:val="en-GB"/>
        </w:rPr>
        <w:t>թվականի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նոյեմբերի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18-ի No. 1902-Լ </w:t>
      </w:r>
      <w:proofErr w:type="spellStart"/>
      <w:r w:rsidRPr="0028490E">
        <w:rPr>
          <w:rFonts w:ascii="GHEA Grapalat" w:hAnsi="GHEA Grapalat" w:cstheme="minorHAnsi"/>
          <w:lang w:val="en-GB"/>
        </w:rPr>
        <w:t>որոշմամբ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սահմանված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հինգ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գերակա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ոլորտներով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մասնավորապես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` </w:t>
      </w:r>
      <w:proofErr w:type="spellStart"/>
      <w:r w:rsidRPr="0028490E">
        <w:rPr>
          <w:rFonts w:ascii="GHEA Grapalat" w:hAnsi="GHEA Grapalat" w:cstheme="minorHAnsi"/>
          <w:lang w:val="en-GB"/>
        </w:rPr>
        <w:t>ոսկերչություն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ադամանդագործություն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թեթև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արդյունաբերություն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lang w:val="en-GB"/>
        </w:rPr>
        <w:t>սնունդ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տեքստիլ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այլն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), </w:t>
      </w:r>
      <w:proofErr w:type="spellStart"/>
      <w:r w:rsidRPr="0028490E">
        <w:rPr>
          <w:rFonts w:ascii="GHEA Grapalat" w:hAnsi="GHEA Grapalat" w:cstheme="minorHAnsi"/>
          <w:lang w:val="en-GB"/>
        </w:rPr>
        <w:t>ծանր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արդյունաբերություն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lang w:val="en-GB"/>
        </w:rPr>
        <w:t>մետալուրգիա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քիմիա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), </w:t>
      </w:r>
      <w:proofErr w:type="spellStart"/>
      <w:r w:rsidRPr="0028490E">
        <w:rPr>
          <w:rFonts w:ascii="GHEA Grapalat" w:hAnsi="GHEA Grapalat" w:cstheme="minorHAnsi"/>
          <w:lang w:val="en-GB"/>
        </w:rPr>
        <w:t>սարքաշինություն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lang w:val="en-GB"/>
        </w:rPr>
        <w:t>սարքեր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մեքենաներ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արևային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տեխնոլոգիաներ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) և </w:t>
      </w:r>
      <w:proofErr w:type="spellStart"/>
      <w:r w:rsidRPr="0028490E">
        <w:rPr>
          <w:rFonts w:ascii="GHEA Grapalat" w:hAnsi="GHEA Grapalat" w:cstheme="minorHAnsi"/>
          <w:lang w:val="en-GB"/>
        </w:rPr>
        <w:t>դեղագործություն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lang w:val="en-GB"/>
        </w:rPr>
        <w:t>Ո</w:t>
      </w:r>
      <w:r w:rsidR="00DF5EAD" w:rsidRPr="0028490E">
        <w:rPr>
          <w:rFonts w:ascii="GHEA Grapalat" w:hAnsi="GHEA Grapalat" w:cstheme="minorHAnsi"/>
          <w:lang w:val="en-GB"/>
        </w:rPr>
        <w:t>րակի</w:t>
      </w:r>
      <w:proofErr w:type="spellEnd"/>
      <w:r w:rsidR="00DF5EAD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F5EAD" w:rsidRPr="0028490E">
        <w:rPr>
          <w:rFonts w:ascii="GHEA Grapalat" w:hAnsi="GHEA Grapalat" w:cstheme="minorHAnsi"/>
          <w:lang w:val="en-GB"/>
        </w:rPr>
        <w:t>ենթակառուցվածքների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ամրապնդման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նպատակով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կլինեն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պետական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մասնավոր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հատվածի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համաձայնեցված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ջանքեր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` </w:t>
      </w:r>
      <w:proofErr w:type="spellStart"/>
      <w:r w:rsidRPr="0028490E">
        <w:rPr>
          <w:rFonts w:ascii="GHEA Grapalat" w:hAnsi="GHEA Grapalat" w:cstheme="minorHAnsi"/>
          <w:lang w:val="en-GB"/>
        </w:rPr>
        <w:t>լաբորատոր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="000F07F4" w:rsidRPr="0028490E">
        <w:rPr>
          <w:rFonts w:ascii="GHEA Grapalat" w:hAnsi="GHEA Grapalat" w:cstheme="minorHAnsi"/>
          <w:lang w:val="hy-AM"/>
        </w:rPr>
        <w:t>կարողությունները</w:t>
      </w:r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չափումների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տրամաչափարկման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հավատարմագրման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կարողությունները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ստանդարտացումը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հուսալի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կարգավորման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վերահսկման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զարգացնելու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նպատակով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lang w:val="en-GB"/>
        </w:rPr>
        <w:t>Դրա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մեկտեղ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է, </w:t>
      </w:r>
      <w:proofErr w:type="spellStart"/>
      <w:r w:rsidRPr="0028490E">
        <w:rPr>
          <w:rFonts w:ascii="GHEA Grapalat" w:hAnsi="GHEA Grapalat" w:cstheme="minorHAnsi"/>
          <w:lang w:val="en-GB"/>
        </w:rPr>
        <w:t>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թվարկված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բոլոր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աշխատանքները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շարունակաբար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համապատասխանեն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ճանաչվեն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միջազգային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մակարդակում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098585EE" w14:textId="57B1E62C" w:rsidR="000A5FC3" w:rsidRPr="0028490E" w:rsidRDefault="000A5FC3" w:rsidP="00ED3442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en-GB"/>
        </w:rPr>
      </w:pPr>
      <w:r w:rsidRPr="0028490E">
        <w:rPr>
          <w:rFonts w:ascii="GHEA Grapalat" w:hAnsi="GHEA Grapalat" w:cstheme="minorHAnsi"/>
          <w:lang w:val="en-GB"/>
        </w:rPr>
        <w:t>202</w:t>
      </w:r>
      <w:r w:rsidR="008D3139" w:rsidRPr="0028490E">
        <w:rPr>
          <w:rFonts w:ascii="GHEA Grapalat" w:hAnsi="GHEA Grapalat" w:cstheme="minorHAnsi"/>
          <w:lang w:val="en-GB"/>
        </w:rPr>
        <w:t>6</w:t>
      </w:r>
      <w:r w:rsidRPr="0028490E">
        <w:rPr>
          <w:rFonts w:ascii="GHEA Grapalat" w:hAnsi="GHEA Grapalat" w:cstheme="minorHAnsi"/>
          <w:lang w:val="en-GB"/>
        </w:rPr>
        <w:t>-203</w:t>
      </w:r>
      <w:r w:rsidR="008D3139" w:rsidRPr="0028490E">
        <w:rPr>
          <w:rFonts w:ascii="GHEA Grapalat" w:hAnsi="GHEA Grapalat" w:cstheme="minorHAnsi"/>
          <w:lang w:val="en-GB"/>
        </w:rPr>
        <w:t>1</w:t>
      </w:r>
      <w:r w:rsidRPr="0028490E">
        <w:rPr>
          <w:rFonts w:ascii="GHEA Grapalat" w:hAnsi="GHEA Grapalat" w:cstheme="minorHAnsi"/>
          <w:lang w:val="en-GB"/>
        </w:rPr>
        <w:t>թթ.-ի</w:t>
      </w: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ռազմավար</w:t>
      </w:r>
      <w:r w:rsidR="00AE2D44" w:rsidRPr="0028490E">
        <w:rPr>
          <w:rFonts w:ascii="GHEA Grapalat" w:hAnsi="GHEA Grapalat" w:cs="Sylfaen"/>
          <w:lang w:val="en-GB"/>
        </w:rPr>
        <w:t>ական</w:t>
      </w:r>
      <w:proofErr w:type="spellEnd"/>
      <w:r w:rsidR="00AE2D44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AE2D44" w:rsidRPr="0028490E">
        <w:rPr>
          <w:rFonts w:ascii="GHEA Grapalat" w:hAnsi="GHEA Grapalat" w:cs="Sylfaen"/>
          <w:lang w:val="en-GB"/>
        </w:rPr>
        <w:t>ծրագրի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հիմքում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ընկած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չափագիտության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վերահսկողության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ծառայություններից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օգտվողների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կարիքների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համապարփակ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r w:rsidR="001B2438" w:rsidRPr="0028490E">
        <w:rPr>
          <w:rFonts w:ascii="GHEA Grapalat" w:hAnsi="GHEA Grapalat" w:cstheme="minorHAnsi"/>
          <w:lang w:val="en-GB"/>
        </w:rPr>
        <w:t xml:space="preserve">ՀՀ </w:t>
      </w:r>
      <w:proofErr w:type="spellStart"/>
      <w:r w:rsidR="001B2438" w:rsidRPr="0028490E">
        <w:rPr>
          <w:rFonts w:ascii="GHEA Grapalat" w:hAnsi="GHEA Grapalat" w:cstheme="minorHAnsi"/>
          <w:lang w:val="en-GB"/>
        </w:rPr>
        <w:t>կառավարության</w:t>
      </w:r>
      <w:proofErr w:type="spellEnd"/>
      <w:r w:rsidR="001B2438"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theme="minorHAnsi"/>
          <w:lang w:val="en-GB"/>
        </w:rPr>
        <w:t xml:space="preserve">2010-2020թթ.-ի </w:t>
      </w:r>
      <w:proofErr w:type="spellStart"/>
      <w:r w:rsidRPr="0028490E">
        <w:rPr>
          <w:rFonts w:ascii="GHEA Grapalat" w:hAnsi="GHEA Grapalat" w:cstheme="minorHAnsi"/>
          <w:lang w:val="en-GB"/>
        </w:rPr>
        <w:t>ո</w:t>
      </w:r>
      <w:r w:rsidRPr="0028490E">
        <w:rPr>
          <w:rFonts w:ascii="GHEA Grapalat" w:hAnsi="GHEA Grapalat" w:cs="Sylfaen"/>
          <w:lang w:val="en-GB"/>
        </w:rPr>
        <w:t>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ռազմավարությունը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lang w:val="en-GB"/>
        </w:rPr>
        <w:t>Վերջինս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անդրադառնում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հնարավոր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բացերին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lang w:val="en-GB"/>
        </w:rPr>
        <w:t>ներկայացնելով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այն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ոլորտները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որտեղ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անհրաժեշտ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ամրապնդել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հաստատությունները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որպեսզի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դրանք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տրամադրեն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շուկայի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պահանջարկին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համապատասխանող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միջազգայնորեն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ճանաչված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ծառայություններ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ինչպես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նաև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օժանդակում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նորարարությանը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հարատևորեն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աճող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մրցունակ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շուկաների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հասանելիությանը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: </w:t>
      </w:r>
    </w:p>
    <w:p w14:paraId="626FACD6" w14:textId="3EE55B1F" w:rsidR="000A5FC3" w:rsidRPr="0028490E" w:rsidRDefault="000A5FC3" w:rsidP="00ED3442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eastAsia="DengXian" w:hAnsi="GHEA Grapalat" w:cstheme="minorHAnsi"/>
          <w:lang w:val="en-GB" w:eastAsia="zh-CN"/>
        </w:rPr>
      </w:pPr>
      <w:proofErr w:type="spellStart"/>
      <w:r w:rsidRPr="0028490E">
        <w:rPr>
          <w:rFonts w:ascii="GHEA Grapalat" w:hAnsi="GHEA Grapalat" w:cs="Sylfaen"/>
          <w:lang w:val="en-GB"/>
        </w:rPr>
        <w:t>Ժամանակակից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իրավական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դաշտի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ինչպես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նաև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ինստիտուցիոնալ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ամրապնդումը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համակարգումն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առանցքային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նշանակություն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ունեն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Հայաստանի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2860F1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համակարգի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արդյունավետությունը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գործնական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նշանակությունը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բարելավելու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հարցում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lang w:val="en-GB"/>
        </w:rPr>
        <w:t>Գործառույթների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պատասխանատվությունների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համակարգումը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տարանջատումն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ապահովում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հիմնական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գործառույթների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հստակ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թափանցիկ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կատարում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և, </w:t>
      </w:r>
      <w:proofErr w:type="spellStart"/>
      <w:r w:rsidRPr="0028490E">
        <w:rPr>
          <w:rFonts w:ascii="GHEA Grapalat" w:hAnsi="GHEA Grapalat" w:cs="Sylfaen"/>
          <w:lang w:val="en-GB"/>
        </w:rPr>
        <w:t>ընդհանուր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առմամբ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ապահովում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թե</w:t>
      </w:r>
      <w:proofErr w:type="spellEnd"/>
      <w:r w:rsidRPr="0028490E">
        <w:rPr>
          <w:rFonts w:ascii="GHEA Grapalat" w:hAnsi="GHEA Grapalat" w:cs="Sylfaen"/>
          <w:lang w:val="en-GB"/>
        </w:rPr>
        <w:t xml:space="preserve">´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ռազմավարական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նպատակների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թե</w:t>
      </w:r>
      <w:proofErr w:type="spellEnd"/>
      <w:r w:rsidRPr="0028490E">
        <w:rPr>
          <w:rFonts w:ascii="GHEA Grapalat" w:hAnsi="GHEA Grapalat" w:cs="Sylfaen"/>
          <w:lang w:val="en-GB"/>
        </w:rPr>
        <w:t xml:space="preserve">´ </w:t>
      </w:r>
      <w:proofErr w:type="spellStart"/>
      <w:r w:rsidRPr="0028490E">
        <w:rPr>
          <w:rFonts w:ascii="GHEA Grapalat" w:hAnsi="GHEA Grapalat" w:cs="Sylfaen"/>
          <w:lang w:val="en-GB"/>
        </w:rPr>
        <w:t>առանձին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հաստատությունների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նպատակների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իրականացումը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39088260" w14:textId="060C9C10" w:rsidR="000A5FC3" w:rsidRPr="0028490E" w:rsidRDefault="000A5FC3" w:rsidP="00ED3442">
      <w:pPr>
        <w:ind w:firstLine="36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</w:t>
      </w:r>
      <w:r w:rsidR="00DA2C3E" w:rsidRPr="0028490E">
        <w:rPr>
          <w:rFonts w:ascii="GHEA Grapalat" w:hAnsi="GHEA Grapalat" w:cs="Sylfaen"/>
          <w:lang w:val="en-GB"/>
        </w:rPr>
        <w:t>րակի</w:t>
      </w:r>
      <w:proofErr w:type="spellEnd"/>
      <w:r w:rsidR="00DA2C3E" w:rsidRPr="0028490E">
        <w:rPr>
          <w:rFonts w:ascii="GHEA Grapalat" w:hAnsi="GHEA Grapalat" w:cs="Sylfaen"/>
          <w:lang w:val="en-GB"/>
        </w:rPr>
        <w:t xml:space="preserve"> ազգային </w:t>
      </w:r>
      <w:proofErr w:type="spellStart"/>
      <w:r w:rsidR="00DA2C3E"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հաստատությունների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լիարժեք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ճանաչումը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կապահովի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</w:t>
      </w:r>
      <w:r w:rsidRPr="0028490E">
        <w:rPr>
          <w:rFonts w:ascii="GHEA Grapalat" w:hAnsi="GHEA Grapalat" w:cs="Sylfaen"/>
          <w:lang w:val="en-GB"/>
        </w:rPr>
        <w:t>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Հանրապետությունում</w:t>
      </w:r>
      <w:proofErr w:type="spellEnd"/>
      <w:r w:rsidR="00F62F92" w:rsidRPr="0028490E">
        <w:rPr>
          <w:rFonts w:ascii="GHEA Grapalat" w:hAnsi="GHEA Grapalat" w:cs="Sylfaen"/>
          <w:lang w:val="hy-AM"/>
        </w:rPr>
        <w:t xml:space="preserve"> արտադրվող ապրանքների և</w:t>
      </w: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տրամադրվող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ծառայությունների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նկատմամբ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վստահություն</w:t>
      </w:r>
      <w:proofErr w:type="spellEnd"/>
      <w:r w:rsidR="00DA2C3E" w:rsidRPr="0028490E">
        <w:rPr>
          <w:rFonts w:ascii="GHEA Grapalat" w:hAnsi="GHEA Grapalat" w:cstheme="minorHAnsi"/>
          <w:lang w:val="en-GB"/>
        </w:rPr>
        <w:t>,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ինչպես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նաև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կօգնի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վերացնել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արտաքին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շուկաների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հասանելիության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="00FB7B15" w:rsidRPr="0028490E">
        <w:rPr>
          <w:rFonts w:ascii="GHEA Grapalat" w:hAnsi="GHEA Grapalat" w:cstheme="minorHAnsi"/>
          <w:lang w:val="hy-AM"/>
        </w:rPr>
        <w:t xml:space="preserve">տեխնիկական </w:t>
      </w:r>
      <w:proofErr w:type="spellStart"/>
      <w:r w:rsidRPr="0028490E">
        <w:rPr>
          <w:rFonts w:ascii="GHEA Grapalat" w:hAnsi="GHEA Grapalat" w:cstheme="minorHAnsi"/>
          <w:lang w:val="en-GB"/>
        </w:rPr>
        <w:t>խոչընդոտները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հայաստանյան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արտահանողների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35BD2FDE" w14:textId="77777777" w:rsidR="00C90427" w:rsidRPr="0028490E" w:rsidRDefault="00C90427" w:rsidP="00ED3442">
      <w:pPr>
        <w:ind w:firstLine="360"/>
        <w:jc w:val="both"/>
        <w:rPr>
          <w:rFonts w:ascii="GHEA Grapalat" w:hAnsi="GHEA Grapalat" w:cstheme="minorHAnsi"/>
          <w:lang w:val="en-GB"/>
        </w:rPr>
      </w:pPr>
    </w:p>
    <w:p w14:paraId="740B2042" w14:textId="694A6181" w:rsidR="000A5FC3" w:rsidRPr="0028490E" w:rsidRDefault="00C90427" w:rsidP="00ED3442">
      <w:pPr>
        <w:jc w:val="both"/>
        <w:rPr>
          <w:rFonts w:ascii="GHEA Grapalat" w:hAnsi="GHEA Grapalat" w:cstheme="minorHAnsi"/>
          <w:lang w:val="en-GB"/>
        </w:rPr>
      </w:pPr>
      <w:r w:rsidRPr="0028490E">
        <w:rPr>
          <w:rFonts w:ascii="GHEA Grapalat" w:hAnsi="GHEA Grapalat" w:cstheme="minorHAnsi"/>
          <w:lang w:val="en-GB"/>
        </w:rPr>
        <w:tab/>
      </w:r>
    </w:p>
    <w:p w14:paraId="32AF1EC1" w14:textId="2D364A5F" w:rsidR="005911B5" w:rsidRPr="0028490E" w:rsidRDefault="00E823B1" w:rsidP="00ED3442">
      <w:pPr>
        <w:pStyle w:val="Heading1"/>
        <w:numPr>
          <w:ilvl w:val="0"/>
          <w:numId w:val="14"/>
        </w:numPr>
        <w:spacing w:before="0" w:after="0"/>
        <w:jc w:val="both"/>
        <w:rPr>
          <w:rFonts w:ascii="GHEA Grapalat" w:hAnsi="GHEA Grapalat"/>
          <w:b w:val="0"/>
          <w:bCs w:val="0"/>
          <w:szCs w:val="24"/>
          <w:lang w:val="en-GB"/>
        </w:rPr>
      </w:pPr>
      <w:bookmarkStart w:id="38" w:name="_Toc214880291"/>
      <w:r w:rsidRPr="0028490E">
        <w:rPr>
          <w:rFonts w:ascii="GHEA Grapalat" w:hAnsi="GHEA Grapalat" w:cs="Sylfaen"/>
          <w:szCs w:val="24"/>
          <w:lang w:val="en-GB"/>
        </w:rPr>
        <w:t xml:space="preserve">ՀԱՅԱՍՏԱՆԻ </w:t>
      </w:r>
      <w:r w:rsidR="002860F1">
        <w:rPr>
          <w:rFonts w:ascii="GHEA Grapalat" w:hAnsi="GHEA Grapalat" w:cstheme="minorHAnsi"/>
          <w:lang w:val="en-GB"/>
        </w:rPr>
        <w:t xml:space="preserve">ՀԱՆՐԱՊԵՏՈՒԹՅԱՆ </w:t>
      </w:r>
      <w:r w:rsidRPr="0028490E">
        <w:rPr>
          <w:rFonts w:ascii="GHEA Grapalat" w:hAnsi="GHEA Grapalat" w:cs="Sylfaen"/>
          <w:szCs w:val="24"/>
          <w:lang w:val="en-GB"/>
        </w:rPr>
        <w:t>ՈՐԱԿԻ</w:t>
      </w:r>
      <w:r w:rsidRPr="0028490E">
        <w:rPr>
          <w:rFonts w:ascii="GHEA Grapalat" w:hAnsi="GHEA Grapalat"/>
          <w:szCs w:val="24"/>
          <w:lang w:val="en-GB"/>
        </w:rPr>
        <w:t xml:space="preserve"> </w:t>
      </w:r>
      <w:r w:rsidRPr="0028490E">
        <w:rPr>
          <w:rFonts w:ascii="GHEA Grapalat" w:hAnsi="GHEA Grapalat" w:cs="Sylfaen"/>
          <w:szCs w:val="24"/>
          <w:lang w:val="en-GB"/>
        </w:rPr>
        <w:t>ԵՆԹԱԿԱՌՈՒՑՎԱԾՔ</w:t>
      </w:r>
      <w:r w:rsidRPr="0028490E">
        <w:rPr>
          <w:rFonts w:ascii="GHEA Grapalat" w:hAnsi="GHEA Grapalat"/>
          <w:szCs w:val="24"/>
          <w:lang w:val="en-GB"/>
        </w:rPr>
        <w:t xml:space="preserve"> ՆԵՐԿԱ ՎԻՃԱԿԸ</w:t>
      </w:r>
      <w:bookmarkEnd w:id="38"/>
      <w:r w:rsidRPr="0028490E">
        <w:rPr>
          <w:rFonts w:ascii="GHEA Grapalat" w:hAnsi="GHEA Grapalat"/>
          <w:b w:val="0"/>
          <w:bCs w:val="0"/>
          <w:szCs w:val="24"/>
          <w:lang w:val="en-GB"/>
        </w:rPr>
        <w:t xml:space="preserve"> </w:t>
      </w:r>
    </w:p>
    <w:p w14:paraId="1E988466" w14:textId="77777777" w:rsidR="005911B5" w:rsidRPr="0028490E" w:rsidRDefault="005911B5" w:rsidP="00ED3442">
      <w:pPr>
        <w:jc w:val="both"/>
        <w:rPr>
          <w:rFonts w:ascii="GHEA Grapalat" w:hAnsi="GHEA Grapalat" w:cstheme="minorHAnsi"/>
          <w:lang w:val="en-GB"/>
        </w:rPr>
      </w:pPr>
    </w:p>
    <w:p w14:paraId="12AAD20B" w14:textId="62E996FE" w:rsidR="00AF3A5D" w:rsidRPr="0028490E" w:rsidRDefault="00AF3A5D" w:rsidP="00ED3442">
      <w:pPr>
        <w:ind w:firstLine="426"/>
        <w:jc w:val="both"/>
        <w:rPr>
          <w:rFonts w:ascii="GHEA Grapalat" w:hAnsi="GHEA Grapalat"/>
        </w:rPr>
      </w:pPr>
      <w:proofErr w:type="spellStart"/>
      <w:r w:rsidRPr="0028490E">
        <w:rPr>
          <w:rFonts w:ascii="GHEA Grapalat" w:hAnsi="GHEA Grapalat" w:cs="Sylfaen"/>
        </w:rPr>
        <w:t>Որակի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ենթակառուցվածքը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="007C1A36" w:rsidRPr="0028490E">
        <w:rPr>
          <w:rFonts w:ascii="GHEA Grapalat" w:hAnsi="GHEA Grapalat" w:cs="Sylfaen"/>
        </w:rPr>
        <w:t>երկրի</w:t>
      </w:r>
      <w:proofErr w:type="spellEnd"/>
      <w:r w:rsidR="007C1A36"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մասնավոր</w:t>
      </w:r>
      <w:proofErr w:type="spellEnd"/>
      <w:r w:rsidRPr="0028490E">
        <w:rPr>
          <w:rFonts w:ascii="GHEA Grapalat" w:hAnsi="GHEA Grapalat"/>
        </w:rPr>
        <w:t xml:space="preserve"> </w:t>
      </w:r>
      <w:r w:rsidRPr="0028490E">
        <w:rPr>
          <w:rFonts w:ascii="GHEA Grapalat" w:hAnsi="GHEA Grapalat" w:cs="Sylfaen"/>
        </w:rPr>
        <w:t>և</w:t>
      </w:r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պետական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հատվածի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ինստիտուցիոնալ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դաշտի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ամբողջությունն</w:t>
      </w:r>
      <w:proofErr w:type="spellEnd"/>
      <w:r w:rsidRPr="0028490E">
        <w:rPr>
          <w:rFonts w:ascii="GHEA Grapalat" w:hAnsi="GHEA Grapalat"/>
        </w:rPr>
        <w:t xml:space="preserve"> </w:t>
      </w:r>
      <w:r w:rsidRPr="0028490E">
        <w:rPr>
          <w:rFonts w:ascii="GHEA Grapalat" w:hAnsi="GHEA Grapalat" w:cs="Sylfaen"/>
        </w:rPr>
        <w:t>է</w:t>
      </w:r>
      <w:r w:rsidRPr="0028490E">
        <w:rPr>
          <w:rFonts w:ascii="GHEA Grapalat" w:hAnsi="GHEA Grapalat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որ</w:t>
      </w:r>
      <w:r w:rsidR="007C1A36" w:rsidRPr="0028490E">
        <w:rPr>
          <w:rFonts w:ascii="GHEA Grapalat" w:hAnsi="GHEA Grapalat" w:cs="Sylfaen"/>
        </w:rPr>
        <w:t>ը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տրամադր</w:t>
      </w:r>
      <w:r w:rsidRPr="0028490E">
        <w:rPr>
          <w:rFonts w:ascii="GHEA Grapalat" w:hAnsi="GHEA Grapalat" w:cs="Sylfaen"/>
        </w:rPr>
        <w:t>ում</w:t>
      </w:r>
      <w:proofErr w:type="spellEnd"/>
      <w:r w:rsidRPr="0028490E">
        <w:rPr>
          <w:rFonts w:ascii="GHEA Grapalat" w:hAnsi="GHEA Grapalat"/>
        </w:rPr>
        <w:t xml:space="preserve"> </w:t>
      </w:r>
      <w:r w:rsidRPr="0028490E">
        <w:rPr>
          <w:rFonts w:ascii="GHEA Grapalat" w:hAnsi="GHEA Grapalat" w:cs="Sylfaen"/>
        </w:rPr>
        <w:t>է</w:t>
      </w:r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ստանդարտացման</w:t>
      </w:r>
      <w:proofErr w:type="spellEnd"/>
      <w:r w:rsidRPr="0028490E">
        <w:rPr>
          <w:rFonts w:ascii="GHEA Grapalat" w:hAnsi="GHEA Grapalat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չափագիտության</w:t>
      </w:r>
      <w:proofErr w:type="spellEnd"/>
      <w:r w:rsidRPr="0028490E">
        <w:rPr>
          <w:rFonts w:ascii="GHEA Grapalat" w:hAnsi="GHEA Grapalat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հավատարմագրման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="007C1A36" w:rsidRPr="0028490E">
        <w:rPr>
          <w:rFonts w:ascii="GHEA Grapalat" w:hAnsi="GHEA Grapalat" w:cs="Sylfaen"/>
        </w:rPr>
        <w:t>ու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համապատասխանության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գնահատման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ծառայություններ</w:t>
      </w:r>
      <w:proofErr w:type="spellEnd"/>
      <w:r w:rsidRPr="0028490E">
        <w:rPr>
          <w:rFonts w:ascii="GHEA Grapalat" w:hAnsi="GHEA Grapalat"/>
        </w:rPr>
        <w:t xml:space="preserve"> </w:t>
      </w:r>
      <w:r w:rsidRPr="0028490E">
        <w:rPr>
          <w:rFonts w:ascii="GHEA Grapalat" w:hAnsi="GHEA Grapalat" w:cs="Sylfaen"/>
        </w:rPr>
        <w:t>և</w:t>
      </w:r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իրականացնում</w:t>
      </w:r>
      <w:proofErr w:type="spellEnd"/>
      <w:r w:rsidRPr="0028490E">
        <w:rPr>
          <w:rFonts w:ascii="GHEA Grapalat" w:hAnsi="GHEA Grapalat"/>
        </w:rPr>
        <w:t xml:space="preserve"> է </w:t>
      </w:r>
      <w:proofErr w:type="spellStart"/>
      <w:r w:rsidRPr="0028490E">
        <w:rPr>
          <w:rFonts w:ascii="GHEA Grapalat" w:hAnsi="GHEA Grapalat" w:cs="Sylfaen"/>
        </w:rPr>
        <w:t>շուկայի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վերահսկողություն</w:t>
      </w:r>
      <w:proofErr w:type="spellEnd"/>
      <w:r w:rsidRPr="0028490E">
        <w:rPr>
          <w:rFonts w:ascii="GHEA Grapalat" w:hAnsi="GHEA Grapalat" w:cs="Sylfaen"/>
        </w:rPr>
        <w:t xml:space="preserve">: </w:t>
      </w:r>
      <w:proofErr w:type="spellStart"/>
      <w:r w:rsidRPr="0028490E">
        <w:rPr>
          <w:rFonts w:ascii="GHEA Grapalat" w:hAnsi="GHEA Grapalat" w:cs="Sylfaen"/>
        </w:rPr>
        <w:t>Դրանք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անհրաժեշտ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են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պարզելու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համար</w:t>
      </w:r>
      <w:proofErr w:type="spellEnd"/>
      <w:r w:rsidRPr="0028490E">
        <w:rPr>
          <w:rFonts w:ascii="GHEA Grapalat" w:hAnsi="GHEA Grapalat" w:cs="Sylfaen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թե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արդյոք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ապրանքները</w:t>
      </w:r>
      <w:proofErr w:type="spellEnd"/>
      <w:r w:rsidRPr="0028490E">
        <w:rPr>
          <w:rFonts w:ascii="GHEA Grapalat" w:hAnsi="GHEA Grapalat" w:cs="Sylfaen"/>
        </w:rPr>
        <w:t xml:space="preserve"> և </w:t>
      </w:r>
      <w:proofErr w:type="spellStart"/>
      <w:r w:rsidRPr="0028490E">
        <w:rPr>
          <w:rFonts w:ascii="GHEA Grapalat" w:hAnsi="GHEA Grapalat" w:cs="Sylfaen"/>
        </w:rPr>
        <w:t>ծառայությունները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բավարարում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են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սահմանված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պահանջները</w:t>
      </w:r>
      <w:proofErr w:type="spellEnd"/>
      <w:r w:rsidRPr="0028490E">
        <w:rPr>
          <w:rFonts w:ascii="GHEA Grapalat" w:hAnsi="GHEA Grapalat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ե</w:t>
      </w:r>
      <w:r w:rsidR="00045EDC" w:rsidRPr="0028490E">
        <w:rPr>
          <w:rFonts w:ascii="GHEA Grapalat" w:hAnsi="GHEA Grapalat" w:cs="Sylfaen"/>
        </w:rPr>
        <w:t>թե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045EDC" w:rsidRPr="0028490E">
        <w:rPr>
          <w:rFonts w:ascii="GHEA Grapalat" w:hAnsi="GHEA Grapalat" w:cs="Sylfaen"/>
        </w:rPr>
        <w:t>նման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045EDC" w:rsidRPr="0028490E">
        <w:rPr>
          <w:rFonts w:ascii="GHEA Grapalat" w:hAnsi="GHEA Grapalat" w:cs="Sylfaen"/>
        </w:rPr>
        <w:t>պահանջ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AA6B6A" w:rsidRPr="0028490E">
        <w:rPr>
          <w:rFonts w:ascii="GHEA Grapalat" w:hAnsi="GHEA Grapalat" w:cs="Sylfaen"/>
        </w:rPr>
        <w:t>են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045EDC" w:rsidRPr="0028490E">
        <w:rPr>
          <w:rFonts w:ascii="GHEA Grapalat" w:hAnsi="GHEA Grapalat" w:cs="Sylfaen"/>
        </w:rPr>
        <w:t>ներկայացում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697852" w:rsidRPr="0028490E">
        <w:rPr>
          <w:rFonts w:ascii="GHEA Grapalat" w:hAnsi="GHEA Grapalat" w:cs="Sylfaen"/>
        </w:rPr>
        <w:t>համապատասխան</w:t>
      </w:r>
      <w:proofErr w:type="spellEnd"/>
      <w:r w:rsidR="00697852" w:rsidRPr="0028490E">
        <w:rPr>
          <w:rFonts w:ascii="GHEA Grapalat" w:hAnsi="GHEA Grapalat" w:cs="Sylfaen"/>
        </w:rPr>
        <w:t xml:space="preserve"> </w:t>
      </w:r>
      <w:proofErr w:type="spellStart"/>
      <w:r w:rsidR="00697852" w:rsidRPr="0028490E">
        <w:rPr>
          <w:rFonts w:ascii="GHEA Grapalat" w:hAnsi="GHEA Grapalat" w:cs="Sylfaen"/>
        </w:rPr>
        <w:t>մարմինները</w:t>
      </w:r>
      <w:proofErr w:type="spellEnd"/>
      <w:r w:rsidR="007C1A36" w:rsidRPr="0028490E">
        <w:rPr>
          <w:rFonts w:ascii="GHEA Grapalat" w:hAnsi="GHEA Grapalat" w:cs="Sylfaen"/>
        </w:rPr>
        <w:t>`</w:t>
      </w:r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տեխնիկական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կանոնակարգեր</w:t>
      </w:r>
      <w:r w:rsidR="007C1A36" w:rsidRPr="0028490E">
        <w:rPr>
          <w:rFonts w:ascii="GHEA Grapalat" w:hAnsi="GHEA Grapalat" w:cs="Sylfaen"/>
        </w:rPr>
        <w:t>ում</w:t>
      </w:r>
      <w:proofErr w:type="spellEnd"/>
      <w:r w:rsidR="007C1A36"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կամ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շուկա</w:t>
      </w:r>
      <w:r w:rsidR="007C1A36" w:rsidRPr="0028490E">
        <w:rPr>
          <w:rFonts w:ascii="GHEA Grapalat" w:hAnsi="GHEA Grapalat" w:cs="Sylfaen"/>
        </w:rPr>
        <w:t>ն</w:t>
      </w:r>
      <w:proofErr w:type="spellEnd"/>
      <w:r w:rsidR="007C1A36" w:rsidRPr="0028490E">
        <w:rPr>
          <w:rFonts w:ascii="GHEA Grapalat" w:hAnsi="GHEA Grapalat" w:cs="Sylfaen"/>
        </w:rPr>
        <w:t xml:space="preserve">` </w:t>
      </w:r>
      <w:proofErr w:type="spellStart"/>
      <w:r w:rsidRPr="0028490E">
        <w:rPr>
          <w:rFonts w:ascii="GHEA Grapalat" w:hAnsi="GHEA Grapalat" w:cs="Sylfaen"/>
        </w:rPr>
        <w:t>պայմանագրային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պարտավորություններ</w:t>
      </w:r>
      <w:r w:rsidR="00045EDC" w:rsidRPr="0028490E">
        <w:rPr>
          <w:rFonts w:ascii="GHEA Grapalat" w:hAnsi="GHEA Grapalat" w:cs="Sylfaen"/>
        </w:rPr>
        <w:t>ի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կամ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ենթադր</w:t>
      </w:r>
      <w:r w:rsidR="00045EDC" w:rsidRPr="0028490E">
        <w:rPr>
          <w:rFonts w:ascii="GHEA Grapalat" w:hAnsi="GHEA Grapalat" w:cs="Sylfaen"/>
        </w:rPr>
        <w:t>վող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պահանջներ</w:t>
      </w:r>
      <w:r w:rsidR="00045EDC" w:rsidRPr="0028490E">
        <w:rPr>
          <w:rFonts w:ascii="GHEA Grapalat" w:hAnsi="GHEA Grapalat" w:cs="Sylfaen"/>
        </w:rPr>
        <w:t>ի</w:t>
      </w:r>
      <w:proofErr w:type="spellEnd"/>
      <w:r w:rsidR="00045EDC" w:rsidRPr="0028490E">
        <w:rPr>
          <w:rFonts w:ascii="GHEA Grapalat" w:hAnsi="GHEA Grapalat" w:cs="Sylfaen"/>
        </w:rPr>
        <w:t xml:space="preserve"> </w:t>
      </w:r>
      <w:proofErr w:type="spellStart"/>
      <w:r w:rsidR="00045EDC" w:rsidRPr="0028490E">
        <w:rPr>
          <w:rFonts w:ascii="GHEA Grapalat" w:hAnsi="GHEA Grapalat" w:cs="Sylfaen"/>
        </w:rPr>
        <w:t>տեսքով</w:t>
      </w:r>
      <w:proofErr w:type="spellEnd"/>
      <w:r w:rsidR="00045EDC" w:rsidRPr="0028490E">
        <w:rPr>
          <w:rFonts w:ascii="GHEA Grapalat" w:hAnsi="GHEA Grapalat" w:cs="Sylfaen"/>
        </w:rPr>
        <w:t>:</w:t>
      </w:r>
      <w:r w:rsidRPr="0028490E">
        <w:rPr>
          <w:rFonts w:ascii="GHEA Grapalat" w:hAnsi="GHEA Grapalat" w:cs="Sylfaen"/>
        </w:rPr>
        <w:t xml:space="preserve"> </w:t>
      </w:r>
    </w:p>
    <w:p w14:paraId="71B0A2E9" w14:textId="25D4010E" w:rsidR="002B24EF" w:rsidRPr="0028490E" w:rsidRDefault="00D654C7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</w:t>
      </w:r>
      <w:r w:rsidR="00045EDC" w:rsidRPr="0028490E">
        <w:rPr>
          <w:rFonts w:ascii="GHEA Grapalat" w:hAnsi="GHEA Grapalat" w:cs="Sylfaen"/>
          <w:lang w:val="en-GB"/>
        </w:rPr>
        <w:t>ի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գնահատումը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ցույց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տվեց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045EDC" w:rsidRPr="0028490E">
        <w:rPr>
          <w:rFonts w:ascii="GHEA Grapalat" w:hAnsi="GHEA Grapalat" w:cs="Sylfaen"/>
          <w:lang w:val="en-GB"/>
        </w:rPr>
        <w:t>որ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թեև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ստեղծվել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են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անհրաժեշտ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հիմքերը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045EDC" w:rsidRPr="0028490E">
        <w:rPr>
          <w:rFonts w:ascii="GHEA Grapalat" w:hAnsi="GHEA Grapalat" w:cs="Sylfaen"/>
          <w:lang w:val="en-GB"/>
        </w:rPr>
        <w:t>սակայն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անհրաժեշտ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="00045EDC" w:rsidRPr="0028490E">
        <w:rPr>
          <w:rFonts w:ascii="GHEA Grapalat" w:hAnsi="GHEA Grapalat" w:cs="Sylfaen"/>
          <w:lang w:val="en-GB"/>
        </w:rPr>
        <w:t>դրանց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հետագա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զարգացումը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7C1A36" w:rsidRPr="0028490E">
        <w:rPr>
          <w:rFonts w:ascii="GHEA Grapalat" w:hAnsi="GHEA Grapalat" w:cs="Sylfaen"/>
          <w:lang w:val="en-GB"/>
        </w:rPr>
        <w:t>երկրի</w:t>
      </w:r>
      <w:proofErr w:type="spellEnd"/>
      <w:r w:rsidR="007C1A36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որակի</w:t>
      </w:r>
      <w:proofErr w:type="spellEnd"/>
      <w:r w:rsidR="00045EDC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ենթակառուցվածք</w:t>
      </w:r>
      <w:r w:rsidR="007C1A36" w:rsidRPr="0028490E">
        <w:rPr>
          <w:rFonts w:ascii="GHEA Grapalat" w:hAnsi="GHEA Grapalat" w:cs="Sylfaen"/>
          <w:lang w:val="en-GB"/>
        </w:rPr>
        <w:t>ի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բոլոր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հաստատությունների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ներկա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="00045EDC" w:rsidRPr="0028490E">
        <w:rPr>
          <w:rFonts w:ascii="GHEA Grapalat" w:hAnsi="GHEA Grapalat" w:cs="Sylfaen"/>
          <w:lang w:val="en-GB"/>
        </w:rPr>
        <w:t>ապագա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կարիքներին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համարժեքորեն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արձագանքելու</w:t>
      </w:r>
      <w:proofErr w:type="spellEnd"/>
      <w:r w:rsidR="00045ED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045EDC" w:rsidRPr="0028490E">
        <w:rPr>
          <w:rFonts w:ascii="GHEA Grapalat" w:hAnsi="GHEA Grapalat" w:cs="Sylfaen"/>
          <w:lang w:val="en-GB"/>
        </w:rPr>
        <w:t>համար</w:t>
      </w:r>
      <w:proofErr w:type="spellEnd"/>
      <w:r w:rsidR="00045EDC" w:rsidRPr="0028490E">
        <w:rPr>
          <w:rFonts w:ascii="GHEA Grapalat" w:hAnsi="GHEA Grapalat" w:cs="Sylfaen"/>
          <w:lang w:val="en-GB"/>
        </w:rPr>
        <w:t>:</w:t>
      </w:r>
      <w:r w:rsidR="00D67E00" w:rsidRPr="0028490E">
        <w:rPr>
          <w:rFonts w:ascii="GHEA Grapalat" w:hAnsi="GHEA Grapalat" w:cs="Sylfaen"/>
          <w:lang w:val="en-GB"/>
        </w:rPr>
        <w:t xml:space="preserve"> </w:t>
      </w:r>
    </w:p>
    <w:p w14:paraId="35BF0745" w14:textId="02C0C2BF" w:rsidR="00F21985" w:rsidRPr="0028490E" w:rsidRDefault="00F21985" w:rsidP="00ED3442">
      <w:pPr>
        <w:ind w:firstLine="426"/>
        <w:jc w:val="both"/>
        <w:rPr>
          <w:rFonts w:ascii="GHEA Grapalat" w:hAnsi="GHEA Grapalat"/>
        </w:rPr>
      </w:pPr>
      <w:proofErr w:type="spellStart"/>
      <w:r w:rsidRPr="0028490E">
        <w:rPr>
          <w:rFonts w:ascii="GHEA Grapalat" w:hAnsi="GHEA Grapalat" w:cs="Sylfaen"/>
        </w:rPr>
        <w:t>Անկախ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փորձագետների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կողմից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իրականացվել</w:t>
      </w:r>
      <w:proofErr w:type="spellEnd"/>
      <w:r w:rsidRPr="0028490E">
        <w:rPr>
          <w:rFonts w:ascii="GHEA Grapalat" w:hAnsi="GHEA Grapalat" w:cs="Sylfaen"/>
        </w:rPr>
        <w:t xml:space="preserve"> է </w:t>
      </w:r>
      <w:proofErr w:type="spellStart"/>
      <w:r w:rsidR="007C1A36" w:rsidRPr="0028490E">
        <w:rPr>
          <w:rFonts w:ascii="GHEA Grapalat" w:hAnsi="GHEA Grapalat" w:cs="Sylfaen"/>
        </w:rPr>
        <w:t>շուկայի</w:t>
      </w:r>
      <w:proofErr w:type="spellEnd"/>
      <w:r w:rsidR="007C1A36" w:rsidRPr="0028490E">
        <w:rPr>
          <w:rFonts w:ascii="GHEA Grapalat" w:hAnsi="GHEA Grapalat" w:cs="Sylfaen"/>
        </w:rPr>
        <w:t xml:space="preserve"> </w:t>
      </w:r>
      <w:proofErr w:type="spellStart"/>
      <w:r w:rsidR="007C1A36" w:rsidRPr="0028490E">
        <w:rPr>
          <w:rFonts w:ascii="GHEA Grapalat" w:hAnsi="GHEA Grapalat" w:cs="Sylfaen"/>
        </w:rPr>
        <w:t>կարիքների</w:t>
      </w:r>
      <w:proofErr w:type="spellEnd"/>
      <w:r w:rsidR="007C1A36" w:rsidRPr="0028490E">
        <w:rPr>
          <w:rFonts w:ascii="GHEA Grapalat" w:hAnsi="GHEA Grapalat" w:cs="Sylfaen"/>
        </w:rPr>
        <w:t xml:space="preserve"> </w:t>
      </w:r>
      <w:proofErr w:type="spellStart"/>
      <w:r w:rsidR="007C1A36" w:rsidRPr="0028490E">
        <w:rPr>
          <w:rFonts w:ascii="GHEA Grapalat" w:hAnsi="GHEA Grapalat" w:cs="Sylfaen"/>
        </w:rPr>
        <w:t>ուսումնասիրություն</w:t>
      </w:r>
      <w:proofErr w:type="spellEnd"/>
      <w:r w:rsidR="007C1A36"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չ</w:t>
      </w:r>
      <w:r w:rsidRPr="0028490E">
        <w:rPr>
          <w:rFonts w:ascii="GHEA Grapalat" w:hAnsi="GHEA Grapalat" w:cs="Sylfaen"/>
        </w:rPr>
        <w:t>ափագիտության</w:t>
      </w:r>
      <w:proofErr w:type="spellEnd"/>
      <w:r w:rsidRPr="0028490E">
        <w:rPr>
          <w:rFonts w:ascii="GHEA Grapalat" w:hAnsi="GHEA Grapalat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հավատարմագրման</w:t>
      </w:r>
      <w:proofErr w:type="spellEnd"/>
      <w:r w:rsidRPr="0028490E">
        <w:rPr>
          <w:rFonts w:ascii="GHEA Grapalat" w:hAnsi="GHEA Grapalat"/>
        </w:rPr>
        <w:t xml:space="preserve"> </w:t>
      </w:r>
      <w:r w:rsidRPr="0028490E">
        <w:rPr>
          <w:rFonts w:ascii="GHEA Grapalat" w:hAnsi="GHEA Grapalat" w:cs="Sylfaen"/>
        </w:rPr>
        <w:t>և</w:t>
      </w:r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համապատասխանության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գնահատման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ոլորտներում</w:t>
      </w:r>
      <w:proofErr w:type="spellEnd"/>
      <w:r w:rsidRPr="0028490E">
        <w:rPr>
          <w:rFonts w:ascii="GHEA Grapalat" w:hAnsi="GHEA Grapalat" w:cs="Sylfaen"/>
        </w:rPr>
        <w:t xml:space="preserve">, </w:t>
      </w:r>
      <w:proofErr w:type="spellStart"/>
      <w:r w:rsidRPr="0028490E">
        <w:rPr>
          <w:rFonts w:ascii="GHEA Grapalat" w:hAnsi="GHEA Grapalat" w:cs="Sylfaen"/>
        </w:rPr>
        <w:t>որի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արդյունքներն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օգտագործվել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են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սույն</w:t>
      </w:r>
      <w:proofErr w:type="spellEnd"/>
      <w:r w:rsidRPr="0028490E">
        <w:rPr>
          <w:rFonts w:ascii="GHEA Grapalat" w:hAnsi="GHEA Grapalat" w:cs="Sylfaen"/>
        </w:rPr>
        <w:t xml:space="preserve"> </w:t>
      </w:r>
      <w:proofErr w:type="spellStart"/>
      <w:r w:rsidRPr="0028490E">
        <w:rPr>
          <w:rFonts w:ascii="GHEA Grapalat" w:hAnsi="GHEA Grapalat" w:cs="Sylfaen"/>
        </w:rPr>
        <w:t>ռազմավար</w:t>
      </w:r>
      <w:r w:rsidR="00AE2D44" w:rsidRPr="0028490E">
        <w:rPr>
          <w:rFonts w:ascii="GHEA Grapalat" w:hAnsi="GHEA Grapalat" w:cs="Sylfaen"/>
        </w:rPr>
        <w:t>ական</w:t>
      </w:r>
      <w:proofErr w:type="spellEnd"/>
      <w:r w:rsidR="00AE2D44" w:rsidRPr="0028490E">
        <w:rPr>
          <w:rFonts w:ascii="GHEA Grapalat" w:hAnsi="GHEA Grapalat" w:cs="Sylfaen"/>
        </w:rPr>
        <w:t xml:space="preserve"> </w:t>
      </w:r>
      <w:proofErr w:type="spellStart"/>
      <w:r w:rsidR="00DC0722" w:rsidRPr="0028490E">
        <w:rPr>
          <w:rFonts w:ascii="GHEA Grapalat" w:hAnsi="GHEA Grapalat" w:cs="Sylfaen"/>
        </w:rPr>
        <w:t>ծրագիրը</w:t>
      </w:r>
      <w:proofErr w:type="spellEnd"/>
      <w:r w:rsidR="00DC0722" w:rsidRPr="0028490E">
        <w:rPr>
          <w:rFonts w:ascii="GHEA Grapalat" w:hAnsi="GHEA Grapalat" w:cs="Sylfaen"/>
        </w:rPr>
        <w:t xml:space="preserve"> </w:t>
      </w:r>
      <w:proofErr w:type="spellStart"/>
      <w:r w:rsidR="00DC0722" w:rsidRPr="0028490E">
        <w:rPr>
          <w:rFonts w:ascii="GHEA Grapalat" w:hAnsi="GHEA Grapalat" w:cs="Sylfaen"/>
        </w:rPr>
        <w:t>մշակելիս</w:t>
      </w:r>
      <w:proofErr w:type="spellEnd"/>
      <w:r w:rsidRPr="0028490E">
        <w:rPr>
          <w:rFonts w:ascii="GHEA Grapalat" w:hAnsi="GHEA Grapalat"/>
        </w:rPr>
        <w:t xml:space="preserve">: </w:t>
      </w:r>
      <w:proofErr w:type="spellStart"/>
      <w:r w:rsidRPr="0028490E">
        <w:rPr>
          <w:rFonts w:ascii="GHEA Grapalat" w:hAnsi="GHEA Grapalat"/>
        </w:rPr>
        <w:t>Ուսումնասիրության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ժամանակ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մանրամասնորեն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վերլուծվել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են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բոլոր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/>
        </w:rPr>
        <w:t>բաղադրիչները</w:t>
      </w:r>
      <w:proofErr w:type="spellEnd"/>
      <w:r w:rsidRPr="0028490E">
        <w:rPr>
          <w:rFonts w:ascii="GHEA Grapalat" w:hAnsi="GHEA Grapalat"/>
        </w:rPr>
        <w:t xml:space="preserve">: </w:t>
      </w:r>
    </w:p>
    <w:p w14:paraId="196DE522" w14:textId="71433DDE" w:rsidR="0068692B" w:rsidRPr="0028490E" w:rsidRDefault="00F21985" w:rsidP="00ED3442">
      <w:pPr>
        <w:pStyle w:val="ListParagraph"/>
        <w:numPr>
          <w:ilvl w:val="0"/>
          <w:numId w:val="32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Չափագիտության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կարիքների</w:t>
      </w:r>
      <w:proofErr w:type="spellEnd"/>
      <w:r w:rsidR="00FD1401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="00FD1401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գնահատման</w:t>
      </w:r>
      <w:proofErr w:type="spellEnd"/>
      <w:r w:rsidR="0068692B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հարց</w:t>
      </w:r>
      <w:r w:rsidR="002612B0" w:rsidRPr="0028490E">
        <w:rPr>
          <w:rFonts w:ascii="GHEA Grapalat" w:hAnsi="GHEA Grapalat" w:cstheme="minorHAnsi"/>
          <w:color w:val="000000" w:themeColor="text1"/>
          <w:lang w:val="en-GB"/>
        </w:rPr>
        <w:t>մանը</w:t>
      </w:r>
      <w:proofErr w:type="spellEnd"/>
      <w:r w:rsidR="002612B0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մասնակցել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="002612B0" w:rsidRPr="0028490E">
        <w:rPr>
          <w:rFonts w:ascii="GHEA Grapalat" w:hAnsi="GHEA Grapalat" w:cstheme="minorHAnsi"/>
          <w:color w:val="000000" w:themeColor="text1"/>
          <w:lang w:val="en-GB"/>
        </w:rPr>
        <w:t>է</w:t>
      </w:r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ավելի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քան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="0068692B" w:rsidRPr="0028490E">
        <w:rPr>
          <w:rFonts w:ascii="GHEA Grapalat" w:hAnsi="GHEA Grapalat" w:cstheme="minorHAnsi"/>
          <w:color w:val="000000" w:themeColor="text1"/>
          <w:lang w:val="en-GB"/>
        </w:rPr>
        <w:t xml:space="preserve">122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ընկերություն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հարցազրույցներ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են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անցկացվել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խոշոր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ընկերությունների</w:t>
      </w:r>
      <w:proofErr w:type="spellEnd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r w:rsidR="00ED3442" w:rsidRPr="0028490E">
        <w:rPr>
          <w:rFonts w:ascii="GHEA Grapalat" w:hAnsi="GHEA Grapalat" w:cstheme="minorHAnsi"/>
          <w:color w:val="000000" w:themeColor="text1"/>
          <w:lang w:val="hy-AM"/>
        </w:rPr>
        <w:t xml:space="preserve">Համապատասխանության գնահատման մարմինների </w:t>
      </w:r>
      <w:r w:rsidR="00ED3442" w:rsidRPr="0028490E">
        <w:rPr>
          <w:rFonts w:ascii="GHEA Grapalat" w:hAnsi="GHEA Grapalat" w:cstheme="minorHAnsi"/>
          <w:color w:val="000000" w:themeColor="text1"/>
          <w:lang w:val="en-US"/>
        </w:rPr>
        <w:t>(</w:t>
      </w:r>
      <w:r w:rsidR="003555B3" w:rsidRPr="0028490E">
        <w:rPr>
          <w:rFonts w:ascii="GHEA Grapalat" w:hAnsi="GHEA Grapalat" w:cstheme="minorHAnsi"/>
          <w:color w:val="000000" w:themeColor="text1"/>
          <w:lang w:val="en-GB"/>
        </w:rPr>
        <w:t>ՀԳՄ</w:t>
      </w:r>
      <w:r w:rsidR="00ED3442" w:rsidRPr="0028490E">
        <w:rPr>
          <w:rFonts w:ascii="GHEA Grapalat" w:hAnsi="GHEA Grapalat" w:cstheme="minorHAnsi"/>
          <w:color w:val="000000" w:themeColor="text1"/>
          <w:lang w:val="en-GB"/>
        </w:rPr>
        <w:t xml:space="preserve">) </w:t>
      </w:r>
      <w:proofErr w:type="gramStart"/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>և</w:t>
      </w:r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="00FD1401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>Ստանդարտացման</w:t>
      </w:r>
      <w:proofErr w:type="spellEnd"/>
      <w:proofErr w:type="gramEnd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 xml:space="preserve"> և </w:t>
      </w:r>
      <w:proofErr w:type="spellStart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>չափագիտության</w:t>
      </w:r>
      <w:proofErr w:type="spellEnd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 xml:space="preserve"> ազգային </w:t>
      </w:r>
      <w:proofErr w:type="spellStart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>մարմնի</w:t>
      </w:r>
      <w:proofErr w:type="spellEnd"/>
      <w:r w:rsidR="00030148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="00030148" w:rsidRPr="0028490E">
        <w:rPr>
          <w:rFonts w:ascii="GHEA Grapalat" w:hAnsi="GHEA Grapalat" w:cstheme="minorHAnsi"/>
          <w:color w:val="000000" w:themeColor="text1"/>
          <w:lang w:val="en-US"/>
        </w:rPr>
        <w:t>(</w:t>
      </w:r>
      <w:r w:rsidR="00DA3E3B" w:rsidRPr="0028490E">
        <w:rPr>
          <w:rFonts w:ascii="GHEA Grapalat" w:hAnsi="GHEA Grapalat" w:cs="Sylfaen"/>
          <w:color w:val="000000" w:themeColor="text1"/>
          <w:lang w:val="en-GB"/>
        </w:rPr>
        <w:t>ՍՉԱՄ</w:t>
      </w:r>
      <w:r w:rsidR="00030148" w:rsidRPr="0028490E">
        <w:rPr>
          <w:rFonts w:ascii="GHEA Grapalat" w:hAnsi="GHEA Grapalat" w:cs="Sylfaen"/>
          <w:color w:val="000000" w:themeColor="text1"/>
          <w:lang w:val="en-GB"/>
        </w:rPr>
        <w:t>)</w:t>
      </w:r>
      <w:r w:rsidR="00FD1401"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FD1401" w:rsidRPr="0028490E">
        <w:rPr>
          <w:rFonts w:ascii="GHEA Grapalat" w:hAnsi="GHEA Grapalat" w:cs="Sylfaen"/>
          <w:color w:val="000000" w:themeColor="text1"/>
          <w:lang w:val="en-GB"/>
        </w:rPr>
        <w:t>հետ</w:t>
      </w:r>
      <w:proofErr w:type="spellEnd"/>
      <w:r w:rsidR="00FD1401"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0ADCAEA5" w14:textId="2FA08C87" w:rsidR="0068692B" w:rsidRPr="0028490E" w:rsidRDefault="002612B0" w:rsidP="00ED3442">
      <w:pPr>
        <w:pStyle w:val="ListParagraph"/>
        <w:numPr>
          <w:ilvl w:val="0"/>
          <w:numId w:val="32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Հավատարմագրման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ու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համապատասխանության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գնահատման</w:t>
      </w:r>
      <w:proofErr w:type="spellEnd"/>
      <w:r w:rsidR="0068692B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կարիքների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գնահատումն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իրականացվել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է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մի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քանի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ընկերությ</w:t>
      </w:r>
      <w:r w:rsidR="002F3B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ա</w:t>
      </w:r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, </w:t>
      </w:r>
      <w:r w:rsidR="003555B3" w:rsidRPr="0028490E">
        <w:rPr>
          <w:rFonts w:ascii="GHEA Grapalat" w:hAnsi="GHEA Grapalat" w:cstheme="minorHAnsi"/>
          <w:color w:val="000000" w:themeColor="text1"/>
          <w:lang w:val="en-GB"/>
        </w:rPr>
        <w:t>ՀԳՄ-</w:t>
      </w:r>
      <w:proofErr w:type="spellStart"/>
      <w:r w:rsidR="003555B3" w:rsidRPr="0028490E">
        <w:rPr>
          <w:rFonts w:ascii="GHEA Grapalat" w:hAnsi="GHEA Grapalat" w:cstheme="minorHAnsi"/>
          <w:color w:val="000000" w:themeColor="text1"/>
          <w:lang w:val="en-GB"/>
        </w:rPr>
        <w:t>ների</w:t>
      </w:r>
      <w:proofErr w:type="spellEnd"/>
      <w:r w:rsidR="003555B3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ինչպես</w:t>
      </w:r>
      <w:proofErr w:type="spellEnd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նաև</w:t>
      </w:r>
      <w:proofErr w:type="spellEnd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հավատարմագրման</w:t>
      </w:r>
      <w:proofErr w:type="spellEnd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ազգային </w:t>
      </w:r>
      <w:proofErr w:type="spellStart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մարմնի</w:t>
      </w:r>
      <w:proofErr w:type="spellEnd"/>
      <w:r w:rsidR="003555B3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` </w:t>
      </w:r>
      <w:r w:rsidR="003555B3" w:rsidRPr="0028490E">
        <w:rPr>
          <w:rFonts w:ascii="GHEA Grapalat" w:hAnsi="GHEA Grapalat" w:cs="Sylfaen"/>
          <w:color w:val="000000" w:themeColor="text1"/>
          <w:lang w:val="en-GB"/>
        </w:rPr>
        <w:t>ԱՐՄՆԱԲ</w:t>
      </w:r>
      <w:r w:rsidR="00F00783" w:rsidRPr="0028490E">
        <w:rPr>
          <w:rFonts w:ascii="GHEA Grapalat" w:hAnsi="GHEA Grapalat" w:cs="Sylfaen"/>
          <w:color w:val="000000" w:themeColor="text1"/>
          <w:lang w:val="en-GB"/>
        </w:rPr>
        <w:t>-</w:t>
      </w:r>
      <w:r w:rsidR="00F00783" w:rsidRPr="0028490E">
        <w:rPr>
          <w:rFonts w:ascii="GHEA Grapalat" w:hAnsi="GHEA Grapalat" w:cs="Sylfaen"/>
          <w:color w:val="000000" w:themeColor="text1"/>
          <w:lang w:val="hy-AM"/>
        </w:rPr>
        <w:t>ի</w:t>
      </w:r>
      <w:r w:rsidR="003555B3"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3555B3" w:rsidRPr="0028490E">
        <w:rPr>
          <w:rFonts w:ascii="GHEA Grapalat" w:hAnsi="GHEA Grapalat" w:cs="Sylfaen"/>
          <w:color w:val="000000" w:themeColor="text1"/>
          <w:lang w:val="en-GB"/>
        </w:rPr>
        <w:t>հետ</w:t>
      </w:r>
      <w:proofErr w:type="spellEnd"/>
      <w:r w:rsidR="003555B3"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332E20DE" w14:textId="15C7AC24" w:rsidR="00DB403B" w:rsidRPr="0028490E" w:rsidRDefault="003555B3" w:rsidP="00ED3442">
      <w:pPr>
        <w:pStyle w:val="ListParagraph"/>
        <w:numPr>
          <w:ilvl w:val="0"/>
          <w:numId w:val="32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Ստանդարտացման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կարիքների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գնահատ</w:t>
      </w:r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ման</w:t>
      </w:r>
      <w:proofErr w:type="spellEnd"/>
      <w:r w:rsidR="005D142C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մասնակիցները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լրաց</w:t>
      </w:r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րել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են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հարցաթերթիկներ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անց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են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կացվել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հարցազրույցներ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ԱՉԱՄ-ի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</w:p>
    <w:p w14:paraId="4D8F5B2B" w14:textId="63796BE0" w:rsidR="0068692B" w:rsidRPr="0028490E" w:rsidRDefault="003555B3" w:rsidP="00ED3442">
      <w:pPr>
        <w:pStyle w:val="ListParagraph"/>
        <w:numPr>
          <w:ilvl w:val="0"/>
          <w:numId w:val="32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Շուկայի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վերահսկողության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գնահատումը</w:t>
      </w:r>
      <w:proofErr w:type="spellEnd"/>
      <w:r w:rsidR="005D142C"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կատարվել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է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լրացված</w:t>
      </w:r>
      <w:proofErr w:type="spellEnd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color w:val="000000" w:themeColor="text1"/>
          <w:lang w:val="en-GB" w:eastAsia="zh-CN"/>
        </w:rPr>
        <w:t>հարցաթերթիկների</w:t>
      </w:r>
      <w:proofErr w:type="spellEnd"/>
      <w:r w:rsidR="0068692B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հիման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վրա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տեղի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են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ունեցել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հանդիպումներ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Շուկայի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վերահսկողության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տեսչական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մարմնի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Սննդամթերքի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անվտանգության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տեսչական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>մարմնի</w:t>
      </w:r>
      <w:proofErr w:type="spellEnd"/>
      <w:r w:rsidR="003550E3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Քաղաքաշինության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հրդեհային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անվտանգության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տեսչական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550E3" w:rsidRPr="0028490E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="003550E3" w:rsidRPr="0028490E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14:paraId="33CAC9CA" w14:textId="6A41EBC2" w:rsidR="002B24EF" w:rsidRPr="0028490E" w:rsidRDefault="00AA6B6A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eastAsia="DengXian" w:hAnsi="GHEA Grapalat" w:cstheme="minorHAnsi"/>
          <w:lang w:val="en-GB" w:eastAsia="zh-CN"/>
        </w:rPr>
        <w:t>Կ</w:t>
      </w:r>
      <w:r w:rsidR="00175718" w:rsidRPr="0028490E">
        <w:rPr>
          <w:rFonts w:ascii="GHEA Grapalat" w:eastAsia="DengXian" w:hAnsi="GHEA Grapalat" w:cstheme="minorHAnsi"/>
          <w:lang w:val="en-GB" w:eastAsia="zh-CN"/>
        </w:rPr>
        <w:t>արիքների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գնահատում</w:t>
      </w:r>
      <w:proofErr w:type="spellEnd"/>
      <w:r w:rsidR="00ED3442" w:rsidRPr="0028490E">
        <w:rPr>
          <w:rFonts w:ascii="GHEA Grapalat" w:eastAsia="DengXian" w:hAnsi="GHEA Grapalat" w:cstheme="minorHAnsi"/>
          <w:lang w:val="hy-AM" w:eastAsia="zh-CN"/>
        </w:rPr>
        <w:t>ը</w:t>
      </w:r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ցույց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տվեց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որ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ներկայումս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Pr="0028490E">
        <w:rPr>
          <w:rFonts w:ascii="GHEA Grapalat" w:eastAsia="DengXian" w:hAnsi="GHEA Grapalat" w:cstheme="minorHAnsi"/>
          <w:lang w:val="en-GB" w:eastAsia="zh-CN"/>
        </w:rPr>
        <w:t>պահանջներն</w:t>
      </w:r>
      <w:proofErr w:type="spellEnd"/>
      <w:r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ավելի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շատ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են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քան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դրանք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բավարարելու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հնարավորությունը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իսկ</w:t>
      </w:r>
      <w:proofErr w:type="spellEnd"/>
      <w:r w:rsidR="0017571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F539BB" w:rsidRPr="0028490E">
        <w:rPr>
          <w:rFonts w:ascii="GHEA Grapalat" w:eastAsia="DengXian" w:hAnsi="GHEA Grapalat" w:cstheme="minorHAnsi"/>
          <w:lang w:val="en-GB" w:eastAsia="zh-CN"/>
        </w:rPr>
        <w:t>պահանջներ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F539BB" w:rsidRPr="0028490E">
        <w:rPr>
          <w:rFonts w:ascii="GHEA Grapalat" w:eastAsia="DengXian" w:hAnsi="GHEA Grapalat" w:cstheme="minorHAnsi"/>
          <w:lang w:val="en-GB" w:eastAsia="zh-CN"/>
        </w:rPr>
        <w:t>ներկայացնողները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C78FC" w:rsidRPr="0028490E">
        <w:rPr>
          <w:rFonts w:ascii="GHEA Grapalat" w:eastAsia="DengXian" w:hAnsi="GHEA Grapalat" w:cstheme="minorHAnsi"/>
          <w:lang w:val="en-GB" w:eastAsia="zh-CN"/>
        </w:rPr>
        <w:t>որոշ</w:t>
      </w:r>
      <w:proofErr w:type="spellEnd"/>
      <w:r w:rsidR="00EC78FC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C78FC" w:rsidRPr="0028490E">
        <w:rPr>
          <w:rFonts w:ascii="GHEA Grapalat" w:eastAsia="DengXian" w:hAnsi="GHEA Grapalat" w:cstheme="minorHAnsi"/>
          <w:lang w:val="en-GB" w:eastAsia="zh-CN"/>
        </w:rPr>
        <w:t>դեպքերում</w:t>
      </w:r>
      <w:proofErr w:type="spellEnd"/>
      <w:r w:rsidR="00EC78FC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F539BB" w:rsidRPr="0028490E">
        <w:rPr>
          <w:rFonts w:ascii="GHEA Grapalat" w:eastAsia="DengXian" w:hAnsi="GHEA Grapalat" w:cstheme="minorHAnsi"/>
          <w:lang w:val="en-GB" w:eastAsia="zh-CN"/>
        </w:rPr>
        <w:t>իրենց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անհրաժեշտ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ծառայություններ</w:t>
      </w:r>
      <w:r w:rsidR="00483E34" w:rsidRPr="0028490E">
        <w:rPr>
          <w:rFonts w:ascii="GHEA Grapalat" w:eastAsia="DengXian" w:hAnsi="GHEA Grapalat" w:cstheme="minorHAnsi"/>
          <w:lang w:val="en-GB" w:eastAsia="zh-CN"/>
        </w:rPr>
        <w:t>ը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F539BB" w:rsidRPr="0028490E">
        <w:rPr>
          <w:rFonts w:ascii="GHEA Grapalat" w:eastAsia="DengXian" w:hAnsi="GHEA Grapalat" w:cstheme="minorHAnsi"/>
          <w:lang w:val="en-GB" w:eastAsia="zh-CN"/>
        </w:rPr>
        <w:t>ստիպված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F539BB" w:rsidRPr="0028490E">
        <w:rPr>
          <w:rFonts w:ascii="GHEA Grapalat" w:eastAsia="DengXian" w:hAnsi="GHEA Grapalat" w:cstheme="minorHAnsi"/>
          <w:lang w:val="en-GB" w:eastAsia="zh-CN"/>
        </w:rPr>
        <w:t>են</w:t>
      </w:r>
      <w:proofErr w:type="spellEnd"/>
      <w:r w:rsidR="00F539B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175718" w:rsidRPr="0028490E">
        <w:rPr>
          <w:rFonts w:ascii="GHEA Grapalat" w:eastAsia="DengXian" w:hAnsi="GHEA Grapalat" w:cstheme="minorHAnsi"/>
          <w:lang w:val="en-GB" w:eastAsia="zh-CN"/>
        </w:rPr>
        <w:t>փնտր</w:t>
      </w:r>
      <w:r w:rsidR="00483E34" w:rsidRPr="0028490E">
        <w:rPr>
          <w:rFonts w:ascii="GHEA Grapalat" w:eastAsia="DengXian" w:hAnsi="GHEA Grapalat" w:cstheme="minorHAnsi"/>
          <w:lang w:val="en-GB" w:eastAsia="zh-CN"/>
        </w:rPr>
        <w:t>ել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այլ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երկրներում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: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Հետևաբար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ենթակառուցվածքում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սարքավորումներում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ու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մարդկային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կապիտալում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ներդրումների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կարիք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ունեն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որա</w:t>
      </w:r>
      <w:r w:rsidR="00EB0908" w:rsidRPr="0028490E">
        <w:rPr>
          <w:rFonts w:ascii="GHEA Grapalat" w:eastAsia="DengXian" w:hAnsi="GHEA Grapalat" w:cstheme="minorHAnsi"/>
          <w:lang w:val="en-GB" w:eastAsia="zh-CN"/>
        </w:rPr>
        <w:t>կի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ծառայություններ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տրամադրող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թե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´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պետական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թե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´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մասնավոր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հատվածի</w:t>
      </w:r>
      <w:proofErr w:type="spellEnd"/>
      <w:r w:rsidR="00483E34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483E34" w:rsidRPr="0028490E">
        <w:rPr>
          <w:rFonts w:ascii="GHEA Grapalat" w:eastAsia="DengXian" w:hAnsi="GHEA Grapalat" w:cstheme="minorHAnsi"/>
          <w:lang w:val="en-GB" w:eastAsia="zh-CN"/>
        </w:rPr>
        <w:t>կառույցներ</w:t>
      </w:r>
      <w:r w:rsidR="00EB0908" w:rsidRPr="0028490E">
        <w:rPr>
          <w:rFonts w:ascii="GHEA Grapalat" w:eastAsia="DengXian" w:hAnsi="GHEA Grapalat" w:cstheme="minorHAnsi"/>
          <w:lang w:val="en-GB" w:eastAsia="zh-CN"/>
        </w:rPr>
        <w:t>ը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: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Ռեսուրսներն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օպտիմալ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բաշխելու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նպատակով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ա</w:t>
      </w:r>
      <w:r w:rsidR="00C36D6B" w:rsidRPr="0028490E">
        <w:rPr>
          <w:rFonts w:ascii="GHEA Grapalat" w:eastAsia="DengXian" w:hAnsi="GHEA Grapalat" w:cstheme="minorHAnsi"/>
          <w:lang w:val="en-GB" w:eastAsia="zh-CN"/>
        </w:rPr>
        <w:t>նհրաժեշտ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է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բարելավել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համակարգումը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պետական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ու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մասնավոր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հատվածի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միջև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իսկ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այն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ոլորտներում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որտեղ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չկան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որակի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ծառայություններ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,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ներդրումներ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պետք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է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կատարել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hAnsi="GHEA Grapalat" w:cs="Sylfaen"/>
          <w:lang w:val="en-GB"/>
        </w:rPr>
        <w:t>շուկայի</w:t>
      </w:r>
      <w:proofErr w:type="spellEnd"/>
      <w:r w:rsidR="00EB0908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B0908" w:rsidRPr="0028490E">
        <w:rPr>
          <w:rFonts w:ascii="GHEA Grapalat" w:hAnsi="GHEA Grapalat" w:cs="Sylfaen"/>
          <w:lang w:val="en-GB"/>
        </w:rPr>
        <w:t>նոր</w:t>
      </w:r>
      <w:proofErr w:type="spellEnd"/>
      <w:r w:rsidR="00EB0908" w:rsidRPr="0028490E">
        <w:rPr>
          <w:rFonts w:ascii="GHEA Grapalat" w:hAnsi="GHEA Grapalat" w:cstheme="minorHAnsi"/>
          <w:lang w:val="en-GB"/>
        </w:rPr>
        <w:t xml:space="preserve"> </w:t>
      </w:r>
      <w:r w:rsidR="00EB0908" w:rsidRPr="0028490E">
        <w:rPr>
          <w:rFonts w:ascii="GHEA Grapalat" w:hAnsi="GHEA Grapalat" w:cs="Sylfaen"/>
          <w:lang w:val="en-GB"/>
        </w:rPr>
        <w:t>և</w:t>
      </w:r>
      <w:r w:rsidR="00EB090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EB0908" w:rsidRPr="0028490E">
        <w:rPr>
          <w:rFonts w:ascii="GHEA Grapalat" w:hAnsi="GHEA Grapalat" w:cs="Sylfaen"/>
          <w:lang w:val="en-GB"/>
        </w:rPr>
        <w:t>աճող</w:t>
      </w:r>
      <w:proofErr w:type="spellEnd"/>
      <w:r w:rsidR="00EB090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EB0908" w:rsidRPr="0028490E">
        <w:rPr>
          <w:rFonts w:ascii="GHEA Grapalat" w:hAnsi="GHEA Grapalat" w:cstheme="minorHAnsi"/>
          <w:lang w:val="en-GB"/>
        </w:rPr>
        <w:t>հատվածներին</w:t>
      </w:r>
      <w:proofErr w:type="spellEnd"/>
      <w:r w:rsidR="00EB090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EB0908" w:rsidRPr="0028490E">
        <w:rPr>
          <w:rFonts w:ascii="GHEA Grapalat" w:hAnsi="GHEA Grapalat" w:cs="Sylfaen"/>
          <w:lang w:val="en-GB"/>
        </w:rPr>
        <w:t>աջակցող</w:t>
      </w:r>
      <w:proofErr w:type="spellEnd"/>
      <w:r w:rsidR="00EB0908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նոր</w:t>
      </w:r>
      <w:proofErr w:type="spellEnd"/>
      <w:r w:rsidR="00C36D6B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C36D6B" w:rsidRPr="0028490E">
        <w:rPr>
          <w:rFonts w:ascii="GHEA Grapalat" w:eastAsia="DengXian" w:hAnsi="GHEA Grapalat" w:cstheme="minorHAnsi"/>
          <w:lang w:val="en-GB" w:eastAsia="zh-CN"/>
        </w:rPr>
        <w:t>կարողություններ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զարգացնելու</w:t>
      </w:r>
      <w:proofErr w:type="spellEnd"/>
      <w:r w:rsidR="00EB0908" w:rsidRPr="0028490E">
        <w:rPr>
          <w:rFonts w:ascii="GHEA Grapalat" w:eastAsia="DengXian" w:hAnsi="GHEA Grapalat" w:cstheme="minorHAnsi"/>
          <w:lang w:val="en-GB" w:eastAsia="zh-CN"/>
        </w:rPr>
        <w:t xml:space="preserve"> </w:t>
      </w:r>
      <w:proofErr w:type="spellStart"/>
      <w:r w:rsidR="00EB0908" w:rsidRPr="0028490E">
        <w:rPr>
          <w:rFonts w:ascii="GHEA Grapalat" w:eastAsia="DengXian" w:hAnsi="GHEA Grapalat" w:cstheme="minorHAnsi"/>
          <w:lang w:val="en-GB" w:eastAsia="zh-CN"/>
        </w:rPr>
        <w:t>նապատակով</w:t>
      </w:r>
      <w:proofErr w:type="spellEnd"/>
      <w:r w:rsidR="000251A2" w:rsidRPr="0028490E">
        <w:rPr>
          <w:rFonts w:ascii="GHEA Grapalat" w:hAnsi="GHEA Grapalat" w:cstheme="minorHAnsi"/>
          <w:lang w:val="en-GB"/>
        </w:rPr>
        <w:t xml:space="preserve">: </w:t>
      </w:r>
    </w:p>
    <w:p w14:paraId="05AC1577" w14:textId="6AE92EBE" w:rsidR="002B24EF" w:rsidRPr="0028490E" w:rsidRDefault="00F539BB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Վ</w:t>
      </w:r>
      <w:r w:rsidR="000251A2" w:rsidRPr="0028490E">
        <w:rPr>
          <w:rFonts w:ascii="GHEA Grapalat" w:hAnsi="GHEA Grapalat" w:cstheme="minorHAnsi"/>
          <w:lang w:val="en-GB"/>
        </w:rPr>
        <w:t>երոհիշյալ</w:t>
      </w:r>
      <w:proofErr w:type="spellEnd"/>
      <w:r w:rsidR="000251A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51A2" w:rsidRPr="0028490E">
        <w:rPr>
          <w:rFonts w:ascii="GHEA Grapalat" w:hAnsi="GHEA Grapalat" w:cstheme="minorHAnsi"/>
          <w:lang w:val="en-GB"/>
        </w:rPr>
        <w:t>կարիքների</w:t>
      </w:r>
      <w:proofErr w:type="spellEnd"/>
      <w:r w:rsidR="000251A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0251A2" w:rsidRPr="0028490E">
        <w:rPr>
          <w:rFonts w:ascii="GHEA Grapalat" w:hAnsi="GHEA Grapalat" w:cstheme="minorHAnsi"/>
          <w:lang w:val="en-GB"/>
        </w:rPr>
        <w:t>գնահատ</w:t>
      </w:r>
      <w:r w:rsidRPr="0028490E">
        <w:rPr>
          <w:rFonts w:ascii="GHEA Grapalat" w:hAnsi="GHEA Grapalat" w:cstheme="minorHAnsi"/>
          <w:lang w:val="en-GB"/>
        </w:rPr>
        <w:t>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ցույց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տվեց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երկրի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ներկա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ապագա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կարիքներին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արձագանքող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արդյունավետ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զարգացման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հիմնական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աշխատանքներ</w:t>
      </w:r>
      <w:r w:rsidR="00EC2107" w:rsidRPr="0028490E">
        <w:rPr>
          <w:rFonts w:ascii="GHEA Grapalat" w:hAnsi="GHEA Grapalat" w:cs="Sylfaen"/>
          <w:lang w:val="en-GB"/>
        </w:rPr>
        <w:t>ում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առաջընթաց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կա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DB0C1C" w:rsidRPr="0028490E">
        <w:rPr>
          <w:rFonts w:ascii="GHEA Grapalat" w:hAnsi="GHEA Grapalat" w:cs="Sylfaen"/>
          <w:lang w:val="en-GB"/>
        </w:rPr>
        <w:t>սակայն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դրանք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DB0C1C" w:rsidRPr="0028490E">
        <w:rPr>
          <w:rFonts w:ascii="GHEA Grapalat" w:hAnsi="GHEA Grapalat" w:cs="Sylfaen"/>
          <w:lang w:val="en-GB"/>
        </w:rPr>
        <w:t>դեռ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DB0C1C" w:rsidRPr="0028490E">
        <w:rPr>
          <w:rFonts w:ascii="GHEA Grapalat" w:hAnsi="GHEA Grapalat" w:cs="Sylfaen"/>
          <w:lang w:val="en-GB"/>
        </w:rPr>
        <w:t>չեն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DB0C1C" w:rsidRPr="0028490E">
        <w:rPr>
          <w:rFonts w:ascii="GHEA Grapalat" w:hAnsi="GHEA Grapalat" w:cs="Sylfaen"/>
          <w:lang w:val="en-GB"/>
        </w:rPr>
        <w:t>ավարտվել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="00EC2107" w:rsidRPr="0028490E">
        <w:rPr>
          <w:rFonts w:ascii="GHEA Grapalat" w:hAnsi="GHEA Grapalat" w:cs="Sylfaen"/>
          <w:lang w:val="en-GB"/>
        </w:rPr>
        <w:t>Գործում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են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6400AA" w:rsidRPr="0028490E">
        <w:rPr>
          <w:rFonts w:ascii="GHEA Grapalat" w:hAnsi="GHEA Grapalat" w:cs="Sylfaen"/>
          <w:lang w:val="en-GB"/>
        </w:rPr>
        <w:t>պահանջվող</w:t>
      </w:r>
      <w:proofErr w:type="spellEnd"/>
      <w:r w:rsidR="006400A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6400AA" w:rsidRPr="0028490E">
        <w:rPr>
          <w:rFonts w:ascii="GHEA Grapalat" w:hAnsi="GHEA Grapalat" w:cs="Sylfaen"/>
          <w:lang w:val="en-GB"/>
        </w:rPr>
        <w:t>ծառայություններից</w:t>
      </w:r>
      <w:proofErr w:type="spellEnd"/>
      <w:r w:rsidR="006400A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6400AA" w:rsidRPr="0028490E">
        <w:rPr>
          <w:rFonts w:ascii="GHEA Grapalat" w:hAnsi="GHEA Grapalat" w:cs="Sylfaen"/>
          <w:lang w:val="en-GB"/>
        </w:rPr>
        <w:t>մի</w:t>
      </w:r>
      <w:proofErr w:type="spellEnd"/>
      <w:r w:rsidR="006400A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6400AA" w:rsidRPr="0028490E">
        <w:rPr>
          <w:rFonts w:ascii="GHEA Grapalat" w:hAnsi="GHEA Grapalat" w:cs="Sylfaen"/>
          <w:lang w:val="en-GB"/>
        </w:rPr>
        <w:t>քանիսը</w:t>
      </w:r>
      <w:proofErr w:type="spellEnd"/>
      <w:r w:rsidR="006400A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DB0C1C" w:rsidRPr="0028490E">
        <w:rPr>
          <w:rFonts w:ascii="GHEA Grapalat" w:hAnsi="GHEA Grapalat" w:cs="Sylfaen"/>
          <w:lang w:val="en-GB"/>
        </w:rPr>
        <w:t>տրամադրող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DB0C1C" w:rsidRPr="0028490E">
        <w:rPr>
          <w:rFonts w:ascii="GHEA Grapalat" w:hAnsi="GHEA Grapalat" w:cs="Sylfaen"/>
          <w:lang w:val="en-GB"/>
        </w:rPr>
        <w:t>կառույցներ</w:t>
      </w:r>
      <w:proofErr w:type="spellEnd"/>
      <w:r w:rsidR="00DB0C1C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DB0C1C" w:rsidRPr="0028490E">
        <w:rPr>
          <w:rFonts w:ascii="GHEA Grapalat" w:hAnsi="GHEA Grapalat" w:cs="Sylfaen"/>
          <w:lang w:val="en-GB"/>
        </w:rPr>
        <w:t>սակայն</w:t>
      </w:r>
      <w:proofErr w:type="spellEnd"/>
      <w:r w:rsidR="00114865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6400AA" w:rsidRPr="0028490E">
        <w:rPr>
          <w:rFonts w:ascii="GHEA Grapalat" w:hAnsi="GHEA Grapalat" w:cs="Sylfaen"/>
          <w:lang w:val="en-GB"/>
        </w:rPr>
        <w:t>անհրաժեշտ</w:t>
      </w:r>
      <w:proofErr w:type="spellEnd"/>
      <w:r w:rsidR="006400AA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114865" w:rsidRPr="0028490E">
        <w:rPr>
          <w:rFonts w:ascii="GHEA Grapalat" w:hAnsi="GHEA Grapalat" w:cs="Sylfaen"/>
          <w:lang w:val="en-GB"/>
        </w:rPr>
        <w:t>միջազգայնորեն</w:t>
      </w:r>
      <w:proofErr w:type="spellEnd"/>
      <w:r w:rsidR="00114865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114865" w:rsidRPr="0028490E">
        <w:rPr>
          <w:rFonts w:ascii="GHEA Grapalat" w:hAnsi="GHEA Grapalat" w:cs="Sylfaen"/>
          <w:lang w:val="en-GB"/>
        </w:rPr>
        <w:t>ճանաչված</w:t>
      </w:r>
      <w:proofErr w:type="spellEnd"/>
      <w:r w:rsidR="00114865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114865" w:rsidRPr="0028490E">
        <w:rPr>
          <w:rFonts w:ascii="GHEA Grapalat" w:hAnsi="GHEA Grapalat" w:cs="Sylfaen"/>
          <w:lang w:val="en-GB"/>
        </w:rPr>
        <w:t>ծառայություններ</w:t>
      </w:r>
      <w:r w:rsidR="00EC2107" w:rsidRPr="0028490E">
        <w:rPr>
          <w:rFonts w:ascii="GHEA Grapalat" w:hAnsi="GHEA Grapalat" w:cs="Sylfaen"/>
          <w:lang w:val="en-GB"/>
        </w:rPr>
        <w:t>ը</w:t>
      </w:r>
      <w:proofErr w:type="spellEnd"/>
      <w:r w:rsidR="003A7093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A7093" w:rsidRPr="0028490E">
        <w:rPr>
          <w:rFonts w:ascii="GHEA Grapalat" w:hAnsi="GHEA Grapalat" w:cs="Sylfaen"/>
          <w:lang w:val="en-GB"/>
        </w:rPr>
        <w:t>որոշ</w:t>
      </w:r>
      <w:proofErr w:type="spellEnd"/>
      <w:r w:rsidR="003A7093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3A7093" w:rsidRPr="0028490E">
        <w:rPr>
          <w:rFonts w:ascii="GHEA Grapalat" w:hAnsi="GHEA Grapalat" w:cs="Sylfaen"/>
          <w:lang w:val="en-GB"/>
        </w:rPr>
        <w:t>դեպքերում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դեռևս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114865" w:rsidRPr="0028490E">
        <w:rPr>
          <w:rFonts w:ascii="GHEA Grapalat" w:hAnsi="GHEA Grapalat" w:cs="Sylfaen"/>
          <w:lang w:val="en-GB"/>
        </w:rPr>
        <w:t>հասանելի</w:t>
      </w:r>
      <w:proofErr w:type="spellEnd"/>
      <w:r w:rsidR="00EC2107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EC2107" w:rsidRPr="0028490E">
        <w:rPr>
          <w:rFonts w:ascii="GHEA Grapalat" w:hAnsi="GHEA Grapalat" w:cs="Sylfaen"/>
          <w:lang w:val="en-GB"/>
        </w:rPr>
        <w:t>չեն</w:t>
      </w:r>
      <w:proofErr w:type="spellEnd"/>
      <w:r w:rsidR="00F233C3" w:rsidRPr="0028490E">
        <w:rPr>
          <w:rFonts w:ascii="GHEA Grapalat" w:hAnsi="GHEA Grapalat" w:cstheme="minorHAnsi"/>
          <w:lang w:val="en-GB"/>
        </w:rPr>
        <w:t xml:space="preserve">: </w:t>
      </w:r>
    </w:p>
    <w:p w14:paraId="1A071704" w14:textId="3AD752AE" w:rsidR="00FF32CE" w:rsidRPr="0028490E" w:rsidRDefault="00057160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բարեփոխման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2010-2020թթ. </w:t>
      </w:r>
      <w:proofErr w:type="spellStart"/>
      <w:r w:rsidRPr="0028490E">
        <w:rPr>
          <w:rFonts w:ascii="GHEA Grapalat" w:hAnsi="GHEA Grapalat" w:cstheme="minorHAnsi"/>
          <w:lang w:val="en-GB"/>
        </w:rPr>
        <w:t>ռազմավարության</w:t>
      </w:r>
      <w:proofErr w:type="spellEnd"/>
      <w:r w:rsidR="00CF38B5" w:rsidRPr="0028490E">
        <w:rPr>
          <w:rStyle w:val="FootnoteReference"/>
          <w:rFonts w:ascii="GHEA Grapalat" w:hAnsi="GHEA Grapalat" w:cstheme="minorHAnsi"/>
          <w:lang w:val="en-GB"/>
        </w:rPr>
        <w:footnoteReference w:id="2"/>
      </w:r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մեջ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նշված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r w:rsidR="002F3BB3" w:rsidRPr="0028490E">
        <w:rPr>
          <w:rFonts w:ascii="GHEA Grapalat" w:hAnsi="GHEA Grapalat" w:cstheme="minorHAnsi"/>
          <w:lang w:val="en-GB"/>
        </w:rPr>
        <w:t>է</w:t>
      </w:r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ենթակառուցվածքը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բարեփոխելու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մի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51391" w:rsidRPr="0028490E">
        <w:rPr>
          <w:rFonts w:ascii="GHEA Grapalat" w:hAnsi="GHEA Grapalat" w:cstheme="minorHAnsi"/>
          <w:lang w:val="en-GB"/>
        </w:rPr>
        <w:t>շարք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առաջարկություն</w:t>
      </w:r>
      <w:r w:rsidR="00C51391" w:rsidRPr="0028490E">
        <w:rPr>
          <w:rFonts w:ascii="GHEA Grapalat" w:hAnsi="GHEA Grapalat" w:cstheme="minorHAnsi"/>
          <w:lang w:val="en-GB"/>
        </w:rPr>
        <w:t>ներ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: ՀՀ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կառավարությունը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ստեղծել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այն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հաստատությունները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որոնք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են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աջակցու</w:t>
      </w:r>
      <w:r w:rsidR="00AD3FF7" w:rsidRPr="0028490E">
        <w:rPr>
          <w:rFonts w:ascii="GHEA Grapalat" w:hAnsi="GHEA Grapalat" w:cstheme="minorHAnsi"/>
          <w:lang w:val="en-GB"/>
        </w:rPr>
        <w:t>թյան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DC0CD1" w:rsidRPr="0028490E">
        <w:rPr>
          <w:rFonts w:ascii="GHEA Grapalat" w:hAnsi="GHEA Grapalat" w:cstheme="minorHAnsi"/>
          <w:lang w:val="en-GB"/>
        </w:rPr>
        <w:t>մասնավորապես</w:t>
      </w:r>
      <w:proofErr w:type="spellEnd"/>
      <w:r w:rsidR="00DC0CD1" w:rsidRPr="0028490E">
        <w:rPr>
          <w:rFonts w:ascii="GHEA Grapalat" w:hAnsi="GHEA Grapalat" w:cstheme="minorHAnsi"/>
          <w:lang w:val="en-GB"/>
        </w:rPr>
        <w:t xml:space="preserve">`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չափագիտության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ազգային </w:t>
      </w:r>
      <w:r w:rsidR="00C24050" w:rsidRPr="0028490E">
        <w:rPr>
          <w:rFonts w:ascii="GHEA Grapalat" w:hAnsi="GHEA Grapalat" w:cstheme="minorHAnsi"/>
          <w:lang w:val="hy-AM"/>
        </w:rPr>
        <w:t>մարմին</w:t>
      </w:r>
      <w:r w:rsidR="0098094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80941" w:rsidRPr="0028490E">
        <w:rPr>
          <w:rFonts w:ascii="GHEA Grapalat" w:hAnsi="GHEA Grapalat" w:cs="Sylfaen"/>
          <w:lang w:val="en-GB"/>
        </w:rPr>
        <w:t>ս</w:t>
      </w:r>
      <w:r w:rsidR="00572E01" w:rsidRPr="0028490E">
        <w:rPr>
          <w:rFonts w:ascii="GHEA Grapalat" w:hAnsi="GHEA Grapalat" w:cs="Sylfaen"/>
          <w:lang w:val="en-GB"/>
        </w:rPr>
        <w:t>տանդարտացման</w:t>
      </w:r>
      <w:proofErr w:type="spellEnd"/>
      <w:r w:rsidR="00572E01" w:rsidRPr="0028490E">
        <w:rPr>
          <w:rFonts w:ascii="GHEA Grapalat" w:hAnsi="GHEA Grapalat" w:cstheme="minorHAnsi"/>
          <w:lang w:val="en-GB"/>
        </w:rPr>
        <w:t xml:space="preserve"> </w:t>
      </w:r>
      <w:r w:rsidR="00572E01" w:rsidRPr="0028490E">
        <w:rPr>
          <w:rFonts w:ascii="GHEA Grapalat" w:hAnsi="GHEA Grapalat" w:cs="Sylfaen"/>
          <w:lang w:val="en-GB"/>
        </w:rPr>
        <w:t>ազգային</w:t>
      </w:r>
      <w:r w:rsidR="00572E0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572E01" w:rsidRPr="0028490E">
        <w:rPr>
          <w:rFonts w:ascii="GHEA Grapalat" w:hAnsi="GHEA Grapalat" w:cs="Sylfaen"/>
          <w:lang w:val="en-GB"/>
        </w:rPr>
        <w:t>մարմին</w:t>
      </w:r>
      <w:proofErr w:type="spellEnd"/>
      <w:r w:rsidR="00572E01" w:rsidRPr="0028490E">
        <w:rPr>
          <w:rFonts w:ascii="GHEA Grapalat" w:hAnsi="GHEA Grapalat" w:cstheme="minorHAnsi"/>
          <w:lang w:val="en-GB"/>
        </w:rPr>
        <w:t xml:space="preserve"> </w:t>
      </w:r>
      <w:r w:rsidR="00980941" w:rsidRPr="0028490E">
        <w:rPr>
          <w:rFonts w:ascii="GHEA Grapalat" w:hAnsi="GHEA Grapalat" w:cstheme="minorHAnsi"/>
          <w:lang w:val="en-GB"/>
        </w:rPr>
        <w:t xml:space="preserve">և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հավատարմագրման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մարմին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Գործում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են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նաև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վերահսկողության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կառույցներ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որոնք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F3BB3" w:rsidRPr="0028490E">
        <w:rPr>
          <w:rFonts w:ascii="GHEA Grapalat" w:hAnsi="GHEA Grapalat" w:cstheme="minorHAnsi"/>
          <w:lang w:val="en-GB"/>
        </w:rPr>
        <w:t>աջակցում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են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կարգավորողների</w:t>
      </w:r>
      <w:proofErr w:type="spellEnd"/>
      <w:r w:rsidR="002F3B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ն</w:t>
      </w:r>
      <w:r w:rsidR="002F3BB3" w:rsidRPr="0028490E">
        <w:rPr>
          <w:rFonts w:ascii="GHEA Grapalat" w:hAnsi="GHEA Grapalat" w:cstheme="minorHAnsi"/>
          <w:lang w:val="en-GB"/>
        </w:rPr>
        <w:t>պատակներին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իսկ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փորձարկումներ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ստուգումներ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սերտիֆիկացում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իրականացնող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600C8" w:rsidRPr="0028490E">
        <w:rPr>
          <w:rFonts w:ascii="GHEA Grapalat" w:hAnsi="GHEA Grapalat" w:cstheme="minorHAnsi"/>
          <w:lang w:val="en-GB"/>
        </w:rPr>
        <w:t>մարմիներ</w:t>
      </w:r>
      <w:proofErr w:type="spellEnd"/>
      <w:r w:rsidR="00C600C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առկա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են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թե</w:t>
      </w:r>
      <w:proofErr w:type="spellEnd"/>
      <w:r w:rsidR="00F00783" w:rsidRPr="0028490E">
        <w:rPr>
          <w:rFonts w:ascii="GHEA Grapalat" w:hAnsi="GHEA Grapalat" w:cstheme="minorHAnsi"/>
          <w:lang w:val="en-GB"/>
        </w:rPr>
        <w:t>՛</w:t>
      </w:r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պետական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թե</w:t>
      </w:r>
      <w:proofErr w:type="spellEnd"/>
      <w:r w:rsidR="00F00783" w:rsidRPr="0028490E">
        <w:rPr>
          <w:rFonts w:ascii="GHEA Grapalat" w:hAnsi="GHEA Grapalat" w:cstheme="minorHAnsi"/>
          <w:lang w:val="en-GB"/>
        </w:rPr>
        <w:t>՛</w:t>
      </w:r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մասնավոր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theme="minorHAnsi"/>
          <w:lang w:val="en-GB"/>
        </w:rPr>
        <w:t>հատվածում</w:t>
      </w:r>
      <w:proofErr w:type="spellEnd"/>
      <w:r w:rsidR="00980941" w:rsidRPr="0028490E">
        <w:rPr>
          <w:rFonts w:ascii="GHEA Grapalat" w:hAnsi="GHEA Grapalat" w:cstheme="minorHAnsi"/>
          <w:lang w:val="en-GB"/>
        </w:rPr>
        <w:t xml:space="preserve">: </w:t>
      </w:r>
    </w:p>
    <w:p w14:paraId="5DFCB720" w14:textId="66AF9E94" w:rsidR="00A9204A" w:rsidRPr="0028490E" w:rsidRDefault="00D654C7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</w:t>
      </w:r>
      <w:r w:rsidR="00980941" w:rsidRPr="0028490E">
        <w:rPr>
          <w:rFonts w:ascii="GHEA Grapalat" w:hAnsi="GHEA Grapalat" w:cs="Sylfaen"/>
          <w:lang w:val="en-GB"/>
        </w:rPr>
        <w:t>ի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ոլորտի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քաղաքականությունը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մշակվում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ու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համակարգվում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է ՀՀ </w:t>
      </w:r>
      <w:proofErr w:type="spellStart"/>
      <w:r w:rsidR="00980941" w:rsidRPr="0028490E">
        <w:rPr>
          <w:rFonts w:ascii="GHEA Grapalat" w:hAnsi="GHEA Grapalat" w:cs="Sylfaen"/>
          <w:lang w:val="en-GB"/>
        </w:rPr>
        <w:t>էկոնոմիկայի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նախարարության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980941" w:rsidRPr="0028490E">
        <w:rPr>
          <w:rFonts w:ascii="GHEA Grapalat" w:hAnsi="GHEA Grapalat" w:cs="Sylfaen"/>
          <w:lang w:val="en-GB"/>
        </w:rPr>
        <w:t>կողմից</w:t>
      </w:r>
      <w:proofErr w:type="spellEnd"/>
      <w:r w:rsidR="00980941"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Նախարարության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զարգացման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վարչության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կազմում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գործում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է 2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բաժին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>`</w:t>
      </w:r>
      <w:r w:rsidR="009A687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600C8" w:rsidRPr="0028490E">
        <w:rPr>
          <w:rFonts w:ascii="GHEA Grapalat" w:hAnsi="GHEA Grapalat" w:cstheme="minorHAnsi"/>
          <w:lang w:val="en-GB"/>
        </w:rPr>
        <w:t>չ</w:t>
      </w:r>
      <w:r w:rsidR="008E4DA6" w:rsidRPr="0028490E">
        <w:rPr>
          <w:rFonts w:ascii="GHEA Grapalat" w:hAnsi="GHEA Grapalat" w:cstheme="minorHAnsi"/>
          <w:lang w:val="en-GB"/>
        </w:rPr>
        <w:t>ափագիտության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ստանդարտացման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հավատարմագրման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600C8" w:rsidRPr="0028490E">
        <w:rPr>
          <w:rFonts w:ascii="GHEA Grapalat" w:hAnsi="GHEA Grapalat" w:cstheme="minorHAnsi"/>
          <w:lang w:val="en-GB"/>
        </w:rPr>
        <w:t>բաժինը</w:t>
      </w:r>
      <w:proofErr w:type="spellEnd"/>
      <w:r w:rsidR="00C600C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9A6872" w:rsidRPr="0028490E">
        <w:rPr>
          <w:rFonts w:ascii="GHEA Grapalat" w:hAnsi="GHEA Grapalat" w:cstheme="minorHAnsi"/>
          <w:lang w:val="en-GB"/>
        </w:rPr>
        <w:t>ո</w:t>
      </w:r>
      <w:r w:rsidR="008E4DA6" w:rsidRPr="0028490E">
        <w:rPr>
          <w:rFonts w:ascii="GHEA Grapalat" w:hAnsi="GHEA Grapalat" w:cstheme="minorHAnsi"/>
          <w:lang w:val="en-GB"/>
        </w:rPr>
        <w:t>ւ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600C8" w:rsidRPr="0028490E">
        <w:rPr>
          <w:rFonts w:ascii="GHEA Grapalat" w:hAnsi="GHEA Grapalat" w:cstheme="minorHAnsi"/>
          <w:lang w:val="en-GB"/>
        </w:rPr>
        <w:t>տ</w:t>
      </w:r>
      <w:r w:rsidR="008E4DA6" w:rsidRPr="0028490E">
        <w:rPr>
          <w:rFonts w:ascii="GHEA Grapalat" w:hAnsi="GHEA Grapalat" w:cstheme="minorHAnsi"/>
          <w:lang w:val="en-GB"/>
        </w:rPr>
        <w:t>եխնիկական</w:t>
      </w:r>
      <w:proofErr w:type="spellEnd"/>
      <w:r w:rsidR="008E4DA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E4DA6" w:rsidRPr="0028490E">
        <w:rPr>
          <w:rFonts w:ascii="GHEA Grapalat" w:hAnsi="GHEA Grapalat" w:cstheme="minorHAnsi"/>
          <w:lang w:val="en-GB"/>
        </w:rPr>
        <w:t>կանոնակարգման</w:t>
      </w:r>
      <w:proofErr w:type="spellEnd"/>
      <w:r w:rsidR="00C600C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600C8" w:rsidRPr="0028490E">
        <w:rPr>
          <w:rFonts w:ascii="GHEA Grapalat" w:hAnsi="GHEA Grapalat" w:cstheme="minorHAnsi"/>
          <w:lang w:val="en-GB"/>
        </w:rPr>
        <w:t>բաժինը</w:t>
      </w:r>
      <w:proofErr w:type="spellEnd"/>
      <w:r w:rsidR="009A6872" w:rsidRPr="0028490E">
        <w:rPr>
          <w:rFonts w:ascii="GHEA Grapalat" w:hAnsi="GHEA Grapalat" w:cstheme="minorHAnsi"/>
          <w:lang w:val="en-GB"/>
        </w:rPr>
        <w:t xml:space="preserve">: </w:t>
      </w:r>
    </w:p>
    <w:p w14:paraId="1CD49B04" w14:textId="16CFFC2D" w:rsidR="00B441F1" w:rsidRPr="0028490E" w:rsidRDefault="0076697A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2860F1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ներառում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="00DA3D81" w:rsidRPr="0028490E">
        <w:rPr>
          <w:rFonts w:ascii="GHEA Grapalat" w:hAnsi="GHEA Grapalat" w:cstheme="minorHAnsi"/>
          <w:lang w:val="en-GB"/>
        </w:rPr>
        <w:t>նաև</w:t>
      </w:r>
      <w:proofErr w:type="spellEnd"/>
      <w:r w:rsidR="00DA3D81"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theme="minorHAnsi"/>
          <w:lang w:val="en-GB"/>
        </w:rPr>
        <w:t xml:space="preserve">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շրջանակներում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ստեղծված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ՀՀ-ի </w:t>
      </w:r>
      <w:proofErr w:type="spellStart"/>
      <w:r w:rsidRPr="0028490E">
        <w:rPr>
          <w:rFonts w:ascii="GHEA Grapalat" w:hAnsi="GHEA Grapalat" w:cstheme="minorHAnsi"/>
          <w:lang w:val="en-GB"/>
        </w:rPr>
        <w:t>կողմից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այդ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կապակցությամբ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ստանձնած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պարտավորությունները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։ </w:t>
      </w:r>
      <w:proofErr w:type="spellStart"/>
      <w:r w:rsidRPr="0028490E">
        <w:rPr>
          <w:rFonts w:ascii="GHEA Grapalat" w:hAnsi="GHEA Grapalat" w:cstheme="minorHAnsi"/>
          <w:lang w:val="en-GB"/>
        </w:rPr>
        <w:t>Ստորև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ներկայացնենք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այդ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շրջանակներում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նախանշված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համակարգեր</w:t>
      </w:r>
      <w:r w:rsidR="00D331B3" w:rsidRPr="0028490E">
        <w:rPr>
          <w:rFonts w:ascii="GHEA Grapalat" w:hAnsi="GHEA Grapalat" w:cstheme="minorHAnsi"/>
          <w:lang w:val="en-GB"/>
        </w:rPr>
        <w:t>ի</w:t>
      </w:r>
      <w:proofErr w:type="spellEnd"/>
      <w:r w:rsidR="00D331B3"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D331B3" w:rsidRPr="0028490E">
        <w:rPr>
          <w:rFonts w:ascii="GHEA Grapalat" w:hAnsi="GHEA Grapalat" w:cstheme="minorHAnsi"/>
          <w:lang w:val="en-GB"/>
        </w:rPr>
        <w:t>կարգավորումների</w:t>
      </w:r>
      <w:proofErr w:type="spellEnd"/>
      <w:r w:rsidR="00D331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331B3" w:rsidRPr="0028490E">
        <w:rPr>
          <w:rFonts w:ascii="GHEA Grapalat" w:hAnsi="GHEA Grapalat" w:cstheme="minorHAnsi"/>
          <w:lang w:val="en-GB"/>
        </w:rPr>
        <w:t>ընդհանուր</w:t>
      </w:r>
      <w:proofErr w:type="spellEnd"/>
      <w:r w:rsidR="00D331B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D331B3" w:rsidRPr="0028490E">
        <w:rPr>
          <w:rFonts w:ascii="GHEA Grapalat" w:hAnsi="GHEA Grapalat" w:cstheme="minorHAnsi"/>
          <w:lang w:val="en-GB"/>
        </w:rPr>
        <w:t>բնութագիրը</w:t>
      </w:r>
      <w:proofErr w:type="spellEnd"/>
      <w:r w:rsidR="00D331B3" w:rsidRPr="0028490E">
        <w:rPr>
          <w:rFonts w:ascii="GHEA Grapalat" w:hAnsi="GHEA Grapalat" w:cstheme="minorHAnsi"/>
          <w:lang w:val="en-GB"/>
        </w:rPr>
        <w:t>։</w:t>
      </w:r>
    </w:p>
    <w:p w14:paraId="40B62448" w14:textId="59670584" w:rsidR="002777C0" w:rsidRPr="0028490E" w:rsidRDefault="002777C0" w:rsidP="009967AE">
      <w:pPr>
        <w:ind w:firstLine="450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/>
          <w:b/>
          <w:lang w:val="en-GB"/>
        </w:rPr>
        <w:t>Առևտրի</w:t>
      </w:r>
      <w:proofErr w:type="spellEnd"/>
      <w:r w:rsidRPr="0028490E">
        <w:rPr>
          <w:rFonts w:ascii="GHEA Grapalat" w:hAnsi="GHEA Grapalat"/>
          <w:b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lang w:val="en-GB"/>
        </w:rPr>
        <w:t>համաշխարհային</w:t>
      </w:r>
      <w:proofErr w:type="spellEnd"/>
      <w:r w:rsidRPr="0028490E">
        <w:rPr>
          <w:rFonts w:ascii="GHEA Grapalat" w:hAnsi="GHEA Grapalat"/>
          <w:b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lang w:val="en-GB"/>
        </w:rPr>
        <w:t>կազմակերպության</w:t>
      </w:r>
      <w:proofErr w:type="spellEnd"/>
      <w:r w:rsidRPr="0028490E">
        <w:rPr>
          <w:rFonts w:ascii="GHEA Grapalat" w:hAnsi="GHEA Grapalat"/>
          <w:b/>
          <w:lang w:val="en-GB"/>
        </w:rPr>
        <w:t xml:space="preserve"> </w:t>
      </w:r>
      <w:r w:rsidRPr="0028490E">
        <w:rPr>
          <w:rFonts w:ascii="GHEA Grapalat" w:hAnsi="GHEA Grapalat" w:cstheme="minorHAnsi"/>
          <w:b/>
          <w:lang w:val="en-GB"/>
        </w:rPr>
        <w:t>(</w:t>
      </w:r>
      <w:r w:rsidRPr="0028490E">
        <w:rPr>
          <w:rFonts w:ascii="GHEA Grapalat" w:hAnsi="GHEA Grapalat" w:cs="Sylfaen"/>
          <w:b/>
          <w:lang w:val="en-GB"/>
        </w:rPr>
        <w:t>ԱՀԿ</w:t>
      </w:r>
      <w:r w:rsidRPr="0028490E">
        <w:rPr>
          <w:rFonts w:ascii="GHEA Grapalat" w:hAnsi="GHEA Grapalat" w:cstheme="minorHAnsi"/>
          <w:b/>
          <w:lang w:val="en-GB"/>
        </w:rPr>
        <w:t>)</w:t>
      </w:r>
      <w:r w:rsidR="00602743" w:rsidRPr="0028490E">
        <w:rPr>
          <w:rFonts w:ascii="GHEA Grapalat" w:hAnsi="GHEA Grapalat" w:cstheme="minorHAnsi"/>
          <w:lang w:val="en-GB"/>
        </w:rPr>
        <w:t xml:space="preserve">։ </w:t>
      </w:r>
      <w:proofErr w:type="spellStart"/>
      <w:r w:rsidR="00602743"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="00602743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602743" w:rsidRPr="0028490E">
        <w:rPr>
          <w:rFonts w:ascii="GHEA Grapalat" w:hAnsi="GHEA Grapalat" w:cstheme="minorHAnsi"/>
          <w:lang w:val="en-GB"/>
        </w:rPr>
        <w:t>Հանրապետությունը</w:t>
      </w:r>
      <w:proofErr w:type="spellEnd"/>
      <w:r w:rsidR="00602743" w:rsidRPr="0028490E">
        <w:rPr>
          <w:rFonts w:ascii="GHEA Grapalat" w:hAnsi="GHEA Grapalat" w:cstheme="minorHAnsi"/>
          <w:lang w:val="en-GB"/>
        </w:rPr>
        <w:t xml:space="preserve"> ԱՀԿ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անդամ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դարձել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2003 </w:t>
      </w:r>
      <w:proofErr w:type="spellStart"/>
      <w:r w:rsidRPr="0028490E">
        <w:rPr>
          <w:rFonts w:ascii="GHEA Grapalat" w:hAnsi="GHEA Grapalat" w:cstheme="minorHAnsi"/>
          <w:lang w:val="en-GB"/>
        </w:rPr>
        <w:t>թվականի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փետրվարի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5-ին: </w:t>
      </w:r>
      <w:r w:rsidR="00710690" w:rsidRPr="0028490E">
        <w:rPr>
          <w:rFonts w:ascii="GHEA Grapalat" w:hAnsi="GHEA Grapalat" w:cstheme="minorHAnsi"/>
          <w:lang w:val="en-GB"/>
        </w:rPr>
        <w:t xml:space="preserve">ԱՀԿ </w:t>
      </w:r>
      <w:proofErr w:type="spellStart"/>
      <w:r w:rsidR="00710690" w:rsidRPr="0028490E">
        <w:rPr>
          <w:rFonts w:ascii="GHEA Grapalat" w:hAnsi="GHEA Grapalat" w:cstheme="minorHAnsi"/>
          <w:lang w:val="en-GB"/>
        </w:rPr>
        <w:t>ներքո</w:t>
      </w:r>
      <w:proofErr w:type="spellEnd"/>
      <w:r w:rsidR="0071069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10690" w:rsidRPr="0028490E">
        <w:rPr>
          <w:rFonts w:ascii="GHEA Grapalat" w:hAnsi="GHEA Grapalat" w:cstheme="minorHAnsi"/>
          <w:lang w:val="en-GB"/>
        </w:rPr>
        <w:t>ձևավորված</w:t>
      </w:r>
      <w:proofErr w:type="spellEnd"/>
      <w:r w:rsidR="00710690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710690" w:rsidRPr="0028490E">
        <w:rPr>
          <w:rFonts w:ascii="GHEA Grapalat" w:hAnsi="GHEA Grapalat" w:cstheme="minorHAnsi"/>
          <w:lang w:val="en-GB"/>
        </w:rPr>
        <w:t>բ</w:t>
      </w:r>
      <w:r w:rsidRPr="0028490E">
        <w:rPr>
          <w:rFonts w:ascii="GHEA Grapalat" w:hAnsi="GHEA Grapalat" w:cs="Sylfaen"/>
          <w:lang w:val="en-GB"/>
        </w:rPr>
        <w:t>ազմակողմ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համակարգը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որը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ենթադրում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առևտրի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արդար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թափանցիկ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կանխատեսելի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համակարգ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պահանջում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նաև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ողջամիտ</w:t>
      </w:r>
      <w:proofErr w:type="spellEnd"/>
      <w:r w:rsidR="00764A43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764A43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764A43"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="00764A43" w:rsidRPr="0028490E">
        <w:rPr>
          <w:rFonts w:ascii="GHEA Grapalat" w:hAnsi="GHEA Grapalat" w:cstheme="minorHAnsi"/>
          <w:lang w:val="en-GB"/>
        </w:rPr>
        <w:t>ենթակառուցվածք</w:t>
      </w:r>
      <w:proofErr w:type="spellEnd"/>
      <w:r w:rsidR="00764A43" w:rsidRPr="0028490E">
        <w:rPr>
          <w:rFonts w:ascii="GHEA Grapalat" w:hAnsi="GHEA Grapalat" w:cstheme="minorHAnsi"/>
          <w:lang w:val="hy-AM"/>
        </w:rPr>
        <w:t>ի</w:t>
      </w:r>
      <w:r w:rsidRPr="0028490E">
        <w:rPr>
          <w:rFonts w:ascii="GHEA Grapalat" w:hAnsi="GHEA Grapalat" w:cs="Sylfaen"/>
          <w:lang w:val="en-GB"/>
        </w:rPr>
        <w:t xml:space="preserve"> </w:t>
      </w:r>
      <w:r w:rsidR="00764A43" w:rsidRPr="0028490E">
        <w:rPr>
          <w:rFonts w:ascii="GHEA Grapalat" w:hAnsi="GHEA Grapalat" w:cs="Sylfaen"/>
          <w:lang w:val="en-US"/>
        </w:rPr>
        <w:t>(</w:t>
      </w:r>
      <w:r w:rsidRPr="0028490E">
        <w:rPr>
          <w:rFonts w:ascii="GHEA Grapalat" w:hAnsi="GHEA Grapalat" w:cs="Sylfaen"/>
          <w:lang w:val="en-GB"/>
        </w:rPr>
        <w:t>ՈԱԵ</w:t>
      </w:r>
      <w:r w:rsidR="00764A43" w:rsidRPr="0028490E">
        <w:rPr>
          <w:rFonts w:ascii="GHEA Grapalat" w:hAnsi="GHEA Grapalat" w:cs="Sylfaen"/>
          <w:lang w:val="en-GB"/>
        </w:rPr>
        <w:t>)</w:t>
      </w: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առկայություն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որպեսզի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մշակվ</w:t>
      </w:r>
      <w:r w:rsidR="006E4864" w:rsidRPr="0028490E">
        <w:rPr>
          <w:rFonts w:ascii="GHEA Grapalat" w:hAnsi="GHEA Grapalat" w:cs="Sylfaen"/>
          <w:lang w:val="en-GB"/>
        </w:rPr>
        <w:t>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6E4864" w:rsidRPr="0028490E">
        <w:rPr>
          <w:rFonts w:ascii="GHEA Grapalat" w:hAnsi="GHEA Grapalat" w:cs="Sylfaen"/>
          <w:lang w:val="en-GB"/>
        </w:rPr>
        <w:t>կենսագործվող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ոչ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սակագնային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կարգավորման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միջոցներ</w:t>
      </w:r>
      <w:r w:rsidR="006E4864" w:rsidRPr="0028490E">
        <w:rPr>
          <w:rFonts w:ascii="GHEA Grapalat" w:hAnsi="GHEA Grapalat" w:cs="Sylfaen"/>
          <w:lang w:val="en-GB"/>
        </w:rPr>
        <w:t>ը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703F4C" w:rsidRPr="0028490E">
        <w:rPr>
          <w:rFonts w:ascii="GHEA Grapalat" w:hAnsi="GHEA Grapalat" w:cs="Sylfaen"/>
          <w:lang w:val="en-GB"/>
        </w:rPr>
        <w:t>ինչպիսիք</w:t>
      </w:r>
      <w:proofErr w:type="spellEnd"/>
      <w:r w:rsidR="00703F4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703F4C" w:rsidRPr="0028490E">
        <w:rPr>
          <w:rFonts w:ascii="GHEA Grapalat" w:hAnsi="GHEA Grapalat" w:cs="Sylfaen"/>
          <w:lang w:val="en-GB"/>
        </w:rPr>
        <w:t>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Ա</w:t>
      </w:r>
      <w:r w:rsidR="00D0595C" w:rsidRPr="0028490E">
        <w:rPr>
          <w:rFonts w:ascii="GHEA Grapalat" w:hAnsi="GHEA Grapalat" w:cs="Sylfaen"/>
          <w:lang w:val="hy-AM"/>
        </w:rPr>
        <w:t>ռևտրի տեխնիկական խոչընդոտներ</w:t>
      </w:r>
      <w:r w:rsidR="00F00783" w:rsidRPr="0028490E">
        <w:rPr>
          <w:rFonts w:ascii="GHEA Grapalat" w:hAnsi="GHEA Grapalat" w:cs="Sylfaen"/>
          <w:lang w:val="hy-AM"/>
        </w:rPr>
        <w:t>ը</w:t>
      </w:r>
      <w:r w:rsidR="00943AC4" w:rsidRPr="0028490E">
        <w:rPr>
          <w:rFonts w:ascii="GHEA Grapalat" w:hAnsi="GHEA Grapalat" w:cs="Sylfaen"/>
          <w:lang w:val="hy-AM"/>
        </w:rPr>
        <w:t xml:space="preserve"> </w:t>
      </w:r>
      <w:r w:rsidR="00943AC4" w:rsidRPr="0028490E">
        <w:rPr>
          <w:rFonts w:ascii="GHEA Grapalat" w:hAnsi="GHEA Grapalat" w:cs="Sylfaen"/>
          <w:lang w:val="en-US"/>
        </w:rPr>
        <w:t>(Technical Barriers to Trade)</w:t>
      </w: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Սանիտարական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բուսասանիտարական</w:t>
      </w:r>
      <w:proofErr w:type="spellEnd"/>
      <w:r w:rsidR="00703F4C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703F4C" w:rsidRPr="0028490E">
        <w:rPr>
          <w:rFonts w:ascii="GHEA Grapalat" w:hAnsi="GHEA Grapalat" w:cs="Sylfaen"/>
          <w:lang w:val="en-GB"/>
        </w:rPr>
        <w:t>միջոցառումներ</w:t>
      </w:r>
      <w:r w:rsidR="00F00783" w:rsidRPr="0028490E">
        <w:rPr>
          <w:rFonts w:ascii="GHEA Grapalat" w:hAnsi="GHEA Grapalat" w:cs="Sylfaen"/>
          <w:lang w:val="en-GB"/>
        </w:rPr>
        <w:t>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r w:rsidR="00943AC4" w:rsidRPr="0028490E">
        <w:rPr>
          <w:rFonts w:ascii="GHEA Grapalat" w:hAnsi="GHEA Grapalat" w:cs="Sylfaen"/>
          <w:lang w:val="en-GB"/>
        </w:rPr>
        <w:t>(Sanitary and Phytosanitary Measures, SPS)</w:t>
      </w:r>
      <w:r w:rsidR="00653E4F"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="00653E4F" w:rsidRPr="0028490E">
        <w:rPr>
          <w:rFonts w:ascii="GHEA Grapalat" w:hAnsi="GHEA Grapalat" w:cs="Sylfaen"/>
          <w:lang w:val="en-GB"/>
        </w:rPr>
        <w:t>համապատասխանեն</w:t>
      </w:r>
      <w:proofErr w:type="spellEnd"/>
      <w:r w:rsidR="00653E4F" w:rsidRPr="0028490E">
        <w:rPr>
          <w:rFonts w:ascii="GHEA Grapalat" w:hAnsi="GHEA Grapalat" w:cs="Sylfaen"/>
          <w:lang w:val="en-GB"/>
        </w:rPr>
        <w:t xml:space="preserve"> ԱՀԿ </w:t>
      </w:r>
      <w:proofErr w:type="spellStart"/>
      <w:r w:rsidR="00653E4F" w:rsidRPr="0028490E">
        <w:rPr>
          <w:rFonts w:ascii="GHEA Grapalat" w:hAnsi="GHEA Grapalat" w:cs="Sylfaen"/>
          <w:lang w:val="en-GB"/>
        </w:rPr>
        <w:t>սկզբունքներին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. </w:t>
      </w:r>
    </w:p>
    <w:p w14:paraId="269AAF15" w14:textId="1A48D1AE" w:rsidR="002777C0" w:rsidRPr="0028490E" w:rsidRDefault="002777C0" w:rsidP="00ED3442">
      <w:pPr>
        <w:pStyle w:val="ListParagraph"/>
        <w:numPr>
          <w:ilvl w:val="0"/>
          <w:numId w:val="33"/>
        </w:numPr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ոչ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խտրական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ներառյալ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ազգային</w:t>
      </w:r>
      <w:r w:rsidR="00873661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73661" w:rsidRPr="0028490E">
        <w:rPr>
          <w:rFonts w:ascii="GHEA Grapalat" w:hAnsi="GHEA Grapalat" w:cstheme="minorHAnsi"/>
          <w:lang w:val="en-GB"/>
        </w:rPr>
        <w:t>ռեժիմի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առավել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բարենպաստության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73661" w:rsidRPr="0028490E">
        <w:rPr>
          <w:rFonts w:ascii="GHEA Grapalat" w:hAnsi="GHEA Grapalat" w:cstheme="minorHAnsi"/>
          <w:lang w:val="en-GB"/>
        </w:rPr>
        <w:t>ռեժիմի</w:t>
      </w:r>
      <w:proofErr w:type="spellEnd"/>
      <w:r w:rsidRPr="0028490E">
        <w:rPr>
          <w:rFonts w:ascii="GHEA Grapalat" w:hAnsi="GHEA Grapalat" w:cstheme="minorHAnsi"/>
          <w:lang w:val="en-GB"/>
        </w:rPr>
        <w:t>,</w:t>
      </w:r>
    </w:p>
    <w:p w14:paraId="5EAC0E19" w14:textId="68E5C198" w:rsidR="002777C0" w:rsidRPr="0028490E" w:rsidRDefault="002777C0" w:rsidP="00ED3442">
      <w:pPr>
        <w:pStyle w:val="ListParagraph"/>
        <w:numPr>
          <w:ilvl w:val="0"/>
          <w:numId w:val="33"/>
        </w:numPr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առևտրի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սահմանափակումները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չպետք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լինեն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ավելին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քան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օրենքով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սահմանված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քաղաքականության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խնդիրները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լուծելու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ինչպիսիք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մարդու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առողջության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անվտանգության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պաշտպանությունը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շրջակա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միջավայրի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պաշտպանությունը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այլն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հիմնված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գիտական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ապացույցների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ռիսկի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վրա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</w:p>
    <w:p w14:paraId="09A5C374" w14:textId="77777777" w:rsidR="002777C0" w:rsidRPr="0028490E" w:rsidRDefault="002777C0" w:rsidP="00ED3442">
      <w:pPr>
        <w:pStyle w:val="ListParagraph"/>
        <w:numPr>
          <w:ilvl w:val="0"/>
          <w:numId w:val="33"/>
        </w:numPr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թափանցիկություն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կանոնակարգերի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հարակից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ընթացակարգեր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մշակելիս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</w:p>
    <w:p w14:paraId="374801F9" w14:textId="77777777" w:rsidR="002777C0" w:rsidRPr="0028490E" w:rsidRDefault="002777C0" w:rsidP="00ED3442">
      <w:pPr>
        <w:pStyle w:val="ListParagraph"/>
        <w:numPr>
          <w:ilvl w:val="0"/>
          <w:numId w:val="33"/>
        </w:numPr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ներդաշնակեցում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ուղեցույցների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առարաջկությունների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եթե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այդպիսիք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26D20953" w14:textId="5201CF0A" w:rsidR="00B441F1" w:rsidRPr="0028490E" w:rsidRDefault="00463822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Եվրասիական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տնտեսական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միություն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(ԵԱՏՄ)։</w:t>
      </w:r>
      <w:r w:rsidR="007971DB"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անդամակցում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Եվրասիական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տնտեսական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միությանը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2015 </w:t>
      </w:r>
      <w:proofErr w:type="spellStart"/>
      <w:r w:rsidRPr="0028490E">
        <w:rPr>
          <w:rFonts w:ascii="GHEA Grapalat" w:hAnsi="GHEA Grapalat" w:cstheme="minorHAnsi"/>
          <w:lang w:val="en-GB"/>
        </w:rPr>
        <w:t>թվականին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հիմնադրված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տնտեսական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ինտեգրման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տարածաշրջանային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և </w:t>
      </w:r>
      <w:proofErr w:type="spellStart"/>
      <w:r w:rsidRPr="0028490E">
        <w:rPr>
          <w:rFonts w:ascii="GHEA Grapalat" w:hAnsi="GHEA Grapalat" w:cstheme="minorHAnsi"/>
          <w:lang w:val="en-GB"/>
        </w:rPr>
        <w:t>որին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անդամակցում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հինգ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երկիր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F03D4B">
        <w:rPr>
          <w:rFonts w:ascii="GHEA Grapalat" w:hAnsi="GHEA Grapalat" w:cstheme="minorHAnsi"/>
          <w:lang w:val="en-GB"/>
        </w:rPr>
        <w:t>լավագույն</w:t>
      </w:r>
      <w:proofErr w:type="spellEnd"/>
      <w:r w:rsidR="00F03D4B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F03D4B">
        <w:rPr>
          <w:rFonts w:ascii="GHEA Grapalat" w:hAnsi="GHEA Grapalat" w:cstheme="minorHAnsi"/>
          <w:lang w:val="en-GB"/>
        </w:rPr>
        <w:t>ջանքն</w:t>
      </w:r>
      <w:proofErr w:type="spellEnd"/>
      <w:r w:rsidR="00F03D4B">
        <w:rPr>
          <w:rFonts w:ascii="GHEA Grapalat" w:hAnsi="GHEA Grapalat" w:cstheme="minorHAnsi"/>
          <w:lang w:val="en-GB"/>
        </w:rPr>
        <w:t xml:space="preserve"> է </w:t>
      </w:r>
      <w:proofErr w:type="spellStart"/>
      <w:r w:rsidR="00F03D4B">
        <w:rPr>
          <w:rFonts w:ascii="GHEA Grapalat" w:hAnsi="GHEA Grapalat" w:cstheme="minorHAnsi"/>
          <w:lang w:val="en-GB"/>
        </w:rPr>
        <w:t>գործադրում</w:t>
      </w:r>
      <w:proofErr w:type="spellEnd"/>
      <w:r w:rsidR="00F03D4B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հետև</w:t>
      </w:r>
      <w:r w:rsidR="00F03D4B">
        <w:rPr>
          <w:rFonts w:ascii="GHEA Grapalat" w:hAnsi="GHEA Grapalat" w:cstheme="minorHAnsi"/>
          <w:lang w:val="en-GB"/>
        </w:rPr>
        <w:t>ևելու</w:t>
      </w:r>
      <w:proofErr w:type="spellEnd"/>
      <w:r w:rsidR="00F03D4B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F03D4B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ԵԱՏՄ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ստանդարտներին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կանոնակարգերին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ինչպես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նաև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հարակից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կարգավորման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դաշտին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ներդաշնակեցվել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ծառայությունների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կապիտալի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աշխատուժի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ազատ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տեղաշարժն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ապահովելու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ԵԱՏՄ </w:t>
      </w:r>
      <w:proofErr w:type="spellStart"/>
      <w:r w:rsidR="00B82F2D" w:rsidRPr="0028490E">
        <w:rPr>
          <w:rFonts w:ascii="GHEA Grapalat" w:hAnsi="GHEA Grapalat" w:cstheme="minorHAnsi"/>
          <w:lang w:val="en-GB"/>
        </w:rPr>
        <w:t>ընդունել</w:t>
      </w:r>
      <w:proofErr w:type="spellEnd"/>
      <w:r w:rsidR="00B82F2D" w:rsidRPr="0028490E">
        <w:rPr>
          <w:rFonts w:ascii="GHEA Grapalat" w:hAnsi="GHEA Grapalat" w:cstheme="minorHAnsi"/>
          <w:lang w:val="en-GB"/>
        </w:rPr>
        <w:t xml:space="preserve"> է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միասնական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կանոն</w:t>
      </w:r>
      <w:r w:rsidR="000C3D59" w:rsidRPr="0028490E">
        <w:rPr>
          <w:rFonts w:ascii="GHEA Grapalat" w:hAnsi="GHEA Grapalat" w:cstheme="minorHAnsi"/>
          <w:lang w:val="en-GB"/>
        </w:rPr>
        <w:t>ա</w:t>
      </w:r>
      <w:r w:rsidRPr="0028490E">
        <w:rPr>
          <w:rFonts w:ascii="GHEA Grapalat" w:hAnsi="GHEA Grapalat" w:cstheme="minorHAnsi"/>
          <w:lang w:val="en-GB"/>
        </w:rPr>
        <w:t>կարգեր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որոնցում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սահմանված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շուկայում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վաճառվող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անվտանգության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պարտադիր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պահանջները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lang w:val="en-GB"/>
        </w:rPr>
        <w:t>Նշված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կանոնակարգերում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ներառված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բազմաթիվ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ներառյալ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սննդամթերք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սարքաշինություն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քիմիական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արտադրանք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շինանյութեր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սպառողական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79664889" w14:textId="41525B2C" w:rsidR="00BC1B88" w:rsidRPr="0028490E" w:rsidRDefault="00BC1B88" w:rsidP="00ED3442">
      <w:pPr>
        <w:pStyle w:val="ListParagraph"/>
        <w:ind w:left="0"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Հայաստան-Եվրոպական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Միություն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համապարփակ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ընդլայնված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գործընկերության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lang w:val="en-GB"/>
        </w:rPr>
        <w:t>համաձայնագիր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(ՀԸԳՄ/</w:t>
      </w:r>
      <w:proofErr w:type="gramStart"/>
      <w:r w:rsidRPr="0028490E">
        <w:rPr>
          <w:rFonts w:ascii="GHEA Grapalat" w:hAnsi="GHEA Grapalat" w:cstheme="minorHAnsi"/>
          <w:b/>
          <w:bCs/>
          <w:lang w:val="en-GB"/>
        </w:rPr>
        <w:t>ՍԵՊԱ)։</w:t>
      </w:r>
      <w:proofErr w:type="gram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Հանրապետությունը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</w:t>
      </w:r>
      <w:r w:rsidR="006C3E08" w:rsidRPr="0028490E">
        <w:rPr>
          <w:rFonts w:ascii="GHEA Grapalat" w:hAnsi="GHEA Grapalat" w:cstheme="minorHAnsi"/>
          <w:lang w:val="en-GB"/>
        </w:rPr>
        <w:t>վրոպական</w:t>
      </w:r>
      <w:proofErr w:type="spellEnd"/>
      <w:r w:rsidR="006C3E08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6C3E08" w:rsidRPr="0028490E">
        <w:rPr>
          <w:rFonts w:ascii="GHEA Grapalat" w:hAnsi="GHEA Grapalat" w:cstheme="minorHAnsi"/>
          <w:lang w:val="en-GB"/>
        </w:rPr>
        <w:t>միության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ստորագրել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ԵՄ </w:t>
      </w:r>
      <w:proofErr w:type="spellStart"/>
      <w:r w:rsidRPr="0028490E">
        <w:rPr>
          <w:rFonts w:ascii="GHEA Grapalat" w:hAnsi="GHEA Grapalat" w:cstheme="minorHAnsi"/>
          <w:lang w:val="en-GB"/>
        </w:rPr>
        <w:t>համապարփակ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ընդլայնված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գործընկերության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համաձայնագիրը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(ՀԸԳՀ/ՍԵՊԱ), </w:t>
      </w:r>
      <w:proofErr w:type="spellStart"/>
      <w:r w:rsidRPr="0028490E">
        <w:rPr>
          <w:rFonts w:ascii="GHEA Grapalat" w:hAnsi="GHEA Grapalat" w:cstheme="minorHAnsi"/>
          <w:lang w:val="en-GB"/>
        </w:rPr>
        <w:t>որն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ամբողջովին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ուժի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մեջ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2021 </w:t>
      </w:r>
      <w:proofErr w:type="spellStart"/>
      <w:r w:rsidRPr="0028490E">
        <w:rPr>
          <w:rFonts w:ascii="GHEA Grapalat" w:hAnsi="GHEA Grapalat" w:cstheme="minorHAnsi"/>
          <w:lang w:val="en-GB"/>
        </w:rPr>
        <w:t>թվականի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մարտի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1-ի</w:t>
      </w:r>
      <w:r w:rsidR="00F00783" w:rsidRPr="0028490E">
        <w:rPr>
          <w:rFonts w:ascii="GHEA Grapalat" w:hAnsi="GHEA Grapalat" w:cstheme="minorHAnsi"/>
          <w:lang w:val="en-GB"/>
        </w:rPr>
        <w:t>ց</w:t>
      </w:r>
      <w:r w:rsidRPr="0028490E">
        <w:rPr>
          <w:rFonts w:ascii="GHEA Grapalat" w:hAnsi="GHEA Grapalat" w:cstheme="minorHAnsi"/>
          <w:lang w:val="en-GB"/>
        </w:rPr>
        <w:t xml:space="preserve">: </w:t>
      </w:r>
      <w:r w:rsidR="009A25C4" w:rsidRPr="0028490E">
        <w:rPr>
          <w:rFonts w:ascii="GHEA Grapalat" w:hAnsi="GHEA Grapalat" w:cstheme="minorHAnsi"/>
          <w:lang w:val="en-GB"/>
        </w:rPr>
        <w:t>ՍԵՊԱ</w:t>
      </w:r>
      <w:r w:rsidRPr="0028490E">
        <w:rPr>
          <w:rFonts w:ascii="GHEA Grapalat" w:hAnsi="GHEA Grapalat" w:cstheme="minorHAnsi"/>
          <w:lang w:val="en-GB"/>
        </w:rPr>
        <w:t xml:space="preserve">-ի </w:t>
      </w:r>
      <w:proofErr w:type="spellStart"/>
      <w:r w:rsidRPr="0028490E">
        <w:rPr>
          <w:rFonts w:ascii="GHEA Grapalat" w:hAnsi="GHEA Grapalat" w:cstheme="minorHAnsi"/>
          <w:lang w:val="en-GB"/>
        </w:rPr>
        <w:t>առանցքային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«</w:t>
      </w:r>
      <w:proofErr w:type="spellStart"/>
      <w:r w:rsidRPr="0028490E">
        <w:rPr>
          <w:rFonts w:ascii="GHEA Grapalat" w:hAnsi="GHEA Grapalat" w:cstheme="minorHAnsi"/>
          <w:lang w:val="en-GB"/>
        </w:rPr>
        <w:t>Առևտրի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տեխնիկական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խոչընդոտներ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» </w:t>
      </w:r>
      <w:proofErr w:type="spellStart"/>
      <w:r w:rsidRPr="0028490E">
        <w:rPr>
          <w:rFonts w:ascii="GHEA Grapalat" w:hAnsi="GHEA Grapalat" w:cstheme="minorHAnsi"/>
          <w:lang w:val="en-GB"/>
        </w:rPr>
        <w:t>գլխում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lang w:val="en-GB"/>
        </w:rPr>
        <w:t>հոդվածներ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127-130) </w:t>
      </w:r>
      <w:proofErr w:type="spellStart"/>
      <w:r w:rsidRPr="0028490E">
        <w:rPr>
          <w:rFonts w:ascii="GHEA Grapalat" w:hAnsi="GHEA Grapalat" w:cstheme="minorHAnsi"/>
          <w:lang w:val="en-GB"/>
        </w:rPr>
        <w:t>ներկայացված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առևտրին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2860F1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ներառական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արդյունաբերական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զարգացմանը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վերաբերող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դրույթներ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որոնց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կատարումը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կբարելավի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C1A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CA2C1A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առևտրի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մրցունակությունը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դիվերսիֆիկացիան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73CF9A16" w14:textId="1449A412" w:rsidR="00B441F1" w:rsidRPr="0028490E" w:rsidRDefault="00B441F1" w:rsidP="00ED3442">
      <w:pPr>
        <w:pStyle w:val="ListParagraph"/>
        <w:ind w:left="0" w:firstLine="426"/>
        <w:jc w:val="both"/>
        <w:rPr>
          <w:rFonts w:ascii="GHEA Grapalat" w:hAnsi="GHEA Grapalat" w:cstheme="minorHAnsi"/>
          <w:b/>
          <w:bCs/>
          <w:lang w:val="en-GB"/>
        </w:rPr>
      </w:pPr>
    </w:p>
    <w:p w14:paraId="77AF0B72" w14:textId="41C05312" w:rsidR="005D584E" w:rsidRPr="0028490E" w:rsidRDefault="00FC0C78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Ներկա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վիճակի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ուժեղ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թույլ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կողմերի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վերուծությունը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մանրամասնորեն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ամփոփված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ստորև</w:t>
      </w:r>
      <w:proofErr w:type="spellEnd"/>
      <w:r w:rsidR="00F00783" w:rsidRPr="0028490E">
        <w:rPr>
          <w:rFonts w:ascii="GHEA Grapalat" w:hAnsi="GHEA Grapalat" w:cstheme="minorHAnsi"/>
          <w:lang w:val="en-GB"/>
        </w:rPr>
        <w:t>՝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աղյուսակի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տեսքով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192EB883" w14:textId="77777777" w:rsidR="007A74D3" w:rsidRPr="0028490E" w:rsidRDefault="007A74D3" w:rsidP="00ED3442">
      <w:pPr>
        <w:jc w:val="both"/>
        <w:rPr>
          <w:rFonts w:ascii="GHEA Grapalat" w:hAnsi="GHEA Grapalat" w:cstheme="minorHAnsi"/>
          <w:lang w:val="en-GB"/>
        </w:rPr>
      </w:pPr>
    </w:p>
    <w:p w14:paraId="4D3BADDE" w14:textId="4DD812C7" w:rsidR="00E2013A" w:rsidRPr="0028490E" w:rsidRDefault="00B60E27" w:rsidP="00ED3442">
      <w:pPr>
        <w:pStyle w:val="Caption"/>
        <w:keepNext/>
        <w:spacing w:after="0"/>
        <w:rPr>
          <w:rFonts w:ascii="GHEA Grapalat" w:hAnsi="GHEA Grapalat" w:cstheme="minorHAnsi"/>
          <w:b/>
          <w:bCs/>
          <w:sz w:val="24"/>
          <w:szCs w:val="24"/>
          <w:lang w:val="en-GB"/>
        </w:rPr>
      </w:pPr>
      <w:proofErr w:type="spellStart"/>
      <w:proofErr w:type="gramStart"/>
      <w:r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t>Աղյուսակ</w:t>
      </w:r>
      <w:proofErr w:type="spellEnd"/>
      <w:r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t xml:space="preserve"> .</w:t>
      </w:r>
      <w:proofErr w:type="gramEnd"/>
      <w:r w:rsidR="00E2013A"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fldChar w:fldCharType="begin"/>
      </w:r>
      <w:r w:rsidR="00E2013A"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instrText xml:space="preserve"> SEQ Table \* ARABIC </w:instrText>
      </w:r>
      <w:r w:rsidR="00E2013A"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fldChar w:fldCharType="separate"/>
      </w:r>
      <w:r w:rsidR="0028490E" w:rsidRPr="0028490E">
        <w:rPr>
          <w:rFonts w:ascii="GHEA Grapalat" w:hAnsi="GHEA Grapalat" w:cstheme="minorHAnsi"/>
          <w:b/>
          <w:bCs/>
          <w:noProof/>
          <w:sz w:val="24"/>
          <w:szCs w:val="24"/>
          <w:lang w:val="en-GB"/>
        </w:rPr>
        <w:t>1</w:t>
      </w:r>
      <w:r w:rsidR="00E2013A"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fldChar w:fldCharType="end"/>
      </w:r>
      <w:r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t xml:space="preserve">. </w:t>
      </w:r>
      <w:proofErr w:type="spellStart"/>
      <w:r w:rsidR="001C32F3"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>Հայաստան</w:t>
      </w:r>
      <w:r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>ի</w:t>
      </w:r>
      <w:proofErr w:type="spellEnd"/>
      <w:r w:rsidR="002860F1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proofErr w:type="spellStart"/>
      <w:r w:rsidR="002860F1" w:rsidRPr="002860F1">
        <w:rPr>
          <w:rFonts w:ascii="GHEA Grapalat" w:hAnsi="GHEA Grapalat" w:cs="Sylfaen"/>
          <w:b/>
          <w:bCs/>
          <w:sz w:val="24"/>
          <w:szCs w:val="24"/>
          <w:lang w:val="en-GB"/>
        </w:rPr>
        <w:t>Հանրապետության</w:t>
      </w:r>
      <w:proofErr w:type="spellEnd"/>
      <w:r w:rsidR="002860F1" w:rsidRPr="002860F1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r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ՈԱԵ-ի </w:t>
      </w:r>
      <w:proofErr w:type="spellStart"/>
      <w:r w:rsidR="00F223CD"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>ներկա</w:t>
      </w:r>
      <w:proofErr w:type="spellEnd"/>
      <w:r w:rsidR="00F223CD"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 xml:space="preserve"> </w:t>
      </w:r>
      <w:proofErr w:type="spellStart"/>
      <w:r w:rsidR="00C93B79" w:rsidRPr="0028490E">
        <w:rPr>
          <w:rFonts w:ascii="GHEA Grapalat" w:hAnsi="GHEA Grapalat" w:cs="Sylfaen"/>
          <w:b/>
          <w:bCs/>
          <w:sz w:val="24"/>
          <w:szCs w:val="24"/>
          <w:lang w:val="en-GB"/>
        </w:rPr>
        <w:t>վիճակի</w:t>
      </w:r>
      <w:proofErr w:type="spellEnd"/>
      <w:r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sz w:val="24"/>
          <w:szCs w:val="24"/>
          <w:lang w:val="en-GB"/>
        </w:rPr>
        <w:t>վերլուծություն</w:t>
      </w:r>
      <w:proofErr w:type="spellEnd"/>
      <w:r w:rsidRPr="0028490E">
        <w:rPr>
          <w:rFonts w:ascii="GHEA Grapalat" w:hAnsi="GHEA Grapalat" w:cstheme="minorHAnsi"/>
          <w:sz w:val="24"/>
          <w:szCs w:val="24"/>
          <w:lang w:val="en-GB"/>
        </w:rPr>
        <w:t xml:space="preserve"> </w:t>
      </w:r>
    </w:p>
    <w:tbl>
      <w:tblPr>
        <w:tblStyle w:val="TableGrid"/>
        <w:tblW w:w="8505" w:type="dxa"/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AF0993" w:rsidRPr="0028490E" w14:paraId="020163D1" w14:textId="77777777" w:rsidTr="00AF0993">
        <w:tc>
          <w:tcPr>
            <w:tcW w:w="4252" w:type="dxa"/>
            <w:shd w:val="clear" w:color="auto" w:fill="D9D9D9" w:themeFill="background1" w:themeFillShade="D9"/>
          </w:tcPr>
          <w:p w14:paraId="500F2716" w14:textId="153AD181" w:rsidR="00AF0993" w:rsidRPr="0028490E" w:rsidRDefault="00AF0993" w:rsidP="00ED3442">
            <w:pPr>
              <w:jc w:val="both"/>
              <w:rPr>
                <w:rFonts w:ascii="GHEA Grapalat" w:hAnsi="GHEA Grapalat" w:cstheme="minorHAnsi"/>
                <w:b/>
                <w:bCs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1. </w:t>
            </w:r>
            <w:proofErr w:type="spellStart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>Ուժեղ</w:t>
            </w:r>
            <w:proofErr w:type="spellEnd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>կողմ</w:t>
            </w:r>
            <w:proofErr w:type="spellEnd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05B5B78" w14:textId="63C40EC4" w:rsidR="00AF0993" w:rsidRPr="0028490E" w:rsidRDefault="00AF0993" w:rsidP="00ED3442">
            <w:pPr>
              <w:jc w:val="both"/>
              <w:rPr>
                <w:rFonts w:ascii="GHEA Grapalat" w:hAnsi="GHEA Grapalat" w:cstheme="minorHAnsi"/>
                <w:b/>
                <w:bCs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2. </w:t>
            </w:r>
            <w:proofErr w:type="spellStart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>Թույլ</w:t>
            </w:r>
            <w:proofErr w:type="spellEnd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>կողմ</w:t>
            </w:r>
            <w:proofErr w:type="spellEnd"/>
            <w:r w:rsidRPr="0028490E">
              <w:rPr>
                <w:rFonts w:ascii="GHEA Grapalat" w:hAnsi="GHEA Grapalat" w:cstheme="minorHAnsi"/>
                <w:b/>
                <w:bCs/>
                <w:lang w:val="en-GB"/>
              </w:rPr>
              <w:t xml:space="preserve"> </w:t>
            </w:r>
          </w:p>
        </w:tc>
      </w:tr>
      <w:tr w:rsidR="00AF0993" w:rsidRPr="0028490E" w14:paraId="66BB37E4" w14:textId="77777777" w:rsidTr="00AF0993">
        <w:tc>
          <w:tcPr>
            <w:tcW w:w="4252" w:type="dxa"/>
          </w:tcPr>
          <w:p w14:paraId="2920580C" w14:textId="63F1EAB8" w:rsidR="00AF0993" w:rsidRPr="0028490E" w:rsidRDefault="00F00783" w:rsidP="00ED3442">
            <w:pPr>
              <w:pStyle w:val="ListParagraph"/>
              <w:numPr>
                <w:ilvl w:val="0"/>
                <w:numId w:val="27"/>
              </w:numPr>
              <w:ind w:left="175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="Sylfaen"/>
                <w:lang w:val="en-GB"/>
              </w:rPr>
              <w:t>-</w:t>
            </w:r>
            <w:r w:rsidR="00AF0993" w:rsidRPr="0028490E">
              <w:rPr>
                <w:rFonts w:ascii="GHEA Grapalat" w:hAnsi="GHEA Grapalat" w:cs="Sylfaen"/>
                <w:lang w:val="en-GB"/>
              </w:rPr>
              <w:t>ՈԱԵ</w:t>
            </w:r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հորիզոնական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օրենսդրությունը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հիմնականում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առկա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է,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այն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մասնակիորեն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համապատասխանեցված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 է միջազգային և ԵՄ </w:t>
            </w:r>
            <w:proofErr w:type="spellStart"/>
            <w:r w:rsidR="00AF0993" w:rsidRPr="0028490E">
              <w:rPr>
                <w:rFonts w:ascii="GHEA Grapalat" w:hAnsi="GHEA Grapalat" w:cstheme="minorHAnsi"/>
                <w:lang w:val="en-GB"/>
              </w:rPr>
              <w:t>պահանջներին</w:t>
            </w:r>
            <w:proofErr w:type="spellEnd"/>
            <w:r w:rsidR="00AF0993"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58DE9E1F" w14:textId="10BA8952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5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Ստեղծվել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գործում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առանցքային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մարմինները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(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Չափագիտության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ստանդարտացման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ազգային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մարմին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` </w:t>
            </w:r>
            <w:r w:rsidRPr="0028490E">
              <w:rPr>
                <w:rFonts w:ascii="GHEA Grapalat" w:hAnsi="GHEA Grapalat" w:cs="Sylfaen"/>
                <w:lang w:val="en-GB"/>
              </w:rPr>
              <w:t>ՍՉԱՄ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Հավատարմագրման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ազգային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մարմին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>`</w:t>
            </w:r>
            <w:r w:rsidR="009065D9"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lang w:val="en-GB"/>
              </w:rPr>
              <w:t>ԱՐՄՆԱԲ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): </w:t>
            </w:r>
          </w:p>
          <w:p w14:paraId="6F64FC53" w14:textId="086C4553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5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theme="minorHAnsi"/>
                <w:lang w:val="en-GB"/>
              </w:rPr>
              <w:t xml:space="preserve">ՍՉԱՄ-ի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լաբորատոր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տարածքները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վերանորոգված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գործում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զանգվածի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ջերմաստիճանի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տրամաչափարկման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լաբորատորիաները</w:t>
            </w:r>
            <w:proofErr w:type="spellEnd"/>
            <w:r w:rsidR="00B45FE5" w:rsidRPr="0028490E">
              <w:rPr>
                <w:rFonts w:ascii="GHEA Grapalat" w:hAnsi="GHEA Grapalat" w:cstheme="minorHAnsi"/>
                <w:lang w:val="hy-AM"/>
              </w:rPr>
              <w:t>, որոնք հավատարմագրված են Հունաստանի հավատարմագրման մարմնի կողմից</w:t>
            </w:r>
            <w:r w:rsidRPr="0028490E">
              <w:rPr>
                <w:rFonts w:ascii="GHEA Grapalat" w:hAnsi="GHEA Grapalat" w:cstheme="minorHAnsi"/>
                <w:lang w:val="en-GB"/>
              </w:rPr>
              <w:t>: ԵՄ/</w:t>
            </w:r>
            <w:r w:rsidRPr="0028490E">
              <w:rPr>
                <w:rFonts w:ascii="GHEA Grapalat" w:hAnsi="GHEA Grapalat" w:cs="Sylfaen"/>
                <w:lang w:val="en-GB"/>
              </w:rPr>
              <w:t>ՄԱԱԶԿ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ծրագրի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աջակցությամբ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հագեցվել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էլեկտրական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մեծությունների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ժամանակի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հաճախականության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ուժի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ճնշման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անկյունագծային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չափումների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քիմիական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չափումների</w:t>
            </w:r>
            <w:proofErr w:type="spellEnd"/>
            <w:r w:rsidR="003E44AE" w:rsidRPr="0028490E">
              <w:rPr>
                <w:rFonts w:ascii="GHEA Grapalat" w:hAnsi="GHEA Grapalat" w:cstheme="minorHAnsi"/>
                <w:lang w:val="hy-AM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լաբորատորիաները</w:t>
            </w:r>
            <w:proofErr w:type="spellEnd"/>
            <w:r w:rsidR="00B45FE5" w:rsidRPr="0028490E">
              <w:rPr>
                <w:rFonts w:ascii="GHEA Grapalat" w:hAnsi="GHEA Grapalat" w:cstheme="minorHAnsi"/>
                <w:lang w:val="hy-AM"/>
              </w:rPr>
              <w:t>, որոնցից էլեկտրական մեծությունների, ուժի մոմենտի և ճնշման տրամաչափարկման լաբորատորիաները գտնվում են Հունաստանի հավատարմագրման մարմնի կողմից հավատարմագրման գործընթացում, ամենայն հավանականությամբ գործընթացը դրական ավարտին կհասնի 2025 թվականի դեկտեմբերի կեսերին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10310008" w14:textId="2B852244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5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Գործում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շուկայի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վերահսկողության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կառույցներ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`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հիմնական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ապրանքները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վերահսկելու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ռիսկին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արձագանքելու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համար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42DADA65" w14:textId="5B23C9E2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5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Մեծանում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է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ճանաչված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ծառայությունների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պահանջը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պետական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մասնավոր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հատվածում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6ADA6CBC" w14:textId="3CE7D018" w:rsidR="00AF0993" w:rsidRPr="0028490E" w:rsidRDefault="00AF0993" w:rsidP="00AC5F9D">
            <w:pPr>
              <w:pStyle w:val="ListParagraph"/>
              <w:numPr>
                <w:ilvl w:val="0"/>
                <w:numId w:val="27"/>
              </w:numPr>
              <w:ind w:left="175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Առաջընթաց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միջազգային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ճանաչման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հարցում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. </w:t>
            </w:r>
            <w:r w:rsidRPr="0028490E">
              <w:rPr>
                <w:rFonts w:ascii="GHEA Grapalat" w:hAnsi="GHEA Grapalat" w:cs="Sylfaen"/>
                <w:lang w:val="en-GB"/>
              </w:rPr>
              <w:t xml:space="preserve">ԱՐՄՆԱԲ-ի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առաջընթացն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ապահովում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է ԵՄ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գործընկերային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գնահատ</w:t>
            </w:r>
            <w:r w:rsidR="009065D9" w:rsidRPr="0028490E">
              <w:rPr>
                <w:rFonts w:ascii="GHEA Grapalat" w:hAnsi="GHEA Grapalat" w:cs="Sylfaen"/>
                <w:lang w:val="en-GB"/>
              </w:rPr>
              <w:t>ման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միջոցով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, </w:t>
            </w:r>
            <w:r w:rsidR="003E44AE" w:rsidRPr="0028490E">
              <w:rPr>
                <w:rFonts w:ascii="GHEA Grapalat" w:hAnsi="GHEA Grapalat" w:cs="Sylfaen"/>
                <w:lang w:val="en-GB"/>
              </w:rPr>
              <w:t>ԱՐՄՆԱԲ</w:t>
            </w:r>
            <w:r w:rsidR="003E44AE" w:rsidRPr="0028490E">
              <w:rPr>
                <w:rFonts w:ascii="GHEA Grapalat" w:hAnsi="GHEA Grapalat" w:cs="Sylfaen"/>
                <w:lang w:val="hy-AM"/>
              </w:rPr>
              <w:t>-</w:t>
            </w:r>
            <w:proofErr w:type="gramStart"/>
            <w:r w:rsidR="003E44AE" w:rsidRPr="0028490E">
              <w:rPr>
                <w:rFonts w:ascii="GHEA Grapalat" w:hAnsi="GHEA Grapalat" w:cs="Sylfaen"/>
                <w:lang w:val="hy-AM"/>
              </w:rPr>
              <w:t>ը</w:t>
            </w:r>
            <w:r w:rsidR="003E44AE" w:rsidRPr="0028490E" w:rsidDel="003E44AE">
              <w:rPr>
                <w:rFonts w:ascii="GHEA Grapalat" w:hAnsi="GHEA Grapalat" w:cs="Sylfaen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դիմել</w:t>
            </w:r>
            <w:proofErr w:type="spellEnd"/>
            <w:proofErr w:type="gramEnd"/>
            <w:r w:rsidRPr="0028490E">
              <w:rPr>
                <w:rFonts w:ascii="GHEA Grapalat" w:hAnsi="GHEA Grapalat" w:cs="Sylfaen"/>
                <w:lang w:val="en-GB"/>
              </w:rPr>
              <w:t xml:space="preserve"> է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Լաբորատորիաների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միջազգային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հավատարմագրման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խորհրդին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`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տրամաչափարկման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իր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ծառայությունները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հավատարմագրելու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հարցով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: </w:t>
            </w:r>
          </w:p>
        </w:tc>
        <w:tc>
          <w:tcPr>
            <w:tcW w:w="4253" w:type="dxa"/>
          </w:tcPr>
          <w:p w14:paraId="55C12BF0" w14:textId="157B4BDB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="Sylfaen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հորիզոնական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օրենսդրությունը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պահանջում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է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հետագա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համապատասխանեցում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միջազգային և ԵՄ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պահանջներին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36782B9B" w14:textId="2D3CC971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ճանաչված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ՈԱԵ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ծառայությունների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r w:rsidR="0004052F" w:rsidRPr="0028490E">
              <w:rPr>
                <w:rFonts w:ascii="GHEA Grapalat" w:hAnsi="GHEA Grapalat" w:cs="Sylfaen"/>
                <w:lang w:val="hy-AM"/>
              </w:rPr>
              <w:t>սակավությունը</w:t>
            </w:r>
            <w:r w:rsidR="0004052F"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երկրում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: </w:t>
            </w:r>
          </w:p>
          <w:p w14:paraId="4E092894" w14:textId="47AD7E8F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Թույլ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համակարգումը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՝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պետական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մասնավոր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հատվածի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միջև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55A525A4" w14:textId="52F89F52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Չկա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պետական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մասնավոր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հատվածի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միջև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մրցակցության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հարցերը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հստակ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կարգավորող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օրենսդրություն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09C55D4E" w14:textId="7BA76062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Համակարգումը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ՈԵ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հաստատությունների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Շուկայի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վերահսկողության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մարմինների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միջև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թույլ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է: </w:t>
            </w:r>
          </w:p>
          <w:p w14:paraId="07D88FE4" w14:textId="0E7DE739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="Sylfaen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մարմինների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կազմակերպական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թույլ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կողմերը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ֆինանսական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կայունության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մարտահրավերները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(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սահմանափակ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մարդկային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ռեսուրսներ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կադրերի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մեծ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հոսունություն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ցածր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աշխատավարձեր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>):</w:t>
            </w:r>
          </w:p>
          <w:p w14:paraId="73991D26" w14:textId="6D5BD86E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="Sylfaen"/>
                <w:lang w:val="en-GB"/>
              </w:rPr>
              <w:t xml:space="preserve">ՈԱԵ-ի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տրամադրած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ծառայությունների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շրջանակը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ամբողջությամբ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չի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բավարարում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պետական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մասնավոր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հատվածի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կարիքները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: </w:t>
            </w:r>
          </w:p>
          <w:p w14:paraId="54003443" w14:textId="44BB54E3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r w:rsidRPr="0028490E">
              <w:rPr>
                <w:rFonts w:ascii="GHEA Grapalat" w:hAnsi="GHEA Grapalat" w:cs="Sylfaen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գործառույթների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անկախ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և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անկողմնակալ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վերահսկողության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բացակայությունը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1481F281" w14:textId="77777777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Երկրում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որակի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ենթակառուցվածքի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մասին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իրազեկվածության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ցածր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մակարդակը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: </w:t>
            </w:r>
          </w:p>
          <w:p w14:paraId="58410286" w14:textId="41B7BE99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01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Դեռ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ապահովված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չէ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անդամակցությունն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առանցքային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միջազգային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չափագիտության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կազմակերպություններին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(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օրինակ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` </w:t>
            </w:r>
            <w:proofErr w:type="spellStart"/>
            <w:r w:rsidR="00444577" w:rsidRPr="0028490E">
              <w:rPr>
                <w:rFonts w:ascii="GHEA Grapalat" w:hAnsi="GHEA Grapalat" w:cs="Sylfaen"/>
                <w:lang w:val="en-GB"/>
              </w:rPr>
              <w:t>Չափի</w:t>
            </w:r>
            <w:proofErr w:type="spellEnd"/>
            <w:r w:rsidR="00444577" w:rsidRPr="0028490E"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 w:rsidR="00444577" w:rsidRPr="0028490E">
              <w:rPr>
                <w:rFonts w:ascii="GHEA Grapalat" w:hAnsi="GHEA Grapalat" w:cs="Sylfaen"/>
                <w:lang w:val="en-GB"/>
              </w:rPr>
              <w:t>կշռի</w:t>
            </w:r>
            <w:proofErr w:type="spellEnd"/>
            <w:r w:rsidR="00444577" w:rsidRPr="0028490E">
              <w:rPr>
                <w:rFonts w:ascii="GHEA Grapalat" w:hAnsi="GHEA Grapalat" w:cs="Sylfaen"/>
                <w:lang w:val="en-GB"/>
              </w:rPr>
              <w:t xml:space="preserve"> միջազգային </w:t>
            </w:r>
            <w:proofErr w:type="spellStart"/>
            <w:r w:rsidR="00444577" w:rsidRPr="0028490E">
              <w:rPr>
                <w:rFonts w:ascii="GHEA Grapalat" w:hAnsi="GHEA Grapalat" w:cs="Sylfaen"/>
                <w:lang w:val="en-GB"/>
              </w:rPr>
              <w:t>բյուրո</w:t>
            </w:r>
            <w:proofErr w:type="spellEnd"/>
            <w:r w:rsidR="00444577" w:rsidRPr="0028490E">
              <w:rPr>
                <w:rFonts w:ascii="GHEA Grapalat" w:hAnsi="GHEA Grapalat" w:cs="Sylfaen"/>
                <w:lang w:val="en-GB"/>
              </w:rPr>
              <w:t xml:space="preserve"> (</w:t>
            </w:r>
            <w:r w:rsidR="009460A1" w:rsidRPr="0028490E">
              <w:rPr>
                <w:rFonts w:ascii="GHEA Grapalat" w:hAnsi="GHEA Grapalat" w:cstheme="minorHAnsi"/>
                <w:lang w:val="en-GB"/>
              </w:rPr>
              <w:t>ՉԿՄԲ</w:t>
            </w:r>
            <w:r w:rsidR="00764A43" w:rsidRPr="0028490E">
              <w:rPr>
                <w:rFonts w:ascii="GHEA Grapalat" w:hAnsi="GHEA Grapalat" w:cstheme="minorHAnsi"/>
                <w:lang w:val="en-US"/>
              </w:rPr>
              <w:t>)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="009460A1" w:rsidRPr="0028490E">
              <w:rPr>
                <w:rFonts w:ascii="GHEA Grapalat" w:hAnsi="GHEA Grapalat" w:cstheme="minorHAnsi"/>
                <w:lang w:val="en-GB"/>
              </w:rPr>
              <w:t>Օրենսդրական</w:t>
            </w:r>
            <w:proofErr w:type="spellEnd"/>
            <w:r w:rsidR="009460A1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9460A1" w:rsidRPr="0028490E">
              <w:rPr>
                <w:rFonts w:ascii="GHEA Grapalat" w:hAnsi="GHEA Grapalat" w:cstheme="minorHAnsi"/>
                <w:lang w:val="en-GB"/>
              </w:rPr>
              <w:t>չափագիտության</w:t>
            </w:r>
            <w:proofErr w:type="spellEnd"/>
            <w:r w:rsidR="009460A1" w:rsidRPr="0028490E">
              <w:rPr>
                <w:rFonts w:ascii="GHEA Grapalat" w:hAnsi="GHEA Grapalat" w:cstheme="minorHAnsi"/>
                <w:lang w:val="en-GB"/>
              </w:rPr>
              <w:t xml:space="preserve"> միջազգային </w:t>
            </w:r>
            <w:proofErr w:type="spellStart"/>
            <w:r w:rsidR="009460A1" w:rsidRPr="0028490E">
              <w:rPr>
                <w:rFonts w:ascii="GHEA Grapalat" w:hAnsi="GHEA Grapalat" w:cstheme="minorHAnsi"/>
                <w:lang w:val="en-GB"/>
              </w:rPr>
              <w:t>կազմակերպություն</w:t>
            </w:r>
            <w:proofErr w:type="spellEnd"/>
            <w:r w:rsidR="009460A1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r w:rsidR="00764A43" w:rsidRPr="0028490E">
              <w:rPr>
                <w:rFonts w:ascii="GHEA Grapalat" w:hAnsi="GHEA Grapalat" w:cstheme="minorHAnsi"/>
                <w:lang w:val="en-GB"/>
              </w:rPr>
              <w:t>(</w:t>
            </w:r>
            <w:r w:rsidRPr="0028490E">
              <w:rPr>
                <w:rFonts w:ascii="GHEA Grapalat" w:hAnsi="GHEA Grapalat" w:cs="Sylfaen"/>
                <w:lang w:val="en-GB"/>
              </w:rPr>
              <w:t>ՕՉՄԿ</w:t>
            </w:r>
            <w:r w:rsidR="00764A43" w:rsidRPr="0028490E">
              <w:rPr>
                <w:rFonts w:ascii="GHEA Grapalat" w:hAnsi="GHEA Grapalat" w:cs="Sylfaen"/>
                <w:lang w:val="en-GB"/>
              </w:rPr>
              <w:t>)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): </w:t>
            </w:r>
          </w:p>
          <w:p w14:paraId="510AA958" w14:textId="433DE37A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Մարտահրավերներ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որոնք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կապված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ՈԱԵ-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ին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լրացուցիչ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ներդրումներ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ապահովելու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հետ</w:t>
            </w:r>
            <w:proofErr w:type="spellEnd"/>
            <w:r w:rsidRPr="0028490E">
              <w:rPr>
                <w:rFonts w:ascii="GHEA Grapalat" w:hAnsi="GHEA Grapalat" w:cs="Sylfaen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օրինակ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`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ենթակառուցվածքի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սարքավորումների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>,</w:t>
            </w:r>
            <w:r w:rsidR="0004052F" w:rsidRPr="0028490E">
              <w:rPr>
                <w:rFonts w:ascii="GHEA Grapalat" w:hAnsi="GHEA Grapalat" w:cstheme="minorHAnsi"/>
                <w:lang w:val="hy-AM"/>
              </w:rPr>
              <w:t xml:space="preserve"> մարդկային ռեսուրսների կայուն զարգացման և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միջազգային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կազմակերպություններում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անհատական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անդամակցության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/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մասնակցության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համար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: </w:t>
            </w:r>
          </w:p>
          <w:p w14:paraId="41530128" w14:textId="0CE0612C" w:rsidR="00AF0993" w:rsidRPr="0028490E" w:rsidRDefault="00AF0993" w:rsidP="00ED3442">
            <w:pPr>
              <w:pStyle w:val="ListParagraph"/>
              <w:numPr>
                <w:ilvl w:val="0"/>
                <w:numId w:val="27"/>
              </w:numPr>
              <w:ind w:left="176" w:right="94" w:hanging="180"/>
              <w:jc w:val="both"/>
              <w:rPr>
                <w:rFonts w:ascii="GHEA Grapalat" w:hAnsi="GHEA Grapalat" w:cstheme="minorHAnsi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lang w:val="en-GB"/>
              </w:rPr>
              <w:t>Հայաստան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մուտք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գործող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այն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ապրանքները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որոնք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նոր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շուկայում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,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ինչով</w:t>
            </w:r>
            <w:proofErr w:type="spellEnd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պայմանավորված</w:t>
            </w:r>
            <w:proofErr w:type="spellEnd"/>
            <w:proofErr w:type="gramStart"/>
            <w:r w:rsidR="00AC5F9D" w:rsidRPr="0028490E">
              <w:rPr>
                <w:rFonts w:ascii="GHEA Grapalat" w:hAnsi="GHEA Grapalat" w:cstheme="minorHAnsi"/>
                <w:lang w:val="en-GB"/>
              </w:rPr>
              <w:t xml:space="preserve">՝  </w:t>
            </w:r>
            <w:proofErr w:type="spellStart"/>
            <w:r w:rsidR="00AC5F9D" w:rsidRPr="0028490E">
              <w:rPr>
                <w:rFonts w:ascii="GHEA Grapalat" w:hAnsi="GHEA Grapalat" w:cstheme="minorHAnsi"/>
                <w:lang w:val="en-GB"/>
              </w:rPr>
              <w:t>դրանց</w:t>
            </w:r>
            <w:proofErr w:type="spellEnd"/>
            <w:proofErr w:type="gram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վրա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կարող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չտարածվել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ծառայությունները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կամ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շուկայի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lang w:val="en-GB"/>
              </w:rPr>
              <w:t>վերահսկողությունը</w:t>
            </w:r>
            <w:proofErr w:type="spellEnd"/>
            <w:r w:rsidRPr="0028490E">
              <w:rPr>
                <w:rFonts w:ascii="GHEA Grapalat" w:hAnsi="GHEA Grapalat" w:cstheme="minorHAnsi"/>
                <w:lang w:val="en-GB"/>
              </w:rPr>
              <w:t>:</w:t>
            </w:r>
          </w:p>
        </w:tc>
      </w:tr>
    </w:tbl>
    <w:p w14:paraId="2F1C3A8C" w14:textId="77777777" w:rsidR="005D584E" w:rsidRPr="0028490E" w:rsidRDefault="005D584E" w:rsidP="00ED3442">
      <w:pPr>
        <w:jc w:val="both"/>
        <w:rPr>
          <w:rFonts w:ascii="GHEA Grapalat" w:hAnsi="GHEA Grapalat" w:cstheme="minorHAnsi"/>
          <w:color w:val="000000" w:themeColor="text1"/>
          <w:lang w:val="en-GB"/>
        </w:rPr>
      </w:pPr>
    </w:p>
    <w:p w14:paraId="6827597F" w14:textId="4C657A50" w:rsidR="00E30118" w:rsidRPr="0028490E" w:rsidRDefault="00E823B1" w:rsidP="00ED3442">
      <w:pPr>
        <w:pStyle w:val="Heading1"/>
        <w:numPr>
          <w:ilvl w:val="0"/>
          <w:numId w:val="14"/>
        </w:numPr>
        <w:spacing w:before="0" w:after="0"/>
        <w:jc w:val="both"/>
        <w:rPr>
          <w:rFonts w:ascii="GHEA Grapalat" w:hAnsi="GHEA Grapalat"/>
          <w:szCs w:val="24"/>
          <w:lang w:val="en-GB"/>
        </w:rPr>
      </w:pPr>
      <w:bookmarkStart w:id="39" w:name="_Toc214880292"/>
      <w:bookmarkStart w:id="40" w:name="_Toc166597696"/>
      <w:bookmarkStart w:id="41" w:name="_Toc166599098"/>
      <w:r w:rsidRPr="0028490E">
        <w:rPr>
          <w:rFonts w:ascii="GHEA Grapalat" w:hAnsi="GHEA Grapalat" w:cs="Sylfaen"/>
          <w:szCs w:val="24"/>
          <w:lang w:val="en-GB"/>
        </w:rPr>
        <w:t>ՈՐԱԿԻ</w:t>
      </w:r>
      <w:r w:rsidRPr="0028490E">
        <w:rPr>
          <w:rFonts w:ascii="GHEA Grapalat" w:hAnsi="GHEA Grapalat"/>
          <w:szCs w:val="24"/>
          <w:lang w:val="en-GB"/>
        </w:rPr>
        <w:t xml:space="preserve"> ԱԶԳԱՅԻՆ ԵՆԹ</w:t>
      </w:r>
      <w:r w:rsidRPr="0028490E">
        <w:rPr>
          <w:rFonts w:ascii="GHEA Grapalat" w:hAnsi="GHEA Grapalat" w:cs="Sylfaen"/>
          <w:szCs w:val="24"/>
          <w:lang w:val="en-GB"/>
        </w:rPr>
        <w:t>ԱԿԱՌՈՒՑՎԱԾՔԻ 2026-2031</w:t>
      </w:r>
      <w:proofErr w:type="gramStart"/>
      <w:r w:rsidRPr="0028490E">
        <w:rPr>
          <w:rFonts w:ascii="GHEA Grapalat" w:hAnsi="GHEA Grapalat" w:cs="Sylfaen"/>
          <w:szCs w:val="24"/>
          <w:lang w:val="en-GB"/>
        </w:rPr>
        <w:t>ԹԹ.-</w:t>
      </w:r>
      <w:proofErr w:type="gramEnd"/>
      <w:r w:rsidRPr="0028490E">
        <w:rPr>
          <w:rFonts w:ascii="GHEA Grapalat" w:hAnsi="GHEA Grapalat" w:cs="Sylfaen"/>
          <w:szCs w:val="24"/>
          <w:lang w:val="en-GB"/>
        </w:rPr>
        <w:t>Ի ՌԱԶՄԱՎԱՐԱԿԱՆ ԾՐԱԳՐԻ ՏԵՍԼԱԿԱՆԸ</w:t>
      </w:r>
      <w:bookmarkEnd w:id="39"/>
      <w:r w:rsidRPr="0028490E">
        <w:rPr>
          <w:rFonts w:ascii="GHEA Grapalat" w:hAnsi="GHEA Grapalat" w:cs="Sylfaen"/>
          <w:szCs w:val="24"/>
          <w:lang w:val="en-GB"/>
        </w:rPr>
        <w:t xml:space="preserve"> </w:t>
      </w:r>
      <w:bookmarkEnd w:id="40"/>
      <w:bookmarkEnd w:id="41"/>
    </w:p>
    <w:p w14:paraId="14F2705E" w14:textId="77777777" w:rsidR="00A567A6" w:rsidRPr="0028490E" w:rsidRDefault="00A567A6" w:rsidP="00ED3442">
      <w:pPr>
        <w:ind w:firstLine="426"/>
        <w:jc w:val="both"/>
        <w:rPr>
          <w:rFonts w:ascii="GHEA Grapalat" w:hAnsi="GHEA Grapalat" w:cs="Sylfaen"/>
          <w:lang w:val="en-GB"/>
        </w:rPr>
      </w:pPr>
    </w:p>
    <w:p w14:paraId="28771D86" w14:textId="2ECADC60" w:rsidR="008631D8" w:rsidRPr="0028490E" w:rsidRDefault="008631D8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սույն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ռազմավար</w:t>
      </w:r>
      <w:r w:rsidR="00AE2D44" w:rsidRPr="0028490E">
        <w:rPr>
          <w:rFonts w:ascii="GHEA Grapalat" w:hAnsi="GHEA Grapalat" w:cs="Sylfaen"/>
          <w:lang w:val="en-GB"/>
        </w:rPr>
        <w:t>ական</w:t>
      </w:r>
      <w:proofErr w:type="spellEnd"/>
      <w:r w:rsidR="00AE2D44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AE2D44" w:rsidRPr="0028490E">
        <w:rPr>
          <w:rFonts w:ascii="GHEA Grapalat" w:hAnsi="GHEA Grapalat" w:cs="Sylfaen"/>
          <w:lang w:val="en-GB"/>
        </w:rPr>
        <w:t>ծրագրի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նպատակը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կայուն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սոցիալ-տնտեսական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աճին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աջակցելն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գալիք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r w:rsidR="00A567A6" w:rsidRPr="0028490E">
        <w:rPr>
          <w:rFonts w:ascii="GHEA Grapalat" w:hAnsi="GHEA Grapalat" w:cs="Sylfaen"/>
          <w:lang w:val="en-GB"/>
        </w:rPr>
        <w:t>5</w:t>
      </w:r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տարիներին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2C133B" w:rsidRPr="0028490E">
        <w:rPr>
          <w:rFonts w:ascii="GHEA Grapalat" w:hAnsi="GHEA Grapalat" w:cs="Sylfaen"/>
          <w:lang w:val="en-GB"/>
        </w:rPr>
        <w:t>պահպանելու</w:t>
      </w:r>
      <w:proofErr w:type="spellEnd"/>
      <w:r w:rsidR="002C133B"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զարգացնելու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միջոցով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որպեսզի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ՈԱ</w:t>
      </w:r>
      <w:r w:rsidR="002C133B" w:rsidRPr="0028490E">
        <w:rPr>
          <w:rFonts w:ascii="GHEA Grapalat" w:hAnsi="GHEA Grapalat" w:cs="Sylfaen"/>
          <w:lang w:val="en-GB"/>
        </w:rPr>
        <w:t>Ե</w:t>
      </w:r>
      <w:r w:rsidRPr="0028490E">
        <w:rPr>
          <w:rFonts w:ascii="GHEA Grapalat" w:hAnsi="GHEA Grapalat" w:cs="Sylfaen"/>
          <w:lang w:val="en-GB"/>
        </w:rPr>
        <w:t xml:space="preserve">-ն </w:t>
      </w:r>
      <w:proofErr w:type="spellStart"/>
      <w:r w:rsidRPr="0028490E">
        <w:rPr>
          <w:rFonts w:ascii="GHEA Grapalat" w:hAnsi="GHEA Grapalat" w:cs="Sylfaen"/>
          <w:lang w:val="en-GB"/>
        </w:rPr>
        <w:t>դառնա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միջազգայնորեն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ճանաչված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համակարգ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բավարարի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երկրի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կարիքները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աջակցի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="Sylfaen"/>
          <w:lang w:val="en-GB"/>
        </w:rPr>
        <w:t>մրցունակությանը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առևտրի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դիվերսիֆիկացիային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 xml:space="preserve">Հանրապետությունում: </w:t>
      </w:r>
    </w:p>
    <w:p w14:paraId="4BA87CCB" w14:textId="4091C06E" w:rsidR="00C41D70" w:rsidRPr="0028490E" w:rsidRDefault="00C41D70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Այդ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ամենին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հասնելու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համար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="002860F1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2860F1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կառավարության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2021 – 2026 </w:t>
      </w:r>
      <w:proofErr w:type="spellStart"/>
      <w:r w:rsidRPr="0028490E">
        <w:rPr>
          <w:rFonts w:ascii="GHEA Grapalat" w:hAnsi="GHEA Grapalat" w:cstheme="minorHAnsi"/>
          <w:lang w:val="en-GB"/>
        </w:rPr>
        <w:t>թվականների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ծրագրու</w:t>
      </w:r>
      <w:proofErr w:type="spellEnd"/>
      <w:r w:rsidRPr="0028490E">
        <w:rPr>
          <w:rFonts w:ascii="GHEA Grapalat" w:hAnsi="GHEA Grapalat" w:cstheme="minorHAnsi"/>
          <w:vertAlign w:val="superscript"/>
          <w:lang w:val="en-GB"/>
        </w:rPr>
        <w:footnoteReference w:id="3"/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ընդգրկվել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էին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ստորև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թվարկված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նպատակները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. </w:t>
      </w:r>
    </w:p>
    <w:p w14:paraId="19C845AD" w14:textId="30CA1B39" w:rsidR="00C41D70" w:rsidRPr="0028490E" w:rsidRDefault="00C41D70" w:rsidP="00ED3442">
      <w:pPr>
        <w:numPr>
          <w:ilvl w:val="0"/>
          <w:numId w:val="5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մշակել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հաջողությամբ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իրականացնել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Հայաստանի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CA2C1A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CA2C1A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ռազմավարությունը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</w:p>
    <w:p w14:paraId="3325ADBA" w14:textId="77777777" w:rsidR="00C41D70" w:rsidRPr="0028490E" w:rsidRDefault="00C41D70" w:rsidP="00ED3442">
      <w:pPr>
        <w:numPr>
          <w:ilvl w:val="0"/>
          <w:numId w:val="5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զարգացնել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լաբորատոր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կարողությունները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</w:p>
    <w:p w14:paraId="47869508" w14:textId="77777777" w:rsidR="00C41D70" w:rsidRPr="0028490E" w:rsidRDefault="00C41D70" w:rsidP="00ED3442">
      <w:pPr>
        <w:numPr>
          <w:ilvl w:val="0"/>
          <w:numId w:val="5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զարգացնել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տրամաչափարկման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կարողությունները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</w:p>
    <w:p w14:paraId="1110334B" w14:textId="77777777" w:rsidR="00C41D70" w:rsidRPr="0028490E" w:rsidRDefault="00C41D70" w:rsidP="00ED3442">
      <w:pPr>
        <w:numPr>
          <w:ilvl w:val="0"/>
          <w:numId w:val="5"/>
        </w:numPr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զարգացնել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գնահատման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ու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հավատարմագրման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կարողությունները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</w:p>
    <w:p w14:paraId="358C807D" w14:textId="77777777" w:rsidR="00C41D70" w:rsidRPr="0028490E" w:rsidRDefault="00C41D70" w:rsidP="00ED3442">
      <w:pPr>
        <w:numPr>
          <w:ilvl w:val="0"/>
          <w:numId w:val="5"/>
        </w:numPr>
        <w:jc w:val="both"/>
        <w:rPr>
          <w:rFonts w:ascii="GHEA Grapalat" w:hAnsi="GHEA Grapalat" w:cstheme="minorHAnsi"/>
          <w:lang w:val="en-GB"/>
        </w:rPr>
      </w:pPr>
      <w:r w:rsidRPr="0028490E">
        <w:rPr>
          <w:rFonts w:ascii="GHEA Grapalat" w:hAnsi="GHEA Grapalat" w:cstheme="minorHAnsi"/>
          <w:lang w:val="en-GB"/>
        </w:rPr>
        <w:t xml:space="preserve">միջազգային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համապատասխանեցում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ճանաչում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</w:p>
    <w:p w14:paraId="30CD0AEE" w14:textId="6B63DFCE" w:rsidR="00D628A7" w:rsidRPr="0028490E" w:rsidRDefault="00D628A7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Ստորև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կներկայացվեն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զարգացման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տեսլականը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ռազմավարական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նպատակները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՝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ըստ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առանձին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8611C6" w:rsidRPr="0028490E">
        <w:rPr>
          <w:rFonts w:ascii="GHEA Grapalat" w:hAnsi="GHEA Grapalat" w:cstheme="minorHAnsi"/>
          <w:lang w:val="en-GB"/>
        </w:rPr>
        <w:t>ենթակառուցվածքի</w:t>
      </w:r>
      <w:proofErr w:type="spellEnd"/>
      <w:r w:rsidR="008611C6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="005C7ED9" w:rsidRPr="0028490E">
        <w:rPr>
          <w:rFonts w:ascii="GHEA Grapalat" w:hAnsi="GHEA Grapalat" w:cstheme="minorHAnsi"/>
          <w:lang w:val="en-GB"/>
        </w:rPr>
        <w:t>տարրերի</w:t>
      </w:r>
      <w:proofErr w:type="spellEnd"/>
      <w:r w:rsidR="005C7ED9" w:rsidRPr="0028490E">
        <w:rPr>
          <w:rFonts w:ascii="GHEA Grapalat" w:hAnsi="GHEA Grapalat" w:cstheme="minorHAnsi"/>
          <w:lang w:val="en-GB"/>
        </w:rPr>
        <w:t xml:space="preserve">։ </w:t>
      </w:r>
    </w:p>
    <w:p w14:paraId="7BB7815B" w14:textId="77777777" w:rsidR="008631D8" w:rsidRPr="0028490E" w:rsidRDefault="008631D8" w:rsidP="00ED3442">
      <w:pPr>
        <w:jc w:val="both"/>
        <w:rPr>
          <w:rFonts w:ascii="GHEA Grapalat" w:hAnsi="GHEA Grapalat" w:cstheme="minorHAnsi"/>
          <w:lang w:val="en-GB"/>
        </w:rPr>
      </w:pPr>
    </w:p>
    <w:p w14:paraId="331B6073" w14:textId="09A64CCD" w:rsidR="000B251D" w:rsidRPr="0028490E" w:rsidRDefault="003E71E2" w:rsidP="00653255">
      <w:pPr>
        <w:pStyle w:val="Heading2"/>
        <w:numPr>
          <w:ilvl w:val="0"/>
          <w:numId w:val="14"/>
        </w:numPr>
        <w:spacing w:before="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42" w:name="_Toc214880293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ՏԵԽՆԻԿԱԿԱՆ ԿԱՆՈՆԱԿԱՐԳՈՒՄԸ</w:t>
      </w:r>
      <w:bookmarkEnd w:id="42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</w:p>
    <w:p w14:paraId="70763E24" w14:textId="77777777" w:rsidR="00ED3442" w:rsidRPr="0028490E" w:rsidRDefault="00ED3442" w:rsidP="00ED3442">
      <w:pPr>
        <w:rPr>
          <w:rFonts w:ascii="GHEA Grapalat" w:hAnsi="GHEA Grapalat"/>
          <w:lang w:val="hy-AM"/>
        </w:rPr>
      </w:pPr>
    </w:p>
    <w:p w14:paraId="1BD6A368" w14:textId="77CF8896" w:rsidR="00AE7873" w:rsidRPr="0028490E" w:rsidRDefault="00576676" w:rsidP="00ED3442">
      <w:pPr>
        <w:ind w:firstLine="720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Հայաստանը Եվրասիական տնտեսական միության (ԵԱՏՄ) անդամ է: ԵԱՏՄ պայմանագրում, ի թիվս այլ դրույթների, առկա են ապրանքների և ծառայությունների կարգավորման տեխնիկական կանոնակարգեր (տե´ս ԵԱՏՄ պայմանագրի 50-55 հոդվածներ</w:t>
      </w:r>
      <w:r w:rsidR="00F63626" w:rsidRPr="0028490E">
        <w:rPr>
          <w:rFonts w:ascii="GHEA Grapalat" w:hAnsi="GHEA Grapalat" w:cstheme="minorHAnsi"/>
          <w:lang w:val="hy-AM"/>
        </w:rPr>
        <w:t>, Հավելված 9</w:t>
      </w:r>
      <w:r w:rsidRPr="0028490E">
        <w:rPr>
          <w:rFonts w:ascii="GHEA Grapalat" w:hAnsi="GHEA Grapalat" w:cstheme="minorHAnsi"/>
          <w:lang w:val="hy-AM"/>
        </w:rPr>
        <w:t xml:space="preserve">): Պայմանագրով նախատեսված են ԵԱՏՄ տեխնիկական կանոնակարգերի ընդհանուր պարտադիր պահանջներ, որոնք անդամ երկրները պարտավոր են կատարել իրենց տարածքներում, ինչպես նաև </w:t>
      </w:r>
      <w:r w:rsidR="00F63626" w:rsidRPr="0028490E">
        <w:rPr>
          <w:rFonts w:ascii="GHEA Grapalat" w:hAnsi="GHEA Grapalat" w:cstheme="minorHAnsi"/>
          <w:lang w:val="hy-AM"/>
        </w:rPr>
        <w:t xml:space="preserve">նախատեսված է </w:t>
      </w:r>
      <w:r w:rsidRPr="0028490E">
        <w:rPr>
          <w:rFonts w:ascii="GHEA Grapalat" w:hAnsi="GHEA Grapalat" w:cstheme="minorHAnsi"/>
          <w:lang w:val="hy-AM"/>
        </w:rPr>
        <w:t>ընդհանուր ապրանքների ցանկ</w:t>
      </w:r>
      <w:r w:rsidR="00F63626" w:rsidRPr="0028490E">
        <w:rPr>
          <w:rFonts w:ascii="GHEA Grapalat" w:hAnsi="GHEA Grapalat" w:cstheme="minorHAnsi"/>
          <w:lang w:val="hy-AM"/>
        </w:rPr>
        <w:t>ի սահմանում</w:t>
      </w:r>
      <w:r w:rsidRPr="0028490E">
        <w:rPr>
          <w:rFonts w:ascii="GHEA Grapalat" w:hAnsi="GHEA Grapalat" w:cstheme="minorHAnsi"/>
          <w:lang w:val="hy-AM"/>
        </w:rPr>
        <w:t xml:space="preserve">, որոնց տեխնիկական կանոնակարգերը սահմանվել են ԵԱՏՄ մակարդակով, և անդամները պարտավոր են ընդունել դրանք՝ իրենց տարածքում այդ ապրանքները կարգավորելիս։ </w:t>
      </w:r>
    </w:p>
    <w:p w14:paraId="7ECDCD02" w14:textId="72BA9EF2" w:rsidR="002053E5" w:rsidRPr="0028490E" w:rsidRDefault="002053E5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Մինչև 2015 թվականը</w:t>
      </w:r>
      <w:r w:rsidR="002E5DBA" w:rsidRPr="0028490E">
        <w:rPr>
          <w:rFonts w:ascii="GHEA Grapalat" w:hAnsi="GHEA Grapalat"/>
          <w:lang w:val="hy-AM" w:eastAsia="en-US"/>
        </w:rPr>
        <w:t xml:space="preserve"> ԵԱՏՄ անդամ պետություն դառնալը</w:t>
      </w:r>
      <w:r w:rsidRPr="0028490E">
        <w:rPr>
          <w:rFonts w:ascii="GHEA Grapalat" w:hAnsi="GHEA Grapalat"/>
          <w:lang w:val="hy-AM" w:eastAsia="en-US"/>
        </w:rPr>
        <w:t xml:space="preserve"> ՀՀ-ում գործում էին շուրջ յոթ տասնյակ ազգային տեխնիկական կանոնակարգեր։ 2015 թվականից, Հայաստանի Հանրապետության անդամակցությամբ Եվրասիական տնտեսական միությանը (ԵԱՏՄ), երկրում սկսեցին կիրառվել ԵԱՏՄ տեխնիկական կանոնակարգերը։ Ներկայումս ՀՀ-ում ուժի մեջ են 19 ազգային տեխնիկական կանոնակարգեր, իսկ ԵԱՏՄ գործող 52 տեխնիկական կանոնակարգերից 48-ը գտնվում են լիարժեք կիրառման փուլում</w:t>
      </w:r>
      <w:r w:rsidR="00D610C6" w:rsidRPr="0028490E">
        <w:rPr>
          <w:rStyle w:val="FootnoteReference"/>
          <w:rFonts w:ascii="GHEA Grapalat" w:hAnsi="GHEA Grapalat"/>
          <w:lang w:val="hy-AM" w:eastAsia="en-US"/>
        </w:rPr>
        <w:footnoteReference w:id="4"/>
      </w:r>
      <w:r w:rsidRPr="0028490E">
        <w:rPr>
          <w:rFonts w:ascii="GHEA Grapalat" w:hAnsi="GHEA Grapalat"/>
          <w:lang w:val="hy-AM" w:eastAsia="en-US"/>
        </w:rPr>
        <w:t>։</w:t>
      </w:r>
    </w:p>
    <w:p w14:paraId="383EB1EC" w14:textId="77777777" w:rsidR="002053E5" w:rsidRPr="0028490E" w:rsidRDefault="002053E5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Ներկայացված սխեմատիկ պատկերն արտացոլում է ԵԱՏՄ և ազգային տեխնիկական կանոնակարգերի հարաբերակցությունը՝ մինչ Հայաստանի Հանրապետության ԵԱՏՄ-ին անդամակցությունը և դրանից հետո։ Գրաֆիկական պատկերները հստակ ցույց են տալիս, որ ԵԱՏՄ տեխնիկական կանոնակարգերի ուժի մեջ մտնելուն զուգընթաց ազգային տեխնիկական կանոնակարգերի թիվը զգալիորեն նվազել է։</w:t>
      </w:r>
    </w:p>
    <w:p w14:paraId="583C8FA9" w14:textId="77777777" w:rsidR="002053E5" w:rsidRPr="0028490E" w:rsidRDefault="002053E5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noProof/>
          <w:lang w:val="hy-AM" w:eastAsia="hy-AM"/>
        </w:rPr>
        <w:drawing>
          <wp:inline distT="0" distB="0" distL="0" distR="0" wp14:anchorId="7BF03251" wp14:editId="48C7533F">
            <wp:extent cx="5215890" cy="2639122"/>
            <wp:effectExtent l="0" t="0" r="3810" b="8890"/>
            <wp:docPr id="1699506078" name="Chart 16995060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0CF8C8" w14:textId="77777777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ԵԱՏՄ տեխնիկական կանոնակարգերում ընդգրկված ապրանքներից են. </w:t>
      </w:r>
    </w:p>
    <w:p w14:paraId="32B0EEEB" w14:textId="3A189F66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>սննդամթերք (օր. սննդ</w:t>
      </w:r>
      <w:r w:rsidR="00312522">
        <w:rPr>
          <w:rFonts w:ascii="GHEA Grapalat" w:hAnsi="GHEA Grapalat" w:cstheme="minorHAnsi"/>
          <w:lang w:val="hy-AM"/>
        </w:rPr>
        <w:t>ամթերքի</w:t>
      </w:r>
      <w:r w:rsidRPr="0028490E">
        <w:rPr>
          <w:rFonts w:ascii="GHEA Grapalat" w:hAnsi="GHEA Grapalat" w:cstheme="minorHAnsi"/>
          <w:lang w:val="hy-AM"/>
        </w:rPr>
        <w:t xml:space="preserve"> անվտանգություն, պիտակավորում, հավելումներ),</w:t>
      </w:r>
    </w:p>
    <w:p w14:paraId="48CA742E" w14:textId="0CE4F9E5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>սարքաշինություն ու սարքավորումներ (օր.`</w:t>
      </w:r>
      <w:r w:rsidR="00C60766" w:rsidRPr="0028490E">
        <w:rPr>
          <w:rFonts w:ascii="GHEA Grapalat" w:hAnsi="GHEA Grapalat" w:cstheme="minorHAnsi"/>
          <w:lang w:val="hy-AM"/>
        </w:rPr>
        <w:t xml:space="preserve"> </w:t>
      </w:r>
      <w:r w:rsidRPr="0028490E">
        <w:rPr>
          <w:rFonts w:ascii="GHEA Grapalat" w:hAnsi="GHEA Grapalat" w:cstheme="minorHAnsi"/>
          <w:lang w:val="hy-AM"/>
        </w:rPr>
        <w:t>արտադրության անվտանգության ստանդարտներ),</w:t>
      </w:r>
    </w:p>
    <w:p w14:paraId="19D7D524" w14:textId="77777777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>քիմիկատներ և քիմիական նյութեր (օր.` վտանգավոր նյութեր, փաթեթվածքներ),</w:t>
      </w:r>
    </w:p>
    <w:p w14:paraId="0818840C" w14:textId="569C76AF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>սպառողական ապրանքներ (օր.`</w:t>
      </w:r>
      <w:r w:rsidR="00C60766" w:rsidRPr="0028490E">
        <w:rPr>
          <w:rFonts w:ascii="GHEA Grapalat" w:hAnsi="GHEA Grapalat" w:cstheme="minorHAnsi"/>
          <w:lang w:val="hy-AM"/>
        </w:rPr>
        <w:t xml:space="preserve"> </w:t>
      </w:r>
      <w:r w:rsidRPr="0028490E">
        <w:rPr>
          <w:rFonts w:ascii="GHEA Grapalat" w:hAnsi="GHEA Grapalat" w:cstheme="minorHAnsi"/>
          <w:lang w:val="hy-AM"/>
        </w:rPr>
        <w:t>խաղալիքներ, տեքստիլ, կենցաղային տեխնիկա),</w:t>
      </w:r>
    </w:p>
    <w:p w14:paraId="2F8E7C27" w14:textId="77777777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 xml:space="preserve">մեքենաներ (օր.` տեխնիկական անվտանգություն, արտանետումներ), </w:t>
      </w:r>
    </w:p>
    <w:p w14:paraId="083DBC10" w14:textId="77777777" w:rsidR="00C255B3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</w:t>
      </w:r>
      <w:r w:rsidRPr="0028490E">
        <w:rPr>
          <w:rFonts w:ascii="GHEA Grapalat" w:hAnsi="GHEA Grapalat" w:cstheme="minorHAnsi"/>
          <w:lang w:val="hy-AM"/>
        </w:rPr>
        <w:tab/>
        <w:t xml:space="preserve">բժշկական սարքավորումներ (օր.` անվտանգության ու արդյունավետության պահանջներ) </w:t>
      </w:r>
    </w:p>
    <w:p w14:paraId="21F71482" w14:textId="77777777" w:rsidR="00183640" w:rsidRPr="0028490E" w:rsidRDefault="00183640" w:rsidP="00ED3442">
      <w:pPr>
        <w:ind w:firstLine="720"/>
        <w:jc w:val="both"/>
        <w:rPr>
          <w:rFonts w:ascii="GHEA Grapalat" w:hAnsi="GHEA Grapalat" w:cstheme="minorHAnsi"/>
          <w:lang w:val="hy-AM"/>
        </w:rPr>
      </w:pPr>
    </w:p>
    <w:p w14:paraId="436467C3" w14:textId="1588CBA1" w:rsidR="00C255B3" w:rsidRPr="0028490E" w:rsidRDefault="00183640" w:rsidP="00ED3442">
      <w:pPr>
        <w:ind w:firstLine="720"/>
        <w:jc w:val="both"/>
        <w:rPr>
          <w:rFonts w:ascii="GHEA Grapalat" w:hAnsi="GHEA Grapalat" w:cstheme="minorHAnsi"/>
          <w:lang w:val="hy-AM"/>
        </w:rPr>
      </w:pPr>
      <w:r w:rsidRPr="00C27605">
        <w:rPr>
          <w:rFonts w:ascii="GHEA Grapalat" w:hAnsi="GHEA Grapalat" w:cstheme="minorHAnsi"/>
          <w:lang w:val="hy-AM"/>
        </w:rPr>
        <w:t xml:space="preserve">ԵԱՏՄ Պայմանագրի 9-րդ Հավելվածի համաձայն՝ Միության տեխնիկական կանոնակարգերի մշակման համար որպես հիմք կիրառվում են համապատասխան միջազգային ստանդարտները (ստանդարտացման միջազգային կազմակերպությունների կողմից ընդունված կանոնները, հրահանգները, հանձնարարականները և այլ փաստաթղթեր)՝ բացառությամբ այն դեպքերի, երբ համապատասխան փաստաթղթերը բացակայում են կամ չեն համապատասխանում Միության տեխնիկական կանոնակարգերի ընդունման նպատակներին, այդ թվում՝ կլիմայական և աշխարհագրական գործոնների կամ տեխնոլոգիական ու այլ առանձնահատկությունների հետևանքով։ </w:t>
      </w:r>
      <w:r w:rsidR="007C03EF" w:rsidRPr="00C27605">
        <w:rPr>
          <w:rFonts w:ascii="GHEA Grapalat" w:hAnsi="GHEA Grapalat" w:cstheme="minorHAnsi"/>
          <w:lang w:val="hy-AM"/>
        </w:rPr>
        <w:t xml:space="preserve">Այս կանոնի կիրառման արդյունքում </w:t>
      </w:r>
      <w:r w:rsidR="00C255B3" w:rsidRPr="00C27605">
        <w:rPr>
          <w:rFonts w:ascii="GHEA Grapalat" w:hAnsi="GHEA Grapalat" w:cstheme="minorHAnsi"/>
          <w:lang w:val="hy-AM"/>
        </w:rPr>
        <w:t xml:space="preserve">ԵԱՏՄ </w:t>
      </w:r>
      <w:r w:rsidR="00BE08A7" w:rsidRPr="00C27605">
        <w:rPr>
          <w:rFonts w:ascii="GHEA Grapalat" w:hAnsi="GHEA Grapalat" w:cstheme="minorHAnsi"/>
          <w:lang w:val="hy-AM"/>
        </w:rPr>
        <w:t xml:space="preserve">տեխնիկական կանոնակարգերը </w:t>
      </w:r>
      <w:r w:rsidR="007C03EF" w:rsidRPr="00C27605">
        <w:rPr>
          <w:rFonts w:ascii="GHEA Grapalat" w:hAnsi="GHEA Grapalat" w:cstheme="minorHAnsi"/>
          <w:lang w:val="hy-AM"/>
        </w:rPr>
        <w:t>հիմնականում</w:t>
      </w:r>
      <w:r w:rsidR="00C255B3" w:rsidRPr="00C27605">
        <w:rPr>
          <w:rFonts w:ascii="GHEA Grapalat" w:hAnsi="GHEA Grapalat" w:cstheme="minorHAnsi"/>
          <w:lang w:val="hy-AM"/>
        </w:rPr>
        <w:t xml:space="preserve"> համապատասխանեցվ</w:t>
      </w:r>
      <w:r w:rsidR="00BE08A7" w:rsidRPr="00C27605">
        <w:rPr>
          <w:rFonts w:ascii="GHEA Grapalat" w:hAnsi="GHEA Grapalat" w:cstheme="minorHAnsi"/>
          <w:lang w:val="hy-AM"/>
        </w:rPr>
        <w:t>ում են</w:t>
      </w:r>
      <w:r w:rsidR="00C255B3" w:rsidRPr="00C27605">
        <w:rPr>
          <w:rFonts w:ascii="GHEA Grapalat" w:hAnsi="GHEA Grapalat" w:cstheme="minorHAnsi"/>
          <w:lang w:val="hy-AM"/>
        </w:rPr>
        <w:t xml:space="preserve"> միջազգային ստանդարտներին, ինչպիսիք են ԻՍՕ-ի</w:t>
      </w:r>
      <w:r w:rsidR="005D4750" w:rsidRPr="00C27605">
        <w:rPr>
          <w:rFonts w:ascii="GHEA Grapalat" w:hAnsi="GHEA Grapalat" w:cstheme="minorHAnsi"/>
          <w:lang w:val="hy-AM"/>
        </w:rPr>
        <w:t xml:space="preserve">  (International Organization for Standardization (ISO))</w:t>
      </w:r>
      <w:r w:rsidR="00C255B3" w:rsidRPr="00C27605">
        <w:rPr>
          <w:rFonts w:ascii="GHEA Grapalat" w:hAnsi="GHEA Grapalat" w:cstheme="minorHAnsi"/>
          <w:lang w:val="hy-AM"/>
        </w:rPr>
        <w:t>, ՄԷՀ-ի</w:t>
      </w:r>
      <w:r w:rsidR="005D4750" w:rsidRPr="00C27605">
        <w:rPr>
          <w:rFonts w:ascii="GHEA Grapalat" w:hAnsi="GHEA Grapalat" w:cstheme="minorHAnsi"/>
          <w:lang w:val="hy-AM"/>
        </w:rPr>
        <w:t xml:space="preserve"> </w:t>
      </w:r>
      <w:r w:rsidR="00FC54C7" w:rsidRPr="00C27605">
        <w:rPr>
          <w:rFonts w:ascii="GHEA Grapalat" w:hAnsi="GHEA Grapalat" w:cstheme="minorHAnsi"/>
          <w:lang w:val="hy-AM"/>
        </w:rPr>
        <w:t xml:space="preserve">(International Electrotechnical Commission (IEC)), </w:t>
      </w:r>
      <w:r w:rsidR="00C255B3" w:rsidRPr="00C27605">
        <w:rPr>
          <w:rFonts w:ascii="GHEA Grapalat" w:hAnsi="GHEA Grapalat" w:cstheme="minorHAnsi"/>
          <w:lang w:val="hy-AM"/>
        </w:rPr>
        <w:t xml:space="preserve"> Կոդեքս Ալիմենտարիուսի </w:t>
      </w:r>
      <w:r w:rsidR="0030403B" w:rsidRPr="00C27605">
        <w:rPr>
          <w:rFonts w:ascii="GHEA Grapalat" w:hAnsi="GHEA Grapalat" w:cstheme="minorHAnsi"/>
          <w:lang w:val="hy-AM"/>
        </w:rPr>
        <w:t>Հանձնաժողովի</w:t>
      </w:r>
      <w:r w:rsidR="009907AC" w:rsidRPr="00C27605">
        <w:rPr>
          <w:rFonts w:ascii="GHEA Grapalat" w:hAnsi="GHEA Grapalat" w:cstheme="minorHAnsi"/>
          <w:lang w:val="hy-AM"/>
        </w:rPr>
        <w:t xml:space="preserve">  (Codex Alimentarius Commission (CAC))</w:t>
      </w:r>
      <w:r w:rsidR="0030403B" w:rsidRPr="00C27605">
        <w:rPr>
          <w:rFonts w:ascii="GHEA Grapalat" w:hAnsi="GHEA Grapalat" w:cstheme="minorHAnsi"/>
          <w:lang w:val="hy-AM"/>
        </w:rPr>
        <w:t xml:space="preserve"> </w:t>
      </w:r>
      <w:r w:rsidR="00C255B3" w:rsidRPr="00C27605">
        <w:rPr>
          <w:rFonts w:ascii="GHEA Grapalat" w:hAnsi="GHEA Grapalat" w:cstheme="minorHAnsi"/>
          <w:lang w:val="hy-AM"/>
        </w:rPr>
        <w:t>ստանդարտները: Սակայն գոյություն ունեն նաև տարածաշրջանին բնորոշ պահանջներ: ԵԱՏՄ ՏԿ-ներում համապատասխանությունը հաստատվում է համապատասխանության գնահատման միջոցով, ներառյալ սերտիֆիկացումը կամ համապատասխանության հայտարարագիրը: ԵԱՏՄ տեխնիկական կանոնակարգերին համապատասխանող ապրանքներին տրամադրվում է «EAC» մակնշումը (Եվրասիական համապատասխանություն): Այդ մակնշումը ցույց է տալիս, որ արտադրանքը բավարարում է կիրառելի բոլոր պահանջները և կարող է վաճառվել ԵԱՏՄ ողջ տարածքում: Հայաստանը համագործակցում է ԵԱՏՄ այլ պետությունների հետ` փորձարկումների արդյունքների և սերտիֆիկատների փոխադարձ ճանաչումն ապահովելու հարցում:</w:t>
      </w:r>
      <w:r w:rsidR="00C255B3" w:rsidRPr="0028490E">
        <w:rPr>
          <w:rFonts w:ascii="GHEA Grapalat" w:hAnsi="GHEA Grapalat" w:cstheme="minorHAnsi"/>
          <w:lang w:val="hy-AM"/>
        </w:rPr>
        <w:t xml:space="preserve"> </w:t>
      </w:r>
    </w:p>
    <w:p w14:paraId="06C7C793" w14:textId="77777777" w:rsidR="001D3D18" w:rsidRPr="0028490E" w:rsidRDefault="00C255B3" w:rsidP="00ED3442">
      <w:p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ԵԱՏՄ-ում ստանդարտները կարող ենն լինել կամավոր (առաջարկվող գործելակերպեր) կամ պարտադիր (կիրակվում են տեխնիկական կանոնակարգերի հիման վրա): </w:t>
      </w:r>
    </w:p>
    <w:p w14:paraId="7C9529AA" w14:textId="26179B33" w:rsidR="00295192" w:rsidRPr="0028490E" w:rsidRDefault="00785B53" w:rsidP="00ED3442">
      <w:pPr>
        <w:ind w:firstLine="720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ԵԱՏՄ պայմանագրի համաձայն տեխնիկական կանոնակարգման այն օբյեկտների համար, որոնց նկատմամբ ուժի մեջ չեն մտել ԵԱՏՄ տեխնիկական կանոնակարգերը, գործում են անդամ պետությունների օրենսդրության կամ </w:t>
      </w:r>
      <w:r w:rsidR="00A41741" w:rsidRPr="0028490E">
        <w:rPr>
          <w:rFonts w:ascii="GHEA Grapalat" w:hAnsi="GHEA Grapalat" w:cstheme="minorHAnsi"/>
          <w:lang w:val="hy-AM"/>
        </w:rPr>
        <w:t>Եվրասիական տնտեսական հ</w:t>
      </w:r>
      <w:r w:rsidRPr="0028490E">
        <w:rPr>
          <w:rFonts w:ascii="GHEA Grapalat" w:hAnsi="GHEA Grapalat" w:cstheme="minorHAnsi"/>
          <w:lang w:val="hy-AM"/>
        </w:rPr>
        <w:t>անձնաժողովի ակտերի նորմերը</w:t>
      </w:r>
      <w:r w:rsidR="00A41741" w:rsidRPr="0028490E">
        <w:rPr>
          <w:rFonts w:ascii="GHEA Grapalat" w:hAnsi="GHEA Grapalat" w:cstheme="minorHAnsi"/>
          <w:lang w:val="hy-AM"/>
        </w:rPr>
        <w:t xml:space="preserve">։ Բացի այդ, </w:t>
      </w:r>
      <w:r w:rsidR="00CC1175" w:rsidRPr="0028490E">
        <w:rPr>
          <w:rFonts w:ascii="GHEA Grapalat" w:hAnsi="GHEA Grapalat" w:cstheme="minorHAnsi"/>
          <w:lang w:val="hy-AM"/>
        </w:rPr>
        <w:t>կան ոլորտային տեխնիկական կանոնակարգեր, որոնց սահմանումը հենց թողնված է ազգային մակարդակին (</w:t>
      </w:r>
      <w:r w:rsidR="00386B49" w:rsidRPr="0028490E">
        <w:rPr>
          <w:rFonts w:ascii="GHEA Grapalat" w:hAnsi="GHEA Grapalat" w:cstheme="minorHAnsi"/>
          <w:lang w:val="hy-AM"/>
        </w:rPr>
        <w:t xml:space="preserve">պաշտպանական արտադրանք և այլն, </w:t>
      </w:r>
      <w:r w:rsidR="00CC1175" w:rsidRPr="0028490E">
        <w:rPr>
          <w:rFonts w:ascii="GHEA Grapalat" w:hAnsi="GHEA Grapalat" w:cstheme="minorHAnsi"/>
          <w:lang w:val="hy-AM"/>
        </w:rPr>
        <w:t>ԵԱՏՄ պայմանագրի Հավելված 9-ի 3-րդ կետ)</w:t>
      </w:r>
      <w:r w:rsidR="00386B49" w:rsidRPr="0028490E">
        <w:rPr>
          <w:rFonts w:ascii="GHEA Grapalat" w:hAnsi="GHEA Grapalat" w:cstheme="minorHAnsi"/>
          <w:lang w:val="hy-AM"/>
        </w:rPr>
        <w:t>։</w:t>
      </w:r>
    </w:p>
    <w:p w14:paraId="549B631C" w14:textId="6DBBC4A1" w:rsidR="002053E5" w:rsidRPr="0028490E" w:rsidRDefault="00BA304A" w:rsidP="00ED3442">
      <w:pPr>
        <w:ind w:firstLine="720"/>
        <w:jc w:val="both"/>
        <w:rPr>
          <w:rFonts w:ascii="GHEA Grapalat" w:eastAsia="MS Mincho" w:hAnsi="GHEA Grapalat" w:cs="MS Mincho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ՀՀ-ում այժմ գործողության մեջ են </w:t>
      </w:r>
      <w:r w:rsidR="002053E5" w:rsidRPr="0028490E">
        <w:rPr>
          <w:rFonts w:ascii="GHEA Grapalat" w:hAnsi="GHEA Grapalat"/>
          <w:lang w:val="hy-AM" w:eastAsia="en-US"/>
        </w:rPr>
        <w:t>19 ազգային տեխնիկական կանոնակարգեր</w:t>
      </w:r>
      <w:r w:rsidRPr="0028490E">
        <w:rPr>
          <w:rFonts w:ascii="GHEA Grapalat" w:eastAsia="MS Mincho" w:hAnsi="GHEA Grapalat" w:cs="MS Mincho"/>
          <w:lang w:val="hy-AM" w:eastAsia="en-US"/>
        </w:rPr>
        <w:t>։</w:t>
      </w:r>
      <w:r w:rsidR="002053E5" w:rsidRPr="0028490E">
        <w:rPr>
          <w:rFonts w:ascii="GHEA Grapalat" w:hAnsi="GHEA Grapalat"/>
          <w:lang w:val="hy-AM" w:eastAsia="en-US"/>
        </w:rPr>
        <w:t xml:space="preserve"> Դրանց ցանկը ներկայացված է ստորև</w:t>
      </w:r>
      <w:r w:rsidR="002053E5"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3D3AE203" w14:textId="77777777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«Մակերևութաակտիվ միջոցների և մակերևութաակտիվ նյութեր պարունակող լվացող ու մաքրող միջոցների տեխնիկական կանոնակարգ» (ՀՀ կառավարության 16.12.2004թ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1795-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1E06C11F" w14:textId="782A5C1B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«Սինթետիկ հիմքով լաքերի և ներկերի տեխնիկական կանոնակարգ» (ՀՀ </w:t>
      </w:r>
      <w:r w:rsidR="00BE16E8" w:rsidRPr="0028490E">
        <w:rPr>
          <w:rFonts w:ascii="GHEA Grapalat" w:hAnsi="GHEA Grapalat"/>
          <w:lang w:val="hy-AM" w:eastAsia="en-US"/>
        </w:rPr>
        <w:t>կառավարության 08.06.2023թ</w:t>
      </w:r>
      <w:r w:rsidR="00BE16E8"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N </w:t>
      </w:r>
      <w:r w:rsidR="003D2333" w:rsidRPr="0028490E">
        <w:rPr>
          <w:rFonts w:ascii="GHEA Grapalat" w:hAnsi="GHEA Grapalat"/>
          <w:lang w:val="hy-AM" w:eastAsia="en-US"/>
        </w:rPr>
        <w:t xml:space="preserve">916-Ն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673A878A" w14:textId="4DBB49F5" w:rsidR="00065FB8" w:rsidRPr="0028490E" w:rsidRDefault="00065FB8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</w:t>
      </w:r>
      <w:r w:rsidR="00075E1E" w:rsidRPr="0028490E">
        <w:rPr>
          <w:rFonts w:ascii="GHEA Grapalat" w:hAnsi="GHEA Grapalat"/>
          <w:lang w:val="hy-AM" w:eastAsia="en-US"/>
        </w:rPr>
        <w:t>Քլորի արտադրության, օգտագործման, պահման և փոխադրման ժամանակ</w:t>
      </w:r>
      <w:r w:rsidR="007820D2" w:rsidRPr="0028490E">
        <w:rPr>
          <w:rFonts w:ascii="GHEA Grapalat" w:hAnsi="GHEA Grapalat"/>
          <w:lang w:val="hy-AM" w:eastAsia="en-US"/>
        </w:rPr>
        <w:t xml:space="preserve"> անվտանգության</w:t>
      </w:r>
      <w:r w:rsidRPr="0028490E">
        <w:rPr>
          <w:rFonts w:ascii="GHEA Grapalat" w:hAnsi="GHEA Grapalat"/>
          <w:lang w:val="hy-AM" w:eastAsia="en-US"/>
        </w:rPr>
        <w:t xml:space="preserve"> տեխնիկական կանոնակարգ» (ՀՀ կառավարության </w:t>
      </w:r>
      <w:r w:rsidR="007820D2" w:rsidRPr="0028490E">
        <w:rPr>
          <w:rFonts w:ascii="GHEA Grapalat" w:hAnsi="GHEA Grapalat"/>
          <w:lang w:val="hy-AM" w:eastAsia="en-US"/>
        </w:rPr>
        <w:t>21</w:t>
      </w:r>
      <w:r w:rsidRPr="0028490E">
        <w:rPr>
          <w:rFonts w:ascii="GHEA Grapalat" w:hAnsi="GHEA Grapalat"/>
          <w:lang w:val="hy-AM" w:eastAsia="en-US"/>
        </w:rPr>
        <w:t>.</w:t>
      </w:r>
      <w:r w:rsidR="007820D2" w:rsidRPr="0028490E">
        <w:rPr>
          <w:rFonts w:ascii="GHEA Grapalat" w:hAnsi="GHEA Grapalat"/>
          <w:lang w:val="hy-AM" w:eastAsia="en-US"/>
        </w:rPr>
        <w:t>04</w:t>
      </w:r>
      <w:r w:rsidRPr="0028490E">
        <w:rPr>
          <w:rFonts w:ascii="GHEA Grapalat" w:hAnsi="GHEA Grapalat"/>
          <w:lang w:val="hy-AM" w:eastAsia="en-US"/>
        </w:rPr>
        <w:t>.20</w:t>
      </w:r>
      <w:r w:rsidR="007820D2" w:rsidRPr="0028490E">
        <w:rPr>
          <w:rFonts w:ascii="GHEA Grapalat" w:hAnsi="GHEA Grapalat"/>
          <w:lang w:val="hy-AM" w:eastAsia="en-US"/>
        </w:rPr>
        <w:t>11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7820D2" w:rsidRPr="0028490E">
        <w:rPr>
          <w:rFonts w:ascii="GHEA Grapalat" w:hAnsi="GHEA Grapalat"/>
          <w:lang w:val="hy-AM" w:eastAsia="en-US"/>
        </w:rPr>
        <w:t>529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78B75BE9" w14:textId="134B5A1B" w:rsidR="00FA7457" w:rsidRPr="0028490E" w:rsidRDefault="00FA7457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«Քաղաքացիական և ծառայողական զենքի </w:t>
      </w:r>
      <w:r w:rsidR="001E0EAE" w:rsidRPr="0028490E">
        <w:rPr>
          <w:rFonts w:ascii="GHEA Grapalat" w:hAnsi="GHEA Grapalat"/>
          <w:lang w:val="hy-AM" w:eastAsia="en-US"/>
        </w:rPr>
        <w:t xml:space="preserve">ու դրա փամփուշտների </w:t>
      </w:r>
      <w:r w:rsidRPr="0028490E">
        <w:rPr>
          <w:rFonts w:ascii="GHEA Grapalat" w:hAnsi="GHEA Grapalat"/>
          <w:lang w:val="hy-AM" w:eastAsia="en-US"/>
        </w:rPr>
        <w:t xml:space="preserve">տեխնիկական կանոնակարգ» (ՀՀ կառավարության </w:t>
      </w:r>
      <w:r w:rsidR="000C42A4" w:rsidRPr="0028490E">
        <w:rPr>
          <w:rFonts w:ascii="GHEA Grapalat" w:hAnsi="GHEA Grapalat"/>
          <w:lang w:val="hy-AM" w:eastAsia="en-US"/>
        </w:rPr>
        <w:t>12</w:t>
      </w:r>
      <w:r w:rsidRPr="0028490E">
        <w:rPr>
          <w:rFonts w:ascii="GHEA Grapalat" w:hAnsi="GHEA Grapalat"/>
          <w:lang w:val="hy-AM" w:eastAsia="en-US"/>
        </w:rPr>
        <w:t>.04.20</w:t>
      </w:r>
      <w:r w:rsidR="000C42A4" w:rsidRPr="0028490E">
        <w:rPr>
          <w:rFonts w:ascii="GHEA Grapalat" w:hAnsi="GHEA Grapalat"/>
          <w:lang w:val="hy-AM" w:eastAsia="en-US"/>
        </w:rPr>
        <w:t>05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C504C5" w:rsidRPr="0028490E">
        <w:rPr>
          <w:rFonts w:ascii="GHEA Grapalat" w:hAnsi="GHEA Grapalat"/>
          <w:lang w:val="hy-AM" w:eastAsia="en-US"/>
        </w:rPr>
        <w:t>605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64264BC9" w14:textId="77777777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«Ռադիոսարքավորումների և հեռահաղորդակցության վերջնակետային սարքավորումների տեխնիկական կանոնակարգ» (ՀՀ կառավարության 15.12.2005թ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2228-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0C845F89" w14:textId="33A301FE" w:rsidR="001C17A7" w:rsidRPr="0028490E" w:rsidRDefault="001C17A7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«Հանքային պարարտանյութերի տեխնիկական կանոնակարգ» (ՀՀ կառավարության 1</w:t>
      </w:r>
      <w:r w:rsidR="00E5602B" w:rsidRPr="0028490E">
        <w:rPr>
          <w:rFonts w:ascii="GHEA Grapalat" w:hAnsi="GHEA Grapalat"/>
          <w:lang w:val="hy-AM" w:eastAsia="en-US"/>
        </w:rPr>
        <w:t>8</w:t>
      </w:r>
      <w:r w:rsidRPr="0028490E">
        <w:rPr>
          <w:rFonts w:ascii="GHEA Grapalat" w:hAnsi="GHEA Grapalat"/>
          <w:lang w:val="hy-AM" w:eastAsia="en-US"/>
        </w:rPr>
        <w:t>.1</w:t>
      </w:r>
      <w:r w:rsidR="00E5602B" w:rsidRPr="0028490E">
        <w:rPr>
          <w:rFonts w:ascii="GHEA Grapalat" w:hAnsi="GHEA Grapalat"/>
          <w:lang w:val="hy-AM" w:eastAsia="en-US"/>
        </w:rPr>
        <w:t>1</w:t>
      </w:r>
      <w:r w:rsidRPr="0028490E">
        <w:rPr>
          <w:rFonts w:ascii="GHEA Grapalat" w:hAnsi="GHEA Grapalat"/>
          <w:lang w:val="hy-AM" w:eastAsia="en-US"/>
        </w:rPr>
        <w:t>.200</w:t>
      </w:r>
      <w:r w:rsidR="00E5602B" w:rsidRPr="0028490E">
        <w:rPr>
          <w:rFonts w:ascii="GHEA Grapalat" w:hAnsi="GHEA Grapalat"/>
          <w:lang w:val="hy-AM" w:eastAsia="en-US"/>
        </w:rPr>
        <w:t>4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E5602B" w:rsidRPr="0028490E">
        <w:rPr>
          <w:rFonts w:ascii="GHEA Grapalat" w:hAnsi="GHEA Grapalat"/>
          <w:lang w:val="hy-AM" w:eastAsia="en-US"/>
        </w:rPr>
        <w:t>1692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3970E8EB" w14:textId="218F1440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«Բետոնի ամրանավորման պողպատե արտադրանքներին ներկայացվող պահանջների տեխնիկական կանոնակարգ» (ՀՀ կառավարության </w:t>
      </w:r>
      <w:r w:rsidR="005C0012" w:rsidRPr="0028490E">
        <w:rPr>
          <w:rFonts w:ascii="GHEA Grapalat" w:hAnsi="GHEA Grapalat"/>
          <w:lang w:val="hy-AM" w:eastAsia="en-US"/>
        </w:rPr>
        <w:t>22</w:t>
      </w:r>
      <w:r w:rsidRPr="0028490E">
        <w:rPr>
          <w:rFonts w:ascii="GHEA Grapalat" w:hAnsi="GHEA Grapalat"/>
          <w:lang w:val="hy-AM" w:eastAsia="en-US"/>
        </w:rPr>
        <w:t>.0</w:t>
      </w:r>
      <w:r w:rsidR="005C0012" w:rsidRPr="0028490E">
        <w:rPr>
          <w:rFonts w:ascii="GHEA Grapalat" w:hAnsi="GHEA Grapalat"/>
          <w:lang w:val="hy-AM" w:eastAsia="en-US"/>
        </w:rPr>
        <w:t>4</w:t>
      </w:r>
      <w:r w:rsidRPr="0028490E">
        <w:rPr>
          <w:rFonts w:ascii="GHEA Grapalat" w:hAnsi="GHEA Grapalat"/>
          <w:lang w:val="hy-AM" w:eastAsia="en-US"/>
        </w:rPr>
        <w:t>.20</w:t>
      </w:r>
      <w:r w:rsidR="003B0E5E" w:rsidRPr="0028490E">
        <w:rPr>
          <w:rFonts w:ascii="GHEA Grapalat" w:hAnsi="GHEA Grapalat"/>
          <w:lang w:val="hy-AM" w:eastAsia="en-US"/>
        </w:rPr>
        <w:t>21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721FC9" w:rsidRPr="0028490E">
        <w:rPr>
          <w:rFonts w:ascii="GHEA Grapalat" w:hAnsi="GHEA Grapalat"/>
          <w:lang w:val="hy-AM" w:eastAsia="en-US"/>
        </w:rPr>
        <w:t>607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2AFF3E4A" w14:textId="7664047F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</w:t>
      </w:r>
      <w:r w:rsidR="0004199F" w:rsidRPr="0028490E">
        <w:rPr>
          <w:rFonts w:ascii="GHEA Grapalat" w:hAnsi="GHEA Grapalat"/>
          <w:lang w:val="hy-AM" w:eastAsia="en-US"/>
        </w:rPr>
        <w:t>Ցեմենտներին, ցեմենտային կլինկերին ներկայացվող պահանջների տեխնիկական կանոնակարգը</w:t>
      </w:r>
      <w:r w:rsidRPr="0028490E">
        <w:rPr>
          <w:rFonts w:ascii="GHEA Grapalat" w:hAnsi="GHEA Grapalat"/>
          <w:lang w:val="hy-AM" w:eastAsia="en-US"/>
        </w:rPr>
        <w:t>» (ՀՀ կառավարության 10.08.2006թ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1136-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759729A7" w14:textId="60E93C3C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«Կենցաղային և սանիտարահիգիենիկ նշանակության թղթե և քիմիական թելքերից ապրանքներին ներկայացվող պահանջների տեխնիկական կանոնակարգ» (ՀՀ կառավարության </w:t>
      </w:r>
      <w:r w:rsidR="00B20750" w:rsidRPr="0028490E">
        <w:rPr>
          <w:rFonts w:ascii="GHEA Grapalat" w:hAnsi="GHEA Grapalat"/>
          <w:lang w:val="hy-AM" w:eastAsia="en-US"/>
        </w:rPr>
        <w:t>16 հունիսի 2023 թվականի N 957-Ն</w:t>
      </w:r>
      <w:r w:rsidR="000D01EC"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2CC8CB6A" w14:textId="77777777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«Շինարարական ապակիների անվտանգության պահանջների տեխնիկական կանոնակարգ» (ՀՀ կառավարության 03.12.2009թ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1419-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75442916" w14:textId="77777777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«1000 Վ-ից բարձր լարման փոխարկման էլեկտրական ապարատների անվտանգության պահանջների տեխնիկական կանոնակարգ» (ՀՀ կառավարության 23.11.2006թ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1922-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</w:t>
      </w:r>
      <w:r w:rsidRPr="0028490E">
        <w:rPr>
          <w:rFonts w:ascii="GHEA Grapalat" w:hAnsi="GHEA Grapalat"/>
          <w:lang w:val="hy-AM" w:eastAsia="en-US"/>
        </w:rPr>
        <w:t>շում)</w:t>
      </w:r>
    </w:p>
    <w:p w14:paraId="6F2E59DB" w14:textId="542B39EE" w:rsidR="00AE13E1" w:rsidRPr="0028490E" w:rsidRDefault="00AE13E1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</w:t>
      </w:r>
      <w:r w:rsidR="004C6362" w:rsidRPr="0028490E">
        <w:rPr>
          <w:rFonts w:ascii="GHEA Grapalat" w:hAnsi="GHEA Grapalat"/>
          <w:lang w:val="hy-AM" w:eastAsia="en-US"/>
        </w:rPr>
        <w:t>Նոր կառուցվող բնակելի բազմաբնակարան շենքերում, ինչպես նաև պետական միջոցների հաշվին կառուցվող (վերակառուցվող, նորոգվող) օբյեկտներում էներգախնայողության և էներգաարդյունավետության տեխնիկական կանոնակարգը</w:t>
      </w:r>
      <w:r w:rsidRPr="0028490E">
        <w:rPr>
          <w:rFonts w:ascii="GHEA Grapalat" w:hAnsi="GHEA Grapalat"/>
          <w:lang w:val="hy-AM" w:eastAsia="en-US"/>
        </w:rPr>
        <w:t xml:space="preserve">» (ՀՀ կառավարության </w:t>
      </w:r>
      <w:r w:rsidR="00C000D0" w:rsidRPr="0028490E">
        <w:rPr>
          <w:rFonts w:ascii="GHEA Grapalat" w:hAnsi="GHEA Grapalat"/>
          <w:lang w:val="hy-AM" w:eastAsia="en-US"/>
        </w:rPr>
        <w:t>12</w:t>
      </w:r>
      <w:r w:rsidRPr="0028490E">
        <w:rPr>
          <w:rFonts w:ascii="GHEA Grapalat" w:hAnsi="GHEA Grapalat"/>
          <w:lang w:val="hy-AM" w:eastAsia="en-US"/>
        </w:rPr>
        <w:t>.</w:t>
      </w:r>
      <w:r w:rsidR="00C000D0" w:rsidRPr="0028490E">
        <w:rPr>
          <w:rFonts w:ascii="GHEA Grapalat" w:hAnsi="GHEA Grapalat"/>
          <w:lang w:val="hy-AM" w:eastAsia="en-US"/>
        </w:rPr>
        <w:t>04</w:t>
      </w:r>
      <w:r w:rsidRPr="0028490E">
        <w:rPr>
          <w:rFonts w:ascii="GHEA Grapalat" w:hAnsi="GHEA Grapalat"/>
          <w:lang w:val="hy-AM" w:eastAsia="en-US"/>
        </w:rPr>
        <w:t>.20</w:t>
      </w:r>
      <w:r w:rsidR="00C000D0" w:rsidRPr="0028490E">
        <w:rPr>
          <w:rFonts w:ascii="GHEA Grapalat" w:hAnsi="GHEA Grapalat"/>
          <w:lang w:val="hy-AM" w:eastAsia="en-US"/>
        </w:rPr>
        <w:t>18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C000D0" w:rsidRPr="0028490E">
        <w:rPr>
          <w:rFonts w:ascii="GHEA Grapalat" w:hAnsi="GHEA Grapalat"/>
          <w:lang w:val="hy-AM" w:eastAsia="en-US"/>
        </w:rPr>
        <w:t>426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</w:t>
      </w:r>
      <w:r w:rsidRPr="0028490E">
        <w:rPr>
          <w:rFonts w:ascii="GHEA Grapalat" w:hAnsi="GHEA Grapalat"/>
          <w:lang w:val="hy-AM" w:eastAsia="en-US"/>
        </w:rPr>
        <w:t>շում)</w:t>
      </w:r>
    </w:p>
    <w:p w14:paraId="52F0CB7C" w14:textId="32232514" w:rsidR="00DA63D9" w:rsidRPr="0028490E" w:rsidRDefault="00DA63D9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</w:t>
      </w:r>
      <w:r w:rsidR="003F6239" w:rsidRPr="0028490E">
        <w:rPr>
          <w:rFonts w:ascii="GHEA Grapalat" w:hAnsi="GHEA Grapalat"/>
          <w:lang w:val="hy-AM" w:eastAsia="en-US"/>
        </w:rPr>
        <w:t>Պեստիցիդների և ագրոքիմիկատների արտադրության, փաթեթավորման և շրջանառության տեխնիկական կանոնակարգը</w:t>
      </w:r>
      <w:r w:rsidRPr="0028490E">
        <w:rPr>
          <w:rFonts w:ascii="GHEA Grapalat" w:hAnsi="GHEA Grapalat"/>
          <w:lang w:val="hy-AM" w:eastAsia="en-US"/>
        </w:rPr>
        <w:t>» (ՀՀ կառավարության 1</w:t>
      </w:r>
      <w:r w:rsidR="002F0CBF" w:rsidRPr="0028490E">
        <w:rPr>
          <w:rFonts w:ascii="GHEA Grapalat" w:hAnsi="GHEA Grapalat"/>
          <w:lang w:val="hy-AM" w:eastAsia="en-US"/>
        </w:rPr>
        <w:t>5</w:t>
      </w:r>
      <w:r w:rsidRPr="0028490E">
        <w:rPr>
          <w:rFonts w:ascii="GHEA Grapalat" w:hAnsi="GHEA Grapalat"/>
          <w:lang w:val="hy-AM" w:eastAsia="en-US"/>
        </w:rPr>
        <w:t>.</w:t>
      </w:r>
      <w:r w:rsidR="002F0CBF" w:rsidRPr="0028490E">
        <w:rPr>
          <w:rFonts w:ascii="GHEA Grapalat" w:hAnsi="GHEA Grapalat"/>
          <w:lang w:val="hy-AM" w:eastAsia="en-US"/>
        </w:rPr>
        <w:t>10</w:t>
      </w:r>
      <w:r w:rsidRPr="0028490E">
        <w:rPr>
          <w:rFonts w:ascii="GHEA Grapalat" w:hAnsi="GHEA Grapalat"/>
          <w:lang w:val="hy-AM" w:eastAsia="en-US"/>
        </w:rPr>
        <w:t>.201</w:t>
      </w:r>
      <w:r w:rsidR="002F0CBF" w:rsidRPr="0028490E">
        <w:rPr>
          <w:rFonts w:ascii="GHEA Grapalat" w:hAnsi="GHEA Grapalat"/>
          <w:lang w:val="hy-AM" w:eastAsia="en-US"/>
        </w:rPr>
        <w:t>5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2F0CBF" w:rsidRPr="0028490E">
        <w:rPr>
          <w:rFonts w:ascii="GHEA Grapalat" w:hAnsi="GHEA Grapalat"/>
          <w:lang w:val="hy-AM" w:eastAsia="en-US"/>
        </w:rPr>
        <w:t>1195</w:t>
      </w:r>
      <w:r w:rsidRPr="0028490E">
        <w:rPr>
          <w:rFonts w:ascii="GHEA Grapalat" w:hAnsi="GHEA Grapalat"/>
          <w:lang w:val="hy-AM" w:eastAsia="en-US"/>
        </w:rPr>
        <w:t>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</w:t>
      </w:r>
      <w:r w:rsidRPr="0028490E">
        <w:rPr>
          <w:rFonts w:ascii="GHEA Grapalat" w:hAnsi="GHEA Grapalat"/>
          <w:lang w:val="hy-AM" w:eastAsia="en-US"/>
        </w:rPr>
        <w:t>շում)</w:t>
      </w:r>
    </w:p>
    <w:p w14:paraId="1B6D18D3" w14:textId="58502EA1" w:rsidR="0005314C" w:rsidRPr="0028490E" w:rsidRDefault="0005314C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«Ծխախոտի անվտանգության տեխնիկական կանոնակարգ» (ՀՀ կառավարության 05.03.2015թ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219-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</w:t>
      </w:r>
      <w:r w:rsidRPr="0028490E">
        <w:rPr>
          <w:rFonts w:ascii="GHEA Grapalat" w:hAnsi="GHEA Grapalat"/>
          <w:lang w:val="hy-AM" w:eastAsia="en-US"/>
        </w:rPr>
        <w:t>ոշում)</w:t>
      </w:r>
    </w:p>
    <w:p w14:paraId="5FAE561C" w14:textId="77777777" w:rsidR="000334D3" w:rsidRPr="0028490E" w:rsidRDefault="00DB3ADD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«Ծխախոտային արտադրատեսակների փոխարինիչների անվտանգության տեխնիկական կանոնակարգ» (ՀՀ կառավարության 10.02.2022թ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155-</w:t>
      </w:r>
      <w:r w:rsidRPr="0028490E">
        <w:rPr>
          <w:rFonts w:ascii="GHEA Grapalat" w:hAnsi="GHEA Grapalat" w:cs="Sylfaen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678B616F" w14:textId="0F19C97E" w:rsidR="000334D3" w:rsidRPr="0028490E" w:rsidRDefault="000334D3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«Ճոպանուղիների շահագործման տեխնիկական կանոնակարգը» (ՀՀ կառավարության </w:t>
      </w:r>
      <w:r w:rsidR="00596D6A" w:rsidRPr="0028490E">
        <w:rPr>
          <w:rFonts w:ascii="GHEA Grapalat" w:hAnsi="GHEA Grapalat"/>
          <w:lang w:val="hy-AM" w:eastAsia="en-US"/>
        </w:rPr>
        <w:t>25</w:t>
      </w:r>
      <w:r w:rsidRPr="0028490E">
        <w:rPr>
          <w:rFonts w:ascii="GHEA Grapalat" w:hAnsi="GHEA Grapalat"/>
          <w:lang w:val="hy-AM" w:eastAsia="en-US"/>
        </w:rPr>
        <w:t>.0</w:t>
      </w:r>
      <w:r w:rsidR="00596D6A" w:rsidRPr="0028490E">
        <w:rPr>
          <w:rFonts w:ascii="GHEA Grapalat" w:hAnsi="GHEA Grapalat"/>
          <w:lang w:val="hy-AM" w:eastAsia="en-US"/>
        </w:rPr>
        <w:t>9</w:t>
      </w:r>
      <w:r w:rsidRPr="0028490E">
        <w:rPr>
          <w:rFonts w:ascii="GHEA Grapalat" w:hAnsi="GHEA Grapalat"/>
          <w:lang w:val="hy-AM" w:eastAsia="en-US"/>
        </w:rPr>
        <w:t>.20</w:t>
      </w:r>
      <w:r w:rsidR="00596D6A" w:rsidRPr="0028490E">
        <w:rPr>
          <w:rFonts w:ascii="GHEA Grapalat" w:hAnsi="GHEA Grapalat"/>
          <w:lang w:val="hy-AM" w:eastAsia="en-US"/>
        </w:rPr>
        <w:t>08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596D6A" w:rsidRPr="0028490E">
        <w:rPr>
          <w:rFonts w:ascii="GHEA Grapalat" w:hAnsi="GHEA Grapalat"/>
          <w:lang w:val="hy-AM" w:eastAsia="en-US"/>
        </w:rPr>
        <w:t xml:space="preserve">1160-Ն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25D9D420" w14:textId="6D44A3D4" w:rsidR="00596D6A" w:rsidRPr="0028490E" w:rsidRDefault="00596D6A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</w:t>
      </w:r>
      <w:r w:rsidR="000648EA" w:rsidRPr="0028490E">
        <w:rPr>
          <w:rFonts w:ascii="GHEA Grapalat" w:hAnsi="GHEA Grapalat"/>
          <w:lang w:val="hy-AM" w:eastAsia="en-US"/>
        </w:rPr>
        <w:t>Հայկական կոնյակների և հայկական կոնյակի սպիրտների տեխնիկական կանոնակարգը</w:t>
      </w:r>
      <w:r w:rsidRPr="0028490E">
        <w:rPr>
          <w:rFonts w:ascii="GHEA Grapalat" w:hAnsi="GHEA Grapalat"/>
          <w:lang w:val="hy-AM" w:eastAsia="en-US"/>
        </w:rPr>
        <w:t>» (ՀՀ կառավարության 2</w:t>
      </w:r>
      <w:r w:rsidR="00550BC4" w:rsidRPr="0028490E">
        <w:rPr>
          <w:rFonts w:ascii="GHEA Grapalat" w:hAnsi="GHEA Grapalat"/>
          <w:lang w:val="hy-AM" w:eastAsia="en-US"/>
        </w:rPr>
        <w:t>6</w:t>
      </w:r>
      <w:r w:rsidRPr="0028490E">
        <w:rPr>
          <w:rFonts w:ascii="GHEA Grapalat" w:hAnsi="GHEA Grapalat"/>
          <w:lang w:val="hy-AM" w:eastAsia="en-US"/>
        </w:rPr>
        <w:t>.0</w:t>
      </w:r>
      <w:r w:rsidR="00550BC4" w:rsidRPr="0028490E">
        <w:rPr>
          <w:rFonts w:ascii="GHEA Grapalat" w:hAnsi="GHEA Grapalat"/>
          <w:lang w:val="hy-AM" w:eastAsia="en-US"/>
        </w:rPr>
        <w:t>5</w:t>
      </w:r>
      <w:r w:rsidRPr="0028490E">
        <w:rPr>
          <w:rFonts w:ascii="GHEA Grapalat" w:hAnsi="GHEA Grapalat"/>
          <w:lang w:val="hy-AM" w:eastAsia="en-US"/>
        </w:rPr>
        <w:t>.200</w:t>
      </w:r>
      <w:r w:rsidR="00550BC4" w:rsidRPr="0028490E">
        <w:rPr>
          <w:rFonts w:ascii="GHEA Grapalat" w:hAnsi="GHEA Grapalat"/>
          <w:lang w:val="hy-AM" w:eastAsia="en-US"/>
        </w:rPr>
        <w:t>6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550BC4" w:rsidRPr="0028490E">
        <w:rPr>
          <w:rFonts w:ascii="GHEA Grapalat" w:hAnsi="GHEA Grapalat"/>
          <w:lang w:val="hy-AM" w:eastAsia="en-US"/>
        </w:rPr>
        <w:t>954</w:t>
      </w:r>
      <w:r w:rsidRPr="0028490E">
        <w:rPr>
          <w:rFonts w:ascii="GHEA Grapalat" w:hAnsi="GHEA Grapalat"/>
          <w:lang w:val="hy-AM" w:eastAsia="en-US"/>
        </w:rPr>
        <w:t xml:space="preserve">-Ն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4334809A" w14:textId="77777777" w:rsidR="006C631B" w:rsidRPr="0028490E" w:rsidRDefault="00A17012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«Գարեջրի և դրա արտադրության վերաբերյալ տեխնիկական կանոնակարգը» (ՀՀ կառավարության </w:t>
      </w:r>
      <w:r w:rsidR="005E10C4" w:rsidRPr="0028490E">
        <w:rPr>
          <w:rFonts w:ascii="GHEA Grapalat" w:hAnsi="GHEA Grapalat"/>
          <w:lang w:val="hy-AM" w:eastAsia="en-US"/>
        </w:rPr>
        <w:t>11</w:t>
      </w:r>
      <w:r w:rsidRPr="0028490E">
        <w:rPr>
          <w:rFonts w:ascii="GHEA Grapalat" w:hAnsi="GHEA Grapalat"/>
          <w:lang w:val="hy-AM" w:eastAsia="en-US"/>
        </w:rPr>
        <w:t>.0</w:t>
      </w:r>
      <w:r w:rsidR="005E10C4" w:rsidRPr="0028490E">
        <w:rPr>
          <w:rFonts w:ascii="GHEA Grapalat" w:hAnsi="GHEA Grapalat"/>
          <w:lang w:val="hy-AM" w:eastAsia="en-US"/>
        </w:rPr>
        <w:t>1</w:t>
      </w:r>
      <w:r w:rsidRPr="0028490E">
        <w:rPr>
          <w:rFonts w:ascii="GHEA Grapalat" w:hAnsi="GHEA Grapalat"/>
          <w:lang w:val="hy-AM" w:eastAsia="en-US"/>
        </w:rPr>
        <w:t>.200</w:t>
      </w:r>
      <w:r w:rsidR="005E10C4" w:rsidRPr="0028490E">
        <w:rPr>
          <w:rFonts w:ascii="GHEA Grapalat" w:hAnsi="GHEA Grapalat"/>
          <w:lang w:val="hy-AM" w:eastAsia="en-US"/>
        </w:rPr>
        <w:t>7</w:t>
      </w:r>
      <w:r w:rsidRPr="0028490E">
        <w:rPr>
          <w:rFonts w:ascii="GHEA Grapalat" w:hAnsi="GHEA Grapalat"/>
          <w:lang w:val="hy-AM" w:eastAsia="en-US"/>
        </w:rPr>
        <w:t>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</w:t>
      </w:r>
      <w:r w:rsidR="005E10C4" w:rsidRPr="0028490E">
        <w:rPr>
          <w:rFonts w:ascii="GHEA Grapalat" w:hAnsi="GHEA Grapalat"/>
          <w:lang w:val="hy-AM" w:eastAsia="en-US"/>
        </w:rPr>
        <w:t>4</w:t>
      </w:r>
      <w:r w:rsidRPr="0028490E">
        <w:rPr>
          <w:rFonts w:ascii="GHEA Grapalat" w:hAnsi="GHEA Grapalat"/>
          <w:lang w:val="hy-AM" w:eastAsia="en-US"/>
        </w:rPr>
        <w:t xml:space="preserve">4-Ն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578A3DF7" w14:textId="5090B6C9" w:rsidR="006C631B" w:rsidRPr="0028490E" w:rsidRDefault="006C631B" w:rsidP="00ED3442">
      <w:pPr>
        <w:pStyle w:val="ListParagraph"/>
        <w:numPr>
          <w:ilvl w:val="0"/>
          <w:numId w:val="50"/>
        </w:numPr>
        <w:ind w:left="63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«Սննդամթերքի հիգիենային ներկայացվող պահանջների տեխնիկական կանոնակարգը» (ՀՀ կառավարության 20.01.2011թ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N 34-Ն </w:t>
      </w:r>
      <w:r w:rsidRPr="0028490E">
        <w:rPr>
          <w:rFonts w:ascii="GHEA Grapalat" w:hAnsi="GHEA Grapalat" w:cs="Sylfaen"/>
          <w:lang w:val="hy-AM" w:eastAsia="en-US"/>
        </w:rPr>
        <w:t>որոշում</w:t>
      </w:r>
      <w:r w:rsidRPr="0028490E">
        <w:rPr>
          <w:rFonts w:ascii="GHEA Grapalat" w:hAnsi="GHEA Grapalat"/>
          <w:lang w:val="hy-AM" w:eastAsia="en-US"/>
        </w:rPr>
        <w:t>)</w:t>
      </w:r>
    </w:p>
    <w:p w14:paraId="1B564463" w14:textId="77777777" w:rsidR="006C631B" w:rsidRPr="0028490E" w:rsidRDefault="006C631B" w:rsidP="00ED3442">
      <w:pPr>
        <w:pStyle w:val="ListParagraph"/>
        <w:ind w:left="630"/>
        <w:jc w:val="both"/>
        <w:rPr>
          <w:rFonts w:ascii="GHEA Grapalat" w:hAnsi="GHEA Grapalat"/>
          <w:highlight w:val="green"/>
          <w:lang w:val="hy-AM" w:eastAsia="en-US"/>
        </w:rPr>
      </w:pPr>
    </w:p>
    <w:p w14:paraId="784825C6" w14:textId="63E8E21B" w:rsidR="00963E28" w:rsidRPr="0028490E" w:rsidRDefault="00963E28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bookmarkStart w:id="43" w:name="_Hlk213080947"/>
      <w:r w:rsidRPr="0028490E">
        <w:rPr>
          <w:rFonts w:ascii="GHEA Grapalat" w:hAnsi="GHEA Grapalat"/>
          <w:lang w:val="hy-AM" w:eastAsia="en-US"/>
        </w:rPr>
        <w:t xml:space="preserve">Տեխնիկական խոչընդոտները առևտրում նվազեցնելու համար անհրաժեշտ է նվազեցնել </w:t>
      </w:r>
      <w:r w:rsidR="00F03D4B">
        <w:rPr>
          <w:rFonts w:ascii="GHEA Grapalat" w:hAnsi="GHEA Grapalat"/>
          <w:lang w:val="hy-AM" w:eastAsia="en-US"/>
        </w:rPr>
        <w:t xml:space="preserve">տարբեր </w:t>
      </w:r>
      <w:r w:rsidRPr="0028490E">
        <w:rPr>
          <w:rFonts w:ascii="GHEA Grapalat" w:hAnsi="GHEA Grapalat"/>
          <w:lang w:val="hy-AM" w:eastAsia="en-US"/>
        </w:rPr>
        <w:t xml:space="preserve">տեխնիկական կանոնակարգերով սահմանված պահանջների տարբերությունները։ Այդ համատեքստում </w:t>
      </w:r>
      <w:r w:rsidR="00DA00C7" w:rsidRPr="0028490E">
        <w:rPr>
          <w:rFonts w:ascii="GHEA Grapalat" w:hAnsi="GHEA Grapalat"/>
          <w:lang w:val="hy-AM" w:eastAsia="en-US"/>
        </w:rPr>
        <w:t xml:space="preserve">անհրաժեշտ է պարբերական </w:t>
      </w:r>
      <w:r w:rsidRPr="0028490E">
        <w:rPr>
          <w:rFonts w:ascii="GHEA Grapalat" w:hAnsi="GHEA Grapalat"/>
          <w:lang w:val="hy-AM" w:eastAsia="en-US"/>
        </w:rPr>
        <w:t xml:space="preserve"> վերանայ</w:t>
      </w:r>
      <w:r w:rsidR="00AE63AA" w:rsidRPr="0028490E">
        <w:rPr>
          <w:rFonts w:ascii="GHEA Grapalat" w:hAnsi="GHEA Grapalat"/>
          <w:lang w:val="hy-AM" w:eastAsia="en-US"/>
        </w:rPr>
        <w:t xml:space="preserve">ման ենթարկել </w:t>
      </w:r>
      <w:r w:rsidRPr="0028490E">
        <w:rPr>
          <w:rFonts w:ascii="GHEA Grapalat" w:hAnsi="GHEA Grapalat"/>
          <w:lang w:val="hy-AM" w:eastAsia="en-US"/>
        </w:rPr>
        <w:t>ազգային տեխնիկական կանոնակարգերը։ Վերանայման գործընթացում անհրաժեշտ է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34940397" w14:textId="34A688BE" w:rsidR="00775F66" w:rsidRPr="0028490E" w:rsidRDefault="00775F66" w:rsidP="00ED3442">
      <w:pPr>
        <w:pStyle w:val="ListParagraph"/>
        <w:numPr>
          <w:ilvl w:val="0"/>
          <w:numId w:val="49"/>
        </w:numPr>
        <w:ind w:left="0" w:firstLine="720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գնահատել գործող ոլորտային տեխնիկական կանոնակարգերը և դրանց համապատասխանության գնահատման ընթա</w:t>
      </w:r>
      <w:r w:rsidR="00C60766" w:rsidRPr="0028490E">
        <w:rPr>
          <w:rFonts w:ascii="GHEA Grapalat" w:hAnsi="GHEA Grapalat" w:cstheme="minorHAnsi"/>
          <w:lang w:val="hy-AM"/>
        </w:rPr>
        <w:t>ցա</w:t>
      </w:r>
      <w:r w:rsidRPr="0028490E">
        <w:rPr>
          <w:rFonts w:ascii="GHEA Grapalat" w:hAnsi="GHEA Grapalat" w:cstheme="minorHAnsi"/>
          <w:lang w:val="hy-AM"/>
        </w:rPr>
        <w:t xml:space="preserve">կարգերը և հստակեցնել վերանայման ենթակա առաջնահերթ </w:t>
      </w:r>
      <w:r w:rsidR="003F3983" w:rsidRPr="0028490E">
        <w:rPr>
          <w:rFonts w:ascii="GHEA Grapalat" w:hAnsi="GHEA Grapalat" w:cstheme="minorHAnsi"/>
          <w:lang w:val="hy-AM"/>
        </w:rPr>
        <w:t>տեխնիկական կանոնակարգ</w:t>
      </w:r>
      <w:r w:rsidRPr="0028490E">
        <w:rPr>
          <w:rFonts w:ascii="GHEA Grapalat" w:hAnsi="GHEA Grapalat" w:cstheme="minorHAnsi"/>
          <w:lang w:val="hy-AM"/>
        </w:rPr>
        <w:t xml:space="preserve">երը, </w:t>
      </w:r>
    </w:p>
    <w:p w14:paraId="02DE0A67" w14:textId="0CCBCCCA" w:rsidR="00963E28" w:rsidRPr="0028490E" w:rsidRDefault="00210762" w:rsidP="00ED3442">
      <w:pPr>
        <w:numPr>
          <w:ilvl w:val="0"/>
          <w:numId w:val="49"/>
        </w:numPr>
        <w:ind w:left="0"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theme="minorHAnsi"/>
          <w:lang w:val="hy-AM"/>
        </w:rPr>
        <w:t xml:space="preserve">Մշակել և շարունակել համապատասխանության գնահատման ընթացակարգերի ներդաշնակացումը ազգային տեխնիկական կանոնակարգերի համար` </w:t>
      </w:r>
      <w:r w:rsidR="00963E28" w:rsidRPr="0028490E">
        <w:rPr>
          <w:rFonts w:ascii="GHEA Grapalat" w:hAnsi="GHEA Grapalat"/>
          <w:lang w:val="hy-AM" w:eastAsia="en-US"/>
        </w:rPr>
        <w:t>հաշվի առնել</w:t>
      </w:r>
      <w:r w:rsidRPr="0028490E">
        <w:rPr>
          <w:rFonts w:ascii="GHEA Grapalat" w:hAnsi="GHEA Grapalat"/>
          <w:lang w:val="hy-AM" w:eastAsia="en-US"/>
        </w:rPr>
        <w:t>ով</w:t>
      </w:r>
      <w:r w:rsidR="00963E28" w:rsidRPr="0028490E">
        <w:rPr>
          <w:rFonts w:ascii="GHEA Grapalat" w:hAnsi="GHEA Grapalat"/>
          <w:lang w:val="hy-AM" w:eastAsia="en-US"/>
        </w:rPr>
        <w:t xml:space="preserve"> </w:t>
      </w:r>
      <w:r w:rsidR="003D358F" w:rsidRPr="0028490E">
        <w:rPr>
          <w:rFonts w:ascii="GHEA Grapalat" w:hAnsi="GHEA Grapalat"/>
          <w:lang w:val="hy-AM" w:eastAsia="en-US"/>
        </w:rPr>
        <w:t xml:space="preserve">ինչպես </w:t>
      </w:r>
      <w:r w:rsidR="00963E28" w:rsidRPr="0028490E">
        <w:rPr>
          <w:rFonts w:ascii="GHEA Grapalat" w:hAnsi="GHEA Grapalat"/>
          <w:lang w:val="hy-AM" w:eastAsia="en-US"/>
        </w:rPr>
        <w:t xml:space="preserve">համապատասխան միջազգային </w:t>
      </w:r>
      <w:r w:rsidR="00C00168" w:rsidRPr="0028490E">
        <w:rPr>
          <w:rFonts w:ascii="GHEA Grapalat" w:hAnsi="GHEA Grapalat"/>
          <w:lang w:val="hy-AM" w:eastAsia="en-US"/>
        </w:rPr>
        <w:t>ստանդարտները</w:t>
      </w:r>
      <w:r w:rsidR="002C09A6" w:rsidRPr="0028490E">
        <w:rPr>
          <w:rFonts w:ascii="GHEA Grapalat" w:hAnsi="GHEA Grapalat"/>
          <w:lang w:val="hy-AM" w:eastAsia="en-US"/>
        </w:rPr>
        <w:t>՝ ստանդարտացման միջազգային կազմակերպությունների կողմից ընդունված կանոնները, հրահանգները, հանձնարարականները և այլ փաստաթղթեր</w:t>
      </w:r>
      <w:r w:rsidR="003D358F" w:rsidRPr="0028490E">
        <w:rPr>
          <w:rFonts w:ascii="GHEA Grapalat" w:hAnsi="GHEA Grapalat"/>
          <w:lang w:val="hy-AM" w:eastAsia="en-US"/>
        </w:rPr>
        <w:t>, այնպես էլ</w:t>
      </w:r>
      <w:r w:rsidR="006C51A9" w:rsidRPr="0028490E">
        <w:rPr>
          <w:rFonts w:ascii="GHEA Grapalat" w:hAnsi="GHEA Grapalat"/>
          <w:lang w:val="hy-AM" w:eastAsia="en-US"/>
        </w:rPr>
        <w:t xml:space="preserve"> </w:t>
      </w:r>
      <w:r w:rsidR="003D358F" w:rsidRPr="0028490E">
        <w:rPr>
          <w:rFonts w:ascii="GHEA Grapalat" w:hAnsi="GHEA Grapalat"/>
          <w:lang w:val="hy-AM" w:eastAsia="en-US"/>
        </w:rPr>
        <w:t>ՀՀ</w:t>
      </w:r>
      <w:r w:rsidR="003D358F" w:rsidRPr="0028490E">
        <w:rPr>
          <w:rFonts w:ascii="Calibri" w:hAnsi="Calibri" w:cs="Calibri"/>
          <w:lang w:val="hy-AM" w:eastAsia="en-US"/>
        </w:rPr>
        <w:t> </w:t>
      </w:r>
      <w:r w:rsidR="003D358F" w:rsidRPr="0028490E">
        <w:rPr>
          <w:rFonts w:ascii="GHEA Grapalat" w:hAnsi="GHEA Grapalat"/>
          <w:lang w:val="hy-AM" w:eastAsia="en-US"/>
        </w:rPr>
        <w:t>կլիմայական և աշխարհագրական գործոնները</w:t>
      </w:r>
      <w:r w:rsidR="006C51A9" w:rsidRPr="0028490E">
        <w:rPr>
          <w:rFonts w:ascii="GHEA Grapalat" w:hAnsi="GHEA Grapalat"/>
          <w:lang w:val="hy-AM" w:eastAsia="en-US"/>
        </w:rPr>
        <w:t>,</w:t>
      </w:r>
      <w:r w:rsidR="003D358F" w:rsidRPr="0028490E">
        <w:rPr>
          <w:rFonts w:ascii="GHEA Grapalat" w:hAnsi="GHEA Grapalat"/>
          <w:lang w:val="hy-AM" w:eastAsia="en-US"/>
        </w:rPr>
        <w:t xml:space="preserve"> տեխնոլոգիական ու այլ առանձնահատկություններ</w:t>
      </w:r>
      <w:r w:rsidR="006C51A9" w:rsidRPr="0028490E">
        <w:rPr>
          <w:rFonts w:ascii="GHEA Grapalat" w:hAnsi="GHEA Grapalat"/>
          <w:lang w:val="hy-AM" w:eastAsia="en-US"/>
        </w:rPr>
        <w:t>ը</w:t>
      </w:r>
      <w:r w:rsidR="00963E28"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1B41D36F" w14:textId="77777777" w:rsidR="00963E28" w:rsidRPr="0028490E" w:rsidRDefault="00963E28" w:rsidP="00ED3442">
      <w:pPr>
        <w:numPr>
          <w:ilvl w:val="0"/>
          <w:numId w:val="49"/>
        </w:numPr>
        <w:ind w:left="0"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ներգրավել մասնավոր հատվածի շահագրգիռ կողմեր՝ մասնավորապես տնտեսավարողներ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4758FDC7" w14:textId="77777777" w:rsidR="00963E28" w:rsidRPr="0028490E" w:rsidRDefault="00963E28" w:rsidP="00ED3442">
      <w:pPr>
        <w:numPr>
          <w:ilvl w:val="0"/>
          <w:numId w:val="49"/>
        </w:numPr>
        <w:ind w:left="0"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 կազմել համապատասխանության գնահատման արդյունավետ մեխանիզմ՝ հաշվի առնելով արտադրանքի բնույթը, կապված ռիսկերը և անհամապատասխանության ազդեցությունը, ինչպես նաև համապատասխանության գնահատման կարողությունները։</w:t>
      </w:r>
    </w:p>
    <w:bookmarkEnd w:id="43"/>
    <w:p w14:paraId="143D775F" w14:textId="32906B03" w:rsidR="003D43CA" w:rsidRPr="0028490E" w:rsidRDefault="001F02D6" w:rsidP="00ED3442">
      <w:pPr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Հաջորդ կարևոր </w:t>
      </w:r>
      <w:r w:rsidR="006F5609" w:rsidRPr="0028490E">
        <w:rPr>
          <w:rFonts w:ascii="GHEA Grapalat" w:hAnsi="GHEA Grapalat" w:cstheme="minorHAnsi"/>
          <w:lang w:val="hy-AM"/>
        </w:rPr>
        <w:t>բարեփոխումը պայմանավորված է</w:t>
      </w:r>
      <w:r w:rsidR="003D43CA" w:rsidRPr="0028490E">
        <w:rPr>
          <w:rFonts w:ascii="GHEA Grapalat" w:hAnsi="GHEA Grapalat" w:cstheme="minorHAnsi"/>
          <w:lang w:val="hy-AM"/>
        </w:rPr>
        <w:t xml:space="preserve"> «Տեխնիկական կանոնակարգման մասին» օրենքում փոփոխություններ կատարելու անհրաժեշտությա</w:t>
      </w:r>
      <w:r w:rsidR="006F5609" w:rsidRPr="0028490E">
        <w:rPr>
          <w:rFonts w:ascii="GHEA Grapalat" w:hAnsi="GHEA Grapalat" w:cstheme="minorHAnsi"/>
          <w:lang w:val="hy-AM"/>
        </w:rPr>
        <w:t>մբ</w:t>
      </w:r>
      <w:r w:rsidR="003D43CA" w:rsidRPr="0028490E">
        <w:rPr>
          <w:rFonts w:ascii="GHEA Grapalat" w:hAnsi="GHEA Grapalat" w:cstheme="minorHAnsi"/>
          <w:lang w:val="hy-AM"/>
        </w:rPr>
        <w:t>:</w:t>
      </w:r>
      <w:r w:rsidR="006F5609" w:rsidRPr="0028490E">
        <w:rPr>
          <w:rFonts w:ascii="GHEA Grapalat" w:hAnsi="GHEA Grapalat" w:cstheme="minorHAnsi"/>
          <w:lang w:val="hy-AM"/>
        </w:rPr>
        <w:t xml:space="preserve"> Մասնավորապես՝ </w:t>
      </w:r>
      <w:r w:rsidR="003D43CA" w:rsidRPr="0028490E">
        <w:rPr>
          <w:rFonts w:ascii="GHEA Grapalat" w:hAnsi="GHEA Grapalat" w:cstheme="minorHAnsi"/>
          <w:lang w:val="hy-AM"/>
        </w:rPr>
        <w:t xml:space="preserve"> </w:t>
      </w:r>
      <w:r w:rsidR="00681F4C" w:rsidRPr="0028490E">
        <w:rPr>
          <w:rFonts w:ascii="GHEA Grapalat" w:hAnsi="GHEA Grapalat" w:cstheme="minorHAnsi"/>
          <w:lang w:val="hy-AM"/>
        </w:rPr>
        <w:t>«Տեխնիկական կանոնակարգման մասին» գործող օրենքը ընդունվել է 2012թ</w:t>
      </w:r>
      <w:r w:rsidR="00681F4C" w:rsidRPr="0028490E">
        <w:rPr>
          <w:rFonts w:ascii="Cambria Math" w:eastAsia="MS Mincho" w:hAnsi="Cambria Math" w:cs="Cambria Math"/>
          <w:lang w:val="hy-AM"/>
        </w:rPr>
        <w:t>․</w:t>
      </w:r>
      <w:r w:rsidR="00681F4C" w:rsidRPr="0028490E">
        <w:rPr>
          <w:rFonts w:ascii="GHEA Grapalat" w:eastAsia="MS Mincho" w:hAnsi="GHEA Grapalat" w:cs="MS Mincho"/>
          <w:lang w:val="hy-AM"/>
        </w:rPr>
        <w:t xml:space="preserve"> </w:t>
      </w:r>
      <w:r w:rsidR="00522429" w:rsidRPr="0028490E">
        <w:rPr>
          <w:rFonts w:ascii="GHEA Grapalat" w:eastAsia="MS Mincho" w:hAnsi="GHEA Grapalat" w:cs="MS Mincho"/>
          <w:lang w:val="hy-AM"/>
        </w:rPr>
        <w:t xml:space="preserve">փետրվարի 8-ին։ Օրենքը էական փոփոխությունների չի ենթարկվել, այդ թվում՝ </w:t>
      </w:r>
      <w:r w:rsidR="006F1F2C" w:rsidRPr="0028490E">
        <w:rPr>
          <w:rFonts w:ascii="GHEA Grapalat" w:eastAsia="MS Mincho" w:hAnsi="GHEA Grapalat" w:cs="MS Mincho"/>
          <w:lang w:val="hy-AM"/>
        </w:rPr>
        <w:t>2015թ</w:t>
      </w:r>
      <w:r w:rsidR="006F1F2C" w:rsidRPr="0028490E">
        <w:rPr>
          <w:rFonts w:ascii="Cambria Math" w:eastAsia="MS Mincho" w:hAnsi="Cambria Math" w:cs="Cambria Math"/>
          <w:lang w:val="hy-AM"/>
        </w:rPr>
        <w:t>․</w:t>
      </w:r>
      <w:r w:rsidR="006F1F2C" w:rsidRPr="0028490E">
        <w:rPr>
          <w:rFonts w:ascii="GHEA Grapalat" w:eastAsia="MS Mincho" w:hAnsi="GHEA Grapalat" w:cs="MS Mincho"/>
          <w:lang w:val="hy-AM"/>
        </w:rPr>
        <w:t xml:space="preserve"> </w:t>
      </w:r>
      <w:r w:rsidR="00791331" w:rsidRPr="0028490E">
        <w:rPr>
          <w:rFonts w:ascii="GHEA Grapalat" w:eastAsia="MS Mincho" w:hAnsi="GHEA Grapalat" w:cs="MS Mincho"/>
          <w:lang w:val="hy-AM"/>
        </w:rPr>
        <w:t xml:space="preserve">ՀՀ սահմանադրական փոփոխություններից, ինչպես նաև </w:t>
      </w:r>
      <w:r w:rsidR="005A0330" w:rsidRPr="0028490E">
        <w:rPr>
          <w:rFonts w:ascii="GHEA Grapalat" w:eastAsia="MS Mincho" w:hAnsi="GHEA Grapalat" w:cs="MS Mincho"/>
          <w:lang w:val="hy-AM"/>
        </w:rPr>
        <w:t>ՀՀ կողմից ԵԱՏՄ</w:t>
      </w:r>
      <w:r w:rsidR="00FD06F6" w:rsidRPr="0028490E">
        <w:rPr>
          <w:rFonts w:ascii="GHEA Grapalat" w:eastAsia="MS Mincho" w:hAnsi="GHEA Grapalat" w:cs="MS Mincho"/>
          <w:lang w:val="hy-AM"/>
        </w:rPr>
        <w:t xml:space="preserve"> պայմանագրի վավերացումից հետո</w:t>
      </w:r>
      <w:r w:rsidR="001221BF" w:rsidRPr="0028490E">
        <w:rPr>
          <w:rFonts w:ascii="GHEA Grapalat" w:eastAsia="MS Mincho" w:hAnsi="GHEA Grapalat" w:cs="MS Mincho"/>
          <w:lang w:val="hy-AM"/>
        </w:rPr>
        <w:t>։ 201</w:t>
      </w:r>
      <w:r w:rsidR="00F02094" w:rsidRPr="0028490E">
        <w:rPr>
          <w:rFonts w:ascii="GHEA Grapalat" w:eastAsia="MS Mincho" w:hAnsi="GHEA Grapalat" w:cs="MS Mincho"/>
          <w:lang w:val="hy-AM"/>
        </w:rPr>
        <w:t xml:space="preserve">7թ. մարտի 1-ին կատարվել են որոշ փոփոխություններ, որոնք նաև պայմանավորված են ԵԱՏՄ պայմանագրի վավերացմամբ, սակայն դրանք հիմնականում </w:t>
      </w:r>
      <w:r w:rsidR="005A3996" w:rsidRPr="0028490E">
        <w:rPr>
          <w:rFonts w:ascii="GHEA Grapalat" w:eastAsia="MS Mincho" w:hAnsi="GHEA Grapalat" w:cs="MS Mincho"/>
          <w:lang w:val="hy-AM"/>
        </w:rPr>
        <w:t>ուղղված են եղել տեխնիկական կանոնակարգերի նկատմամբ պետական վերահսկողությ</w:t>
      </w:r>
      <w:r w:rsidR="00487F28" w:rsidRPr="0028490E">
        <w:rPr>
          <w:rFonts w:ascii="GHEA Grapalat" w:eastAsia="MS Mincho" w:hAnsi="GHEA Grapalat" w:cs="MS Mincho"/>
          <w:lang w:val="hy-AM"/>
        </w:rPr>
        <w:t xml:space="preserve">ան հստակեցմանը՝ սահմանելով, որ </w:t>
      </w:r>
      <w:r w:rsidR="0080451E" w:rsidRPr="0028490E">
        <w:rPr>
          <w:rFonts w:ascii="GHEA Grapalat" w:eastAsia="MS Mincho" w:hAnsi="GHEA Grapalat" w:cs="MS Mincho"/>
          <w:lang w:val="hy-AM"/>
        </w:rPr>
        <w:t>տեխնիկական կանոնակարգերի պահանջներին արտադրանքի համապատասխանության պետական վերահսկողությունն իրականացնում է Հայաստանի Հանրապետության կառավարության կողմից լիազորված մարմինը</w:t>
      </w:r>
      <w:r w:rsidR="00E50E44" w:rsidRPr="0028490E">
        <w:rPr>
          <w:rFonts w:ascii="GHEA Grapalat" w:eastAsia="MS Mincho" w:hAnsi="GHEA Grapalat" w:cs="MS Mincho"/>
          <w:lang w:val="hy-AM"/>
        </w:rPr>
        <w:t>, այն է՝</w:t>
      </w:r>
      <w:r w:rsidR="0080451E" w:rsidRPr="0028490E">
        <w:rPr>
          <w:rFonts w:ascii="GHEA Grapalat" w:eastAsia="MS Mincho" w:hAnsi="GHEA Grapalat" w:cs="MS Mincho"/>
          <w:lang w:val="hy-AM"/>
        </w:rPr>
        <w:t xml:space="preserve"> </w:t>
      </w:r>
      <w:r w:rsidR="008B44A8" w:rsidRPr="0028490E">
        <w:rPr>
          <w:rFonts w:ascii="GHEA Grapalat" w:eastAsia="MS Mincho" w:hAnsi="GHEA Grapalat" w:cs="MS Mincho"/>
          <w:lang w:val="hy-AM"/>
        </w:rPr>
        <w:t>Շուկայի վերահսկողության տեսչական մարմին</w:t>
      </w:r>
      <w:r w:rsidR="00E50E44" w:rsidRPr="0028490E">
        <w:rPr>
          <w:rFonts w:ascii="GHEA Grapalat" w:eastAsia="MS Mincho" w:hAnsi="GHEA Grapalat" w:cs="MS Mincho"/>
          <w:lang w:val="hy-AM"/>
        </w:rPr>
        <w:t xml:space="preserve">ը։ </w:t>
      </w:r>
      <w:r w:rsidR="00CD791B" w:rsidRPr="0028490E">
        <w:rPr>
          <w:rFonts w:ascii="GHEA Grapalat" w:eastAsia="MS Mincho" w:hAnsi="GHEA Grapalat" w:cs="MS Mincho"/>
          <w:lang w:val="hy-AM"/>
        </w:rPr>
        <w:t xml:space="preserve"> Ներկա</w:t>
      </w:r>
      <w:r w:rsidR="00462F4E" w:rsidRPr="0028490E">
        <w:rPr>
          <w:rFonts w:ascii="GHEA Grapalat" w:eastAsia="MS Mincho" w:hAnsi="GHEA Grapalat" w:cs="MS Mincho"/>
          <w:lang w:val="hy-AM"/>
        </w:rPr>
        <w:t xml:space="preserve"> </w:t>
      </w:r>
      <w:r w:rsidR="00791331" w:rsidRPr="0028490E">
        <w:rPr>
          <w:rFonts w:ascii="GHEA Grapalat" w:eastAsia="MS Mincho" w:hAnsi="GHEA Grapalat" w:cs="MS Mincho"/>
          <w:lang w:val="hy-AM"/>
        </w:rPr>
        <w:t xml:space="preserve">կարգավորումներից անհրաժեշտ է վերանայման ենթարկել </w:t>
      </w:r>
      <w:r w:rsidR="009D6AA3" w:rsidRPr="0028490E">
        <w:rPr>
          <w:rFonts w:ascii="GHEA Grapalat" w:eastAsia="MS Mincho" w:hAnsi="GHEA Grapalat" w:cs="MS Mincho"/>
          <w:lang w:val="hy-AM"/>
        </w:rPr>
        <w:t xml:space="preserve">ազգային և վերպետական կազմակերպության կողմից ընդունվող տեխնիկական կանոնակարգերի հարաբերակցության և գործունեության հարցը, քանի որ </w:t>
      </w:r>
      <w:r w:rsidR="0077174D" w:rsidRPr="0028490E">
        <w:rPr>
          <w:rFonts w:ascii="GHEA Grapalat" w:eastAsia="MS Mincho" w:hAnsi="GHEA Grapalat" w:cs="MS Mincho"/>
          <w:lang w:val="hy-AM"/>
        </w:rPr>
        <w:t xml:space="preserve">օրենքը հիմնականում անդրադառնում է ազգային տեխնիկական կանոնակարգերին։ Բացի այդ օրենքով նախատեսված են </w:t>
      </w:r>
      <w:r w:rsidR="00DE34BA" w:rsidRPr="0028490E">
        <w:rPr>
          <w:rFonts w:ascii="GHEA Grapalat" w:eastAsia="MS Mincho" w:hAnsi="GHEA Grapalat" w:cs="MS Mincho"/>
          <w:lang w:val="hy-AM"/>
        </w:rPr>
        <w:t>տեխնիկական կանոնակարգերի մշակման և ընդունման համար աշխատանքային խմբերի ստեղծում</w:t>
      </w:r>
      <w:r w:rsidR="00031117" w:rsidRPr="0028490E">
        <w:rPr>
          <w:rFonts w:ascii="GHEA Grapalat" w:eastAsia="MS Mincho" w:hAnsi="GHEA Grapalat" w:cs="MS Mincho"/>
          <w:lang w:val="hy-AM"/>
        </w:rPr>
        <w:t xml:space="preserve">, որոնք բաղկացած են </w:t>
      </w:r>
      <w:r w:rsidR="00085C51" w:rsidRPr="0028490E">
        <w:rPr>
          <w:rFonts w:ascii="GHEA Grapalat" w:eastAsia="MS Mincho" w:hAnsi="GHEA Grapalat" w:cs="MS Mincho"/>
          <w:lang w:val="hy-AM"/>
        </w:rPr>
        <w:t xml:space="preserve">ոլորտի փորձագետներից։ Թեև նման կարգավորում կարող է նախատեսվել, սակայն չի կարող այդ </w:t>
      </w:r>
      <w:r w:rsidR="00DE34BA" w:rsidRPr="0028490E">
        <w:rPr>
          <w:rFonts w:ascii="GHEA Grapalat" w:eastAsia="MS Mincho" w:hAnsi="GHEA Grapalat" w:cs="MS Mincho"/>
          <w:lang w:val="hy-AM"/>
        </w:rPr>
        <w:t xml:space="preserve">աշխատանքային խմբերի </w:t>
      </w:r>
      <w:r w:rsidR="001A73FB" w:rsidRPr="0028490E">
        <w:rPr>
          <w:rFonts w:ascii="GHEA Grapalat" w:eastAsia="MS Mincho" w:hAnsi="GHEA Grapalat" w:cs="MS Mincho"/>
          <w:lang w:val="hy-AM"/>
        </w:rPr>
        <w:t xml:space="preserve">վրա դրվել պարտականություններ օրենքով, քանի որ դրանք որևէ կերպ չեն համարվում պետական գործառույթներ իրականացնող մարմիններ, իսկ </w:t>
      </w:r>
      <w:r w:rsidR="00683155" w:rsidRPr="0028490E">
        <w:rPr>
          <w:rFonts w:ascii="GHEA Grapalat" w:eastAsia="MS Mincho" w:hAnsi="GHEA Grapalat" w:cs="MS Mincho"/>
          <w:lang w:val="hy-AM"/>
        </w:rPr>
        <w:t xml:space="preserve">քաղաքացիաիրավական պարտավորությունների ուժով որևէ աշխատանքի կատարումը </w:t>
      </w:r>
      <w:r w:rsidR="007A5312" w:rsidRPr="0028490E">
        <w:rPr>
          <w:rFonts w:ascii="GHEA Grapalat" w:eastAsia="MS Mincho" w:hAnsi="GHEA Grapalat" w:cs="MS Mincho"/>
          <w:lang w:val="hy-AM"/>
        </w:rPr>
        <w:t xml:space="preserve">և դրա արդյունքների հանձնումը </w:t>
      </w:r>
      <w:r w:rsidR="007A5312" w:rsidRPr="0028490E">
        <w:rPr>
          <w:rFonts w:ascii="GHEA Grapalat" w:hAnsi="GHEA Grapalat" w:cstheme="minorHAnsi"/>
          <w:lang w:val="hy-AM"/>
        </w:rPr>
        <w:t xml:space="preserve">«Տեխնիկական կանոնակարգման մասին» օրենքի կարգավորման առարկա չէ։ Անհրաժեշտ է նաև </w:t>
      </w:r>
      <w:r w:rsidR="00A3065C" w:rsidRPr="0028490E">
        <w:rPr>
          <w:rFonts w:ascii="GHEA Grapalat" w:hAnsi="GHEA Grapalat" w:cstheme="minorHAnsi"/>
          <w:lang w:val="hy-AM"/>
        </w:rPr>
        <w:t>համապատասխանության գնահատման մարմինների նշանակման կառուցակարգը՝ հստակ սահմանելով դրա ընթացակարգը, նշանակման իրավական կարգավիճակը</w:t>
      </w:r>
      <w:r w:rsidR="00D06020" w:rsidRPr="0028490E">
        <w:rPr>
          <w:rFonts w:ascii="GHEA Grapalat" w:hAnsi="GHEA Grapalat" w:cstheme="minorHAnsi"/>
          <w:lang w:val="hy-AM"/>
        </w:rPr>
        <w:t xml:space="preserve">, թե դա ինչ իրավունքներով է օժտում նշանակված մարմնին և ինչ պարտականություններ ունի այդ մարմինը և այլն։ </w:t>
      </w:r>
      <w:r w:rsidR="00CD791B" w:rsidRPr="0028490E">
        <w:rPr>
          <w:rFonts w:ascii="GHEA Grapalat" w:eastAsia="MS Mincho" w:hAnsi="GHEA Grapalat" w:cs="MS Mincho"/>
          <w:lang w:val="hy-AM"/>
        </w:rPr>
        <w:t xml:space="preserve"> </w:t>
      </w:r>
    </w:p>
    <w:p w14:paraId="5FA67626" w14:textId="349C3FF8" w:rsidR="00F21D25" w:rsidRPr="0028490E" w:rsidRDefault="00F6594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Հաջորդ կարևոր ռազմավարական </w:t>
      </w:r>
      <w:r w:rsidR="00CA4B19" w:rsidRPr="0028490E">
        <w:rPr>
          <w:rFonts w:ascii="GHEA Grapalat" w:hAnsi="GHEA Grapalat"/>
          <w:lang w:val="hy-AM" w:eastAsia="en-US"/>
        </w:rPr>
        <w:t>ուղղությունը</w:t>
      </w:r>
      <w:r w:rsidR="0021276E" w:rsidRPr="0028490E">
        <w:rPr>
          <w:rFonts w:ascii="GHEA Grapalat" w:hAnsi="GHEA Grapalat"/>
          <w:lang w:val="hy-AM" w:eastAsia="en-US"/>
        </w:rPr>
        <w:t xml:space="preserve"> տեխնիկական կանոնակարգերի</w:t>
      </w:r>
      <w:r w:rsidR="00CA4B19" w:rsidRPr="0028490E">
        <w:rPr>
          <w:rFonts w:ascii="GHEA Grapalat" w:hAnsi="GHEA Grapalat"/>
          <w:lang w:val="hy-AM" w:eastAsia="en-US"/>
        </w:rPr>
        <w:t xml:space="preserve"> սահմանային </w:t>
      </w:r>
      <w:r w:rsidR="00053F27" w:rsidRPr="0028490E">
        <w:rPr>
          <w:rFonts w:ascii="GHEA Grapalat" w:hAnsi="GHEA Grapalat"/>
          <w:lang w:val="hy-AM" w:eastAsia="en-US"/>
        </w:rPr>
        <w:t>վերա</w:t>
      </w:r>
      <w:r w:rsidR="00CA4B19" w:rsidRPr="0028490E">
        <w:rPr>
          <w:rFonts w:ascii="GHEA Grapalat" w:hAnsi="GHEA Grapalat"/>
          <w:lang w:val="hy-AM" w:eastAsia="en-US"/>
        </w:rPr>
        <w:t>հսկ</w:t>
      </w:r>
      <w:r w:rsidR="0021276E" w:rsidRPr="0028490E">
        <w:rPr>
          <w:rFonts w:ascii="GHEA Grapalat" w:hAnsi="GHEA Grapalat"/>
          <w:lang w:val="hy-AM" w:eastAsia="en-US"/>
        </w:rPr>
        <w:t xml:space="preserve">ողության </w:t>
      </w:r>
      <w:r w:rsidR="00520512" w:rsidRPr="0028490E">
        <w:rPr>
          <w:rFonts w:ascii="GHEA Grapalat" w:hAnsi="GHEA Grapalat"/>
          <w:lang w:val="hy-AM" w:eastAsia="en-US"/>
        </w:rPr>
        <w:t xml:space="preserve">ամրապնդումն է։ </w:t>
      </w:r>
      <w:r w:rsidR="00F21D25" w:rsidRPr="0028490E">
        <w:rPr>
          <w:rFonts w:ascii="GHEA Grapalat" w:eastAsia="Calibri" w:hAnsi="GHEA Grapalat"/>
          <w:lang w:val="hy-AM" w:eastAsia="en-US"/>
        </w:rPr>
        <w:t xml:space="preserve">Արտաքին առևտրային հարաբերությունների կայունության և սպառողների անվտանգության ապահովման նպատակով անհրաժեշտ է արդյունավետ կազմակերպել տեխնիկական կանոնակարգման օբյեկտ հանդիսացող արտադրանքի նկատմամբ փուլ առ փուլ սահմանային վերահսկողությունը։ Վերջինիս </w:t>
      </w:r>
      <w:r w:rsidR="007D77EF" w:rsidRPr="0028490E">
        <w:rPr>
          <w:rFonts w:ascii="GHEA Grapalat" w:eastAsia="Calibri" w:hAnsi="GHEA Grapalat"/>
          <w:lang w:val="hy-AM" w:eastAsia="en-US"/>
        </w:rPr>
        <w:t xml:space="preserve">հիմնական </w:t>
      </w:r>
      <w:r w:rsidR="00F21D25" w:rsidRPr="0028490E">
        <w:rPr>
          <w:rFonts w:ascii="GHEA Grapalat" w:eastAsia="Calibri" w:hAnsi="GHEA Grapalat"/>
          <w:lang w:val="hy-AM" w:eastAsia="en-US"/>
        </w:rPr>
        <w:t>նպատակը պետք է լինի՝ կանխել չթույլատրելի և վտանգավոր ապրանքների ներթափանցումը շուկա, ապահովել տեխնիկական կանոնակարգերի, ստանդարտների և օրենսդրական պահանջների կիրառումը։ Սահմանային վերահսկողության համակարգը պետք է հիմնված լինի ռիսկերի գնահատման մեխանիզմների վրա, ապահովի պետական մարմինների միջև տեղեկատվության փոխանակման արդյունավետություն։</w:t>
      </w:r>
      <w:r w:rsidR="000227EC" w:rsidRPr="0028490E">
        <w:rPr>
          <w:rFonts w:ascii="GHEA Grapalat" w:eastAsia="Calibri" w:hAnsi="GHEA Grapalat"/>
          <w:lang w:val="hy-AM" w:eastAsia="en-US"/>
        </w:rPr>
        <w:t xml:space="preserve"> </w:t>
      </w:r>
      <w:r w:rsidR="00786A45" w:rsidRPr="0028490E">
        <w:rPr>
          <w:rFonts w:ascii="GHEA Grapalat" w:eastAsia="Calibri" w:hAnsi="GHEA Grapalat"/>
          <w:lang w:val="hy-AM" w:eastAsia="en-US"/>
        </w:rPr>
        <w:t xml:space="preserve">Բացի այդ, </w:t>
      </w:r>
      <w:r w:rsidR="00E82E0B" w:rsidRPr="0028490E">
        <w:rPr>
          <w:rFonts w:ascii="GHEA Grapalat" w:eastAsia="Calibri" w:hAnsi="GHEA Grapalat"/>
          <w:lang w:val="hy-AM" w:eastAsia="en-US"/>
        </w:rPr>
        <w:t xml:space="preserve">սահմանային վերահսկողության ժամանակ </w:t>
      </w:r>
      <w:r w:rsidR="00786A45" w:rsidRPr="0028490E">
        <w:rPr>
          <w:rFonts w:ascii="GHEA Grapalat" w:eastAsia="Calibri" w:hAnsi="GHEA Grapalat"/>
          <w:lang w:val="hy-AM" w:eastAsia="en-US"/>
        </w:rPr>
        <w:t xml:space="preserve">հաճախ նաև խնդիր է առաջանում </w:t>
      </w:r>
      <w:r w:rsidR="003107EC" w:rsidRPr="0028490E">
        <w:rPr>
          <w:rFonts w:ascii="GHEA Grapalat" w:eastAsia="Calibri" w:hAnsi="GHEA Grapalat"/>
          <w:lang w:val="hy-AM" w:eastAsia="en-US"/>
        </w:rPr>
        <w:t xml:space="preserve">կոնկրետ տեխնիկական կանոնակարգի </w:t>
      </w:r>
      <w:r w:rsidR="00786A45" w:rsidRPr="0028490E">
        <w:rPr>
          <w:rFonts w:ascii="GHEA Grapalat" w:eastAsia="Calibri" w:hAnsi="GHEA Grapalat"/>
          <w:lang w:val="hy-AM" w:eastAsia="en-US"/>
        </w:rPr>
        <w:t>ներքո ներառված ապրանքների ցանկը արտաքին տնտեսական գործունեության ապրանքների դասակարգիչներ</w:t>
      </w:r>
      <w:r w:rsidR="00B51FC3" w:rsidRPr="0028490E">
        <w:rPr>
          <w:rFonts w:ascii="GHEA Grapalat" w:eastAsia="Calibri" w:hAnsi="GHEA Grapalat"/>
          <w:lang w:val="hy-AM" w:eastAsia="en-US"/>
        </w:rPr>
        <w:t>ով</w:t>
      </w:r>
      <w:r w:rsidR="00CB3EB3" w:rsidRPr="0028490E">
        <w:rPr>
          <w:rFonts w:ascii="GHEA Grapalat" w:eastAsia="Calibri" w:hAnsi="GHEA Grapalat"/>
          <w:lang w:val="hy-AM" w:eastAsia="en-US"/>
        </w:rPr>
        <w:t xml:space="preserve"> իդենտիֆիկացնելու և իրականում կանոնակարգման ենթակա ապրանքը հստակ </w:t>
      </w:r>
      <w:r w:rsidR="003A23ED" w:rsidRPr="0028490E">
        <w:rPr>
          <w:rFonts w:ascii="GHEA Grapalat" w:eastAsia="Calibri" w:hAnsi="GHEA Grapalat"/>
          <w:lang w:val="hy-AM" w:eastAsia="en-US"/>
        </w:rPr>
        <w:t xml:space="preserve">անհատականացնելու </w:t>
      </w:r>
      <w:r w:rsidR="00E11D5E" w:rsidRPr="0028490E">
        <w:rPr>
          <w:rFonts w:ascii="GHEA Grapalat" w:eastAsia="Calibri" w:hAnsi="GHEA Grapalat"/>
          <w:lang w:val="hy-AM" w:eastAsia="en-US"/>
        </w:rPr>
        <w:t>և վերահսկելու։ Այդ կապակցությամբ անհրաժեշտ է պարբերա</w:t>
      </w:r>
      <w:r w:rsidR="00795329" w:rsidRPr="0028490E">
        <w:rPr>
          <w:rFonts w:ascii="GHEA Grapalat" w:eastAsia="Calibri" w:hAnsi="GHEA Grapalat"/>
          <w:lang w:val="hy-AM" w:eastAsia="en-US"/>
        </w:rPr>
        <w:t xml:space="preserve">բար վերանայել այն ապրանքների </w:t>
      </w:r>
      <w:r w:rsidR="00F22E34" w:rsidRPr="0028490E">
        <w:rPr>
          <w:rFonts w:ascii="GHEA Grapalat" w:eastAsia="Calibri" w:hAnsi="GHEA Grapalat"/>
          <w:lang w:val="hy-AM" w:eastAsia="en-US"/>
        </w:rPr>
        <w:t xml:space="preserve">ցանկը և դասակարգիչները, որոնք ներմուծվում են և </w:t>
      </w:r>
      <w:r w:rsidR="00155865" w:rsidRPr="0028490E">
        <w:rPr>
          <w:rFonts w:ascii="GHEA Grapalat" w:eastAsia="Calibri" w:hAnsi="GHEA Grapalat"/>
          <w:lang w:val="hy-AM" w:eastAsia="en-US"/>
        </w:rPr>
        <w:t xml:space="preserve">գնահատվում են՝ որպես տեխնիկական կանոնակարգման ենթակա։ </w:t>
      </w:r>
      <w:r w:rsidR="00786A45" w:rsidRPr="0028490E">
        <w:rPr>
          <w:rFonts w:ascii="GHEA Grapalat" w:eastAsia="Calibri" w:hAnsi="GHEA Grapalat"/>
          <w:lang w:val="hy-AM" w:eastAsia="en-US"/>
        </w:rPr>
        <w:t xml:space="preserve"> </w:t>
      </w:r>
    </w:p>
    <w:p w14:paraId="76042A43" w14:textId="77777777" w:rsidR="00BB6577" w:rsidRPr="0028490E" w:rsidRDefault="00BB6577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</w:p>
    <w:p w14:paraId="7168750D" w14:textId="77777777" w:rsidR="00BB6577" w:rsidRPr="0028490E" w:rsidRDefault="00BB6577" w:rsidP="002766C4">
      <w:pPr>
        <w:pStyle w:val="Heading3"/>
        <w:rPr>
          <w:rFonts w:ascii="GHEA Grapalat" w:hAnsi="GHEA Grapalat"/>
          <w:lang w:val="hy-AM" w:eastAsia="en-US"/>
        </w:rPr>
      </w:pPr>
    </w:p>
    <w:p w14:paraId="1768B0E4" w14:textId="4E19AEEB" w:rsidR="00BB6577" w:rsidRPr="0028490E" w:rsidRDefault="00BB6577" w:rsidP="0028490E">
      <w:pPr>
        <w:pStyle w:val="Heading3"/>
        <w:jc w:val="both"/>
        <w:rPr>
          <w:rFonts w:ascii="GHEA Grapalat" w:hAnsi="GHEA Grapalat"/>
          <w:b/>
          <w:bCs/>
          <w:color w:val="auto"/>
          <w:lang w:val="hy-AM"/>
        </w:rPr>
      </w:pPr>
      <w:bookmarkStart w:id="44" w:name="_Toc214880294"/>
      <w:r w:rsidRPr="0028490E">
        <w:rPr>
          <w:rFonts w:ascii="GHEA Grapalat" w:hAnsi="GHEA Grapalat"/>
          <w:b/>
          <w:bCs/>
          <w:color w:val="auto"/>
          <w:lang w:val="hy-AM"/>
        </w:rPr>
        <w:t>Ռազմավարական նպատակ 1</w:t>
      </w:r>
      <w:r w:rsidR="00162B81" w:rsidRPr="0028490E">
        <w:rPr>
          <w:rFonts w:ascii="GHEA Grapalat" w:hAnsi="GHEA Grapalat"/>
          <w:b/>
          <w:bCs/>
          <w:color w:val="auto"/>
          <w:lang w:val="hy-AM"/>
        </w:rPr>
        <w:t>.1</w:t>
      </w:r>
      <w:r w:rsidR="00D95152" w:rsidRPr="0028490E">
        <w:rPr>
          <w:rFonts w:ascii="GHEA Grapalat" w:hAnsi="GHEA Grapalat"/>
          <w:b/>
          <w:bCs/>
          <w:color w:val="auto"/>
          <w:lang w:val="hy-AM"/>
        </w:rPr>
        <w:t>.</w:t>
      </w:r>
      <w:r w:rsidRPr="0028490E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9D7161" w:rsidRPr="0028490E">
        <w:rPr>
          <w:rFonts w:ascii="GHEA Grapalat" w:hAnsi="GHEA Grapalat"/>
          <w:b/>
          <w:bCs/>
          <w:color w:val="auto"/>
          <w:lang w:val="hy-AM"/>
        </w:rPr>
        <w:t>Ազգային տ</w:t>
      </w:r>
      <w:r w:rsidRPr="0028490E">
        <w:rPr>
          <w:rFonts w:ascii="GHEA Grapalat" w:hAnsi="GHEA Grapalat"/>
          <w:b/>
          <w:bCs/>
          <w:color w:val="auto"/>
          <w:lang w:val="hy-AM"/>
        </w:rPr>
        <w:t>եխնիկական կանոնակարգ</w:t>
      </w:r>
      <w:r w:rsidR="009D7161" w:rsidRPr="0028490E">
        <w:rPr>
          <w:rFonts w:ascii="GHEA Grapalat" w:hAnsi="GHEA Grapalat"/>
          <w:b/>
          <w:bCs/>
          <w:color w:val="auto"/>
          <w:lang w:val="hy-AM"/>
        </w:rPr>
        <w:t xml:space="preserve">երի </w:t>
      </w:r>
      <w:r w:rsidRPr="0028490E">
        <w:rPr>
          <w:rFonts w:ascii="GHEA Grapalat" w:hAnsi="GHEA Grapalat"/>
          <w:b/>
          <w:bCs/>
          <w:color w:val="auto"/>
          <w:lang w:val="hy-AM"/>
        </w:rPr>
        <w:t xml:space="preserve"> վերանայում</w:t>
      </w:r>
      <w:bookmarkEnd w:id="44"/>
    </w:p>
    <w:p w14:paraId="6B3BC604" w14:textId="7A5F539C" w:rsidR="00BB6577" w:rsidRPr="0028490E" w:rsidRDefault="00086DC8" w:rsidP="00ED3442">
      <w:pPr>
        <w:shd w:val="clear" w:color="auto" w:fill="FFFFFF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1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="00BD5633" w:rsidRPr="0028490E">
        <w:rPr>
          <w:rFonts w:ascii="GHEA Grapalat" w:eastAsia="Calibri" w:hAnsi="GHEA Grapalat"/>
          <w:lang w:val="hy-AM" w:eastAsia="en-US"/>
        </w:rPr>
        <w:t xml:space="preserve"> </w:t>
      </w:r>
      <w:r w:rsidR="0064424B" w:rsidRPr="0028490E">
        <w:rPr>
          <w:rFonts w:ascii="GHEA Grapalat" w:eastAsia="Calibri" w:hAnsi="GHEA Grapalat"/>
          <w:lang w:val="hy-AM" w:eastAsia="en-US"/>
        </w:rPr>
        <w:t>Գ</w:t>
      </w:r>
      <w:r w:rsidR="00BB6577" w:rsidRPr="0028490E">
        <w:rPr>
          <w:rFonts w:ascii="GHEA Grapalat" w:eastAsia="Calibri" w:hAnsi="GHEA Grapalat"/>
          <w:lang w:val="hy-AM" w:eastAsia="en-US"/>
        </w:rPr>
        <w:t>նահատել գործող ոլորտային տեխնիկական կանոնակարգերը և դրանց համապատասխանության գնահատման ընթակարգերը և հստակեցնել վերանայման ենթակա տեխնիկական կանոնակարգեր</w:t>
      </w:r>
      <w:r w:rsidR="006B1BC3" w:rsidRPr="0028490E">
        <w:rPr>
          <w:rFonts w:ascii="GHEA Grapalat" w:eastAsia="Calibri" w:hAnsi="GHEA Grapalat"/>
          <w:lang w:val="hy-AM" w:eastAsia="en-US"/>
        </w:rPr>
        <w:t>ի հաջորդականությունը</w:t>
      </w:r>
      <w:r w:rsidR="0064424B" w:rsidRPr="0028490E">
        <w:rPr>
          <w:rFonts w:ascii="GHEA Grapalat" w:eastAsia="Calibri" w:hAnsi="GHEA Grapalat"/>
          <w:lang w:val="hy-AM" w:eastAsia="en-US"/>
        </w:rPr>
        <w:t>՝</w:t>
      </w:r>
      <w:r w:rsidR="006B1BC3" w:rsidRPr="0028490E">
        <w:rPr>
          <w:rFonts w:ascii="GHEA Grapalat" w:eastAsia="Calibri" w:hAnsi="GHEA Grapalat"/>
          <w:lang w:val="hy-AM" w:eastAsia="en-US"/>
        </w:rPr>
        <w:t xml:space="preserve"> բաշխելով</w:t>
      </w:r>
      <w:r w:rsidR="0064424B" w:rsidRPr="0028490E">
        <w:rPr>
          <w:rFonts w:ascii="GHEA Grapalat" w:eastAsia="Calibri" w:hAnsi="GHEA Grapalat"/>
          <w:lang w:val="hy-AM" w:eastAsia="en-US"/>
        </w:rPr>
        <w:t xml:space="preserve"> ըստ </w:t>
      </w:r>
      <w:r w:rsidR="006B1BC3" w:rsidRPr="0028490E">
        <w:rPr>
          <w:rFonts w:ascii="GHEA Grapalat" w:eastAsia="Calibri" w:hAnsi="GHEA Grapalat"/>
          <w:lang w:val="hy-AM" w:eastAsia="en-US"/>
        </w:rPr>
        <w:t>ռազմավարական ծրագրի գործողության տարիների</w:t>
      </w:r>
      <w:r w:rsidR="00BB6577" w:rsidRPr="0028490E">
        <w:rPr>
          <w:rFonts w:ascii="GHEA Grapalat" w:eastAsia="Calibri" w:hAnsi="GHEA Grapalat"/>
          <w:lang w:val="hy-AM" w:eastAsia="en-US"/>
        </w:rPr>
        <w:t xml:space="preserve">, </w:t>
      </w:r>
    </w:p>
    <w:p w14:paraId="6F286F73" w14:textId="4BD6262F" w:rsidR="00BB6577" w:rsidRPr="0028490E" w:rsidRDefault="00D87818" w:rsidP="00ED3442">
      <w:pPr>
        <w:shd w:val="clear" w:color="auto" w:fill="FFFFFF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2. </w:t>
      </w:r>
      <w:r w:rsidR="006B1BC3" w:rsidRPr="0028490E">
        <w:rPr>
          <w:rFonts w:ascii="GHEA Grapalat" w:eastAsia="Calibri" w:hAnsi="GHEA Grapalat"/>
          <w:lang w:val="hy-AM" w:eastAsia="en-US"/>
        </w:rPr>
        <w:t xml:space="preserve">Սահմանված </w:t>
      </w:r>
      <w:r w:rsidR="007A051D" w:rsidRPr="0028490E">
        <w:rPr>
          <w:rFonts w:ascii="GHEA Grapalat" w:eastAsia="Calibri" w:hAnsi="GHEA Grapalat"/>
          <w:lang w:val="hy-AM" w:eastAsia="en-US"/>
        </w:rPr>
        <w:t>վերանայման հաջորդականությամբ</w:t>
      </w:r>
      <w:r w:rsidR="0064424B" w:rsidRPr="0028490E">
        <w:rPr>
          <w:rFonts w:ascii="GHEA Grapalat" w:eastAsia="Calibri" w:hAnsi="GHEA Grapalat"/>
          <w:lang w:val="hy-AM" w:eastAsia="en-US"/>
        </w:rPr>
        <w:t xml:space="preserve"> վերանայել ազգային տեխնիկական կանոնակարգերը</w:t>
      </w:r>
      <w:r w:rsidR="007A051D" w:rsidRPr="0028490E">
        <w:rPr>
          <w:rFonts w:ascii="GHEA Grapalat" w:eastAsia="Calibri" w:hAnsi="GHEA Grapalat"/>
          <w:lang w:val="hy-AM" w:eastAsia="en-US"/>
        </w:rPr>
        <w:t xml:space="preserve">՝ </w:t>
      </w:r>
      <w:r w:rsidR="00BB6577" w:rsidRPr="0028490E">
        <w:rPr>
          <w:rFonts w:ascii="GHEA Grapalat" w:eastAsia="Calibri" w:hAnsi="GHEA Grapalat"/>
          <w:lang w:val="hy-AM" w:eastAsia="en-US"/>
        </w:rPr>
        <w:t>համապատասխան</w:t>
      </w:r>
      <w:r w:rsidR="00215C8E" w:rsidRPr="0028490E">
        <w:rPr>
          <w:rFonts w:ascii="GHEA Grapalat" w:eastAsia="Calibri" w:hAnsi="GHEA Grapalat"/>
          <w:lang w:val="hy-AM" w:eastAsia="en-US"/>
        </w:rPr>
        <w:t>եցնելով</w:t>
      </w:r>
      <w:r w:rsidR="00BB6577" w:rsidRPr="0028490E">
        <w:rPr>
          <w:rFonts w:ascii="GHEA Grapalat" w:eastAsia="Calibri" w:hAnsi="GHEA Grapalat"/>
          <w:lang w:val="hy-AM" w:eastAsia="en-US"/>
        </w:rPr>
        <w:t xml:space="preserve"> միջազգային ստանդարտներ</w:t>
      </w:r>
      <w:r w:rsidR="00215C8E" w:rsidRPr="0028490E">
        <w:rPr>
          <w:rFonts w:ascii="GHEA Grapalat" w:eastAsia="Calibri" w:hAnsi="GHEA Grapalat"/>
          <w:lang w:val="hy-AM" w:eastAsia="en-US"/>
        </w:rPr>
        <w:t>ին</w:t>
      </w:r>
      <w:r w:rsidR="007156C4" w:rsidRPr="0028490E">
        <w:rPr>
          <w:rFonts w:ascii="GHEA Grapalat" w:eastAsia="Calibri" w:hAnsi="GHEA Grapalat"/>
          <w:lang w:val="hy-AM" w:eastAsia="en-US"/>
        </w:rPr>
        <w:t xml:space="preserve">։ </w:t>
      </w:r>
    </w:p>
    <w:p w14:paraId="19BBF225" w14:textId="77777777" w:rsidR="00BB6577" w:rsidRPr="0028490E" w:rsidRDefault="00BB6577" w:rsidP="002766C4">
      <w:pPr>
        <w:pStyle w:val="Heading3"/>
        <w:rPr>
          <w:rFonts w:ascii="GHEA Grapalat" w:hAnsi="GHEA Grapalat"/>
          <w:lang w:val="hy-AM" w:eastAsia="en-US"/>
        </w:rPr>
      </w:pPr>
    </w:p>
    <w:p w14:paraId="2B7DD0E0" w14:textId="6E4E8E16" w:rsidR="006222FF" w:rsidRPr="0028490E" w:rsidRDefault="006222FF" w:rsidP="0028490E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45" w:name="_Toc214880295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162B81" w:rsidRPr="0028490E">
        <w:rPr>
          <w:rFonts w:ascii="GHEA Grapalat" w:hAnsi="GHEA Grapalat"/>
          <w:b/>
          <w:bCs/>
          <w:color w:val="auto"/>
          <w:lang w:val="hy-AM" w:eastAsia="en-US"/>
        </w:rPr>
        <w:t>1.2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</w:t>
      </w:r>
      <w:r w:rsidR="00155865"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Տեխնիկական կանոնակարգման ոլորտի 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օրենսդրության վերանայում</w:t>
      </w:r>
      <w:bookmarkEnd w:id="45"/>
    </w:p>
    <w:p w14:paraId="789C07D3" w14:textId="77777777" w:rsidR="00E36EC6" w:rsidRPr="0028490E" w:rsidRDefault="00E36EC6" w:rsidP="00E36EC6">
      <w:pPr>
        <w:rPr>
          <w:rFonts w:ascii="GHEA Grapalat" w:hAnsi="GHEA Grapalat"/>
          <w:lang w:val="hy-AM" w:eastAsia="en-US"/>
        </w:rPr>
      </w:pPr>
    </w:p>
    <w:p w14:paraId="14C2FD51" w14:textId="22753146" w:rsidR="006222FF" w:rsidRPr="0028490E" w:rsidRDefault="006222FF" w:rsidP="00ED3442">
      <w:pPr>
        <w:numPr>
          <w:ilvl w:val="0"/>
          <w:numId w:val="51"/>
        </w:numPr>
        <w:contextualSpacing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«Տեխնիկական կանոնակարգման մասին» օրենքի</w:t>
      </w:r>
      <w:r w:rsidR="007156C4" w:rsidRPr="0028490E">
        <w:rPr>
          <w:rFonts w:ascii="GHEA Grapalat" w:eastAsia="Calibri" w:hAnsi="GHEA Grapalat"/>
          <w:lang w:val="hy-AM" w:eastAsia="en-US"/>
        </w:rPr>
        <w:t xml:space="preserve"> վերանայում</w:t>
      </w:r>
      <w:r w:rsidR="00FD2BED" w:rsidRPr="0028490E">
        <w:rPr>
          <w:rFonts w:ascii="GHEA Grapalat" w:eastAsia="Calibri" w:hAnsi="GHEA Grapalat"/>
          <w:lang w:val="hy-AM" w:eastAsia="en-US"/>
        </w:rPr>
        <w:t xml:space="preserve">՝ համապատասխանեցնելով ներպետական և միջազգային կարգավորումներին։ </w:t>
      </w:r>
    </w:p>
    <w:p w14:paraId="08A13FCA" w14:textId="4E3B2081" w:rsidR="00FD2BED" w:rsidRPr="0028490E" w:rsidRDefault="0097692B" w:rsidP="00ED3442">
      <w:pPr>
        <w:numPr>
          <w:ilvl w:val="0"/>
          <w:numId w:val="51"/>
        </w:numPr>
        <w:contextualSpacing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«Տեխնիկական կանոնակարգման մասին» օրենքի փոփոխություններով պայմանավորված Տեխնիկական կանոնակարգման ոլորտի ենթաօրենսդրական ակտերի վերանայում</w:t>
      </w:r>
      <w:r w:rsidR="0092206D" w:rsidRPr="0028490E">
        <w:rPr>
          <w:rFonts w:ascii="GHEA Grapalat" w:eastAsia="Calibri" w:hAnsi="GHEA Grapalat"/>
          <w:lang w:val="hy-AM" w:eastAsia="en-US"/>
        </w:rPr>
        <w:t xml:space="preserve">։ </w:t>
      </w:r>
    </w:p>
    <w:p w14:paraId="322F2485" w14:textId="77777777" w:rsidR="00CB0A9B" w:rsidRPr="0028490E" w:rsidRDefault="00CB0A9B" w:rsidP="00ED3442">
      <w:pPr>
        <w:contextualSpacing/>
        <w:jc w:val="both"/>
        <w:rPr>
          <w:rFonts w:ascii="GHEA Grapalat" w:eastAsia="Calibri" w:hAnsi="GHEA Grapalat"/>
          <w:lang w:val="hy-AM" w:eastAsia="en-US"/>
        </w:rPr>
      </w:pPr>
    </w:p>
    <w:p w14:paraId="13872FE4" w14:textId="4714E59E" w:rsidR="001A45D9" w:rsidRPr="0028490E" w:rsidRDefault="006222FF" w:rsidP="0028490E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46" w:name="_Toc214880296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E36EC6" w:rsidRPr="0028490E">
        <w:rPr>
          <w:rFonts w:ascii="GHEA Grapalat" w:hAnsi="GHEA Grapalat"/>
          <w:b/>
          <w:bCs/>
          <w:color w:val="auto"/>
          <w:lang w:val="hy-AM" w:eastAsia="en-US"/>
        </w:rPr>
        <w:t>1.3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Տեխնիկական կանոնակարգման օբյեկտ հանդիսացող արտադրանքի նկատմամբ սահմանային վերահսկողության </w:t>
      </w:r>
      <w:r w:rsidR="001A45D9" w:rsidRPr="0028490E">
        <w:rPr>
          <w:rFonts w:ascii="GHEA Grapalat" w:hAnsi="GHEA Grapalat"/>
          <w:b/>
          <w:bCs/>
          <w:color w:val="auto"/>
          <w:lang w:val="hy-AM" w:eastAsia="en-US"/>
        </w:rPr>
        <w:t>համակարգի լավարկում</w:t>
      </w:r>
      <w:bookmarkEnd w:id="46"/>
    </w:p>
    <w:p w14:paraId="2714AA8A" w14:textId="77777777" w:rsidR="001A45D9" w:rsidRPr="0028490E" w:rsidRDefault="001A45D9" w:rsidP="00ED3442">
      <w:pPr>
        <w:ind w:firstLine="720"/>
        <w:rPr>
          <w:rFonts w:ascii="GHEA Grapalat" w:eastAsia="Calibri" w:hAnsi="GHEA Grapalat"/>
          <w:lang w:val="hy-AM" w:eastAsia="en-US"/>
        </w:rPr>
      </w:pPr>
    </w:p>
    <w:p w14:paraId="67EC3C4D" w14:textId="77777777" w:rsidR="006222FF" w:rsidRPr="0028490E" w:rsidRDefault="006222FF" w:rsidP="00ED3442">
      <w:pPr>
        <w:numPr>
          <w:ilvl w:val="0"/>
          <w:numId w:val="5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Սահմանել փուլ առ փուլ վերահսկողության գործընթաց՝ արտադրանքի ռիսկայնության աստիճանից ելնելով։</w:t>
      </w:r>
    </w:p>
    <w:p w14:paraId="114C4741" w14:textId="77777777" w:rsidR="001A45D9" w:rsidRPr="0028490E" w:rsidRDefault="001A45D9" w:rsidP="00ED3442">
      <w:pPr>
        <w:pStyle w:val="ListParagraph"/>
        <w:numPr>
          <w:ilvl w:val="0"/>
          <w:numId w:val="5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Ուսումնասիրել կոնկրետ կանոնակարգի ներքո ներառված ապրանքների ցանկը արտաքին տնտեսական գործունեության ապրանքների դասակարգիչների հետ՝ ներմուծվող և սպառվող բոլոր ապրանքների համապատասխանությունը տեխնիկական կանոնակարգերի պահանջներին գնահատելու համար:</w:t>
      </w:r>
    </w:p>
    <w:p w14:paraId="6CD244F0" w14:textId="233711C9" w:rsidR="006222FF" w:rsidRPr="0028490E" w:rsidRDefault="006222FF" w:rsidP="00ED3442">
      <w:pPr>
        <w:numPr>
          <w:ilvl w:val="0"/>
          <w:numId w:val="5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Կազմակերպել սահմանային ծառայողների և վերահսկիչների նպատակային ուսուցում՝ ապահովելու տեխնիկական կանոնակարգերի պահանջների ճիշտ մեկնաբանություն և արդյունավետ վերահսկողություն։</w:t>
      </w:r>
    </w:p>
    <w:p w14:paraId="59ABABC3" w14:textId="77777777" w:rsidR="006222FF" w:rsidRPr="0028490E" w:rsidRDefault="006222FF" w:rsidP="00ED3442">
      <w:pPr>
        <w:numPr>
          <w:ilvl w:val="0"/>
          <w:numId w:val="5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Գնահատել մաքսային պահեստների կարողությունները և անհրաժեշտության դեպքում կատարել բարելավումներ՝ բարձրացնելու վերահսկողության արդյունավետությունը և նվազեցնելու ռիսկերը։</w:t>
      </w:r>
    </w:p>
    <w:p w14:paraId="762303D7" w14:textId="77777777" w:rsidR="006222FF" w:rsidRPr="0028490E" w:rsidRDefault="006222FF" w:rsidP="00ED3442">
      <w:pPr>
        <w:numPr>
          <w:ilvl w:val="0"/>
          <w:numId w:val="5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Համակարգել տեղեկատվական հարթակ՝ վերահսկողության ընթացքի, արտադրանքի ռիսկայնության և պահեստային վերահսկողության տվյալների կենտրոնացված կառավարման համար։</w:t>
      </w:r>
    </w:p>
    <w:p w14:paraId="38574591" w14:textId="77777777" w:rsidR="006222FF" w:rsidRPr="0028490E" w:rsidRDefault="006222FF" w:rsidP="00ED3442">
      <w:pPr>
        <w:keepNext/>
        <w:keepLines/>
        <w:ind w:firstLine="720"/>
        <w:jc w:val="both"/>
        <w:outlineLvl w:val="1"/>
        <w:rPr>
          <w:rFonts w:ascii="GHEA Grapalat" w:hAnsi="GHEA Grapalat"/>
          <w:color w:val="2E74B5"/>
          <w:lang w:val="hy-AM" w:eastAsia="en-US"/>
        </w:rPr>
      </w:pPr>
    </w:p>
    <w:p w14:paraId="0714AC43" w14:textId="0D14AEAC" w:rsidR="006222FF" w:rsidRPr="0028490E" w:rsidRDefault="006222FF" w:rsidP="0028490E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47" w:name="_Toc214880297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107DEA" w:rsidRPr="0028490E">
        <w:rPr>
          <w:rFonts w:ascii="GHEA Grapalat" w:hAnsi="GHEA Grapalat"/>
          <w:b/>
          <w:bCs/>
          <w:color w:val="auto"/>
          <w:lang w:val="hy-AM" w:eastAsia="en-US"/>
        </w:rPr>
        <w:t>1.</w:t>
      </w:r>
      <w:r w:rsidR="004651E7" w:rsidRPr="0028490E">
        <w:rPr>
          <w:rFonts w:ascii="GHEA Grapalat" w:hAnsi="GHEA Grapalat"/>
          <w:b/>
          <w:bCs/>
          <w:color w:val="auto"/>
          <w:lang w:val="hy-AM" w:eastAsia="en-US"/>
        </w:rPr>
        <w:t>4</w:t>
      </w:r>
      <w:r w:rsidR="00E36EC6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Տեխնիկական կանոնակարգման ոլորտի վերաբերյալ իրազեկվածության խթանում</w:t>
      </w:r>
      <w:bookmarkEnd w:id="47"/>
    </w:p>
    <w:p w14:paraId="64C8C496" w14:textId="77777777" w:rsidR="00E36EC6" w:rsidRPr="0028490E" w:rsidRDefault="00E36EC6" w:rsidP="00ED3442">
      <w:pPr>
        <w:jc w:val="both"/>
        <w:rPr>
          <w:rFonts w:ascii="GHEA Grapalat" w:eastAsia="Calibri" w:hAnsi="GHEA Grapalat"/>
          <w:lang w:val="hy-AM" w:eastAsia="en-US"/>
        </w:rPr>
      </w:pPr>
    </w:p>
    <w:p w14:paraId="51E32645" w14:textId="51EF9F54" w:rsidR="00DA6875" w:rsidRPr="0028490E" w:rsidRDefault="006222FF" w:rsidP="002766C4">
      <w:pPr>
        <w:pStyle w:val="ListParagraph"/>
        <w:numPr>
          <w:ilvl w:val="0"/>
          <w:numId w:val="106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/>
          <w:lang w:val="hy-AM" w:eastAsia="en-US"/>
        </w:rPr>
        <w:t xml:space="preserve">Կազմակերպել ուսուցողական դասընթացներ, սեմինարներ և գիտելիքների փոխանակման նախաձեռնություններ՝ բարելավելու կարգավորման նպատակների, ռիսկերի, տեխնիկական պահանջների, համապատասխանության գնահատման ընթացակարգերի, ինչպես նաև միջազգային ստանդարտների և լավագույն պրակտիկայի (օրինակ՝ ԵՄ կարգավորման մոտեցումներ) ընկալումը։ </w:t>
      </w:r>
    </w:p>
    <w:p w14:paraId="4C28626E" w14:textId="42C0C73E" w:rsidR="00CB5AFF" w:rsidRPr="0028490E" w:rsidRDefault="00CB5AFF" w:rsidP="00ED3442">
      <w:pPr>
        <w:jc w:val="both"/>
        <w:rPr>
          <w:rFonts w:ascii="GHEA Grapalat" w:hAnsi="GHEA Grapalat" w:cstheme="minorHAnsi"/>
          <w:lang w:val="hy-AM"/>
        </w:rPr>
      </w:pPr>
    </w:p>
    <w:p w14:paraId="1D8EBB01" w14:textId="062AB825" w:rsidR="00934411" w:rsidRPr="0028490E" w:rsidRDefault="003E71E2" w:rsidP="00653255">
      <w:pPr>
        <w:pStyle w:val="Heading2"/>
        <w:numPr>
          <w:ilvl w:val="0"/>
          <w:numId w:val="14"/>
        </w:numPr>
        <w:rPr>
          <w:rFonts w:ascii="GHEA Grapalat" w:hAnsi="GHEA Grapalat"/>
          <w:b/>
          <w:bCs/>
          <w:sz w:val="24"/>
          <w:szCs w:val="24"/>
          <w:lang w:val="en-GB"/>
        </w:rPr>
      </w:pPr>
      <w:bookmarkStart w:id="48" w:name="_Toc166470294"/>
      <w:bookmarkStart w:id="49" w:name="_Toc166553739"/>
      <w:bookmarkStart w:id="50" w:name="_Toc166553865"/>
      <w:bookmarkStart w:id="51" w:name="_Toc166553977"/>
      <w:bookmarkStart w:id="52" w:name="_Toc166554987"/>
      <w:bookmarkStart w:id="53" w:name="_Toc166596392"/>
      <w:bookmarkStart w:id="54" w:name="_Toc166597699"/>
      <w:bookmarkStart w:id="55" w:name="_Toc166599013"/>
      <w:bookmarkStart w:id="56" w:name="_Toc166599101"/>
      <w:bookmarkStart w:id="57" w:name="_Toc166643931"/>
      <w:bookmarkStart w:id="58" w:name="_Toc166656648"/>
      <w:bookmarkStart w:id="59" w:name="_Toc166656738"/>
      <w:bookmarkStart w:id="60" w:name="_Toc166656931"/>
      <w:bookmarkStart w:id="61" w:name="_Toc166657331"/>
      <w:bookmarkStart w:id="62" w:name="_Toc166657536"/>
      <w:bookmarkStart w:id="63" w:name="_Toc166660808"/>
      <w:bookmarkStart w:id="64" w:name="_Toc166470295"/>
      <w:bookmarkStart w:id="65" w:name="_Toc166553740"/>
      <w:bookmarkStart w:id="66" w:name="_Toc166553866"/>
      <w:bookmarkStart w:id="67" w:name="_Toc166553978"/>
      <w:bookmarkStart w:id="68" w:name="_Toc166554988"/>
      <w:bookmarkStart w:id="69" w:name="_Toc166596393"/>
      <w:bookmarkStart w:id="70" w:name="_Toc166597700"/>
      <w:bookmarkStart w:id="71" w:name="_Toc166599014"/>
      <w:bookmarkStart w:id="72" w:name="_Toc166599102"/>
      <w:bookmarkStart w:id="73" w:name="_Toc166643932"/>
      <w:bookmarkStart w:id="74" w:name="_Toc166656649"/>
      <w:bookmarkStart w:id="75" w:name="_Toc166656739"/>
      <w:bookmarkStart w:id="76" w:name="_Toc166656932"/>
      <w:bookmarkStart w:id="77" w:name="_Toc166657332"/>
      <w:bookmarkStart w:id="78" w:name="_Toc166657537"/>
      <w:bookmarkStart w:id="79" w:name="_Toc166660809"/>
      <w:bookmarkStart w:id="80" w:name="_Toc166470296"/>
      <w:bookmarkStart w:id="81" w:name="_Toc166553741"/>
      <w:bookmarkStart w:id="82" w:name="_Toc166553867"/>
      <w:bookmarkStart w:id="83" w:name="_Toc166553979"/>
      <w:bookmarkStart w:id="84" w:name="_Toc166554989"/>
      <w:bookmarkStart w:id="85" w:name="_Toc166596394"/>
      <w:bookmarkStart w:id="86" w:name="_Toc166597701"/>
      <w:bookmarkStart w:id="87" w:name="_Toc166599015"/>
      <w:bookmarkStart w:id="88" w:name="_Toc166599103"/>
      <w:bookmarkStart w:id="89" w:name="_Toc166643933"/>
      <w:bookmarkStart w:id="90" w:name="_Toc166656650"/>
      <w:bookmarkStart w:id="91" w:name="_Toc166656740"/>
      <w:bookmarkStart w:id="92" w:name="_Toc166656933"/>
      <w:bookmarkStart w:id="93" w:name="_Toc166657333"/>
      <w:bookmarkStart w:id="94" w:name="_Toc166657538"/>
      <w:bookmarkStart w:id="95" w:name="_Toc166660810"/>
      <w:bookmarkStart w:id="96" w:name="_Toc166470297"/>
      <w:bookmarkStart w:id="97" w:name="_Toc166553742"/>
      <w:bookmarkStart w:id="98" w:name="_Toc166553868"/>
      <w:bookmarkStart w:id="99" w:name="_Toc166553980"/>
      <w:bookmarkStart w:id="100" w:name="_Toc166554990"/>
      <w:bookmarkStart w:id="101" w:name="_Toc166596395"/>
      <w:bookmarkStart w:id="102" w:name="_Toc166597702"/>
      <w:bookmarkStart w:id="103" w:name="_Toc166599016"/>
      <w:bookmarkStart w:id="104" w:name="_Toc166599104"/>
      <w:bookmarkStart w:id="105" w:name="_Toc166643934"/>
      <w:bookmarkStart w:id="106" w:name="_Toc166656651"/>
      <w:bookmarkStart w:id="107" w:name="_Toc166656741"/>
      <w:bookmarkStart w:id="108" w:name="_Toc166656934"/>
      <w:bookmarkStart w:id="109" w:name="_Toc166657334"/>
      <w:bookmarkStart w:id="110" w:name="_Toc166657539"/>
      <w:bookmarkStart w:id="111" w:name="_Toc166660811"/>
      <w:bookmarkStart w:id="112" w:name="_Toc166470298"/>
      <w:bookmarkStart w:id="113" w:name="_Toc166553743"/>
      <w:bookmarkStart w:id="114" w:name="_Toc166553869"/>
      <w:bookmarkStart w:id="115" w:name="_Toc166553981"/>
      <w:bookmarkStart w:id="116" w:name="_Toc166554991"/>
      <w:bookmarkStart w:id="117" w:name="_Toc166596396"/>
      <w:bookmarkStart w:id="118" w:name="_Toc166597703"/>
      <w:bookmarkStart w:id="119" w:name="_Toc166599017"/>
      <w:bookmarkStart w:id="120" w:name="_Toc166599105"/>
      <w:bookmarkStart w:id="121" w:name="_Toc166643935"/>
      <w:bookmarkStart w:id="122" w:name="_Toc166656652"/>
      <w:bookmarkStart w:id="123" w:name="_Toc166656742"/>
      <w:bookmarkStart w:id="124" w:name="_Toc166656935"/>
      <w:bookmarkStart w:id="125" w:name="_Toc166657335"/>
      <w:bookmarkStart w:id="126" w:name="_Toc166657540"/>
      <w:bookmarkStart w:id="127" w:name="_Toc166660812"/>
      <w:bookmarkStart w:id="128" w:name="_Toc166470299"/>
      <w:bookmarkStart w:id="129" w:name="_Toc166553744"/>
      <w:bookmarkStart w:id="130" w:name="_Toc166553870"/>
      <w:bookmarkStart w:id="131" w:name="_Toc166553982"/>
      <w:bookmarkStart w:id="132" w:name="_Toc166554992"/>
      <w:bookmarkStart w:id="133" w:name="_Toc166596397"/>
      <w:bookmarkStart w:id="134" w:name="_Toc166597704"/>
      <w:bookmarkStart w:id="135" w:name="_Toc166599018"/>
      <w:bookmarkStart w:id="136" w:name="_Toc166599106"/>
      <w:bookmarkStart w:id="137" w:name="_Toc166643936"/>
      <w:bookmarkStart w:id="138" w:name="_Toc166656653"/>
      <w:bookmarkStart w:id="139" w:name="_Toc166656743"/>
      <w:bookmarkStart w:id="140" w:name="_Toc166656936"/>
      <w:bookmarkStart w:id="141" w:name="_Toc166657336"/>
      <w:bookmarkStart w:id="142" w:name="_Toc166657541"/>
      <w:bookmarkStart w:id="143" w:name="_Toc166660813"/>
      <w:bookmarkStart w:id="144" w:name="_Toc166470300"/>
      <w:bookmarkStart w:id="145" w:name="_Toc166553745"/>
      <w:bookmarkStart w:id="146" w:name="_Toc166553871"/>
      <w:bookmarkStart w:id="147" w:name="_Toc166553983"/>
      <w:bookmarkStart w:id="148" w:name="_Toc166554993"/>
      <w:bookmarkStart w:id="149" w:name="_Toc166596398"/>
      <w:bookmarkStart w:id="150" w:name="_Toc166597705"/>
      <w:bookmarkStart w:id="151" w:name="_Toc166599019"/>
      <w:bookmarkStart w:id="152" w:name="_Toc166599107"/>
      <w:bookmarkStart w:id="153" w:name="_Toc166643937"/>
      <w:bookmarkStart w:id="154" w:name="_Toc166656654"/>
      <w:bookmarkStart w:id="155" w:name="_Toc166656744"/>
      <w:bookmarkStart w:id="156" w:name="_Toc166656937"/>
      <w:bookmarkStart w:id="157" w:name="_Toc166657337"/>
      <w:bookmarkStart w:id="158" w:name="_Toc166657542"/>
      <w:bookmarkStart w:id="159" w:name="_Toc166660814"/>
      <w:bookmarkStart w:id="160" w:name="_Toc166470301"/>
      <w:bookmarkStart w:id="161" w:name="_Toc166553746"/>
      <w:bookmarkStart w:id="162" w:name="_Toc166553872"/>
      <w:bookmarkStart w:id="163" w:name="_Toc166553984"/>
      <w:bookmarkStart w:id="164" w:name="_Toc166554994"/>
      <w:bookmarkStart w:id="165" w:name="_Toc166596399"/>
      <w:bookmarkStart w:id="166" w:name="_Toc166597706"/>
      <w:bookmarkStart w:id="167" w:name="_Toc166599020"/>
      <w:bookmarkStart w:id="168" w:name="_Toc166599108"/>
      <w:bookmarkStart w:id="169" w:name="_Toc166643938"/>
      <w:bookmarkStart w:id="170" w:name="_Toc166656655"/>
      <w:bookmarkStart w:id="171" w:name="_Toc166656745"/>
      <w:bookmarkStart w:id="172" w:name="_Toc166656938"/>
      <w:bookmarkStart w:id="173" w:name="_Toc166657338"/>
      <w:bookmarkStart w:id="174" w:name="_Toc166657543"/>
      <w:bookmarkStart w:id="175" w:name="_Toc166660815"/>
      <w:bookmarkStart w:id="176" w:name="_Toc166470302"/>
      <w:bookmarkStart w:id="177" w:name="_Toc166553747"/>
      <w:bookmarkStart w:id="178" w:name="_Toc166553873"/>
      <w:bookmarkStart w:id="179" w:name="_Toc166553985"/>
      <w:bookmarkStart w:id="180" w:name="_Toc166554995"/>
      <w:bookmarkStart w:id="181" w:name="_Toc166596400"/>
      <w:bookmarkStart w:id="182" w:name="_Toc166597707"/>
      <w:bookmarkStart w:id="183" w:name="_Toc166599021"/>
      <w:bookmarkStart w:id="184" w:name="_Toc166599109"/>
      <w:bookmarkStart w:id="185" w:name="_Toc166643939"/>
      <w:bookmarkStart w:id="186" w:name="_Toc166656656"/>
      <w:bookmarkStart w:id="187" w:name="_Toc166656746"/>
      <w:bookmarkStart w:id="188" w:name="_Toc166656939"/>
      <w:bookmarkStart w:id="189" w:name="_Toc166657339"/>
      <w:bookmarkStart w:id="190" w:name="_Toc166657544"/>
      <w:bookmarkStart w:id="191" w:name="_Toc166660816"/>
      <w:bookmarkStart w:id="192" w:name="_Toc166470303"/>
      <w:bookmarkStart w:id="193" w:name="_Toc166553748"/>
      <w:bookmarkStart w:id="194" w:name="_Toc166553874"/>
      <w:bookmarkStart w:id="195" w:name="_Toc166553986"/>
      <w:bookmarkStart w:id="196" w:name="_Toc166554996"/>
      <w:bookmarkStart w:id="197" w:name="_Toc166596401"/>
      <w:bookmarkStart w:id="198" w:name="_Toc166597708"/>
      <w:bookmarkStart w:id="199" w:name="_Toc166599022"/>
      <w:bookmarkStart w:id="200" w:name="_Toc166599110"/>
      <w:bookmarkStart w:id="201" w:name="_Toc166643940"/>
      <w:bookmarkStart w:id="202" w:name="_Toc166656657"/>
      <w:bookmarkStart w:id="203" w:name="_Toc166656747"/>
      <w:bookmarkStart w:id="204" w:name="_Toc166656940"/>
      <w:bookmarkStart w:id="205" w:name="_Toc166657340"/>
      <w:bookmarkStart w:id="206" w:name="_Toc166657545"/>
      <w:bookmarkStart w:id="207" w:name="_Toc166660817"/>
      <w:bookmarkStart w:id="208" w:name="_Toc166470304"/>
      <w:bookmarkStart w:id="209" w:name="_Toc166553749"/>
      <w:bookmarkStart w:id="210" w:name="_Toc166553875"/>
      <w:bookmarkStart w:id="211" w:name="_Toc166553987"/>
      <w:bookmarkStart w:id="212" w:name="_Toc166554997"/>
      <w:bookmarkStart w:id="213" w:name="_Toc166596402"/>
      <w:bookmarkStart w:id="214" w:name="_Toc166597709"/>
      <w:bookmarkStart w:id="215" w:name="_Toc166599023"/>
      <w:bookmarkStart w:id="216" w:name="_Toc166599111"/>
      <w:bookmarkStart w:id="217" w:name="_Toc166643941"/>
      <w:bookmarkStart w:id="218" w:name="_Toc166656658"/>
      <w:bookmarkStart w:id="219" w:name="_Toc166656748"/>
      <w:bookmarkStart w:id="220" w:name="_Toc166656941"/>
      <w:bookmarkStart w:id="221" w:name="_Toc166657341"/>
      <w:bookmarkStart w:id="222" w:name="_Toc166657546"/>
      <w:bookmarkStart w:id="223" w:name="_Toc166660818"/>
      <w:bookmarkStart w:id="224" w:name="_Toc166470305"/>
      <w:bookmarkStart w:id="225" w:name="_Toc166553750"/>
      <w:bookmarkStart w:id="226" w:name="_Toc166553876"/>
      <w:bookmarkStart w:id="227" w:name="_Toc166553988"/>
      <w:bookmarkStart w:id="228" w:name="_Toc166554998"/>
      <w:bookmarkStart w:id="229" w:name="_Toc166596403"/>
      <w:bookmarkStart w:id="230" w:name="_Toc166597710"/>
      <w:bookmarkStart w:id="231" w:name="_Toc166599024"/>
      <w:bookmarkStart w:id="232" w:name="_Toc166599112"/>
      <w:bookmarkStart w:id="233" w:name="_Toc166643942"/>
      <w:bookmarkStart w:id="234" w:name="_Toc166656659"/>
      <w:bookmarkStart w:id="235" w:name="_Toc166656749"/>
      <w:bookmarkStart w:id="236" w:name="_Toc166656942"/>
      <w:bookmarkStart w:id="237" w:name="_Toc166657342"/>
      <w:bookmarkStart w:id="238" w:name="_Toc166657547"/>
      <w:bookmarkStart w:id="239" w:name="_Toc166660819"/>
      <w:bookmarkStart w:id="240" w:name="_Toc166470306"/>
      <w:bookmarkStart w:id="241" w:name="_Toc166553751"/>
      <w:bookmarkStart w:id="242" w:name="_Toc166553877"/>
      <w:bookmarkStart w:id="243" w:name="_Toc166553989"/>
      <w:bookmarkStart w:id="244" w:name="_Toc166554999"/>
      <w:bookmarkStart w:id="245" w:name="_Toc166596404"/>
      <w:bookmarkStart w:id="246" w:name="_Toc166597711"/>
      <w:bookmarkStart w:id="247" w:name="_Toc166599025"/>
      <w:bookmarkStart w:id="248" w:name="_Toc166599113"/>
      <w:bookmarkStart w:id="249" w:name="_Toc166643943"/>
      <w:bookmarkStart w:id="250" w:name="_Toc166656660"/>
      <w:bookmarkStart w:id="251" w:name="_Toc166656750"/>
      <w:bookmarkStart w:id="252" w:name="_Toc166656943"/>
      <w:bookmarkStart w:id="253" w:name="_Toc166657343"/>
      <w:bookmarkStart w:id="254" w:name="_Toc166657548"/>
      <w:bookmarkStart w:id="255" w:name="_Toc166660820"/>
      <w:bookmarkStart w:id="256" w:name="_Toc214880298"/>
      <w:bookmarkStart w:id="257" w:name="_Toc166597712"/>
      <w:bookmarkStart w:id="258" w:name="_Toc166599114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ՉԱՓԱԳԻՏՈՒԹՅՈՒՆ</w:t>
      </w:r>
      <w:bookmarkEnd w:id="256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 xml:space="preserve"> </w:t>
      </w:r>
      <w:bookmarkEnd w:id="257"/>
      <w:bookmarkEnd w:id="258"/>
    </w:p>
    <w:p w14:paraId="1A0AF059" w14:textId="77777777" w:rsidR="005C1FC1" w:rsidRPr="0028490E" w:rsidRDefault="005C1FC1" w:rsidP="00ED3442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hAnsi="GHEA Grapalat" w:cs="Calibri"/>
          <w:lang w:val="en-GB"/>
        </w:rPr>
      </w:pPr>
    </w:p>
    <w:p w14:paraId="19C1F63B" w14:textId="5DDA9EAC" w:rsidR="00BC1309" w:rsidRPr="0028490E" w:rsidRDefault="00BC1309" w:rsidP="00ED3442">
      <w:pPr>
        <w:widowControl w:val="0"/>
        <w:autoSpaceDE w:val="0"/>
        <w:autoSpaceDN w:val="0"/>
        <w:adjustRightInd w:val="0"/>
        <w:ind w:firstLine="432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Ժամանակակից գիտությունը և արտադրությունը հագեցված են չափիչ գործիքներով, որոնցով ճշգրիտ չափումները բնութագրում են գիտության և արտադրության զարգացման մակարդակը: Նույնը կարելի է ասել նաև այնպիսի ոլորտների</w:t>
      </w:r>
      <w:r w:rsidR="00571296" w:rsidRPr="0028490E">
        <w:rPr>
          <w:rFonts w:ascii="GHEA Grapalat" w:hAnsi="GHEA Grapalat"/>
          <w:lang w:val="hy-AM" w:eastAsia="en-US"/>
        </w:rPr>
        <w:t xml:space="preserve"> մասին</w:t>
      </w:r>
      <w:r w:rsidRPr="0028490E">
        <w:rPr>
          <w:rFonts w:ascii="GHEA Grapalat" w:hAnsi="GHEA Grapalat"/>
          <w:lang w:val="hy-AM" w:eastAsia="en-US"/>
        </w:rPr>
        <w:t>, ինչպիսիք են տրանսպորտը, էներգետիկան, դեղագործությունը, պետության պաշտպանական կարողությունները և անվտանգության ապահովումը: Կենսագործունեության բոլոր փուլերում բարձր տեխնոլոգիաների արտադրանքի պարամետրերի համապատասխանությունը գնահատելը պահանջում է չափումների</w:t>
      </w:r>
      <w:r w:rsidR="006916E9" w:rsidRPr="0028490E">
        <w:rPr>
          <w:rFonts w:ascii="GHEA Grapalat" w:hAnsi="GHEA Grapalat"/>
          <w:lang w:val="hy-AM" w:eastAsia="en-US"/>
        </w:rPr>
        <w:t xml:space="preserve"> համապատասխան ճշգրտության և</w:t>
      </w:r>
      <w:r w:rsidRPr="0028490E">
        <w:rPr>
          <w:rFonts w:ascii="GHEA Grapalat" w:hAnsi="GHEA Grapalat"/>
          <w:lang w:val="hy-AM" w:eastAsia="en-US"/>
        </w:rPr>
        <w:t xml:space="preserve"> միասնականության ապահովում, ներառյալ միջազգային մակարդակում</w:t>
      </w:r>
      <w:r w:rsidR="006916E9" w:rsidRPr="0028490E">
        <w:rPr>
          <w:rFonts w:ascii="GHEA Grapalat" w:hAnsi="GHEA Grapalat"/>
          <w:lang w:val="hy-AM" w:eastAsia="en-US"/>
        </w:rPr>
        <w:t xml:space="preserve"> ճանաչում</w:t>
      </w:r>
      <w:r w:rsidRPr="0028490E">
        <w:rPr>
          <w:rFonts w:ascii="GHEA Grapalat" w:hAnsi="GHEA Grapalat"/>
          <w:lang w:val="hy-AM" w:eastAsia="en-US"/>
        </w:rPr>
        <w:t>:</w:t>
      </w:r>
    </w:p>
    <w:p w14:paraId="410FF739" w14:textId="5A7CFFC6" w:rsidR="00BC1309" w:rsidRPr="0028490E" w:rsidRDefault="00BC1309" w:rsidP="00ED3442">
      <w:pPr>
        <w:widowControl w:val="0"/>
        <w:autoSpaceDE w:val="0"/>
        <w:autoSpaceDN w:val="0"/>
        <w:adjustRightInd w:val="0"/>
        <w:ind w:firstLine="432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Այսպիսով, չափումների միասնականության ապահովման համակարգի զարգացումը նպատակ ունի հասնել կայուն և հավասարակշռված սոցիալ-տնտեսական զարգացման, ազգային անվտանգության ապահովման, կայուն տնտեսական զարգացման, համապարփակ արդիականացման և ազգային տնտեսության մրցունակության ամրապնդմանը համաշխարհային տնտեսության մեջ:</w:t>
      </w:r>
    </w:p>
    <w:p w14:paraId="1C8C0B9E" w14:textId="21BAA938" w:rsidR="00BC1309" w:rsidRPr="0028490E" w:rsidRDefault="00BC1309" w:rsidP="00ED3442">
      <w:pPr>
        <w:ind w:firstLine="567"/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Չափումները չափազանց կարևոր դեր ունեն առօրյա կյանքի գրեթե բոլոր ոլորտներում: Յուրաքանչյուր երկրի արդյունաբերություն կախված է հուսալի չափումներից` վերջինիս արտադրանքի որակն ապահովելու</w:t>
      </w:r>
      <w:r w:rsidR="00EC77AA" w:rsidRPr="0028490E">
        <w:rPr>
          <w:rFonts w:ascii="GHEA Grapalat" w:hAnsi="GHEA Grapalat"/>
          <w:lang w:val="hy-AM" w:eastAsia="en-US"/>
        </w:rPr>
        <w:t xml:space="preserve"> և հավաստելու</w:t>
      </w:r>
      <w:r w:rsidRPr="0028490E">
        <w:rPr>
          <w:rFonts w:ascii="GHEA Grapalat" w:hAnsi="GHEA Grapalat"/>
          <w:lang w:val="hy-AM" w:eastAsia="en-US"/>
        </w:rPr>
        <w:t xml:space="preserve"> իմաստով: Չափումները նաև կապված են քաղաքացու կյանքի որակի</w:t>
      </w:r>
      <w:r w:rsidR="00EC77AA" w:rsidRPr="0028490E">
        <w:rPr>
          <w:rFonts w:ascii="GHEA Grapalat" w:hAnsi="GHEA Grapalat"/>
          <w:lang w:val="hy-AM" w:eastAsia="en-US"/>
        </w:rPr>
        <w:t>, անվտանգության, արդար առևտրի և սպառողների իրավունքների պաշտպանության</w:t>
      </w:r>
      <w:r w:rsidRPr="0028490E">
        <w:rPr>
          <w:rFonts w:ascii="GHEA Grapalat" w:hAnsi="GHEA Grapalat"/>
          <w:lang w:val="hy-AM" w:eastAsia="en-US"/>
        </w:rPr>
        <w:t xml:space="preserve"> հետ: </w:t>
      </w:r>
      <w:bookmarkStart w:id="259" w:name="_Hlk211003354"/>
    </w:p>
    <w:p w14:paraId="14B4EF18" w14:textId="7A05189C" w:rsidR="00BC1309" w:rsidRPr="0028490E" w:rsidRDefault="00BC1309" w:rsidP="00ED3442">
      <w:pPr>
        <w:shd w:val="clear" w:color="auto" w:fill="FFFFFF"/>
        <w:tabs>
          <w:tab w:val="left" w:pos="900"/>
          <w:tab w:val="left" w:pos="1080"/>
        </w:tabs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Հետևելով միջազգային լավագույն փորձին՝ Հայաստանը իր ռազմավարական տեսլականում նպատակ ունի ներդաշնակ զարգացնել չափագիտության երեք հիմնական ճյուղերը՝ արդյունաբերական, օրենսդրական և գիտական չափագիտությունը</w:t>
      </w:r>
      <w:r w:rsidR="00571296" w:rsidRPr="0028490E">
        <w:rPr>
          <w:rFonts w:ascii="GHEA Grapalat" w:eastAsia="Calibri" w:hAnsi="GHEA Grapalat"/>
          <w:lang w:val="hy-AM" w:eastAsia="en-US"/>
        </w:rPr>
        <w:t>՝</w:t>
      </w:r>
      <w:r w:rsidRPr="0028490E">
        <w:rPr>
          <w:rFonts w:ascii="GHEA Grapalat" w:eastAsia="Calibri" w:hAnsi="GHEA Grapalat"/>
          <w:lang w:val="hy-AM" w:eastAsia="en-US"/>
        </w:rPr>
        <w:t xml:space="preserve"> ապահովելով համակարգի ամբողջականությունը, արդյունավետությունը և միջազգային ճանաչումը։</w:t>
      </w:r>
    </w:p>
    <w:p w14:paraId="7C4537C5" w14:textId="0A479B3D" w:rsidR="00BC1309" w:rsidRPr="0028490E" w:rsidRDefault="00BC1309" w:rsidP="00ED3442">
      <w:pPr>
        <w:ind w:firstLine="567"/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="Arial"/>
          <w:lang w:val="hy-AM" w:eastAsia="de-DE" w:bidi="th-TH"/>
        </w:rPr>
        <w:t xml:space="preserve">Օրենսդրական, գիտական և արդյունաբերական չափագիտությունը կարիք ունի շարունակական արդիականացման կառավարության պարտավորությունների իրականացումն ապահովելու և մասնավոր հատվածի կարիքները բավարարելու համար: </w:t>
      </w:r>
    </w:p>
    <w:p w14:paraId="0679686C" w14:textId="5E7CE0A7" w:rsidR="00BC1309" w:rsidRPr="0028490E" w:rsidRDefault="00BC1309" w:rsidP="00ED3442">
      <w:pPr>
        <w:ind w:firstLine="567"/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Հայաստանի </w:t>
      </w:r>
      <w:r w:rsidR="004D718A" w:rsidRPr="004D718A">
        <w:rPr>
          <w:rFonts w:ascii="GHEA Grapalat" w:hAnsi="GHEA Grapalat" w:cstheme="minorHAnsi"/>
          <w:lang w:val="hy-AM"/>
        </w:rPr>
        <w:t>Հանրապետության</w:t>
      </w:r>
      <w:r w:rsidR="004D718A">
        <w:rPr>
          <w:rFonts w:ascii="GHEA Grapalat" w:hAnsi="GHEA Grapalat" w:cstheme="minorHAnsi"/>
          <w:lang w:val="hy-AM"/>
        </w:rPr>
        <w:t xml:space="preserve"> </w:t>
      </w:r>
      <w:r w:rsidRPr="0028490E">
        <w:rPr>
          <w:rFonts w:ascii="GHEA Grapalat" w:hAnsi="GHEA Grapalat"/>
          <w:lang w:val="hy-AM" w:eastAsia="en-US"/>
        </w:rPr>
        <w:t>արտահանման շուկաների հատուկ նշանակության հիմնական տնտեսական ճյուղերն են սննդ</w:t>
      </w:r>
      <w:r w:rsidR="00312522">
        <w:rPr>
          <w:rFonts w:ascii="GHEA Grapalat" w:hAnsi="GHEA Grapalat"/>
          <w:lang w:val="hy-AM" w:eastAsia="en-US"/>
        </w:rPr>
        <w:t>ամթերք</w:t>
      </w:r>
      <w:r w:rsidRPr="0028490E">
        <w:rPr>
          <w:rFonts w:ascii="GHEA Grapalat" w:hAnsi="GHEA Grapalat"/>
          <w:lang w:val="hy-AM" w:eastAsia="en-US"/>
        </w:rPr>
        <w:t xml:space="preserve">ի արդյունաբերությունը (այդ թվում` գյուղատնտեսական ապրանքները և ըմպելիքները), մետաղային արդյունաբերությունը, հանքարդյունաբերությունը, ՏՏ-ն, ինչպես նաև դեղագործությունը: Արտահանման ենթակա արտադրանքը պետք է համապատասխանի արտահանման պահանջներին կամավոր սկզբունքով ստանդարտների կիրառման (հաճախորդների կողմից պահանջվող) և պարտադիր պահանջների իմաստով, որոնք սահմանվում են արտահանման շուկան կարգավորող օրենսդրական ակտերով: Սա </w:t>
      </w:r>
      <w:r w:rsidR="00EE290D" w:rsidRPr="0028490E">
        <w:rPr>
          <w:rFonts w:ascii="GHEA Grapalat" w:hAnsi="GHEA Grapalat"/>
          <w:lang w:val="hy-AM" w:eastAsia="en-US"/>
        </w:rPr>
        <w:t>սովորաբար</w:t>
      </w:r>
      <w:r w:rsidRPr="0028490E">
        <w:rPr>
          <w:rFonts w:ascii="GHEA Grapalat" w:hAnsi="GHEA Grapalat"/>
          <w:lang w:val="hy-AM" w:eastAsia="en-US"/>
        </w:rPr>
        <w:t xml:space="preserve"> պահանջ</w:t>
      </w:r>
      <w:r w:rsidR="00EE290D" w:rsidRPr="0028490E">
        <w:rPr>
          <w:rFonts w:ascii="GHEA Grapalat" w:hAnsi="GHEA Grapalat"/>
          <w:lang w:val="hy-AM" w:eastAsia="en-US"/>
        </w:rPr>
        <w:t xml:space="preserve">ում է </w:t>
      </w:r>
      <w:r w:rsidRPr="0028490E">
        <w:rPr>
          <w:rFonts w:ascii="GHEA Grapalat" w:hAnsi="GHEA Grapalat"/>
          <w:lang w:val="hy-AM" w:eastAsia="en-US"/>
        </w:rPr>
        <w:t>համապատասխանության գնահատում միջազգայնորեն ճանաչված համապատասխանության գնահատման մարմինների կողմից: Սա էլ իր հերթին պահանջում է միջազգայ</w:t>
      </w:r>
      <w:r w:rsidR="00A64F1A" w:rsidRPr="0028490E">
        <w:rPr>
          <w:rFonts w:ascii="GHEA Grapalat" w:hAnsi="GHEA Grapalat"/>
          <w:lang w:val="hy-AM" w:eastAsia="en-US"/>
        </w:rPr>
        <w:t>նորեն ճանաչելի և հետևելի</w:t>
      </w:r>
      <w:r w:rsidRPr="0028490E">
        <w:rPr>
          <w:rFonts w:ascii="GHEA Grapalat" w:hAnsi="GHEA Grapalat"/>
          <w:lang w:val="hy-AM" w:eastAsia="en-US"/>
        </w:rPr>
        <w:t xml:space="preserve"> տրամաչափարկման ծառայություններ: Հայկական ընկերությունները, անկախ նրանից, թե իրենք արտադրում են տեղական շուկայի, թե արտահանման շուկայի համար, ակնհայտորեն շահագրգռված են չափագիտության ազգային համակարգի </w:t>
      </w:r>
      <w:r w:rsidR="00A64F1A" w:rsidRPr="0028490E">
        <w:rPr>
          <w:rFonts w:ascii="GHEA Grapalat" w:hAnsi="GHEA Grapalat"/>
          <w:lang w:val="hy-AM" w:eastAsia="en-US"/>
        </w:rPr>
        <w:t>զարգացմամբ</w:t>
      </w:r>
      <w:r w:rsidRPr="0028490E">
        <w:rPr>
          <w:rFonts w:ascii="GHEA Grapalat" w:hAnsi="GHEA Grapalat"/>
          <w:lang w:val="hy-AM" w:eastAsia="en-US"/>
        </w:rPr>
        <w:t>: Պահանջարկի հետազոտությունները, որոնք իրականացվել են փոքր, միջին և մեծ ձեռնարկությունների և փորձարկման լաբորատորիաների շրջանում, ցույց են տվել, որ մասնավոր հատվածի</w:t>
      </w:r>
      <w:r w:rsidR="00A64F1A" w:rsidRPr="0028490E">
        <w:rPr>
          <w:rFonts w:ascii="GHEA Grapalat" w:hAnsi="GHEA Grapalat"/>
          <w:lang w:val="hy-AM" w:eastAsia="en-US"/>
        </w:rPr>
        <w:t xml:space="preserve"> կողմից առավել պահանջված </w:t>
      </w:r>
      <w:r w:rsidRPr="0028490E">
        <w:rPr>
          <w:rFonts w:ascii="GHEA Grapalat" w:hAnsi="GHEA Grapalat"/>
          <w:lang w:val="hy-AM" w:eastAsia="en-US"/>
        </w:rPr>
        <w:t>են զանգվածի, ջերմաստիճանի և խոնավության, ծավալի, ճնշման, էլեկտրականության, գծային և քիմիական մեծությունների (մածուցիկության, խտության, pH) ոլորտներում անհրաժեշտ միջազգայնորեն ճանաչված տրամաչափարկման ծառայություններ պահանջվող ծավալով</w:t>
      </w:r>
      <w:r w:rsidR="00A64F1A" w:rsidRPr="0028490E">
        <w:rPr>
          <w:rFonts w:ascii="GHEA Grapalat" w:hAnsi="GHEA Grapalat"/>
          <w:lang w:val="hy-AM" w:eastAsia="en-US"/>
        </w:rPr>
        <w:t>, որոնք խիստ սահմանափակ կերպով և քանակով են հասանելի Հայաստանում</w:t>
      </w:r>
      <w:r w:rsidRPr="0028490E">
        <w:rPr>
          <w:rFonts w:ascii="GHEA Grapalat" w:hAnsi="GHEA Grapalat"/>
          <w:lang w:val="hy-AM" w:eastAsia="en-US"/>
        </w:rPr>
        <w:t>:</w:t>
      </w:r>
    </w:p>
    <w:bookmarkEnd w:id="259"/>
    <w:p w14:paraId="214A6976" w14:textId="77777777" w:rsidR="00BC1309" w:rsidRPr="0028490E" w:rsidRDefault="00BC130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Հայաստանում չափագիտության ազգային քաղաքականության մշակումն ու համակարգումը կառավարության կողմից վերապահված է Հայաստանի Հանրապետության էկոնոմիկայի նախարարությանը (ՀՀ ԷՆ)։ Նախարարությունը պատասխանատու է չափումների միասնականության ապահովման պետական միասնական քաղաքականության մշակման, ինչպես նաև չափումների միասնականության ապահովման համակարգի ձևավորման և գործառույթի համակարգման համար։ </w:t>
      </w:r>
    </w:p>
    <w:p w14:paraId="6D56EC8C" w14:textId="144BF0A8" w:rsidR="006D5473" w:rsidRPr="0028490E" w:rsidRDefault="006D5473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Չափագիտական գործառույթը վերապահված է Ստանդարտացման և չափագիտության ազգային մարմնին (ՍՉԱՄ), որ</w:t>
      </w:r>
      <w:r w:rsidR="00744B57" w:rsidRPr="0028490E">
        <w:rPr>
          <w:rFonts w:ascii="GHEA Grapalat" w:hAnsi="GHEA Grapalat"/>
          <w:lang w:val="hy-AM" w:eastAsia="en-US"/>
        </w:rPr>
        <w:t>ը</w:t>
      </w:r>
      <w:r w:rsidRPr="0028490E">
        <w:rPr>
          <w:rFonts w:ascii="GHEA Grapalat" w:hAnsi="GHEA Grapalat"/>
          <w:lang w:val="hy-AM" w:eastAsia="en-US"/>
        </w:rPr>
        <w:t xml:space="preserve"> պատասխանատու է. </w:t>
      </w:r>
    </w:p>
    <w:p w14:paraId="3ABDACB9" w14:textId="3C23BEA6" w:rsidR="006D5473" w:rsidRPr="0028490E" w:rsidRDefault="006D5473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ա) միավորների միջազգային համակարգ</w:t>
      </w:r>
      <w:r w:rsidR="008A1607" w:rsidRPr="0028490E">
        <w:rPr>
          <w:rFonts w:ascii="GHEA Grapalat" w:hAnsi="GHEA Grapalat"/>
          <w:lang w:val="hy-AM" w:eastAsia="en-US"/>
        </w:rPr>
        <w:t>ին</w:t>
      </w:r>
      <w:r w:rsidRPr="0028490E">
        <w:rPr>
          <w:rFonts w:ascii="GHEA Grapalat" w:hAnsi="GHEA Grapalat"/>
          <w:lang w:val="hy-AM" w:eastAsia="en-US"/>
        </w:rPr>
        <w:t xml:space="preserve"> չափումների </w:t>
      </w:r>
      <w:r w:rsidR="008A1607" w:rsidRPr="0028490E">
        <w:rPr>
          <w:rFonts w:ascii="GHEA Grapalat" w:hAnsi="GHEA Grapalat"/>
          <w:lang w:val="hy-AM" w:eastAsia="en-US"/>
        </w:rPr>
        <w:t xml:space="preserve">հետևելիության </w:t>
      </w:r>
      <w:r w:rsidRPr="0028490E">
        <w:rPr>
          <w:rFonts w:ascii="GHEA Grapalat" w:hAnsi="GHEA Grapalat"/>
          <w:lang w:val="hy-AM" w:eastAsia="en-US"/>
        </w:rPr>
        <w:t xml:space="preserve">ապահովման համար, </w:t>
      </w:r>
    </w:p>
    <w:p w14:paraId="19980469" w14:textId="77777777" w:rsidR="006D5473" w:rsidRPr="0028490E" w:rsidRDefault="006D5473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բ) ազգային չափանմուշների պահպանության ու Հայաստանում ՄՀ միավորների տարածման համար, </w:t>
      </w:r>
    </w:p>
    <w:p w14:paraId="77EDE364" w14:textId="5FC1F152" w:rsidR="006D5473" w:rsidRPr="0028490E" w:rsidRDefault="006D5473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գ) միջազգային (ՉԿՄԲ և ՕՉՄԿ), տարածաշրջանային չափագիտական կազմակերպությունների և այլ </w:t>
      </w:r>
      <w:r w:rsidR="002D7546" w:rsidRPr="0028490E">
        <w:rPr>
          <w:rFonts w:ascii="GHEA Grapalat" w:hAnsi="GHEA Grapalat"/>
          <w:lang w:val="hy-AM" w:eastAsia="en-US"/>
        </w:rPr>
        <w:t>չափագիտական կազմակերպությունների</w:t>
      </w:r>
      <w:r w:rsidRPr="0028490E">
        <w:rPr>
          <w:rFonts w:ascii="GHEA Grapalat" w:hAnsi="GHEA Grapalat"/>
          <w:lang w:val="hy-AM" w:eastAsia="en-US"/>
        </w:rPr>
        <w:t xml:space="preserve"> հետ համագործակցության համար` Միավորների միջազգային համակարգում (ՄՄՀ) ազգային </w:t>
      </w:r>
      <w:r w:rsidR="008A1607" w:rsidRPr="0028490E">
        <w:rPr>
          <w:rFonts w:ascii="GHEA Grapalat" w:hAnsi="GHEA Grapalat"/>
          <w:lang w:val="hy-AM" w:eastAsia="en-US"/>
        </w:rPr>
        <w:t xml:space="preserve">չափանմուշների </w:t>
      </w:r>
      <w:r w:rsidR="002D7546" w:rsidRPr="0028490E">
        <w:rPr>
          <w:rFonts w:ascii="GHEA Grapalat" w:hAnsi="GHEA Grapalat"/>
          <w:lang w:val="hy-AM" w:eastAsia="en-US"/>
        </w:rPr>
        <w:t>համապատասխանությունն</w:t>
      </w:r>
      <w:r w:rsidRPr="0028490E">
        <w:rPr>
          <w:rFonts w:ascii="GHEA Grapalat" w:hAnsi="GHEA Grapalat"/>
          <w:lang w:val="hy-AM" w:eastAsia="en-US"/>
        </w:rPr>
        <w:t xml:space="preserve"> ապահովելու նպատակով: </w:t>
      </w:r>
    </w:p>
    <w:p w14:paraId="0DD1D50C" w14:textId="2189F9BC" w:rsidR="006D5473" w:rsidRPr="0028490E" w:rsidRDefault="006D5473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2019 թվականի հոկտեմբերին ՀՀ կառավարությունն ընդունեց Ստանդարտացման և չափագիտության ազգային մարմինը (ՍՉԱՄ) որպես փակ բաժենտիրական ընկերություն (ՓԲԸ) վերակազմավորելու մասին որոշում: Հիշյալ մարմնում միավորվեցին Ստանդարտացման ազգային ինստիտուտը և Չափագիտության ազգային ինստիտուտը: Այս փոփոխության համաձայն, Հայաստանի Հանրապետությունում որակի ենթակառուցվածքի առանցքային բաղադրիչների և երկու օրենքների նպատակների իրականացման պատասխանատու մարմինը ՍՉԱՄ-ն է</w:t>
      </w:r>
      <w:r w:rsidR="004231FA" w:rsidRPr="0028490E">
        <w:rPr>
          <w:rFonts w:ascii="GHEA Grapalat" w:hAnsi="GHEA Grapalat"/>
          <w:lang w:val="hy-AM" w:eastAsia="en-US"/>
        </w:rPr>
        <w:t>։ 2020 թվականի օգոստոսի 20-ի Հայաստանի Հանրապետության կառարավարության N 1387</w:t>
      </w:r>
      <w:r w:rsidR="00AA5D95" w:rsidRPr="0028490E">
        <w:rPr>
          <w:rFonts w:ascii="GHEA Grapalat" w:hAnsi="GHEA Grapalat"/>
          <w:lang w:val="hy-AM" w:eastAsia="en-US"/>
        </w:rPr>
        <w:t>-Ն</w:t>
      </w:r>
      <w:r w:rsidR="004231FA" w:rsidRPr="0028490E">
        <w:rPr>
          <w:rFonts w:ascii="GHEA Grapalat" w:hAnsi="GHEA Grapalat"/>
          <w:lang w:val="hy-AM" w:eastAsia="en-US"/>
        </w:rPr>
        <w:t xml:space="preserve"> որոշմամբ Ստանդարտացման և չափագիտության ազգային մարմինը (ՍՉԱՄ) նշանակվել է որպես Հայաստանի </w:t>
      </w:r>
      <w:r w:rsidR="00AB69AF" w:rsidRPr="00AB69AF">
        <w:rPr>
          <w:rFonts w:ascii="GHEA Grapalat" w:hAnsi="GHEA Grapalat" w:cstheme="minorHAnsi"/>
          <w:lang w:val="hy-AM"/>
        </w:rPr>
        <w:t xml:space="preserve">Հանրապետության </w:t>
      </w:r>
      <w:r w:rsidR="004231FA" w:rsidRPr="0028490E">
        <w:rPr>
          <w:rFonts w:ascii="GHEA Grapalat" w:hAnsi="GHEA Grapalat"/>
          <w:lang w:val="hy-AM" w:eastAsia="en-US"/>
        </w:rPr>
        <w:t>չափագիտության ազգային մարմին:</w:t>
      </w:r>
    </w:p>
    <w:p w14:paraId="3EBC9F3F" w14:textId="5A1521C6" w:rsidR="00BC1309" w:rsidRPr="0028490E" w:rsidRDefault="00BC130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Հայաստանի Հանրապետության կառավարության տեսլականն է ունենալ օրինակելի և </w:t>
      </w:r>
      <w:r w:rsidR="008A1607" w:rsidRPr="0028490E">
        <w:rPr>
          <w:rFonts w:ascii="GHEA Grapalat" w:hAnsi="GHEA Grapalat"/>
          <w:lang w:val="hy-AM" w:eastAsia="en-US"/>
        </w:rPr>
        <w:t xml:space="preserve">միջազգայնորեն </w:t>
      </w:r>
      <w:r w:rsidRPr="0028490E">
        <w:rPr>
          <w:rFonts w:ascii="GHEA Grapalat" w:hAnsi="GHEA Grapalat"/>
          <w:lang w:val="hy-AM" w:eastAsia="en-US"/>
        </w:rPr>
        <w:t xml:space="preserve">ճանաչված ազգային չափագիտական համակարգ։ Չափագիտությունը Հայաստանում պետք է դառնա ակտիվ համակարգ, որը կճանաչվի միջազգային չափագիտական կազմակերպությունների կողմից։ Այն պետք է համահունչ լինի ՀՀ որակի ենթակառուցվածքների վերաբերյալ ընդհանուր քաղաքականությանը և արտացոլի երկրի զարգացող կարիքները։ Որպես կայուն և առաջադեմ համակարգ՝ այն պարտավոր է երկարաժամկետ հեռանկարում պատշաճ կերպով ծառայել հասարակությանը, </w:t>
      </w:r>
      <w:r w:rsidR="001F5BF1" w:rsidRPr="0028490E">
        <w:rPr>
          <w:rFonts w:ascii="GHEA Grapalat" w:hAnsi="GHEA Grapalat"/>
          <w:lang w:val="hy-AM" w:eastAsia="en-US"/>
        </w:rPr>
        <w:t>տնտեսությանը</w:t>
      </w:r>
      <w:r w:rsidRPr="0028490E">
        <w:rPr>
          <w:rFonts w:ascii="GHEA Grapalat" w:hAnsi="GHEA Grapalat"/>
          <w:lang w:val="hy-AM" w:eastAsia="en-US"/>
        </w:rPr>
        <w:t>, գիտությանը և տեխնոլոգիաներին։</w:t>
      </w:r>
    </w:p>
    <w:p w14:paraId="642CBC16" w14:textId="6C715722" w:rsidR="00BC1309" w:rsidRPr="0028490E" w:rsidRDefault="00BC130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Հայաստանում չափագիտության ոլորտը դեռևս լիարժեք զարգացած չէ, ինչի հետևանքով տեղական արդյունաբերությունն ու շահագրգիռ կողմերը հաճախ ստիպված են տրամաչափարկման ծառայություններ ստանալ արտասահմանյան մատակարարներից։ Սա հանգեցնում է լրացուցիչ </w:t>
      </w:r>
      <w:r w:rsidR="001F5BF1" w:rsidRPr="0028490E">
        <w:rPr>
          <w:rFonts w:ascii="GHEA Grapalat" w:hAnsi="GHEA Grapalat"/>
          <w:lang w:val="hy-AM" w:eastAsia="en-US"/>
        </w:rPr>
        <w:t xml:space="preserve">ֆիանսական և ժամանակային </w:t>
      </w:r>
      <w:r w:rsidRPr="0028490E">
        <w:rPr>
          <w:rFonts w:ascii="GHEA Grapalat" w:hAnsi="GHEA Grapalat"/>
          <w:lang w:val="hy-AM" w:eastAsia="en-US"/>
        </w:rPr>
        <w:t xml:space="preserve">ծախսերի։ Ոլորտի զարգացման խոչընդոտները հիմնականում պայմանավորված են մի շարք հիմնական ռեսուրսների բացակայությամբ՝ ներառյալ օրենսդրական և կառավարման համակարգերի անկատարությունը, սահմանափակ ֆինանսական հնարավորությունները, համապատասխան լաբորատոր ենթակառուցվածքների և սարքավորումների պակասը, ինչպես նաև մարդկային ռեսուրսների սակավությունը։  </w:t>
      </w:r>
    </w:p>
    <w:p w14:paraId="39BED535" w14:textId="35118D3D" w:rsidR="007E1BF4" w:rsidRPr="0028490E" w:rsidRDefault="00071B85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Վերջին տարիներին չ</w:t>
      </w:r>
      <w:r w:rsidR="007E1BF4" w:rsidRPr="0028490E">
        <w:rPr>
          <w:rFonts w:ascii="GHEA Grapalat" w:hAnsi="GHEA Grapalat"/>
          <w:lang w:val="hy-AM" w:eastAsia="en-US"/>
        </w:rPr>
        <w:t>ափագիտական համակարգի կայուն զարգացումն ապահովելու նպատակով պետական և միջազգային աջակցությամբ իրականացվել են մի շարք ծրագրեր</w:t>
      </w:r>
      <w:r w:rsidRPr="0028490E">
        <w:rPr>
          <w:rFonts w:ascii="GHEA Grapalat" w:hAnsi="GHEA Grapalat"/>
          <w:lang w:val="hy-AM" w:eastAsia="en-US"/>
        </w:rPr>
        <w:t>։ Մասնավորապես՝</w:t>
      </w:r>
    </w:p>
    <w:p w14:paraId="63245006" w14:textId="4B4CF3D2" w:rsidR="007E1BF4" w:rsidRPr="0028490E" w:rsidRDefault="007E1BF4" w:rsidP="00ED3442">
      <w:pPr>
        <w:ind w:firstLine="360"/>
        <w:jc w:val="both"/>
        <w:rPr>
          <w:rFonts w:ascii="GHEA Grapalat" w:hAnsi="GHEA Grapalat"/>
          <w:color w:val="000000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1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ՄԱԿ-ի արդյունաբերական զարգացման կազմակերպության (UNIDO) կողմից իրականացվող ծրագր</w:t>
      </w:r>
      <w:r w:rsidR="00E05568" w:rsidRPr="0028490E">
        <w:rPr>
          <w:rFonts w:ascii="GHEA Grapalat" w:hAnsi="GHEA Grapalat"/>
          <w:lang w:val="hy-AM" w:eastAsia="en-US"/>
        </w:rPr>
        <w:t>ի</w:t>
      </w:r>
      <w:r w:rsidRPr="0028490E">
        <w:rPr>
          <w:rFonts w:ascii="GHEA Grapalat" w:hAnsi="GHEA Grapalat"/>
          <w:lang w:val="hy-AM" w:eastAsia="en-US"/>
        </w:rPr>
        <w:t xml:space="preserve"> աջակց</w:t>
      </w:r>
      <w:r w:rsidR="00E05568" w:rsidRPr="0028490E">
        <w:rPr>
          <w:rFonts w:ascii="GHEA Grapalat" w:hAnsi="GHEA Grapalat"/>
          <w:lang w:val="hy-AM" w:eastAsia="en-US"/>
        </w:rPr>
        <w:t>ությամբ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="00E05568" w:rsidRPr="0028490E">
        <w:rPr>
          <w:rFonts w:ascii="GHEA Grapalat" w:hAnsi="GHEA Grapalat"/>
          <w:lang w:val="hy-AM" w:eastAsia="en-US"/>
        </w:rPr>
        <w:t xml:space="preserve">իրականացվում է </w:t>
      </w:r>
      <w:r w:rsidRPr="0028490E">
        <w:rPr>
          <w:rFonts w:ascii="GHEA Grapalat" w:hAnsi="GHEA Grapalat"/>
          <w:lang w:val="hy-AM" w:eastAsia="en-US"/>
        </w:rPr>
        <w:t xml:space="preserve">Հայաստանի </w:t>
      </w:r>
      <w:r w:rsidR="00AB69AF" w:rsidRPr="00AB69AF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/>
          <w:lang w:val="hy-AM" w:eastAsia="en-US"/>
        </w:rPr>
        <w:t xml:space="preserve">չափագիտական համակարգի արդիականացմանը՝ Ստանդարտացման և չափագիտության ազգային մարմնի ինստիտուցիոնալ հզորացման, իրավական, կարգավորող և կառավարման համակարգերի բարելավման միջոցով՝ միջազգային </w:t>
      </w:r>
      <w:r w:rsidR="001F5BF1" w:rsidRPr="0028490E">
        <w:rPr>
          <w:rFonts w:ascii="GHEA Grapalat" w:hAnsi="GHEA Grapalat"/>
          <w:lang w:val="hy-AM" w:eastAsia="en-US"/>
        </w:rPr>
        <w:t xml:space="preserve">պահանջներին և </w:t>
      </w:r>
      <w:r w:rsidRPr="0028490E">
        <w:rPr>
          <w:rFonts w:ascii="GHEA Grapalat" w:hAnsi="GHEA Grapalat"/>
          <w:lang w:val="hy-AM" w:eastAsia="en-US"/>
        </w:rPr>
        <w:t>լավագույն փորձին համապատասխան։ Ծրագ</w:t>
      </w:r>
      <w:r w:rsidR="00744B57" w:rsidRPr="0028490E">
        <w:rPr>
          <w:rFonts w:ascii="GHEA Grapalat" w:hAnsi="GHEA Grapalat"/>
          <w:lang w:val="hy-AM" w:eastAsia="en-US"/>
        </w:rPr>
        <w:t>րի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="00BD365B" w:rsidRPr="0028490E">
        <w:rPr>
          <w:rFonts w:ascii="GHEA Grapalat" w:hAnsi="GHEA Grapalat"/>
          <w:lang w:val="hy-AM" w:eastAsia="en-US"/>
        </w:rPr>
        <w:t xml:space="preserve">նպատակներից է նաև </w:t>
      </w:r>
      <w:r w:rsidRPr="0028490E">
        <w:rPr>
          <w:rFonts w:ascii="GHEA Grapalat" w:hAnsi="GHEA Grapalat"/>
          <w:lang w:val="hy-AM" w:eastAsia="en-US"/>
        </w:rPr>
        <w:t xml:space="preserve">Հայաստանի </w:t>
      </w:r>
      <w:r w:rsidR="00AB69AF" w:rsidRPr="00AB69AF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/>
          <w:lang w:val="hy-AM" w:eastAsia="en-US"/>
        </w:rPr>
        <w:t>ներգրավվածության մեծացմանը</w:t>
      </w:r>
      <w:r w:rsidR="00BD365B" w:rsidRPr="0028490E">
        <w:rPr>
          <w:rFonts w:ascii="GHEA Grapalat" w:hAnsi="GHEA Grapalat"/>
          <w:lang w:val="hy-AM" w:eastAsia="en-US"/>
        </w:rPr>
        <w:t xml:space="preserve"> նպաստելը </w:t>
      </w:r>
      <w:r w:rsidRPr="0028490E">
        <w:rPr>
          <w:rFonts w:ascii="GHEA Grapalat" w:hAnsi="GHEA Grapalat"/>
          <w:lang w:val="hy-AM" w:eastAsia="en-US"/>
        </w:rPr>
        <w:t xml:space="preserve">միջազգային և տարածաշրջանային չափագիտական համայնքներում, ինչպես նաև համագործակցությանը Չափագիտական ինստիտուտների եվրոպական ասոցիացիայի (EURAMET) հետ։ </w:t>
      </w:r>
      <w:r w:rsidR="00352102" w:rsidRPr="0028490E">
        <w:rPr>
          <w:rFonts w:ascii="GHEA Grapalat" w:hAnsi="GHEA Grapalat"/>
          <w:lang w:val="hy-AM" w:eastAsia="en-US"/>
        </w:rPr>
        <w:t>Ս</w:t>
      </w:r>
      <w:r w:rsidRPr="0028490E">
        <w:rPr>
          <w:rFonts w:ascii="GHEA Grapalat" w:hAnsi="GHEA Grapalat"/>
          <w:lang w:val="hy-AM" w:eastAsia="en-US"/>
        </w:rPr>
        <w:t xml:space="preserve">տեղծվում են չորս (4) </w:t>
      </w:r>
      <w:r w:rsidR="00BD365B" w:rsidRPr="0028490E">
        <w:rPr>
          <w:rFonts w:ascii="GHEA Grapalat" w:hAnsi="GHEA Grapalat"/>
          <w:lang w:val="hy-AM" w:eastAsia="en-US"/>
        </w:rPr>
        <w:t xml:space="preserve">տրամաչափարկման </w:t>
      </w:r>
      <w:r w:rsidRPr="0028490E">
        <w:rPr>
          <w:rFonts w:ascii="GHEA Grapalat" w:hAnsi="GHEA Grapalat"/>
          <w:lang w:val="hy-AM" w:eastAsia="en-US"/>
        </w:rPr>
        <w:t xml:space="preserve">լաբորատորիա (Գծային (անկյունագծային) մեծությունների տրամաչափարկման լաբորատորիա, Էլեկտրական մեծությունների տրամաչափարկման լաբորատորիա, Ուժի, ճնշման և հարակից մեծությունների տրամաչափարկման լաբորատորիա, Քիմիական մեծությունների տրամաչափարկման լաբորատորիա)՝ ձեռք բերելով, տեղադրելով և գործարկելով համապատասխան </w:t>
      </w:r>
      <w:r w:rsidR="00BD365B" w:rsidRPr="0028490E">
        <w:rPr>
          <w:rFonts w:ascii="GHEA Grapalat" w:hAnsi="GHEA Grapalat"/>
          <w:lang w:val="hy-AM" w:eastAsia="en-US"/>
        </w:rPr>
        <w:t>չափանմուշները</w:t>
      </w:r>
      <w:r w:rsidRPr="0028490E">
        <w:rPr>
          <w:rFonts w:ascii="GHEA Grapalat" w:hAnsi="GHEA Grapalat"/>
          <w:lang w:val="hy-AM" w:eastAsia="en-US"/>
        </w:rPr>
        <w:t xml:space="preserve">, չափիչ սարքերն ու անհրաժեշտ սարքավորումները՝ պահանջվող </w:t>
      </w:r>
      <w:r w:rsidR="00EE1E67" w:rsidRPr="0028490E">
        <w:rPr>
          <w:rFonts w:ascii="GHEA Grapalat" w:hAnsi="GHEA Grapalat"/>
          <w:lang w:val="hy-AM" w:eastAsia="en-US"/>
        </w:rPr>
        <w:t xml:space="preserve">տրամաչափարկման </w:t>
      </w:r>
      <w:r w:rsidRPr="0028490E">
        <w:rPr>
          <w:rFonts w:ascii="GHEA Grapalat" w:hAnsi="GHEA Grapalat"/>
          <w:lang w:val="hy-AM" w:eastAsia="en-US"/>
        </w:rPr>
        <w:t xml:space="preserve">և չափման կարողությունների ձևավորման համար, ինչպես նաև՝ պատրաստելով դրանք միջազգային հավատարմագրման։ </w:t>
      </w:r>
    </w:p>
    <w:p w14:paraId="031EE12E" w14:textId="7B81A4EA" w:rsidR="007E1BF4" w:rsidRPr="0028490E" w:rsidRDefault="00744B57" w:rsidP="00ED3442">
      <w:pPr>
        <w:ind w:firstLine="717"/>
        <w:jc w:val="both"/>
        <w:rPr>
          <w:rFonts w:ascii="GHEA Grapalat" w:eastAsia="Calibri" w:hAnsi="GHEA Grapalat"/>
          <w:color w:val="000000"/>
          <w:lang w:val="hy-AM" w:eastAsia="en-US"/>
        </w:rPr>
      </w:pPr>
      <w:r w:rsidRPr="0028490E">
        <w:rPr>
          <w:rFonts w:ascii="GHEA Grapalat" w:eastAsia="Calibri" w:hAnsi="GHEA Grapalat"/>
          <w:color w:val="000000"/>
          <w:lang w:val="hy-AM" w:eastAsia="en-US"/>
        </w:rPr>
        <w:t xml:space="preserve">2. </w:t>
      </w:r>
      <w:r w:rsidR="007E1BF4" w:rsidRPr="0028490E">
        <w:rPr>
          <w:rFonts w:ascii="GHEA Grapalat" w:eastAsia="Calibri" w:hAnsi="GHEA Grapalat"/>
          <w:color w:val="000000"/>
          <w:lang w:val="hy-AM" w:eastAsia="en-US"/>
        </w:rPr>
        <w:t xml:space="preserve">Համաշխարհային բանկի «Առևտրի խթանում և որակի ենթակառուցվածք» (TPQI) ծրագրի շրջանակներում «Ստանդարտացման և չափագիտության ազգային մարմին» ՓԲ ընկերության կազմում հիմնվել են Զանգվածի և հարակից մեծությունների և Ջերմային չափումների տրամաչափարկման լաբորատորիաներ: Լաբորատորիաները հավատարմագրված են 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="007E1BF4" w:rsidRPr="0028490E">
        <w:rPr>
          <w:rFonts w:ascii="GHEA Grapalat" w:eastAsia="Calibri" w:hAnsi="GHEA Grapalat"/>
          <w:color w:val="000000"/>
          <w:lang w:val="hy-AM" w:eastAsia="en-US"/>
        </w:rPr>
        <w:t xml:space="preserve">ազգային հավատարմագրման մարմնի կողմից, ինչպես նաև 2025թ. մայիսին ստացել են ISO 17025 </w:t>
      </w:r>
      <w:r w:rsidR="00EE1E67" w:rsidRPr="0028490E">
        <w:rPr>
          <w:rFonts w:ascii="GHEA Grapalat" w:eastAsia="Calibri" w:hAnsi="GHEA Grapalat"/>
          <w:color w:val="000000"/>
          <w:lang w:val="hy-AM" w:eastAsia="en-US"/>
        </w:rPr>
        <w:t xml:space="preserve">ստանդարտին համապատասխան </w:t>
      </w:r>
      <w:r w:rsidR="007E1BF4" w:rsidRPr="0028490E">
        <w:rPr>
          <w:rFonts w:ascii="GHEA Grapalat" w:eastAsia="Calibri" w:hAnsi="GHEA Grapalat"/>
          <w:color w:val="000000"/>
          <w:lang w:val="hy-AM" w:eastAsia="en-US"/>
        </w:rPr>
        <w:t>միջազգային հավատարմագրում Հունաստանի հավատարմագրման ազգային մարմնի կողմից, որը</w:t>
      </w:r>
      <w:r w:rsidR="007E1BF4" w:rsidRPr="0028490E">
        <w:rPr>
          <w:rFonts w:ascii="GHEA Grapalat" w:eastAsia="Calibri" w:hAnsi="GHEA Grapalat" w:cs="Segoe UI Historic"/>
          <w:color w:val="000000"/>
          <w:lang w:val="hy-AM" w:eastAsia="en-US"/>
        </w:rPr>
        <w:t xml:space="preserve"> կարևոր քայլ է դեպի ավելի ճշգրիտ, վստահելի և միջազգային չափանիշներին համապատասխան չափումների իրակականացման համար՝ ամրապնդելով 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="007E1BF4" w:rsidRPr="0028490E">
        <w:rPr>
          <w:rFonts w:ascii="GHEA Grapalat" w:eastAsia="Calibri" w:hAnsi="GHEA Grapalat" w:cs="Segoe UI Historic"/>
          <w:color w:val="000000"/>
          <w:lang w:val="hy-AM" w:eastAsia="en-US"/>
        </w:rPr>
        <w:t>դիրքը համաշխարհային չափագիտական համայնքում։</w:t>
      </w:r>
      <w:r w:rsidR="007E1BF4" w:rsidRPr="0028490E">
        <w:rPr>
          <w:rFonts w:ascii="GHEA Grapalat" w:eastAsia="Calibri" w:hAnsi="GHEA Grapalat"/>
          <w:color w:val="000000"/>
          <w:lang w:val="hy-AM" w:eastAsia="en-US"/>
        </w:rPr>
        <w:t xml:space="preserve"> </w:t>
      </w:r>
    </w:p>
    <w:p w14:paraId="52B163DF" w14:textId="31EFE449" w:rsidR="007E1BF4" w:rsidRPr="0028490E" w:rsidRDefault="007E1BF4" w:rsidP="00ED3442">
      <w:pPr>
        <w:ind w:firstLine="717"/>
        <w:jc w:val="both"/>
        <w:rPr>
          <w:rFonts w:ascii="GHEA Grapalat" w:eastAsia="Calibri" w:hAnsi="GHEA Grapalat"/>
          <w:noProof/>
          <w:color w:val="000000"/>
          <w:lang w:val="hy-AM" w:eastAsia="en-US"/>
        </w:rPr>
      </w:pPr>
      <w:r w:rsidRPr="0028490E">
        <w:rPr>
          <w:rFonts w:ascii="GHEA Grapalat" w:eastAsia="Calibri" w:hAnsi="GHEA Grapalat"/>
          <w:color w:val="000000"/>
          <w:lang w:val="hy-AM" w:eastAsia="en-US"/>
        </w:rPr>
        <w:t>3</w:t>
      </w:r>
      <w:r w:rsidRPr="0028490E">
        <w:rPr>
          <w:rFonts w:ascii="Cambria Math" w:eastAsia="MS Mincho" w:hAnsi="Cambria Math" w:cs="Cambria Math"/>
          <w:color w:val="000000"/>
          <w:lang w:val="hy-AM" w:eastAsia="en-US"/>
        </w:rPr>
        <w:t>․</w:t>
      </w:r>
      <w:r w:rsidRPr="0028490E">
        <w:rPr>
          <w:rFonts w:ascii="GHEA Grapalat" w:eastAsia="Calibri" w:hAnsi="GHEA Grapalat"/>
          <w:color w:val="000000"/>
          <w:lang w:val="hy-AM" w:eastAsia="en-US"/>
        </w:rPr>
        <w:t xml:space="preserve"> Չափագիտության համակարգը Հայաստան</w:t>
      </w:r>
      <w:r w:rsidR="00CA2C1A">
        <w:rPr>
          <w:rFonts w:ascii="GHEA Grapalat" w:eastAsia="Calibri" w:hAnsi="GHEA Grapalat"/>
          <w:color w:val="000000"/>
          <w:lang w:val="hy-AM" w:eastAsia="en-US"/>
        </w:rPr>
        <w:t xml:space="preserve"> </w:t>
      </w:r>
      <w:r w:rsidR="00CA2C1A" w:rsidRPr="00CA2C1A">
        <w:rPr>
          <w:rFonts w:ascii="GHEA Grapalat" w:hAnsi="GHEA Grapalat" w:cstheme="minorHAnsi"/>
          <w:lang w:val="hy-AM"/>
        </w:rPr>
        <w:t>Հանրապետությ</w:t>
      </w:r>
      <w:r w:rsidR="00CA2C1A">
        <w:rPr>
          <w:rFonts w:ascii="GHEA Grapalat" w:hAnsi="GHEA Grapalat" w:cstheme="minorHAnsi"/>
          <w:lang w:val="hy-AM"/>
        </w:rPr>
        <w:t>ուն</w:t>
      </w:r>
      <w:r w:rsidRPr="0028490E">
        <w:rPr>
          <w:rFonts w:ascii="GHEA Grapalat" w:eastAsia="Calibri" w:hAnsi="GHEA Grapalat"/>
          <w:color w:val="000000"/>
          <w:lang w:val="hy-AM" w:eastAsia="en-US"/>
        </w:rPr>
        <w:t>ում կենտրոնացել է</w:t>
      </w:r>
      <w:r w:rsidR="00EE1E67" w:rsidRPr="0028490E">
        <w:rPr>
          <w:rFonts w:ascii="GHEA Grapalat" w:eastAsia="Calibri" w:hAnsi="GHEA Grapalat"/>
          <w:color w:val="000000"/>
          <w:lang w:val="hy-AM" w:eastAsia="en-US"/>
        </w:rPr>
        <w:t xml:space="preserve"> նաև</w:t>
      </w:r>
      <w:r w:rsidRPr="0028490E">
        <w:rPr>
          <w:rFonts w:ascii="GHEA Grapalat" w:eastAsia="Calibri" w:hAnsi="GHEA Grapalat"/>
          <w:color w:val="000000"/>
          <w:lang w:val="hy-AM" w:eastAsia="en-US"/>
        </w:rPr>
        <w:t xml:space="preserve"> օրենսդրական չափագիտության գործունեության վրա։ </w:t>
      </w:r>
      <w:r w:rsidRPr="0028490E">
        <w:rPr>
          <w:rFonts w:ascii="GHEA Grapalat" w:eastAsia="Calibri" w:hAnsi="GHEA Grapalat"/>
          <w:noProof/>
          <w:color w:val="000000"/>
          <w:lang w:val="hy-AM" w:eastAsia="en-US"/>
        </w:rPr>
        <w:t>«Որակի ենթակառուցվածքի համակարգի արդիականացման աջակցություն» միջոցառման շրջանակներում ձեռք են բերվել</w:t>
      </w:r>
      <w:r w:rsidRPr="0028490E">
        <w:rPr>
          <w:rFonts w:ascii="Cambria Math" w:eastAsia="MS Mincho" w:hAnsi="Cambria Math" w:cs="Cambria Math"/>
          <w:noProof/>
          <w:color w:val="000000"/>
          <w:lang w:val="hy-AM" w:eastAsia="en-US"/>
        </w:rPr>
        <w:t>․</w:t>
      </w:r>
    </w:p>
    <w:p w14:paraId="1BAE0923" w14:textId="31EA1E5A" w:rsidR="007E1BF4" w:rsidRPr="0028490E" w:rsidRDefault="007E1BF4" w:rsidP="00ED3442">
      <w:pPr>
        <w:pStyle w:val="ListParagraph"/>
        <w:numPr>
          <w:ilvl w:val="0"/>
          <w:numId w:val="69"/>
        </w:numPr>
        <w:autoSpaceDE w:val="0"/>
        <w:autoSpaceDN w:val="0"/>
        <w:adjustRightInd w:val="0"/>
        <w:ind w:left="0"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28490E">
        <w:rPr>
          <w:rFonts w:ascii="GHEA Grapalat" w:eastAsia="Calibri" w:hAnsi="GHEA Grapalat"/>
          <w:b/>
          <w:bCs/>
          <w:i/>
          <w:iCs/>
          <w:lang w:val="hy-AM" w:eastAsia="en-US"/>
        </w:rPr>
        <w:t>հոսանքի և լարման տրանսֆորմատորների ստուգաչափման համար անհրաժեշտ սարքավորում</w:t>
      </w:r>
      <w:r w:rsidR="00371894" w:rsidRPr="0028490E">
        <w:rPr>
          <w:rFonts w:ascii="GHEA Grapalat" w:eastAsia="Calibri" w:hAnsi="GHEA Grapalat"/>
          <w:b/>
          <w:bCs/>
          <w:i/>
          <w:iCs/>
          <w:lang w:val="hy-AM" w:eastAsia="en-US"/>
        </w:rPr>
        <w:t xml:space="preserve">։ </w:t>
      </w:r>
      <w:r w:rsidRPr="0028490E">
        <w:rPr>
          <w:rFonts w:ascii="GHEA Grapalat" w:hAnsi="GHEA Grapalat" w:cs="Arial Unicode"/>
          <w:noProof/>
          <w:color w:val="000000"/>
          <w:lang w:val="hy-AM" w:eastAsia="ru-RU"/>
        </w:rPr>
        <w:t>Հոսանքի տրանսֆորմատորների ստուգաչափումը</w:t>
      </w:r>
      <w:r w:rsidR="00A4432A" w:rsidRPr="0028490E">
        <w:rPr>
          <w:rFonts w:ascii="GHEA Grapalat" w:hAnsi="GHEA Grapalat" w:cs="Arial Unicode"/>
          <w:noProof/>
          <w:color w:val="000000"/>
          <w:lang w:val="hy-AM" w:eastAsia="ru-RU"/>
        </w:rPr>
        <w:t xml:space="preserve"> մինչ այդ</w:t>
      </w:r>
      <w:r w:rsidRPr="0028490E">
        <w:rPr>
          <w:rFonts w:ascii="GHEA Grapalat" w:hAnsi="GHEA Grapalat" w:cs="Arial Unicode"/>
          <w:noProof/>
          <w:color w:val="000000"/>
          <w:lang w:val="hy-AM" w:eastAsia="ru-RU"/>
        </w:rPr>
        <w:t xml:space="preserve"> կատարվել է</w:t>
      </w:r>
      <w:r w:rsidR="00EE1E67" w:rsidRPr="0028490E">
        <w:rPr>
          <w:rFonts w:ascii="GHEA Grapalat" w:hAnsi="GHEA Grapalat" w:cs="Arial Unicode"/>
          <w:noProof/>
          <w:color w:val="000000"/>
          <w:lang w:val="hy-AM" w:eastAsia="ru-RU"/>
        </w:rPr>
        <w:t xml:space="preserve"> 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«Ստանդարտացման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և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չափագիտության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ազգային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 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մարմին»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</w:t>
      </w:r>
      <w:r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ՓԲԸ-</w:t>
      </w:r>
      <w:r w:rsidR="00BE373D" w:rsidRPr="0028490E">
        <w:rPr>
          <w:rFonts w:ascii="GHEA Grapalat" w:hAnsi="GHEA Grapalat" w:cs="Arial Unicode"/>
          <w:color w:val="000000"/>
          <w:shd w:val="clear" w:color="auto" w:fill="FFFFFF"/>
          <w:lang w:val="hy-AM" w:eastAsia="ru-RU"/>
        </w:rPr>
        <w:t>ի</w:t>
      </w:r>
      <w:r w:rsidRPr="0028490E">
        <w:rPr>
          <w:rFonts w:ascii="Calibri" w:hAnsi="Calibri" w:cs="Calibri"/>
          <w:color w:val="000000"/>
          <w:shd w:val="clear" w:color="auto" w:fill="FFFFFF"/>
          <w:lang w:val="hy-AM" w:eastAsia="ru-RU"/>
        </w:rPr>
        <w:t> </w:t>
      </w:r>
      <w:r w:rsidRPr="0028490E">
        <w:rPr>
          <w:rFonts w:ascii="GHEA Grapalat" w:hAnsi="GHEA Grapalat" w:cs="Arial Unicode"/>
          <w:noProof/>
          <w:color w:val="000000"/>
          <w:lang w:val="hy-AM" w:eastAsia="ru-RU"/>
        </w:rPr>
        <w:t xml:space="preserve"> տարածքում գտնվող լաբորատորիայում, ինչն իր հերթին լրացուցիչ անհարմարություն էր առաջացնում «ՀԷՑ» ՓԲ, «ԲԷՑ» ՓԲ, «ՀԱԷԿ» ՓԲ ընկերությունների համար, քանի որ տրանսֆորմատորների տեղափոխումը որոշակի ռեսուրսներ և ժամանակ է պահանջում։ </w:t>
      </w:r>
      <w:r w:rsidRPr="0028490E">
        <w:rPr>
          <w:rFonts w:ascii="GHEA Grapalat" w:eastAsia="Calibri" w:hAnsi="GHEA Grapalat"/>
          <w:noProof/>
          <w:lang w:val="hy-AM" w:eastAsia="en-US"/>
        </w:rPr>
        <w:t xml:space="preserve">Սարքի բացառիկությունն ու կարևորությունը պայմանավորված է այն հանգամանքով, որ </w:t>
      </w:r>
      <w:r w:rsidRPr="0028490E">
        <w:rPr>
          <w:rFonts w:ascii="GHEA Grapalat" w:hAnsi="GHEA Grapalat"/>
          <w:color w:val="000000"/>
          <w:lang w:val="hy-AM" w:eastAsia="ru-RU"/>
        </w:rPr>
        <w:t xml:space="preserve">հնարավորություն է տալիս տեղում իրականացնել տրանսֆորմատորների ստուգաչափում։ </w:t>
      </w:r>
    </w:p>
    <w:p w14:paraId="7EA14593" w14:textId="77777777" w:rsidR="007E1BF4" w:rsidRPr="0028490E" w:rsidRDefault="007E1BF4" w:rsidP="00ED3442">
      <w:pPr>
        <w:numPr>
          <w:ilvl w:val="0"/>
          <w:numId w:val="56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rial Unicode"/>
          <w:b/>
          <w:bCs/>
          <w:i/>
          <w:iCs/>
          <w:lang w:val="hy-AM" w:eastAsia="ru-RU"/>
        </w:rPr>
      </w:pPr>
      <w:r w:rsidRPr="0028490E">
        <w:rPr>
          <w:rFonts w:ascii="GHEA Grapalat" w:hAnsi="GHEA Grapalat" w:cs="Arial Unicode"/>
          <w:b/>
          <w:bCs/>
          <w:i/>
          <w:iCs/>
          <w:lang w:val="hy-AM" w:eastAsia="ru-RU"/>
        </w:rPr>
        <w:t>երեք շարժական լաբորատորիաներ՝ իրենց չափման միջոցներով</w:t>
      </w:r>
      <w:r w:rsidRPr="0028490E">
        <w:rPr>
          <w:rFonts w:ascii="Cambria Math" w:eastAsia="MS Mincho" w:hAnsi="Cambria Math" w:cs="Cambria Math"/>
          <w:b/>
          <w:bCs/>
          <w:i/>
          <w:iCs/>
          <w:lang w:val="hy-AM" w:eastAsia="ru-RU"/>
        </w:rPr>
        <w:t>․</w:t>
      </w:r>
    </w:p>
    <w:p w14:paraId="0BF70BA5" w14:textId="77777777" w:rsidR="007E1BF4" w:rsidRPr="0028490E" w:rsidRDefault="007E1BF4" w:rsidP="00ED3442">
      <w:p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color w:val="000000"/>
          <w:lang w:val="hy-AM" w:eastAsia="ru-RU"/>
        </w:rPr>
      </w:pPr>
      <w:r w:rsidRPr="0028490E">
        <w:rPr>
          <w:rFonts w:ascii="GHEA Grapalat" w:hAnsi="GHEA Grapalat" w:cs="Arial Unicode"/>
          <w:color w:val="000000"/>
          <w:lang w:val="hy-AM" w:eastAsia="ru-RU"/>
        </w:rPr>
        <w:tab/>
        <w:t xml:space="preserve">Շարժական լաբորատորիաների ձեռք բերումը հնարավորություն է տալիս </w:t>
      </w:r>
    </w:p>
    <w:p w14:paraId="1F867A82" w14:textId="77777777" w:rsidR="007E1BF4" w:rsidRPr="0028490E" w:rsidRDefault="007E1BF4" w:rsidP="00ED3442">
      <w:pPr>
        <w:numPr>
          <w:ilvl w:val="0"/>
          <w:numId w:val="55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rial Unicode"/>
          <w:color w:val="000000"/>
          <w:lang w:val="hy-AM" w:eastAsia="ru-RU"/>
        </w:rPr>
      </w:pPr>
      <w:r w:rsidRPr="0028490E">
        <w:rPr>
          <w:rFonts w:ascii="GHEA Grapalat" w:hAnsi="GHEA Grapalat" w:cs="Arial Unicode"/>
          <w:color w:val="000000"/>
          <w:lang w:val="hy-AM" w:eastAsia="ru-RU"/>
        </w:rPr>
        <w:t>առավել ճշգրիտ մեթոդներով իրականացնել վառելիքաբաշխիչ աշտարակների, տարբեր տարողությամբ տեխնիկական և մթերային հեղուկների պահուստավորման ռեզերվուարների,  հոսքաչափերի տեղակայման վայրերում կատարվող ստուգաչափումներ,</w:t>
      </w:r>
    </w:p>
    <w:p w14:paraId="05167E3C" w14:textId="77777777" w:rsidR="007E1BF4" w:rsidRPr="0028490E" w:rsidRDefault="007E1BF4" w:rsidP="00ED3442">
      <w:pPr>
        <w:numPr>
          <w:ilvl w:val="0"/>
          <w:numId w:val="55"/>
        </w:numPr>
        <w:tabs>
          <w:tab w:val="left" w:pos="900"/>
          <w:tab w:val="left" w:pos="99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rial Unicode"/>
          <w:color w:val="000000"/>
          <w:lang w:val="hy-AM" w:eastAsia="ru-RU"/>
        </w:rPr>
      </w:pPr>
      <w:r w:rsidRPr="0028490E">
        <w:rPr>
          <w:rFonts w:ascii="GHEA Grapalat" w:hAnsi="GHEA Grapalat" w:cs="Arial Unicode"/>
          <w:color w:val="000000"/>
          <w:lang w:val="hy-AM" w:eastAsia="ru-RU"/>
        </w:rPr>
        <w:t>իրականացնել փորձարկումներ ավտոտեխսպասարկման կենտրոններում։</w:t>
      </w:r>
    </w:p>
    <w:p w14:paraId="4AF56F54" w14:textId="77777777" w:rsidR="007E1BF4" w:rsidRPr="0028490E" w:rsidRDefault="007E1BF4" w:rsidP="00ED3442">
      <w:pPr>
        <w:numPr>
          <w:ilvl w:val="0"/>
          <w:numId w:val="54"/>
        </w:numPr>
        <w:shd w:val="clear" w:color="auto" w:fill="FFFFFF"/>
        <w:tabs>
          <w:tab w:val="left" w:pos="900"/>
          <w:tab w:val="left" w:pos="1080"/>
        </w:tabs>
        <w:ind w:left="0" w:firstLine="720"/>
        <w:contextualSpacing/>
        <w:jc w:val="both"/>
        <w:rPr>
          <w:rFonts w:ascii="GHEA Grapalat" w:hAnsi="GHEA Grapalat" w:cs="Segoe UI Historic"/>
          <w:b/>
          <w:bCs/>
          <w:i/>
          <w:iCs/>
          <w:lang w:val="hy-AM" w:eastAsia="en-US"/>
        </w:rPr>
      </w:pPr>
      <w:r w:rsidRPr="0028490E">
        <w:rPr>
          <w:rFonts w:ascii="GHEA Grapalat" w:eastAsia="Calibri" w:hAnsi="GHEA Grapalat"/>
          <w:b/>
          <w:bCs/>
          <w:i/>
          <w:iCs/>
          <w:lang w:val="hy-AM" w:eastAsia="en-US"/>
        </w:rPr>
        <w:t>Երկու կշռաստուգաչափման շարժական լաբորատորիաների և անհրաժեշտ նմուշային կշռաքարերի հավաքածուների ձեռքբերում</w:t>
      </w:r>
      <w:r w:rsidRPr="0028490E">
        <w:rPr>
          <w:rFonts w:ascii="Cambria Math" w:eastAsia="MS Mincho" w:hAnsi="Cambria Math" w:cs="Cambria Math"/>
          <w:b/>
          <w:bCs/>
          <w:i/>
          <w:iCs/>
          <w:lang w:val="hy-AM" w:eastAsia="en-US"/>
        </w:rPr>
        <w:t>․</w:t>
      </w:r>
    </w:p>
    <w:p w14:paraId="44BCD7CF" w14:textId="77777777" w:rsidR="007E1BF4" w:rsidRPr="0028490E" w:rsidRDefault="007E1BF4" w:rsidP="00ED3442">
      <w:pPr>
        <w:shd w:val="clear" w:color="auto" w:fill="FFFFFF"/>
        <w:tabs>
          <w:tab w:val="left" w:pos="900"/>
          <w:tab w:val="left" w:pos="1080"/>
        </w:tabs>
        <w:ind w:firstLine="720"/>
        <w:jc w:val="both"/>
        <w:rPr>
          <w:rFonts w:ascii="GHEA Grapalat" w:hAnsi="GHEA Grapalat" w:cs="Segoe UI Historic"/>
          <w:color w:val="050505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Կշռաստուգաչափման շարժական լաբորատորիաները ժամանակակից  բեռնատար մեքենաներ են,</w:t>
      </w:r>
      <w:r w:rsidRPr="0028490E">
        <w:rPr>
          <w:rFonts w:ascii="GHEA Grapalat" w:hAnsi="GHEA Grapalat" w:cs="Segoe UI Historic"/>
          <w:color w:val="050505"/>
          <w:lang w:val="hy-AM" w:eastAsia="en-US"/>
        </w:rPr>
        <w:t xml:space="preserve"> որոնք հնարավորություն են տալիս ստուգաչափել ավելի քան 100 տոննա կշռման հնարավորություն ունեցող ավտոկշեռքներ և երկաթուղային կշեռքներ</w:t>
      </w:r>
      <w:r w:rsidRPr="0028490E">
        <w:rPr>
          <w:rFonts w:ascii="GHEA Grapalat" w:eastAsia="Calibri" w:hAnsi="GHEA Grapalat"/>
          <w:lang w:val="hy-AM" w:eastAsia="en-US"/>
        </w:rPr>
        <w:t>։</w:t>
      </w:r>
    </w:p>
    <w:p w14:paraId="40F38D23" w14:textId="77777777" w:rsidR="007E1BF4" w:rsidRPr="0028490E" w:rsidRDefault="007E1BF4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7B2F1BA0" w14:textId="77777777" w:rsidR="007E694F" w:rsidRPr="0028490E" w:rsidRDefault="007E694F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4BBFDF7A" w14:textId="66155431" w:rsidR="00BC1309" w:rsidRPr="0028490E" w:rsidRDefault="00BC1309" w:rsidP="0028490E">
      <w:pPr>
        <w:pStyle w:val="Heading2"/>
        <w:numPr>
          <w:ilvl w:val="1"/>
          <w:numId w:val="14"/>
        </w:numPr>
        <w:jc w:val="both"/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60" w:name="_Toc214880299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Օրենսդրական չափագիտություն</w:t>
      </w:r>
      <w:bookmarkEnd w:id="260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61499332" w14:textId="77777777" w:rsidR="002F7BFF" w:rsidRPr="0028490E" w:rsidRDefault="002F7BFF" w:rsidP="002F7BFF">
      <w:pPr>
        <w:rPr>
          <w:rFonts w:ascii="GHEA Grapalat" w:hAnsi="GHEA Grapalat"/>
          <w:lang w:val="hy-AM" w:eastAsia="en-US"/>
        </w:rPr>
      </w:pPr>
    </w:p>
    <w:p w14:paraId="74CFDDD5" w14:textId="4E874ABF" w:rsidR="00E106E3" w:rsidRPr="0028490E" w:rsidRDefault="00CB4092" w:rsidP="00744B57">
      <w:pPr>
        <w:tabs>
          <w:tab w:val="left" w:pos="1440"/>
        </w:tabs>
        <w:ind w:firstLine="720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2012 թվականի փետրվարի 8-ին ընդունվել է «Չափումների միասնականության ապահովման մասին» ՀՀ օրենք</w:t>
      </w:r>
      <w:r w:rsidR="0010380C" w:rsidRPr="0028490E">
        <w:rPr>
          <w:rFonts w:ascii="GHEA Grapalat" w:hAnsi="GHEA Grapalat" w:cstheme="minorHAnsi"/>
          <w:lang w:val="hy-AM"/>
        </w:rPr>
        <w:t>ը</w:t>
      </w:r>
      <w:r w:rsidRPr="0028490E">
        <w:rPr>
          <w:rFonts w:ascii="GHEA Grapalat" w:hAnsi="GHEA Grapalat" w:cstheme="minorHAnsi"/>
          <w:lang w:val="hy-AM"/>
        </w:rPr>
        <w:t xml:space="preserve"> որը կարգավորում է չափումների հետ կապված հարցերը, այդ թվում՝ օրենսդրական չափագիտության մեջ օգտագործվող չափման միջոցի տեսակի հաստատումը, օգտագործվող </w:t>
      </w:r>
      <w:r w:rsidR="009F2CE7" w:rsidRPr="0028490E">
        <w:rPr>
          <w:rFonts w:ascii="GHEA Grapalat" w:hAnsi="GHEA Grapalat" w:cstheme="minorHAnsi"/>
          <w:lang w:val="hy-AM"/>
        </w:rPr>
        <w:t xml:space="preserve">չափման </w:t>
      </w:r>
      <w:r w:rsidRPr="0028490E">
        <w:rPr>
          <w:rFonts w:ascii="GHEA Grapalat" w:hAnsi="GHEA Grapalat" w:cstheme="minorHAnsi"/>
          <w:lang w:val="hy-AM"/>
        </w:rPr>
        <w:t>միջոցների ստուգաչափումը և չափ</w:t>
      </w:r>
      <w:r w:rsidR="009F2CE7" w:rsidRPr="0028490E">
        <w:rPr>
          <w:rFonts w:ascii="GHEA Grapalat" w:hAnsi="GHEA Grapalat" w:cstheme="minorHAnsi"/>
          <w:lang w:val="hy-AM"/>
        </w:rPr>
        <w:t xml:space="preserve">ումների </w:t>
      </w:r>
      <w:r w:rsidRPr="0028490E">
        <w:rPr>
          <w:rFonts w:ascii="GHEA Grapalat" w:hAnsi="GHEA Grapalat" w:cstheme="minorHAnsi"/>
          <w:lang w:val="hy-AM"/>
        </w:rPr>
        <w:t xml:space="preserve">վերհսկողությունը: </w:t>
      </w:r>
      <w:r w:rsidR="00B45975" w:rsidRPr="0028490E">
        <w:rPr>
          <w:rFonts w:ascii="GHEA Grapalat" w:hAnsi="GHEA Grapalat" w:cstheme="minorHAnsi"/>
          <w:lang w:val="hy-AM"/>
        </w:rPr>
        <w:t xml:space="preserve">Շուկայի վերահսկողության հետ կապված հարցերը, որոնք </w:t>
      </w:r>
      <w:r w:rsidR="002C1547" w:rsidRPr="0028490E">
        <w:rPr>
          <w:rFonts w:ascii="GHEA Grapalat" w:hAnsi="GHEA Grapalat" w:cstheme="minorHAnsi"/>
          <w:lang w:val="hy-AM"/>
        </w:rPr>
        <w:t>ևս վերաբերում են</w:t>
      </w:r>
      <w:r w:rsidR="00B45975" w:rsidRPr="0028490E">
        <w:rPr>
          <w:rFonts w:ascii="GHEA Grapalat" w:hAnsi="GHEA Grapalat" w:cstheme="minorHAnsi"/>
          <w:lang w:val="hy-AM"/>
        </w:rPr>
        <w:t xml:space="preserve"> օրենսդրական չափագիտության</w:t>
      </w:r>
      <w:r w:rsidR="002C1547" w:rsidRPr="0028490E">
        <w:rPr>
          <w:rFonts w:ascii="GHEA Grapalat" w:hAnsi="GHEA Grapalat" w:cstheme="minorHAnsi"/>
          <w:lang w:val="hy-AM"/>
        </w:rPr>
        <w:t>ը</w:t>
      </w:r>
      <w:r w:rsidR="00B45975" w:rsidRPr="0028490E">
        <w:rPr>
          <w:rFonts w:ascii="GHEA Grapalat" w:hAnsi="GHEA Grapalat" w:cstheme="minorHAnsi"/>
          <w:lang w:val="hy-AM"/>
        </w:rPr>
        <w:t>, ներառված են</w:t>
      </w:r>
      <w:r w:rsidR="009F2CE7" w:rsidRPr="0028490E">
        <w:rPr>
          <w:rFonts w:ascii="GHEA Grapalat" w:hAnsi="GHEA Grapalat" w:cstheme="minorHAnsi"/>
          <w:lang w:val="hy-AM"/>
        </w:rPr>
        <w:t xml:space="preserve"> նաև</w:t>
      </w:r>
      <w:r w:rsidR="00B45975" w:rsidRPr="0028490E">
        <w:rPr>
          <w:rFonts w:ascii="GHEA Grapalat" w:hAnsi="GHEA Grapalat" w:cstheme="minorHAnsi"/>
          <w:lang w:val="hy-AM"/>
        </w:rPr>
        <w:t xml:space="preserve"> «Շուկայի վերահսկողության մասին» օրենքով։ </w:t>
      </w:r>
      <w:r w:rsidR="00CE5CF6" w:rsidRPr="0028490E">
        <w:rPr>
          <w:rFonts w:ascii="GHEA Grapalat" w:hAnsi="GHEA Grapalat" w:cstheme="minorHAnsi"/>
          <w:lang w:val="hy-AM"/>
        </w:rPr>
        <w:t>Օրենսդրական չափագիտությունը Հայաստանում համարվում է համեմատաբար զարգացած ճյուղ</w:t>
      </w:r>
      <w:r w:rsidR="0010380C" w:rsidRPr="0028490E">
        <w:rPr>
          <w:rFonts w:ascii="GHEA Grapalat" w:hAnsi="GHEA Grapalat" w:cstheme="minorHAnsi"/>
          <w:lang w:val="hy-AM"/>
        </w:rPr>
        <w:t>՝</w:t>
      </w:r>
      <w:r w:rsidR="00CE5CF6" w:rsidRPr="0028490E">
        <w:rPr>
          <w:rFonts w:ascii="GHEA Grapalat" w:hAnsi="GHEA Grapalat" w:cstheme="minorHAnsi"/>
          <w:lang w:val="hy-AM"/>
        </w:rPr>
        <w:t xml:space="preserve">  հիմք հանդիսանալով սպառողների իրավունքների պաշտպանության և շուկայում արդար պայմանների ձևավորման համար՝ պահանջելով շարունակական արդիականացում և տեխնիկական հզորացում։ Այնուամենայնիվ, օրենսդրությունը կարիք ունի պարբերական բարեփոխման։</w:t>
      </w:r>
      <w:r w:rsidR="00E106E3" w:rsidRPr="0028490E">
        <w:rPr>
          <w:rFonts w:ascii="GHEA Grapalat" w:hAnsi="GHEA Grapalat"/>
          <w:lang w:val="hy-AM"/>
        </w:rPr>
        <w:t xml:space="preserve"> </w:t>
      </w:r>
      <w:r w:rsidR="00E106E3" w:rsidRPr="0028490E">
        <w:rPr>
          <w:rFonts w:ascii="GHEA Grapalat" w:hAnsi="GHEA Grapalat" w:cstheme="minorHAnsi"/>
          <w:lang w:val="hy-AM"/>
        </w:rPr>
        <w:t>Բացի տեխնիկական ենթակառուցվածքից, չափումների հետևելիության ապահովումն անհրաժեշտ է արդյունավետ կիրառության և իրավական համատեքստում ընդունելի լինելու համար։</w:t>
      </w:r>
    </w:p>
    <w:p w14:paraId="657E3122" w14:textId="77777777" w:rsidR="00E106E3" w:rsidRPr="0028490E" w:rsidRDefault="00E106E3" w:rsidP="00ED3442">
      <w:pPr>
        <w:tabs>
          <w:tab w:val="left" w:pos="1440"/>
        </w:tabs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Այս առումով՝</w:t>
      </w:r>
    </w:p>
    <w:p w14:paraId="352FCFD3" w14:textId="77777777" w:rsidR="00E106E3" w:rsidRPr="0028490E" w:rsidRDefault="00E106E3" w:rsidP="00ED3442">
      <w:pPr>
        <w:tabs>
          <w:tab w:val="left" w:pos="1440"/>
        </w:tabs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• Օրենսդրական չափագիտության ոլորտում դեռ չի իրականացվում Չափագիտության միջազգային կազմակերպության «Չափիչ սարքերի ստուգաչափման և ստուգման ընդհանուր սկզբունքներ»-ին (OIML D 5) հետևելու քաղաքականության լիարժեք ապահովում։</w:t>
      </w:r>
    </w:p>
    <w:p w14:paraId="0644AFC4" w14:textId="39A3BAF5" w:rsidR="00E106E3" w:rsidRPr="0028490E" w:rsidRDefault="00E106E3" w:rsidP="00ED3442">
      <w:pPr>
        <w:tabs>
          <w:tab w:val="left" w:pos="1440"/>
        </w:tabs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• Օրենսդրական չափագիտության ոլորտում կիրառվող աշխատանքային </w:t>
      </w:r>
      <w:r w:rsidR="006D5F99" w:rsidRPr="0028490E">
        <w:rPr>
          <w:rFonts w:ascii="GHEA Grapalat" w:hAnsi="GHEA Grapalat" w:cstheme="minorHAnsi"/>
          <w:lang w:val="hy-AM"/>
        </w:rPr>
        <w:t xml:space="preserve">չափանմուշների </w:t>
      </w:r>
      <w:r w:rsidRPr="0028490E">
        <w:rPr>
          <w:rFonts w:ascii="GHEA Grapalat" w:hAnsi="GHEA Grapalat" w:cstheme="minorHAnsi"/>
          <w:lang w:val="hy-AM"/>
        </w:rPr>
        <w:t>տրամաչափ</w:t>
      </w:r>
      <w:r w:rsidR="006D5F99" w:rsidRPr="0028490E">
        <w:rPr>
          <w:rFonts w:ascii="GHEA Grapalat" w:hAnsi="GHEA Grapalat" w:cstheme="minorHAnsi"/>
          <w:lang w:val="hy-AM"/>
        </w:rPr>
        <w:t>արկ</w:t>
      </w:r>
      <w:r w:rsidRPr="0028490E">
        <w:rPr>
          <w:rFonts w:ascii="GHEA Grapalat" w:hAnsi="GHEA Grapalat" w:cstheme="minorHAnsi"/>
          <w:lang w:val="hy-AM"/>
        </w:rPr>
        <w:t xml:space="preserve">ումը պետք է իրականացվի՝ հետևելով </w:t>
      </w:r>
      <w:r w:rsidR="00650B64" w:rsidRPr="00650B64">
        <w:rPr>
          <w:rFonts w:ascii="GHEA Grapalat" w:hAnsi="GHEA Grapalat" w:cstheme="minorHAnsi"/>
          <w:lang w:val="hy-AM"/>
        </w:rPr>
        <w:t>Լաբորատորիաների հավատարմագրման միջազգային համագործակցությ</w:t>
      </w:r>
      <w:r w:rsidR="00650B64">
        <w:rPr>
          <w:rFonts w:ascii="GHEA Grapalat" w:hAnsi="GHEA Grapalat" w:cstheme="minorHAnsi"/>
          <w:lang w:val="hy-AM"/>
        </w:rPr>
        <w:t>ան</w:t>
      </w:r>
      <w:r w:rsidRPr="0028490E">
        <w:rPr>
          <w:rFonts w:ascii="GHEA Grapalat" w:hAnsi="GHEA Grapalat" w:cstheme="minorHAnsi"/>
          <w:lang w:val="hy-AM"/>
        </w:rPr>
        <w:t xml:space="preserve">՝ «Չափումների հետևելիության վերաբերյալ քաղաքականությանը» (ILAC P10):  </w:t>
      </w:r>
    </w:p>
    <w:p w14:paraId="18046397" w14:textId="1417AB14" w:rsidR="00CB4092" w:rsidRPr="0028490E" w:rsidRDefault="00E106E3" w:rsidP="00ED3442">
      <w:pPr>
        <w:tabs>
          <w:tab w:val="left" w:pos="1440"/>
        </w:tabs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theme="minorHAnsi"/>
          <w:lang w:val="hy-AM"/>
        </w:rPr>
        <w:t>Արդյունքում անհրաժեշտ է առաջնահերթ զարգացնել և կատարելագործել համապատասխանության համակարգը՝ համապատասխան միջազգային պահանջներին, ինչը կնպաստի չափումների վստահելիության բարձրացմանը և դրանց օրինական ուժի ապահովմանը։</w:t>
      </w:r>
    </w:p>
    <w:p w14:paraId="257CCEC7" w14:textId="572B994B" w:rsidR="00F26E68" w:rsidRPr="0028490E" w:rsidRDefault="00FA453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D10C01">
        <w:rPr>
          <w:rFonts w:ascii="GHEA Grapalat" w:hAnsi="GHEA Grapalat"/>
          <w:lang w:val="hy-AM" w:eastAsia="en-US"/>
        </w:rPr>
        <w:t>2023 թվականին չափագիտության ոլորտում իրականացված օրենսդրական դաշտի վերլուծության արդյունքում նախաձեռնվել է «Չափումների միասնականության  ապահովման մասին» ՀՀ օրենքում փոփոխություններ՝ համահունչ միջազգային լավագույն պրակտիկային, մասնավորապես</w:t>
      </w:r>
      <w:r w:rsidR="00F26E68" w:rsidRPr="00D10C01">
        <w:rPr>
          <w:rFonts w:ascii="GHEA Grapalat" w:hAnsi="GHEA Grapalat"/>
          <w:lang w:val="hy-AM" w:eastAsia="en-US"/>
        </w:rPr>
        <w:t>`</w:t>
      </w:r>
      <w:r w:rsidRPr="00D10C01">
        <w:rPr>
          <w:rFonts w:ascii="GHEA Grapalat" w:hAnsi="GHEA Grapalat"/>
          <w:lang w:val="hy-AM" w:eastAsia="en-US"/>
        </w:rPr>
        <w:t xml:space="preserve"> </w:t>
      </w:r>
      <w:r w:rsidR="006D5F99" w:rsidRPr="00D10C01">
        <w:rPr>
          <w:rFonts w:ascii="GHEA Grapalat" w:hAnsi="GHEA Grapalat"/>
          <w:lang w:val="hy-AM" w:eastAsia="en-US"/>
        </w:rPr>
        <w:t>Օրենսդրական չ</w:t>
      </w:r>
      <w:r w:rsidRPr="00D10C01">
        <w:rPr>
          <w:rFonts w:ascii="GHEA Grapalat" w:hAnsi="GHEA Grapalat"/>
          <w:lang w:val="hy-AM" w:eastAsia="en-US"/>
        </w:rPr>
        <w:t>ափագիտության միջազգային կազմակերպության «Ազգային չափագիտական օրենսդրության մշակման և կիրառման ընդհանուր սկզբունքներ»-ից (</w:t>
      </w:r>
      <w:r w:rsidRPr="00D10C01">
        <w:rPr>
          <w:rFonts w:ascii="GHEA Grapalat" w:hAnsi="GHEA Grapalat"/>
          <w:b/>
          <w:bCs/>
          <w:lang w:val="hy-AM" w:eastAsia="en-US"/>
        </w:rPr>
        <w:t>OIML D1</w:t>
      </w:r>
      <w:r w:rsidRPr="00D10C01">
        <w:rPr>
          <w:rFonts w:ascii="GHEA Grapalat" w:hAnsi="GHEA Grapalat"/>
          <w:lang w:val="hy-AM" w:eastAsia="en-US"/>
        </w:rPr>
        <w:t xml:space="preserve">) և </w:t>
      </w:r>
      <w:r w:rsidR="006D5F99" w:rsidRPr="00D10C01">
        <w:rPr>
          <w:rFonts w:ascii="GHEA Grapalat" w:hAnsi="GHEA Grapalat"/>
          <w:lang w:val="hy-AM" w:eastAsia="en-US"/>
        </w:rPr>
        <w:t xml:space="preserve">նմուշային </w:t>
      </w:r>
      <w:r w:rsidRPr="00D10C01">
        <w:rPr>
          <w:rFonts w:ascii="GHEA Grapalat" w:hAnsi="GHEA Grapalat"/>
          <w:lang w:val="hy-AM" w:eastAsia="en-US"/>
        </w:rPr>
        <w:t>օրենքից բխող նոր և գործող ենթաօրենսդրական ակտերի մշակման և վերանայման աշխատանքներ</w:t>
      </w:r>
      <w:r w:rsidR="00F26E68" w:rsidRPr="00D10C01">
        <w:rPr>
          <w:rFonts w:ascii="GHEA Grapalat" w:hAnsi="GHEA Grapalat"/>
          <w:lang w:val="hy-AM" w:eastAsia="en-US"/>
        </w:rPr>
        <w:t>:</w:t>
      </w:r>
    </w:p>
    <w:p w14:paraId="2061894A" w14:textId="7130CA29" w:rsidR="007A7E8D" w:rsidRPr="0028490E" w:rsidRDefault="00F26E68" w:rsidP="00ED3442">
      <w:pPr>
        <w:ind w:firstLine="360"/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hy-AM" w:eastAsia="en-US"/>
        </w:rPr>
        <w:t xml:space="preserve">Մասնավորապես՝ </w:t>
      </w:r>
      <w:r w:rsidR="00F00397" w:rsidRPr="0028490E">
        <w:rPr>
          <w:rFonts w:ascii="GHEA Grapalat" w:hAnsi="GHEA Grapalat"/>
          <w:lang w:val="hy-AM" w:eastAsia="en-US"/>
        </w:rPr>
        <w:t xml:space="preserve">ՀՀ կառավարությունը նախաձեռնել է </w:t>
      </w:r>
      <w:r w:rsidR="00D90ED9" w:rsidRPr="0028490E">
        <w:rPr>
          <w:rFonts w:ascii="GHEA Grapalat" w:hAnsi="GHEA Grapalat"/>
          <w:lang w:val="hy-AM" w:eastAsia="en-US"/>
        </w:rPr>
        <w:t>«Չափումների միասնականության ապահովման մասին» օրենքում փոփոխություններ և լրացումներ կատարելու մասին</w:t>
      </w:r>
      <w:r w:rsidR="00192BA6" w:rsidRPr="0028490E">
        <w:rPr>
          <w:rFonts w:ascii="GHEA Grapalat" w:hAnsi="GHEA Grapalat"/>
          <w:lang w:val="hy-AM" w:eastAsia="en-US"/>
        </w:rPr>
        <w:t xml:space="preserve"> օրենքի ընդունման գործընթաց, որով </w:t>
      </w:r>
      <w:r w:rsidR="00203ABD" w:rsidRPr="0028490E">
        <w:rPr>
          <w:rFonts w:ascii="GHEA Grapalat" w:hAnsi="GHEA Grapalat"/>
          <w:lang w:val="hy-AM" w:eastAsia="en-US"/>
        </w:rPr>
        <w:t xml:space="preserve">մեծածավալ փոփոխություններ են առաջարկվում այս ոլորտում։ </w:t>
      </w:r>
      <w:r w:rsidR="007A7E8D" w:rsidRPr="0028490E">
        <w:rPr>
          <w:rFonts w:ascii="GHEA Grapalat" w:hAnsi="GHEA Grapalat"/>
          <w:lang w:val="hy-AM" w:eastAsia="en-US"/>
        </w:rPr>
        <w:t>Օրենքի նախագծով նախատեսվել են փոփոխություններ, որոնք ուղղված են</w:t>
      </w:r>
      <w:r w:rsidR="007A7E8D" w:rsidRPr="0028490E">
        <w:rPr>
          <w:rFonts w:ascii="GHEA Grapalat" w:hAnsi="GHEA Grapalat"/>
          <w:lang w:val="en-US" w:eastAsia="en-US"/>
        </w:rPr>
        <w:t>.</w:t>
      </w:r>
    </w:p>
    <w:p w14:paraId="58DC9880" w14:textId="34F9B88D" w:rsidR="007A7E8D" w:rsidRPr="0028490E" w:rsidRDefault="007A7E8D" w:rsidP="00ED3442">
      <w:pPr>
        <w:numPr>
          <w:ilvl w:val="0"/>
          <w:numId w:val="70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Օրենսդրական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միջազգային </w:t>
      </w:r>
      <w:proofErr w:type="spellStart"/>
      <w:r w:rsidRPr="0028490E">
        <w:rPr>
          <w:rFonts w:ascii="GHEA Grapalat" w:hAnsi="GHEA Grapalat"/>
          <w:lang w:val="en-US" w:eastAsia="en-US"/>
        </w:rPr>
        <w:t>կազմակերպության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«</w:t>
      </w:r>
      <w:proofErr w:type="spellStart"/>
      <w:r w:rsidRPr="0028490E">
        <w:rPr>
          <w:rFonts w:ascii="GHEA Grapalat" w:hAnsi="GHEA Grapalat"/>
          <w:lang w:val="en-US" w:eastAsia="en-US"/>
        </w:rPr>
        <w:t>Օրենսդրական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եզրույթների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միջազգային </w:t>
      </w:r>
      <w:proofErr w:type="spellStart"/>
      <w:r w:rsidRPr="0028490E">
        <w:rPr>
          <w:rFonts w:ascii="GHEA Grapalat" w:hAnsi="GHEA Grapalat"/>
          <w:lang w:val="en-US" w:eastAsia="en-US"/>
        </w:rPr>
        <w:t>բառարան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» OIML V 1 </w:t>
      </w:r>
      <w:r w:rsidR="006D5F99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«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միջազգային </w:t>
      </w:r>
      <w:proofErr w:type="spellStart"/>
      <w:r w:rsidRPr="0028490E">
        <w:rPr>
          <w:rFonts w:ascii="GHEA Grapalat" w:hAnsi="GHEA Grapalat"/>
          <w:lang w:val="en-US" w:eastAsia="en-US"/>
        </w:rPr>
        <w:t>բառարան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. </w:t>
      </w:r>
      <w:proofErr w:type="spellStart"/>
      <w:r w:rsidRPr="0028490E">
        <w:rPr>
          <w:rFonts w:ascii="GHEA Grapalat" w:hAnsi="GHEA Grapalat"/>
          <w:lang w:val="en-US" w:eastAsia="en-US"/>
        </w:rPr>
        <w:t>Հիմնական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ընդհանուր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հայեցակարգեր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ու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հարակից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եզրույթներ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» OIML V 2-200 </w:t>
      </w:r>
      <w:proofErr w:type="spellStart"/>
      <w:r w:rsidRPr="0028490E">
        <w:rPr>
          <w:rFonts w:ascii="GHEA Grapalat" w:hAnsi="GHEA Grapalat"/>
          <w:lang w:val="en-US" w:eastAsia="en-US"/>
        </w:rPr>
        <w:t>բառարաններով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սահմանված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հասկացությունների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ներդաշնակեց</w:t>
      </w:r>
      <w:r w:rsidR="005A442A" w:rsidRPr="0028490E">
        <w:rPr>
          <w:rFonts w:ascii="GHEA Grapalat" w:hAnsi="GHEA Grapalat"/>
          <w:lang w:val="en-US" w:eastAsia="en-US"/>
        </w:rPr>
        <w:t>ում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21D33E51" w14:textId="6B29BB28" w:rsidR="007A7E8D" w:rsidRPr="0028490E" w:rsidRDefault="007A7E8D" w:rsidP="00ED3442">
      <w:pPr>
        <w:numPr>
          <w:ilvl w:val="0"/>
          <w:numId w:val="71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չափածրարված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արտադրանքի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նկատմամբ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դրանց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շուկայահանման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պահանջներ</w:t>
      </w:r>
      <w:proofErr w:type="spellEnd"/>
      <w:r w:rsidRPr="0028490E">
        <w:rPr>
          <w:rFonts w:ascii="GHEA Grapalat" w:hAnsi="GHEA Grapalat"/>
          <w:lang w:val="en-US" w:eastAsia="en-US"/>
        </w:rPr>
        <w:t>,</w:t>
      </w:r>
    </w:p>
    <w:p w14:paraId="400A7EC5" w14:textId="70913AD2" w:rsidR="007A7E8D" w:rsidRPr="0028490E" w:rsidRDefault="007A7E8D" w:rsidP="00ED3442">
      <w:pPr>
        <w:numPr>
          <w:ilvl w:val="0"/>
          <w:numId w:val="72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որպես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չափիչ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անոթ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օգտագործվող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շշերին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ներկայացվող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5A442A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դրանց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շուկայահանման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պահանջներ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6DAE2122" w14:textId="5E2317AB" w:rsidR="007A7E8D" w:rsidRPr="0028490E" w:rsidRDefault="007A7E8D" w:rsidP="00ED3442">
      <w:pPr>
        <w:numPr>
          <w:ilvl w:val="0"/>
          <w:numId w:val="73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ոչ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ավտոմատ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գործողության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կշռող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սարքերին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ներկայացվող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պահանջները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402FBE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դրանց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շուկայահանման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կարգը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4C39FFD3" w14:textId="3AFDE7BD" w:rsidR="007A7E8D" w:rsidRPr="0028490E" w:rsidRDefault="007A7E8D" w:rsidP="00ED3442">
      <w:pPr>
        <w:numPr>
          <w:ilvl w:val="0"/>
          <w:numId w:val="74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ազգային </w:t>
      </w:r>
      <w:proofErr w:type="spellStart"/>
      <w:r w:rsidRPr="0028490E">
        <w:rPr>
          <w:rFonts w:ascii="GHEA Grapalat" w:hAnsi="GHEA Grapalat"/>
          <w:lang w:val="en-US" w:eastAsia="en-US"/>
        </w:rPr>
        <w:t>մարմնին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աջակցող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402FBE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ոլորտի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փորձագետներից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կազմված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խորհրդի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: </w:t>
      </w:r>
      <w:proofErr w:type="spellStart"/>
      <w:r w:rsidRPr="0028490E">
        <w:rPr>
          <w:rFonts w:ascii="GHEA Grapalat" w:hAnsi="GHEA Grapalat"/>
          <w:lang w:val="en-US" w:eastAsia="en-US"/>
        </w:rPr>
        <w:t>Խորհուրդն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իրականացնելու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է </w:t>
      </w:r>
      <w:proofErr w:type="spellStart"/>
      <w:r w:rsidRPr="0028490E">
        <w:rPr>
          <w:rFonts w:ascii="GHEA Grapalat" w:hAnsi="GHEA Grapalat"/>
          <w:lang w:val="en-US" w:eastAsia="en-US"/>
        </w:rPr>
        <w:t>հետ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>յալ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գործառույթները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68181FD6" w14:textId="5AEC97BD" w:rsidR="007A7E8D" w:rsidRPr="0028490E" w:rsidRDefault="007220AB" w:rsidP="00ED3442">
      <w:pPr>
        <w:ind w:firstLine="360"/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en-US" w:eastAsia="en-US"/>
        </w:rPr>
        <w:t>ա</w:t>
      </w:r>
      <w:r w:rsidR="007A7E8D" w:rsidRPr="0028490E">
        <w:rPr>
          <w:rFonts w:ascii="GHEA Grapalat" w:hAnsi="GHEA Grapalat"/>
          <w:lang w:val="en-US" w:eastAsia="en-US"/>
        </w:rPr>
        <w:t xml:space="preserve">)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Հայաստանի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Հանրապետության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չափումների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միասնականության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ապահովման</w:t>
      </w:r>
      <w:proofErr w:type="spellEnd"/>
      <w:r w:rsidR="00EE2D32" w:rsidRPr="0028490E">
        <w:rPr>
          <w:rFonts w:ascii="Calibri" w:hAnsi="Calibri" w:cs="Calibri"/>
          <w:lang w:val="en-US" w:eastAsia="en-US"/>
        </w:rPr>
        <w:t> </w:t>
      </w:r>
      <w:proofErr w:type="spellStart"/>
      <w:r w:rsidR="00EE2D32" w:rsidRPr="0028490E">
        <w:rPr>
          <w:rFonts w:ascii="GHEA Grapalat" w:hAnsi="GHEA Grapalat"/>
          <w:lang w:val="en-US" w:eastAsia="en-US"/>
        </w:rPr>
        <w:t>համակարգի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 w:cs="GHEA Grapalat"/>
          <w:lang w:val="en-US" w:eastAsia="en-US"/>
        </w:rPr>
        <w:t>զարգացման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 w:cs="GHEA Grapalat"/>
          <w:lang w:val="en-US" w:eastAsia="en-US"/>
        </w:rPr>
        <w:t>փորձագիտական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 w:cs="GHEA Grapalat"/>
          <w:lang w:val="en-US" w:eastAsia="en-US"/>
        </w:rPr>
        <w:t>եզրակացությունների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 w:cs="GHEA Grapalat"/>
          <w:lang w:val="en-US" w:eastAsia="en-US"/>
        </w:rPr>
        <w:t>տրամադրում</w:t>
      </w:r>
      <w:proofErr w:type="spellEnd"/>
      <w:r w:rsidR="007A7E8D" w:rsidRPr="0028490E">
        <w:rPr>
          <w:rFonts w:ascii="GHEA Grapalat" w:hAnsi="GHEA Grapalat"/>
          <w:lang w:val="en-US" w:eastAsia="en-US"/>
        </w:rPr>
        <w:t>,</w:t>
      </w:r>
    </w:p>
    <w:p w14:paraId="008A3AF3" w14:textId="42D1BFF2" w:rsidR="007A7E8D" w:rsidRPr="0028490E" w:rsidRDefault="007220AB" w:rsidP="00ED3442">
      <w:pPr>
        <w:ind w:firstLine="360"/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en-US" w:eastAsia="en-US"/>
        </w:rPr>
        <w:t>բ</w:t>
      </w:r>
      <w:r w:rsidR="007A7E8D" w:rsidRPr="0028490E">
        <w:rPr>
          <w:rFonts w:ascii="GHEA Grapalat" w:hAnsi="GHEA Grapalat"/>
          <w:lang w:val="en-US" w:eastAsia="en-US"/>
        </w:rPr>
        <w:t xml:space="preserve">)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հետ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կապված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հնարավոր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օրենսդրական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փոփոխությունների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վերաբերյալ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առաջարկությունների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ներկայացում</w:t>
      </w:r>
      <w:proofErr w:type="spellEnd"/>
      <w:r w:rsidR="007A7E8D" w:rsidRPr="0028490E">
        <w:rPr>
          <w:rFonts w:ascii="GHEA Grapalat" w:hAnsi="GHEA Grapalat"/>
          <w:lang w:val="en-US" w:eastAsia="en-US"/>
        </w:rPr>
        <w:t>,</w:t>
      </w:r>
    </w:p>
    <w:p w14:paraId="52042676" w14:textId="33BA1C08" w:rsidR="007A7E8D" w:rsidRPr="0028490E" w:rsidRDefault="007220AB" w:rsidP="00ED3442">
      <w:pPr>
        <w:ind w:firstLine="360"/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en-US" w:eastAsia="en-US"/>
        </w:rPr>
        <w:t>գ</w:t>
      </w:r>
      <w:r w:rsidR="007A7E8D" w:rsidRPr="0028490E">
        <w:rPr>
          <w:rFonts w:ascii="GHEA Grapalat" w:hAnsi="GHEA Grapalat"/>
          <w:lang w:val="en-US" w:eastAsia="en-US"/>
        </w:rPr>
        <w:t xml:space="preserve">)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ոլորտում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գիտական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հետազոտությունների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զարգացման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նախագծերի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ինչպես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նա</w:t>
      </w:r>
      <w:r w:rsidR="00EE2D32" w:rsidRPr="0028490E">
        <w:rPr>
          <w:rFonts w:ascii="GHEA Grapalat" w:hAnsi="GHEA Grapalat"/>
          <w:lang w:val="en-US" w:eastAsia="en-US"/>
        </w:rPr>
        <w:t>և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գիտական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կրթական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ծրագրերի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վերաբերյալ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առաջարկությունների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ներկայացում</w:t>
      </w:r>
      <w:proofErr w:type="spellEnd"/>
      <w:r w:rsidR="007A7E8D" w:rsidRPr="0028490E">
        <w:rPr>
          <w:rFonts w:ascii="GHEA Grapalat" w:hAnsi="GHEA Grapalat"/>
          <w:lang w:val="en-US" w:eastAsia="en-US"/>
        </w:rPr>
        <w:t>,</w:t>
      </w:r>
    </w:p>
    <w:p w14:paraId="044460D4" w14:textId="05D220C6" w:rsidR="007A7E8D" w:rsidRPr="0028490E" w:rsidRDefault="007220AB" w:rsidP="00ED3442">
      <w:pPr>
        <w:ind w:firstLine="360"/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en-US" w:eastAsia="en-US"/>
        </w:rPr>
        <w:t>դ</w:t>
      </w:r>
      <w:r w:rsidR="007A7E8D" w:rsidRPr="0028490E">
        <w:rPr>
          <w:rFonts w:ascii="GHEA Grapalat" w:hAnsi="GHEA Grapalat"/>
          <w:lang w:val="en-US" w:eastAsia="en-US"/>
        </w:rPr>
        <w:t xml:space="preserve">)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ոլորտի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զարգացման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արդիականացման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չափագիտական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կարիքների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բացահայտման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վերաբերյալ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խորհրդատվության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տրամադրումը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այլ</w:t>
      </w:r>
      <w:proofErr w:type="spellEnd"/>
      <w:r w:rsidR="007A7E8D"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="007A7E8D" w:rsidRPr="0028490E">
        <w:rPr>
          <w:rFonts w:ascii="GHEA Grapalat" w:hAnsi="GHEA Grapalat"/>
          <w:lang w:val="en-US" w:eastAsia="en-US"/>
        </w:rPr>
        <w:t>գործառույթներ</w:t>
      </w:r>
      <w:proofErr w:type="spellEnd"/>
      <w:r w:rsidR="007A7E8D" w:rsidRPr="0028490E">
        <w:rPr>
          <w:rFonts w:ascii="GHEA Grapalat" w:hAnsi="GHEA Grapalat"/>
          <w:lang w:val="en-US" w:eastAsia="en-US"/>
        </w:rPr>
        <w:t>:</w:t>
      </w:r>
    </w:p>
    <w:p w14:paraId="4E43496E" w14:textId="1080438A" w:rsidR="007A7E8D" w:rsidRPr="0028490E" w:rsidRDefault="007A7E8D" w:rsidP="00ED3442">
      <w:pPr>
        <w:numPr>
          <w:ilvl w:val="0"/>
          <w:numId w:val="75"/>
        </w:numPr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/>
          <w:lang w:val="en-US" w:eastAsia="en-US"/>
        </w:rPr>
        <w:t xml:space="preserve">ազգային </w:t>
      </w:r>
      <w:r w:rsidR="007220AB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աշխատանքային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չափանմուշներին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ներկայացվող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հստակեցում</w:t>
      </w:r>
      <w:proofErr w:type="spellEnd"/>
      <w:r w:rsidRPr="0028490E">
        <w:rPr>
          <w:rFonts w:ascii="GHEA Grapalat" w:hAnsi="GHEA Grapalat"/>
          <w:lang w:val="en-US" w:eastAsia="en-US"/>
        </w:rPr>
        <w:t>,</w:t>
      </w:r>
    </w:p>
    <w:p w14:paraId="0664E572" w14:textId="77777777" w:rsidR="007A7E8D" w:rsidRPr="0028490E" w:rsidRDefault="007A7E8D" w:rsidP="00ED3442">
      <w:pPr>
        <w:numPr>
          <w:ilvl w:val="0"/>
          <w:numId w:val="76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Օրենսդրական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տարածման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ոլորտների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ընդլայնում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67C2E9C7" w14:textId="77777777" w:rsidR="007A7E8D" w:rsidRPr="0028490E" w:rsidRDefault="007A7E8D" w:rsidP="00ED3442">
      <w:pPr>
        <w:numPr>
          <w:ilvl w:val="0"/>
          <w:numId w:val="77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Կառավարությանը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վերապահված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գործառույթների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սահմանում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առանձին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հոդվածով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3B8F6D4E" w14:textId="2D88B304" w:rsidR="007A7E8D" w:rsidRPr="0028490E" w:rsidRDefault="007A7E8D" w:rsidP="00ED3442">
      <w:pPr>
        <w:numPr>
          <w:ilvl w:val="0"/>
          <w:numId w:val="78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լիազոր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մարմնին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1768DA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ազգային </w:t>
      </w:r>
      <w:proofErr w:type="spellStart"/>
      <w:r w:rsidRPr="0028490E">
        <w:rPr>
          <w:rFonts w:ascii="GHEA Grapalat" w:hAnsi="GHEA Grapalat"/>
          <w:lang w:val="en-US" w:eastAsia="en-US"/>
        </w:rPr>
        <w:t>մարմնին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վերապահված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գործառույթների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հստակեցում</w:t>
      </w:r>
      <w:proofErr w:type="spellEnd"/>
      <w:r w:rsidRPr="0028490E">
        <w:rPr>
          <w:rFonts w:ascii="GHEA Grapalat" w:hAnsi="GHEA Grapalat"/>
          <w:lang w:val="en-US" w:eastAsia="en-US"/>
        </w:rPr>
        <w:t>.</w:t>
      </w:r>
    </w:p>
    <w:p w14:paraId="08612667" w14:textId="313BA1C5" w:rsidR="007A7E8D" w:rsidRPr="0028490E" w:rsidRDefault="007A7E8D" w:rsidP="00ED3442">
      <w:pPr>
        <w:numPr>
          <w:ilvl w:val="0"/>
          <w:numId w:val="79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Օրենսդրական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ոլորտներում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միջոցի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ստուգաչափման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Pr="0028490E">
        <w:rPr>
          <w:rFonts w:ascii="GHEA Grapalat" w:hAnsi="GHEA Grapalat"/>
          <w:lang w:val="en-US" w:eastAsia="en-US"/>
        </w:rPr>
        <w:t>չափագիտական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վկայագրման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աշխատանքների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վճարման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նոր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պահանջ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Pr="0028490E">
        <w:rPr>
          <w:rFonts w:ascii="GHEA Grapalat" w:hAnsi="GHEA Grapalat"/>
          <w:lang w:val="en-US" w:eastAsia="en-US"/>
        </w:rPr>
        <w:t>համաձայն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դրանք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սահմանվում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են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տվյալ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աշխատանքներն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իրականացնող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մարմնի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կողմից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, </w:t>
      </w:r>
      <w:proofErr w:type="spellStart"/>
      <w:r w:rsidRPr="0028490E">
        <w:rPr>
          <w:rFonts w:ascii="GHEA Grapalat" w:hAnsi="GHEA Grapalat"/>
          <w:lang w:val="en-US" w:eastAsia="en-US"/>
        </w:rPr>
        <w:t>քանի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ստուգաչափման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աշխատանքներն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իրականացվում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են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ոչ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միայն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չափագիտության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ազգային </w:t>
      </w:r>
      <w:proofErr w:type="spellStart"/>
      <w:r w:rsidRPr="0028490E">
        <w:rPr>
          <w:rFonts w:ascii="GHEA Grapalat" w:hAnsi="GHEA Grapalat"/>
          <w:lang w:val="en-US" w:eastAsia="en-US"/>
        </w:rPr>
        <w:t>մարմնի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կողմից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(</w:t>
      </w:r>
      <w:proofErr w:type="spellStart"/>
      <w:r w:rsidRPr="0028490E">
        <w:rPr>
          <w:rFonts w:ascii="GHEA Grapalat" w:hAnsi="GHEA Grapalat"/>
          <w:lang w:val="en-US" w:eastAsia="en-US"/>
        </w:rPr>
        <w:t>բացառությամբ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հանրայն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ծառայության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ոլորտների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), </w:t>
      </w:r>
      <w:proofErr w:type="spellStart"/>
      <w:r w:rsidRPr="0028490E">
        <w:rPr>
          <w:rFonts w:ascii="GHEA Grapalat" w:hAnsi="GHEA Grapalat"/>
          <w:lang w:val="en-US" w:eastAsia="en-US"/>
        </w:rPr>
        <w:t>այլ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նա</w:t>
      </w:r>
      <w:r w:rsidR="00EE2D32" w:rsidRPr="0028490E">
        <w:rPr>
          <w:rFonts w:ascii="GHEA Grapalat" w:hAnsi="GHEA Grapalat"/>
          <w:lang w:val="en-US" w:eastAsia="en-US"/>
        </w:rPr>
        <w:t>և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օրենսդրությամբ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սահմանված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կարգով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հավատարմագրված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անձանց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կողմից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r w:rsidR="00EE2D32" w:rsidRPr="0028490E">
        <w:rPr>
          <w:rFonts w:ascii="GHEA Grapalat" w:hAnsi="GHEA Grapalat"/>
          <w:lang w:val="en-US" w:eastAsia="en-US"/>
        </w:rPr>
        <w:t>և</w:t>
      </w:r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այլն</w:t>
      </w:r>
      <w:proofErr w:type="spellEnd"/>
      <w:r w:rsidRPr="0028490E">
        <w:rPr>
          <w:rFonts w:ascii="GHEA Grapalat" w:hAnsi="GHEA Grapalat"/>
          <w:lang w:val="en-US" w:eastAsia="en-US"/>
        </w:rPr>
        <w:t>:</w:t>
      </w:r>
    </w:p>
    <w:p w14:paraId="0927DB2E" w14:textId="77777777" w:rsidR="0024636D" w:rsidRPr="0028490E" w:rsidRDefault="00203AB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 </w:t>
      </w:r>
      <w:r w:rsidR="001768DA" w:rsidRPr="0028490E">
        <w:rPr>
          <w:rFonts w:ascii="GHEA Grapalat" w:hAnsi="GHEA Grapalat"/>
          <w:lang w:val="hy-AM" w:eastAsia="en-US"/>
        </w:rPr>
        <w:t xml:space="preserve">Սույն օրենսդրական </w:t>
      </w:r>
      <w:r w:rsidR="005F7D27" w:rsidRPr="0028490E">
        <w:rPr>
          <w:rFonts w:ascii="GHEA Grapalat" w:hAnsi="GHEA Grapalat"/>
          <w:lang w:val="hy-AM" w:eastAsia="en-US"/>
        </w:rPr>
        <w:t xml:space="preserve">փոփոխությունը ընդունվելու և ուժի մեջ մտնելու դեպքում </w:t>
      </w:r>
      <w:r w:rsidR="00EF0781" w:rsidRPr="0028490E">
        <w:rPr>
          <w:rFonts w:ascii="GHEA Grapalat" w:hAnsi="GHEA Grapalat"/>
          <w:lang w:val="hy-AM" w:eastAsia="en-US"/>
        </w:rPr>
        <w:t>կապահովվեն</w:t>
      </w:r>
      <w:r w:rsidR="00AD216E" w:rsidRPr="0028490E">
        <w:rPr>
          <w:rFonts w:ascii="GHEA Grapalat" w:hAnsi="GHEA Grapalat"/>
          <w:lang w:val="hy-AM" w:eastAsia="en-US"/>
        </w:rPr>
        <w:t xml:space="preserve"> համակարգային բարեփոխումներ և միջազգային չափանիշներին համապատասխանություն։ Օրենքի ընդունվելու դեպքում անհրաժեշտություն կա նաև փոփոխելու</w:t>
      </w:r>
      <w:r w:rsidR="004A0FDD" w:rsidRPr="0028490E">
        <w:rPr>
          <w:rFonts w:ascii="GHEA Grapalat" w:hAnsi="GHEA Grapalat"/>
          <w:lang w:val="hy-AM" w:eastAsia="en-US"/>
        </w:rPr>
        <w:t xml:space="preserve"> գործող</w:t>
      </w:r>
      <w:r w:rsidR="00AD216E" w:rsidRPr="0028490E">
        <w:rPr>
          <w:rFonts w:ascii="GHEA Grapalat" w:hAnsi="GHEA Grapalat"/>
          <w:lang w:val="hy-AM" w:eastAsia="en-US"/>
        </w:rPr>
        <w:t xml:space="preserve"> </w:t>
      </w:r>
      <w:r w:rsidR="0088087D" w:rsidRPr="0028490E">
        <w:rPr>
          <w:rFonts w:ascii="GHEA Grapalat" w:hAnsi="GHEA Grapalat"/>
          <w:lang w:val="hy-AM" w:eastAsia="en-US"/>
        </w:rPr>
        <w:t>ենթաօրենսդրական ակտեր</w:t>
      </w:r>
      <w:r w:rsidR="004A0FDD" w:rsidRPr="0028490E">
        <w:rPr>
          <w:rFonts w:ascii="GHEA Grapalat" w:hAnsi="GHEA Grapalat"/>
          <w:lang w:val="hy-AM" w:eastAsia="en-US"/>
        </w:rPr>
        <w:t xml:space="preserve">ը և ընդունելու նորերը։ Օրենքը նախատեսում է, որ ուժի մեջ մտնելուց հետո </w:t>
      </w:r>
      <w:r w:rsidR="0024636D" w:rsidRPr="0028490E">
        <w:rPr>
          <w:rFonts w:ascii="GHEA Grapalat" w:hAnsi="GHEA Grapalat"/>
          <w:lang w:val="hy-AM" w:eastAsia="en-US"/>
        </w:rPr>
        <w:t xml:space="preserve">12 ամսվա ընթացքում կառավարությունը պետք է ընդունի մի շարք ենթաօրենսդրական ակտեր, իսկ դրանից հետո էլ 5 ամսվա ընթացքում լիազոր մարմինը՝ Էկոնոմիկայի նախարարությունը պետք է ևս ընդունի ենթաօրենսդրական ակտեր։ </w:t>
      </w:r>
    </w:p>
    <w:p w14:paraId="75106408" w14:textId="42E80224" w:rsidR="00A64C25" w:rsidRPr="0028490E" w:rsidRDefault="005F47C9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Մ</w:t>
      </w:r>
      <w:r w:rsidR="0088087D" w:rsidRPr="0028490E">
        <w:rPr>
          <w:rFonts w:ascii="GHEA Grapalat" w:hAnsi="GHEA Grapalat"/>
          <w:lang w:val="hy-AM" w:eastAsia="en-US"/>
        </w:rPr>
        <w:t>ասնավորապես՝ Հայաստանի Հանրապետության կառավարություն</w:t>
      </w:r>
      <w:r w:rsidR="00A64C25" w:rsidRPr="0028490E">
        <w:rPr>
          <w:rFonts w:ascii="GHEA Grapalat" w:hAnsi="GHEA Grapalat"/>
          <w:lang w:val="hy-AM" w:eastAsia="en-US"/>
        </w:rPr>
        <w:t xml:space="preserve"> պետք է սահմանի՝</w:t>
      </w:r>
    </w:p>
    <w:p w14:paraId="27DC2EEA" w14:textId="7D52BC61" w:rsidR="0088087D" w:rsidRPr="0028490E" w:rsidRDefault="00A64C25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1</w:t>
      </w:r>
      <w:r w:rsidR="0088087D" w:rsidRPr="0028490E">
        <w:rPr>
          <w:rFonts w:ascii="GHEA Grapalat" w:hAnsi="GHEA Grapalat"/>
          <w:lang w:val="hy-AM" w:eastAsia="en-US"/>
        </w:rPr>
        <w:t xml:space="preserve">) սոցիալական </w:t>
      </w:r>
      <w:r w:rsidRPr="0028490E">
        <w:rPr>
          <w:rFonts w:ascii="GHEA Grapalat" w:hAnsi="GHEA Grapalat"/>
          <w:lang w:val="hy-AM" w:eastAsia="en-US"/>
        </w:rPr>
        <w:t>և</w:t>
      </w:r>
      <w:r w:rsidR="0088087D" w:rsidRPr="0028490E">
        <w:rPr>
          <w:rFonts w:ascii="GHEA Grapalat" w:hAnsi="GHEA Grapalat"/>
          <w:lang w:val="hy-AM" w:eastAsia="en-US"/>
        </w:rPr>
        <w:t xml:space="preserve"> տնտեսական կար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88087D" w:rsidRPr="0028490E">
        <w:rPr>
          <w:rFonts w:ascii="GHEA Grapalat" w:hAnsi="GHEA Grapalat"/>
          <w:lang w:val="hy-AM" w:eastAsia="en-US"/>
        </w:rPr>
        <w:t>որ նշանակություն ունեցող չափման միջոցներին ներկայացվող պահանջները.</w:t>
      </w:r>
    </w:p>
    <w:p w14:paraId="45008546" w14:textId="5032479F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2) մեծությունների միավորի, չափումների սանդղակների հայերեն անվանումը, նշագրումը, գրելաձ</w:t>
      </w:r>
      <w:r w:rsidR="00A64C25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ը </w:t>
      </w:r>
      <w:r w:rsidR="00A64C25" w:rsidRPr="0028490E">
        <w:rPr>
          <w:rFonts w:ascii="GHEA Grapalat" w:hAnsi="GHEA Grapalat"/>
          <w:lang w:val="hy-AM" w:eastAsia="en-US"/>
        </w:rPr>
        <w:t xml:space="preserve">և </w:t>
      </w:r>
      <w:r w:rsidRPr="0028490E">
        <w:rPr>
          <w:rFonts w:ascii="GHEA Grapalat" w:hAnsi="GHEA Grapalat"/>
          <w:lang w:val="hy-AM" w:eastAsia="en-US"/>
        </w:rPr>
        <w:t>կիրառման կանոնները.</w:t>
      </w:r>
    </w:p>
    <w:p w14:paraId="4005A619" w14:textId="7FA07D1B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3) չափանմուշը որպես ազգային չափանմուշ ճանաչելու, պահպանելու, կատարելագործելու </w:t>
      </w:r>
      <w:r w:rsidR="00A64C25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դրա ճանաչումը դադարեցնելու մասին կարգը.</w:t>
      </w:r>
    </w:p>
    <w:p w14:paraId="33C1D47D" w14:textId="68F52D11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4) չափածրարված արտադրանքին ներկայացվող չափագիտական պահանջները.</w:t>
      </w:r>
    </w:p>
    <w:p w14:paraId="2E019D39" w14:textId="0C36E48F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5) որպես չափիչ անոթ օգտագործվող շշերին ներկայացվող չափագիտական պահանջները.</w:t>
      </w:r>
    </w:p>
    <w:p w14:paraId="0EF95712" w14:textId="61B4DCCE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6) ոչ ավտոմատ գործողության կշռող սարքերին ներկայացվող պահանջները.</w:t>
      </w:r>
    </w:p>
    <w:p w14:paraId="0E8E0C55" w14:textId="1D24BFD5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7) օրենսդրական չափագիտության տարածման ոլորտները </w:t>
      </w:r>
      <w:r w:rsidR="00A64C25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դրանցում կիրառվող չափման միջոցների ցանկը.</w:t>
      </w:r>
    </w:p>
    <w:p w14:paraId="7A7BD498" w14:textId="2AD0C023" w:rsidR="0088087D" w:rsidRPr="0028490E" w:rsidRDefault="0088087D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8) օրենսդրական չափագիտական հսկողության ենթակա չափման միջոցի ներմուծման, ներմուծող կազմակերպության, չափման միջոցի ծագման </w:t>
      </w:r>
      <w:r w:rsidR="00A64C25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արտահանման երկրի վերաբերյալ Պետական եկամուտների կոմիտեի կողմից Չափագիտության ազգային մարմնին </w:t>
      </w:r>
      <w:r w:rsidR="00A64C25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չափագիտական վերահսկողություն իրականացնող տեսչական մարմնին տեղեկատվություն տրամադրելու կարգը:</w:t>
      </w:r>
    </w:p>
    <w:p w14:paraId="608702C4" w14:textId="32ADFD01" w:rsidR="00E90AE9" w:rsidRPr="0028490E" w:rsidRDefault="00E90AE9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Չափագիտության լիազոր մարմինը</w:t>
      </w:r>
      <w:r w:rsidR="00A64C25" w:rsidRPr="0028490E">
        <w:rPr>
          <w:rFonts w:ascii="GHEA Grapalat" w:hAnsi="GHEA Grapalat"/>
          <w:lang w:val="hy-AM" w:eastAsia="en-US"/>
        </w:rPr>
        <w:t>՝ Էկոնոմիկայի նախարարությունը</w:t>
      </w:r>
    </w:p>
    <w:p w14:paraId="626D5248" w14:textId="0B82EE9A" w:rsidR="00E90AE9" w:rsidRPr="0028490E" w:rsidRDefault="00A64C25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1</w:t>
      </w:r>
      <w:r w:rsidR="00E90AE9" w:rsidRPr="0028490E">
        <w:rPr>
          <w:rFonts w:ascii="GHEA Grapalat" w:hAnsi="GHEA Grapalat"/>
          <w:lang w:val="hy-AM" w:eastAsia="en-US"/>
        </w:rPr>
        <w:t xml:space="preserve">) սահմանում է չափման միջոցի </w:t>
      </w:r>
      <w:r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 ստանդարտ նմուշի տեսակի հաստատման կարգը՝ Օրենսդրական չափագիտության միջազգային կազմակերպության սահմանած ուղեցույցների հիման վրա, տեսակի հաստատման համար ներկայացվող հայտի, չափման միջոցի </w:t>
      </w:r>
      <w:r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 ստանդարտ նմուշի տեսակի հաստատման սերտիֆիկատի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>երը, տեսակի հաստատման նշանի պատկերը.</w:t>
      </w:r>
    </w:p>
    <w:p w14:paraId="0DAC9008" w14:textId="5EC2FA0F" w:rsidR="00E90AE9" w:rsidRPr="0028490E" w:rsidRDefault="00B9298F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2</w:t>
      </w:r>
      <w:r w:rsidR="00E90AE9" w:rsidRPr="0028490E">
        <w:rPr>
          <w:rFonts w:ascii="GHEA Grapalat" w:hAnsi="GHEA Grapalat"/>
          <w:lang w:val="hy-AM" w:eastAsia="en-US"/>
        </w:rPr>
        <w:t xml:space="preserve">) սահմանում է չափման միջոցի ստուգաչափման, փորձաքննության կազմակերպման </w:t>
      </w:r>
      <w:r w:rsidR="00AC2CC9"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 իրականացման կարգը՝ Օրենսդրական չափագիտության միջազգային կազմակերպության ուղեցույցների հիման վրա, չափման միջոցի ստուգաչափման համար ներկայացվող հայտի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>ը, ստուգաչափման վկայականի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ը, որը կարող է լինել QR կոդի տեսքով (արագ արձագանքման կոդ, որը պարունակում է նույն տեղեկատվությունն, ինչ վկայականը կամ ինքնակպչուն դրոշմը), ստուգաչափման դրոշմի արտատիպի պատկերը, դրոշմի արտատիպի մարման պատկերը,  բարձր պաշտպանվածության համարակալված ինքնակպչուն դրոշմի արտատիպի պատկերը, չափման միջոցը ոչ պիտանի ճանաչելու ընթացակարգը </w:t>
      </w:r>
      <w:r w:rsidR="00AC2CC9" w:rsidRPr="0028490E">
        <w:rPr>
          <w:rFonts w:ascii="GHEA Grapalat" w:hAnsi="GHEA Grapalat"/>
          <w:lang w:val="hy-AM" w:eastAsia="en-US"/>
        </w:rPr>
        <w:t xml:space="preserve">և </w:t>
      </w:r>
      <w:r w:rsidR="00E90AE9" w:rsidRPr="0028490E">
        <w:rPr>
          <w:rFonts w:ascii="GHEA Grapalat" w:hAnsi="GHEA Grapalat"/>
          <w:lang w:val="hy-AM" w:eastAsia="en-US"/>
        </w:rPr>
        <w:t>ծանուցագրի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>ը.</w:t>
      </w:r>
    </w:p>
    <w:p w14:paraId="719294CE" w14:textId="681AE234" w:rsidR="00E90AE9" w:rsidRPr="0028490E" w:rsidRDefault="005D0A0B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3</w:t>
      </w:r>
      <w:r w:rsidR="00E90AE9" w:rsidRPr="0028490E">
        <w:rPr>
          <w:rFonts w:ascii="GHEA Grapalat" w:hAnsi="GHEA Grapalat"/>
          <w:lang w:val="hy-AM" w:eastAsia="en-US"/>
        </w:rPr>
        <w:t xml:space="preserve">) ընդունում </w:t>
      </w:r>
      <w:r w:rsidRPr="0028490E">
        <w:rPr>
          <w:rFonts w:ascii="GHEA Grapalat" w:hAnsi="GHEA Grapalat"/>
          <w:lang w:val="hy-AM" w:eastAsia="en-US"/>
        </w:rPr>
        <w:t xml:space="preserve">և </w:t>
      </w:r>
      <w:r w:rsidR="00E90AE9" w:rsidRPr="0028490E">
        <w:rPr>
          <w:rFonts w:ascii="GHEA Grapalat" w:hAnsi="GHEA Grapalat"/>
          <w:lang w:val="hy-AM" w:eastAsia="en-US"/>
        </w:rPr>
        <w:t xml:space="preserve">գործողության մեջ է դնում Օրենսդրական չափագիտության միջազգային կազմակերպության </w:t>
      </w:r>
      <w:r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 Կշիռների </w:t>
      </w:r>
      <w:r w:rsidRPr="0028490E">
        <w:rPr>
          <w:rFonts w:ascii="GHEA Grapalat" w:hAnsi="GHEA Grapalat"/>
          <w:lang w:val="hy-AM" w:eastAsia="en-US"/>
        </w:rPr>
        <w:t>և</w:t>
      </w:r>
      <w:r w:rsidR="00E90AE9" w:rsidRPr="0028490E">
        <w:rPr>
          <w:rFonts w:ascii="GHEA Grapalat" w:hAnsi="GHEA Grapalat"/>
          <w:lang w:val="hy-AM" w:eastAsia="en-US"/>
        </w:rPr>
        <w:t xml:space="preserve"> չափերի միջազգային բյուրոյի (ԿՉՄԲ/BIPM) ուղեցույցային փաստաթղթերի հայերեն տարբերակները:</w:t>
      </w:r>
    </w:p>
    <w:p w14:paraId="54577F24" w14:textId="298BCE43" w:rsidR="00FA453D" w:rsidRPr="0028490E" w:rsidRDefault="005D0A0B" w:rsidP="00ED3442">
      <w:pPr>
        <w:ind w:firstLine="360"/>
        <w:jc w:val="both"/>
        <w:rPr>
          <w:rFonts w:ascii="GHEA Grapalat" w:hAnsi="GHEA Grapalat"/>
          <w:color w:val="000000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Այս բոլոր ենթաօրենսդրական ակտերի ընդունման ժամանակ պետք է հիմք ընդունվեն միջազգային ստանդարտները, Օրենսդրական չափագիտության միջազգային կազմակերպության և Կշիռների և չափերի միջազգային բյուրոյի </w:t>
      </w:r>
      <w:r w:rsidR="00A74725" w:rsidRPr="0028490E">
        <w:rPr>
          <w:rFonts w:ascii="GHEA Grapalat" w:hAnsi="GHEA Grapalat"/>
          <w:lang w:val="hy-AM" w:eastAsia="en-US"/>
        </w:rPr>
        <w:t xml:space="preserve">ուղեցույցները և ստանդարտները։ Օրինակ՝ </w:t>
      </w:r>
      <w:r w:rsidR="008C0B38" w:rsidRPr="0028490E">
        <w:rPr>
          <w:rFonts w:ascii="GHEA Grapalat" w:hAnsi="GHEA Grapalat"/>
          <w:lang w:val="hy-AM" w:eastAsia="en-US"/>
        </w:rPr>
        <w:t xml:space="preserve">Սոցիալական և տնտեսական կարևոր նշանակություն ունեցող չափման միջոցների </w:t>
      </w:r>
      <w:r w:rsidR="00A74725" w:rsidRPr="0028490E">
        <w:rPr>
          <w:rFonts w:ascii="GHEA Grapalat" w:hAnsi="GHEA Grapalat"/>
          <w:lang w:val="hy-AM" w:eastAsia="en-US"/>
        </w:rPr>
        <w:t xml:space="preserve">վերաբերյալ պետք է հիմք ընդունվի </w:t>
      </w:r>
      <w:r w:rsidR="00FA453D" w:rsidRPr="0028490E">
        <w:rPr>
          <w:rFonts w:ascii="GHEA Grapalat" w:hAnsi="GHEA Grapalat"/>
          <w:lang w:val="hy-AM" w:eastAsia="en-US"/>
        </w:rPr>
        <w:t>2014/32/ԵՄ դիրեկտիվ</w:t>
      </w:r>
      <w:r w:rsidR="00DE1025" w:rsidRPr="0028490E">
        <w:rPr>
          <w:rFonts w:ascii="GHEA Grapalat" w:hAnsi="GHEA Grapalat"/>
          <w:lang w:val="hy-AM" w:eastAsia="en-US"/>
        </w:rPr>
        <w:t>ը</w:t>
      </w:r>
      <w:r w:rsidR="006B6CD2" w:rsidRPr="0028490E">
        <w:rPr>
          <w:rStyle w:val="FootnoteReference"/>
          <w:rFonts w:ascii="GHEA Grapalat" w:hAnsi="GHEA Grapalat"/>
          <w:lang w:val="hy-AM" w:eastAsia="en-US"/>
        </w:rPr>
        <w:footnoteReference w:id="5"/>
      </w:r>
      <w:r w:rsidR="00A74725" w:rsidRPr="0028490E">
        <w:rPr>
          <w:rFonts w:ascii="GHEA Grapalat" w:hAnsi="GHEA Grapalat"/>
          <w:lang w:val="hy-AM" w:eastAsia="en-US"/>
        </w:rPr>
        <w:t xml:space="preserve">, </w:t>
      </w:r>
      <w:r w:rsidR="00FA453D" w:rsidRPr="0028490E">
        <w:rPr>
          <w:rFonts w:ascii="GHEA Grapalat" w:hAnsi="GHEA Grapalat"/>
          <w:lang w:val="hy-AM" w:eastAsia="en-US"/>
        </w:rPr>
        <w:t>Ոչ ավտոմատ կշռող սարքեր</w:t>
      </w:r>
      <w:r w:rsidR="00234EAA" w:rsidRPr="0028490E">
        <w:rPr>
          <w:rFonts w:ascii="GHEA Grapalat" w:hAnsi="GHEA Grapalat"/>
          <w:lang w:val="hy-AM" w:eastAsia="en-US"/>
        </w:rPr>
        <w:t>ի համար՝</w:t>
      </w:r>
      <w:r w:rsidR="00FA453D" w:rsidRPr="0028490E">
        <w:rPr>
          <w:rFonts w:ascii="GHEA Grapalat" w:hAnsi="GHEA Grapalat"/>
          <w:lang w:val="hy-AM" w:eastAsia="en-US"/>
        </w:rPr>
        <w:t xml:space="preserve">  2014/31/ԵՄ դիրեկտիվ</w:t>
      </w:r>
      <w:r w:rsidR="00DE1025" w:rsidRPr="0028490E">
        <w:rPr>
          <w:rFonts w:ascii="GHEA Grapalat" w:hAnsi="GHEA Grapalat"/>
          <w:lang w:val="hy-AM" w:eastAsia="en-US"/>
        </w:rPr>
        <w:t>ը</w:t>
      </w:r>
      <w:r w:rsidR="00234EAA" w:rsidRPr="0028490E">
        <w:rPr>
          <w:rStyle w:val="FootnoteReference"/>
          <w:rFonts w:ascii="GHEA Grapalat" w:hAnsi="GHEA Grapalat"/>
          <w:lang w:val="hy-AM" w:eastAsia="en-US"/>
        </w:rPr>
        <w:footnoteReference w:id="6"/>
      </w:r>
      <w:r w:rsidR="00234EAA" w:rsidRPr="0028490E">
        <w:rPr>
          <w:rFonts w:ascii="GHEA Grapalat" w:hAnsi="GHEA Grapalat"/>
          <w:lang w:val="hy-AM" w:eastAsia="en-US"/>
        </w:rPr>
        <w:t xml:space="preserve">, </w:t>
      </w:r>
      <w:r w:rsidR="00FA453D" w:rsidRPr="0028490E">
        <w:rPr>
          <w:rFonts w:ascii="GHEA Grapalat" w:hAnsi="GHEA Grapalat"/>
          <w:color w:val="000000"/>
          <w:lang w:val="hy-AM" w:eastAsia="en-US"/>
        </w:rPr>
        <w:t xml:space="preserve">Չափածրարված արտադրանքի </w:t>
      </w:r>
      <w:r w:rsidR="00C40714" w:rsidRPr="0028490E">
        <w:rPr>
          <w:rFonts w:ascii="GHEA Grapalat" w:hAnsi="GHEA Grapalat"/>
          <w:color w:val="000000"/>
          <w:lang w:val="hy-AM" w:eastAsia="en-US"/>
        </w:rPr>
        <w:t xml:space="preserve">համար՝ </w:t>
      </w:r>
      <w:r w:rsidR="00FA453D" w:rsidRPr="0028490E">
        <w:rPr>
          <w:rFonts w:ascii="GHEA Grapalat" w:hAnsi="GHEA Grapalat"/>
          <w:color w:val="000000"/>
          <w:lang w:val="hy-AM" w:eastAsia="en-US"/>
        </w:rPr>
        <w:t>76/211/ ԵՄ դիրեկտիվ</w:t>
      </w:r>
      <w:r w:rsidR="00C40714" w:rsidRPr="0028490E">
        <w:rPr>
          <w:rStyle w:val="FootnoteReference"/>
          <w:rFonts w:ascii="GHEA Grapalat" w:hAnsi="GHEA Grapalat"/>
          <w:color w:val="000000"/>
          <w:lang w:val="hy-AM" w:eastAsia="en-US"/>
        </w:rPr>
        <w:footnoteReference w:id="7"/>
      </w:r>
      <w:r w:rsidR="00C40714" w:rsidRPr="0028490E">
        <w:rPr>
          <w:rFonts w:ascii="GHEA Grapalat" w:hAnsi="GHEA Grapalat"/>
          <w:color w:val="000000"/>
          <w:lang w:val="hy-AM" w:eastAsia="en-US"/>
        </w:rPr>
        <w:t xml:space="preserve">, </w:t>
      </w:r>
      <w:r w:rsidR="00FA453D" w:rsidRPr="0028490E">
        <w:rPr>
          <w:rFonts w:ascii="GHEA Grapalat" w:hAnsi="GHEA Grapalat"/>
          <w:color w:val="000000"/>
          <w:lang w:val="hy-AM" w:eastAsia="en-US"/>
        </w:rPr>
        <w:t>Շշեր որպես չափանոթ</w:t>
      </w:r>
      <w:r w:rsidR="001055CB" w:rsidRPr="0028490E">
        <w:rPr>
          <w:rFonts w:ascii="GHEA Grapalat" w:hAnsi="GHEA Grapalat"/>
          <w:color w:val="000000"/>
          <w:lang w:val="hy-AM" w:eastAsia="en-US"/>
        </w:rPr>
        <w:t xml:space="preserve">ի համար՝ </w:t>
      </w:r>
      <w:r w:rsidR="00FA453D" w:rsidRPr="0028490E">
        <w:rPr>
          <w:rFonts w:ascii="GHEA Grapalat" w:hAnsi="GHEA Grapalat"/>
          <w:color w:val="000000"/>
          <w:lang w:val="hy-AM" w:eastAsia="en-US"/>
        </w:rPr>
        <w:t>75/107/ ԵՄ դիրեկտիվ</w:t>
      </w:r>
      <w:r w:rsidR="00DE1025" w:rsidRPr="0028490E">
        <w:rPr>
          <w:rFonts w:ascii="GHEA Grapalat" w:hAnsi="GHEA Grapalat"/>
          <w:color w:val="000000"/>
          <w:lang w:val="hy-AM" w:eastAsia="en-US"/>
        </w:rPr>
        <w:t>ը</w:t>
      </w:r>
      <w:r w:rsidR="001055CB" w:rsidRPr="0028490E">
        <w:rPr>
          <w:rStyle w:val="FootnoteReference"/>
          <w:rFonts w:ascii="GHEA Grapalat" w:hAnsi="GHEA Grapalat"/>
          <w:color w:val="000000"/>
          <w:lang w:val="hy-AM" w:eastAsia="en-US"/>
        </w:rPr>
        <w:footnoteReference w:id="8"/>
      </w:r>
      <w:r w:rsidR="001055CB" w:rsidRPr="0028490E">
        <w:rPr>
          <w:rFonts w:ascii="GHEA Grapalat" w:hAnsi="GHEA Grapalat"/>
          <w:color w:val="000000"/>
          <w:lang w:val="hy-AM" w:eastAsia="en-US"/>
        </w:rPr>
        <w:t>։</w:t>
      </w:r>
    </w:p>
    <w:p w14:paraId="3BB57327" w14:textId="77777777" w:rsidR="00FA453D" w:rsidRPr="0028490E" w:rsidRDefault="00FA453D" w:rsidP="00ED3442">
      <w:pPr>
        <w:pStyle w:val="ListParagraph"/>
        <w:ind w:left="786"/>
        <w:jc w:val="both"/>
        <w:rPr>
          <w:rFonts w:ascii="GHEA Grapalat" w:hAnsi="GHEA Grapalat" w:cstheme="minorHAnsi"/>
          <w:b/>
          <w:bCs/>
          <w:lang w:val="hy-AM"/>
        </w:rPr>
      </w:pPr>
    </w:p>
    <w:p w14:paraId="631DC391" w14:textId="77777777" w:rsidR="001E708C" w:rsidRPr="0028490E" w:rsidRDefault="001E708C" w:rsidP="00ED3442">
      <w:pPr>
        <w:ind w:firstLine="360"/>
        <w:jc w:val="both"/>
        <w:rPr>
          <w:rFonts w:ascii="GHEA Grapalat" w:hAnsi="GHEA Grapalat"/>
          <w:lang w:val="hy-AM" w:eastAsia="en-US"/>
        </w:rPr>
      </w:pPr>
    </w:p>
    <w:p w14:paraId="2D5A4291" w14:textId="3C83F1D3" w:rsidR="00BC1309" w:rsidRPr="0028490E" w:rsidRDefault="00BC1309" w:rsidP="00653255">
      <w:pPr>
        <w:pStyle w:val="Heading2"/>
        <w:numPr>
          <w:ilvl w:val="1"/>
          <w:numId w:val="14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61" w:name="_Toc214880300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Գիտական չափագիտություն</w:t>
      </w:r>
      <w:bookmarkEnd w:id="261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4F7A4D01" w14:textId="77777777" w:rsidR="002F7BFF" w:rsidRPr="0028490E" w:rsidRDefault="002F7BFF" w:rsidP="002F7BFF">
      <w:pPr>
        <w:rPr>
          <w:rFonts w:ascii="GHEA Grapalat" w:hAnsi="GHEA Grapalat"/>
          <w:lang w:val="hy-AM" w:eastAsia="en-US"/>
        </w:rPr>
      </w:pPr>
    </w:p>
    <w:p w14:paraId="11749B57" w14:textId="36E85AF6" w:rsidR="00BC1309" w:rsidRPr="0028490E" w:rsidRDefault="002F7BFF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Գիտական չափագիտությունը զ</w:t>
      </w:r>
      <w:r w:rsidR="00BC1309" w:rsidRPr="0028490E">
        <w:rPr>
          <w:rFonts w:ascii="GHEA Grapalat" w:hAnsi="GHEA Grapalat" w:cs="Segoe UI Historic"/>
          <w:color w:val="050505"/>
          <w:lang w:val="hy-AM" w:eastAsia="en-US"/>
        </w:rPr>
        <w:t>բաղվում է</w:t>
      </w:r>
      <w:r w:rsidR="00BC1309" w:rsidRPr="0028490E">
        <w:rPr>
          <w:rFonts w:ascii="GHEA Grapalat" w:hAnsi="GHEA Grapalat"/>
          <w:lang w:val="hy-AM" w:eastAsia="en-US"/>
        </w:rPr>
        <w:t xml:space="preserve"> չափումների տեսության, չափման միավորների սահմանման, չափման ամենաբարձր ճշգրտության հասնելու և </w:t>
      </w:r>
      <w:r w:rsidR="008C0B38" w:rsidRPr="0028490E">
        <w:rPr>
          <w:rFonts w:ascii="GHEA Grapalat" w:hAnsi="GHEA Grapalat"/>
          <w:lang w:val="hy-AM" w:eastAsia="en-US"/>
        </w:rPr>
        <w:t>չափանմուշների</w:t>
      </w:r>
      <w:r w:rsidR="00BC1309" w:rsidRPr="0028490E">
        <w:rPr>
          <w:rFonts w:ascii="GHEA Grapalat" w:hAnsi="GHEA Grapalat"/>
          <w:lang w:val="hy-AM" w:eastAsia="en-US"/>
        </w:rPr>
        <w:t xml:space="preserve"> զարգացման ու պահպանման հարցերով։</w:t>
      </w:r>
      <w:r w:rsidR="00E1697C" w:rsidRPr="0028490E">
        <w:rPr>
          <w:rFonts w:ascii="GHEA Grapalat" w:hAnsi="GHEA Grapalat"/>
          <w:lang w:val="hy-AM" w:eastAsia="en-US"/>
        </w:rPr>
        <w:t xml:space="preserve"> </w:t>
      </w:r>
      <w:r w:rsidR="00BC1309" w:rsidRPr="0028490E">
        <w:rPr>
          <w:rFonts w:ascii="GHEA Grapalat" w:eastAsia="Calibri" w:hAnsi="GHEA Grapalat"/>
          <w:lang w:val="hy-AM" w:eastAsia="en-US"/>
        </w:rPr>
        <w:t>Գիտական չափագիտությունը Հայաստանում գտնվում է սկզբնական (սաղմնային)</w:t>
      </w:r>
      <w:r w:rsidR="00BC1309" w:rsidRPr="0028490E">
        <w:rPr>
          <w:rFonts w:ascii="GHEA Grapalat" w:eastAsia="Calibri" w:hAnsi="GHEA Grapalat"/>
          <w:lang w:val="hy-AM" w:eastAsia="en-US"/>
        </w:rPr>
        <w:br/>
        <w:t xml:space="preserve">փուլում և պահանջում է երկարաժամկետ ներդրումներ։ </w:t>
      </w:r>
    </w:p>
    <w:p w14:paraId="41781778" w14:textId="1B45AB0E" w:rsidR="00BC1309" w:rsidRPr="0028490E" w:rsidRDefault="00BC130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Այսօր ժամանակակից չափագիտության ինստիտուտներում ստեղծվում են էտալոններ, չափման միջոցներ և մեթոդներ, որոնք հնարավորություն են տալիս չափման միավորների</w:t>
      </w:r>
      <w:r w:rsidR="008C0B38" w:rsidRPr="0028490E">
        <w:rPr>
          <w:rFonts w:ascii="GHEA Grapalat" w:hAnsi="GHEA Grapalat"/>
          <w:lang w:val="hy-AM" w:eastAsia="en-US"/>
        </w:rPr>
        <w:t xml:space="preserve"> արժեքները</w:t>
      </w:r>
      <w:r w:rsidRPr="0028490E">
        <w:rPr>
          <w:rFonts w:ascii="GHEA Grapalat" w:hAnsi="GHEA Grapalat"/>
          <w:lang w:val="hy-AM" w:eastAsia="en-US"/>
        </w:rPr>
        <w:t xml:space="preserve"> փոխանց</w:t>
      </w:r>
      <w:r w:rsidR="008C0B38" w:rsidRPr="0028490E">
        <w:rPr>
          <w:rFonts w:ascii="GHEA Grapalat" w:hAnsi="GHEA Grapalat"/>
          <w:lang w:val="hy-AM" w:eastAsia="en-US"/>
        </w:rPr>
        <w:t>ել</w:t>
      </w:r>
      <w:r w:rsidRPr="0028490E">
        <w:rPr>
          <w:rFonts w:ascii="GHEA Grapalat" w:hAnsi="GHEA Grapalat"/>
          <w:lang w:val="hy-AM" w:eastAsia="en-US"/>
        </w:rPr>
        <w:t xml:space="preserve"> բարձր ճշգրտությամբ: Առաջնային էտալոնները կազմում են բարդ համակարգեր, գործիքակազմեր և հատուկ համալիրներ, որոնք չափազանց արժեքավոր են յուրաքանչյուր երկրի համար։ Ազգային էտալոնների բացակությունը և սահմանափակ քանակը կարող են հանգեցնել տնտեսական, գիտական և հասարակական բացասական հետևանքների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37293FA5" w14:textId="77777777" w:rsidR="00BC1309" w:rsidRPr="0028490E" w:rsidRDefault="00BC1309" w:rsidP="00ED3442">
      <w:pPr>
        <w:numPr>
          <w:ilvl w:val="0"/>
          <w:numId w:val="57"/>
        </w:numPr>
        <w:ind w:left="0"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Արդյունաբերությունում չափման անճշտությունը կարող է առաջացնել արտադրության որակին առնչվող խնդիրներ, ավելորդ ծախսեր և կորուստներ.</w:t>
      </w:r>
    </w:p>
    <w:p w14:paraId="447B69BE" w14:textId="77777777" w:rsidR="00BC1309" w:rsidRPr="0028490E" w:rsidRDefault="00BC1309" w:rsidP="00ED3442">
      <w:pPr>
        <w:numPr>
          <w:ilvl w:val="0"/>
          <w:numId w:val="57"/>
        </w:numPr>
        <w:ind w:left="0"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Գիտության մեջ խոչընդոտել նորարարությունները և տեխնոլոգիական առաջընթացը:</w:t>
      </w:r>
    </w:p>
    <w:p w14:paraId="18CBD814" w14:textId="5B158987" w:rsidR="00BC1309" w:rsidRPr="0028490E" w:rsidRDefault="00BC1309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Չափագիտական կարողությունների ընդլայնումը կարևոր խթան է երկրի տնտեսական առաջընթացի համար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այն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կնպաստի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Հայաստանի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 w:cs="GHEA Grapalat"/>
          <w:lang w:val="hy-AM" w:eastAsia="en-US"/>
        </w:rPr>
        <w:t>ավելի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խոր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ինտեգրմանը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համաշխարհային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շուկայում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կնվազեցնի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տեխնիկական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խոչընդոտները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միջազգային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առևտրում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կհեշտացնի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արտահանման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գործընթացները։</w:t>
      </w:r>
    </w:p>
    <w:p w14:paraId="650C72D4" w14:textId="2DDD8583" w:rsidR="00BC1309" w:rsidRPr="0028490E" w:rsidRDefault="00BC130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ՀՀ-ի համար անհրաժեշտ է մեծացնել էտալոնների քանակը՝ հատկապես ըստ  ֆիզիկական մեծությունների անհրաժեշտության, որևէ կարգավիճակով անդամակցել Չափումների և կշիռների միջազգային բյուրոյին (BIPM), որի արդյունքում հնարավոր լինի ստորագրել Չափագիտության միջազգային կոմիտեի փոխադարձ ճանաչման համաձայնագիրը (CIPM MRА), մասնակցել միջլաբորատոր համեմատությունների ու հրապարակել  </w:t>
      </w:r>
      <w:r w:rsidR="004A726C" w:rsidRPr="0028490E">
        <w:rPr>
          <w:rFonts w:ascii="GHEA Grapalat" w:hAnsi="GHEA Grapalat"/>
          <w:lang w:val="hy-AM" w:eastAsia="en-US"/>
        </w:rPr>
        <w:t xml:space="preserve">տրամաչափարկման </w:t>
      </w:r>
      <w:r w:rsidRPr="0028490E">
        <w:rPr>
          <w:rFonts w:ascii="GHEA Grapalat" w:hAnsi="GHEA Grapalat"/>
          <w:lang w:val="hy-AM" w:eastAsia="en-US"/>
        </w:rPr>
        <w:t>և չափման կարողությունների հիմնական համեմատությունների տվյալների բազա</w:t>
      </w:r>
      <w:r w:rsidR="004A726C" w:rsidRPr="0028490E">
        <w:rPr>
          <w:rFonts w:ascii="GHEA Grapalat" w:hAnsi="GHEA Grapalat"/>
          <w:lang w:val="hy-AM" w:eastAsia="en-US"/>
        </w:rPr>
        <w:t>՝</w:t>
      </w:r>
    </w:p>
    <w:p w14:paraId="299E1C30" w14:textId="77777777" w:rsidR="00BC1309" w:rsidRPr="0028490E" w:rsidRDefault="00BC1309" w:rsidP="00ED3442">
      <w:p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KCDB CМC տողեր։</w:t>
      </w:r>
    </w:p>
    <w:p w14:paraId="57013112" w14:textId="77777777" w:rsidR="005A067C" w:rsidRPr="0028490E" w:rsidRDefault="005A067C" w:rsidP="002F7BFF">
      <w:pPr>
        <w:pStyle w:val="Heading2"/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</w:p>
    <w:p w14:paraId="31AC29DE" w14:textId="08EECBF5" w:rsidR="00BC1309" w:rsidRPr="0028490E" w:rsidRDefault="004D1D87" w:rsidP="00653255">
      <w:pPr>
        <w:pStyle w:val="Heading2"/>
        <w:numPr>
          <w:ilvl w:val="1"/>
          <w:numId w:val="14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  <w:bookmarkStart w:id="262" w:name="_Toc214880301"/>
      <w:r w:rsidR="00BC1309"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Արդյունաբերական չափագիտություն</w:t>
      </w:r>
      <w:bookmarkEnd w:id="262"/>
      <w:r w:rsidR="00065E3B"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2E079535" w14:textId="77777777" w:rsidR="00065E3B" w:rsidRPr="0028490E" w:rsidRDefault="00065E3B" w:rsidP="00065E3B">
      <w:pPr>
        <w:rPr>
          <w:rFonts w:ascii="GHEA Grapalat" w:hAnsi="GHEA Grapalat"/>
          <w:lang w:val="hy-AM" w:eastAsia="en-US"/>
        </w:rPr>
      </w:pPr>
    </w:p>
    <w:p w14:paraId="34CEE79D" w14:textId="77777777" w:rsidR="00BC1309" w:rsidRPr="0028490E" w:rsidRDefault="00BC130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Չափագիտության ազգային համակարգի զարգացումը և այն երկրի ընդհանուր տնտեսական ու արդյունաբերական գործունեության կարևոր բաղադրիչ դարձնելը հանդիսանում են ծրագրի առաջնահերթ նպատակներից։ Այդ նպատակին հասնելու համար կարևոր է ձևավորել չափման միջոցների տրամաչափարկման և միջազգային չափումների հետևելիություն ապահովելու կարողություններ։</w:t>
      </w:r>
    </w:p>
    <w:p w14:paraId="00985432" w14:textId="77777777" w:rsidR="00BC1309" w:rsidRPr="0028490E" w:rsidRDefault="00BC130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Տնտեսության համեմատաբար փոքր ծավալների պատճառով մասնավոր հատվածում տրամաչափարկման ծառայությունների մատուցումը Հայաստանում սահմանափակ է։ Հետևաբար, կարճաժամկետ հեռանկարում </w:t>
      </w:r>
      <w:r w:rsidRPr="0028490E">
        <w:rPr>
          <w:rFonts w:ascii="GHEA Grapalat" w:eastAsia="Calibri" w:hAnsi="GHEA Grapalat"/>
          <w:lang w:val="hy-AM" w:eastAsia="en-US"/>
        </w:rPr>
        <w:t>չափագիտության ազգային մարմինը</w:t>
      </w:r>
      <w:r w:rsidRPr="0028490E">
        <w:rPr>
          <w:rFonts w:ascii="GHEA Grapalat" w:hAnsi="GHEA Grapalat"/>
          <w:lang w:val="hy-AM" w:eastAsia="en-US"/>
        </w:rPr>
        <w:t xml:space="preserve"> պետք է գործի որպես չափումների հետևելությունն ապահովող ազգային կառույց և միաժամանակ տրամադրի տրամաչափարկման ծառայություններ փորձարկման լաբորատորիաներին և տնտեսության արտադրական հատվածներին։</w:t>
      </w:r>
    </w:p>
    <w:p w14:paraId="6EE2B3B0" w14:textId="77777777" w:rsidR="00BC1309" w:rsidRPr="0028490E" w:rsidRDefault="00BC130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Շուկայի պահանջների վերաբերյալ 2023 թվականի ապրիլին իրականացված ուսումնասիրության արդյունքներով առանձնացվել են այն հիմնական ոլորտները, որտեղ Հայաստանում անհրաժեշտ է ապահովել չափումների հետևելիությունը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0A14699E" w14:textId="748A9692" w:rsidR="00BC1309" w:rsidRPr="0028490E" w:rsidRDefault="00BC1309" w:rsidP="00ED3442">
      <w:pPr>
        <w:ind w:firstLine="360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="GHEA Grapalat"/>
          <w:lang w:val="hy-AM" w:eastAsia="en-US"/>
        </w:rPr>
        <w:t>•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Զանգված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հարակից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մեծություններ</w:t>
      </w:r>
      <w:r w:rsidRPr="0028490E">
        <w:rPr>
          <w:rFonts w:ascii="GHEA Grapalat" w:hAnsi="GHEA Grapalat"/>
          <w:lang w:val="hy-AM" w:eastAsia="en-US"/>
        </w:rPr>
        <w:t xml:space="preserve"> (</w:t>
      </w:r>
      <w:r w:rsidRPr="0028490E">
        <w:rPr>
          <w:rFonts w:ascii="GHEA Grapalat" w:hAnsi="GHEA Grapalat" w:cs="GHEA Grapalat"/>
          <w:lang w:val="hy-AM" w:eastAsia="en-US"/>
        </w:rPr>
        <w:t>զանգված</w:t>
      </w:r>
      <w:r w:rsidRPr="0028490E">
        <w:rPr>
          <w:rFonts w:ascii="GHEA Grapalat" w:hAnsi="GHEA Grapalat"/>
          <w:lang w:val="hy-AM" w:eastAsia="en-US"/>
        </w:rPr>
        <w:t>/</w:t>
      </w:r>
      <w:r w:rsidRPr="0028490E">
        <w:rPr>
          <w:rFonts w:ascii="GHEA Grapalat" w:hAnsi="GHEA Grapalat" w:cs="GHEA Grapalat"/>
          <w:lang w:val="hy-AM" w:eastAsia="en-US"/>
        </w:rPr>
        <w:t>կշեռք</w:t>
      </w:r>
      <w:r w:rsidR="004A726C" w:rsidRPr="0028490E">
        <w:rPr>
          <w:rFonts w:ascii="GHEA Grapalat" w:hAnsi="GHEA Grapalat" w:cs="GHEA Grapalat"/>
          <w:lang w:val="hy-AM" w:eastAsia="en-US"/>
        </w:rPr>
        <w:t>-կշռաքարեր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ճնշում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ուժ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պտտման մոմենտ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մածուցիկություն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ծավալ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հեղուկների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խտություն</w:t>
      </w:r>
      <w:r w:rsidRPr="0028490E">
        <w:rPr>
          <w:rFonts w:ascii="GHEA Grapalat" w:hAnsi="GHEA Grapalat"/>
          <w:lang w:val="hy-AM" w:eastAsia="en-US"/>
        </w:rPr>
        <w:t>)</w:t>
      </w:r>
    </w:p>
    <w:p w14:paraId="4C248905" w14:textId="77777777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="GHEA Grapalat"/>
          <w:lang w:val="hy-AM" w:eastAsia="en-US"/>
        </w:rPr>
        <w:t>Ջերմային և հարակից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մեծություններ</w:t>
      </w:r>
      <w:r w:rsidRPr="0028490E">
        <w:rPr>
          <w:rFonts w:ascii="GHEA Grapalat" w:hAnsi="GHEA Grapalat"/>
          <w:lang w:val="hy-AM" w:eastAsia="en-US"/>
        </w:rPr>
        <w:t xml:space="preserve">, </w:t>
      </w:r>
      <w:r w:rsidRPr="0028490E">
        <w:rPr>
          <w:rFonts w:ascii="GHEA Grapalat" w:hAnsi="GHEA Grapalat" w:cs="GHEA Grapalat"/>
          <w:lang w:val="hy-AM" w:eastAsia="en-US"/>
        </w:rPr>
        <w:t>խ</w:t>
      </w:r>
      <w:r w:rsidRPr="0028490E">
        <w:rPr>
          <w:rFonts w:ascii="GHEA Grapalat" w:hAnsi="GHEA Grapalat"/>
          <w:lang w:val="hy-AM" w:eastAsia="en-US"/>
        </w:rPr>
        <w:t>ոնավություն և խոնավության պարունակություն</w:t>
      </w:r>
    </w:p>
    <w:p w14:paraId="30A96E9E" w14:textId="77777777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Էլեկտրականություն (հոսնաքի ուժ, լարում, դիմադրություն)</w:t>
      </w:r>
    </w:p>
    <w:p w14:paraId="6F056927" w14:textId="0FD79A52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Քիմիա (pH, ալկոհոլ, </w:t>
      </w:r>
      <w:r w:rsidR="00071E2A" w:rsidRPr="0028490E">
        <w:rPr>
          <w:rFonts w:ascii="GHEA Grapalat" w:hAnsi="GHEA Grapalat"/>
          <w:lang w:val="hy-AM" w:eastAsia="en-US"/>
        </w:rPr>
        <w:t xml:space="preserve">հեղուկների </w:t>
      </w:r>
      <w:r w:rsidRPr="0028490E">
        <w:rPr>
          <w:rFonts w:ascii="GHEA Grapalat" w:hAnsi="GHEA Grapalat"/>
          <w:lang w:val="hy-AM" w:eastAsia="en-US"/>
        </w:rPr>
        <w:t>հաղորդունակություն և</w:t>
      </w:r>
      <w:r w:rsidR="00071E2A" w:rsidRPr="0028490E">
        <w:rPr>
          <w:rFonts w:ascii="GHEA Grapalat" w:hAnsi="GHEA Grapalat"/>
          <w:lang w:val="hy-AM" w:eastAsia="en-US"/>
        </w:rPr>
        <w:t xml:space="preserve"> այլն</w:t>
      </w:r>
      <w:r w:rsidRPr="0028490E">
        <w:rPr>
          <w:rFonts w:ascii="GHEA Grapalat" w:hAnsi="GHEA Grapalat"/>
          <w:lang w:val="hy-AM" w:eastAsia="en-US"/>
        </w:rPr>
        <w:t>)</w:t>
      </w:r>
    </w:p>
    <w:p w14:paraId="3DA0017E" w14:textId="77777777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Անկյունագծային չափագիտություն</w:t>
      </w:r>
    </w:p>
    <w:p w14:paraId="3E661039" w14:textId="226C5D20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Ֆոտոմետր</w:t>
      </w:r>
      <w:r w:rsidR="00071E2A" w:rsidRPr="0028490E">
        <w:rPr>
          <w:rFonts w:ascii="GHEA Grapalat" w:hAnsi="GHEA Grapalat"/>
          <w:lang w:val="hy-AM" w:eastAsia="en-US"/>
        </w:rPr>
        <w:t>իա</w:t>
      </w:r>
    </w:p>
    <w:p w14:paraId="6C891F30" w14:textId="77777777" w:rsidR="00BC1309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Ժամանակ և հաճախականություն (ներառյալ արագություն)</w:t>
      </w:r>
    </w:p>
    <w:p w14:paraId="63514967" w14:textId="77777777" w:rsidR="00071E2A" w:rsidRPr="0028490E" w:rsidRDefault="00BC1309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Ակուստիկա և տատանումներ, </w:t>
      </w:r>
    </w:p>
    <w:p w14:paraId="637E7563" w14:textId="5D47E958" w:rsidR="00BC1309" w:rsidRPr="0028490E" w:rsidRDefault="00071E2A" w:rsidP="00ED3442">
      <w:pPr>
        <w:numPr>
          <w:ilvl w:val="0"/>
          <w:numId w:val="63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Ի</w:t>
      </w:r>
      <w:r w:rsidR="00BC1309" w:rsidRPr="0028490E">
        <w:rPr>
          <w:rFonts w:ascii="GHEA Grapalat" w:hAnsi="GHEA Grapalat"/>
          <w:lang w:val="hy-AM" w:eastAsia="en-US"/>
        </w:rPr>
        <w:t>ոն</w:t>
      </w:r>
      <w:r w:rsidRPr="0028490E">
        <w:rPr>
          <w:rFonts w:ascii="GHEA Grapalat" w:hAnsi="GHEA Grapalat"/>
          <w:lang w:val="hy-AM" w:eastAsia="en-US"/>
        </w:rPr>
        <w:t>իզ</w:t>
      </w:r>
      <w:r w:rsidR="00BC1309" w:rsidRPr="0028490E">
        <w:rPr>
          <w:rFonts w:ascii="GHEA Grapalat" w:hAnsi="GHEA Grapalat"/>
          <w:lang w:val="hy-AM" w:eastAsia="en-US"/>
        </w:rPr>
        <w:t>ացնող ճառագայթում</w:t>
      </w:r>
    </w:p>
    <w:p w14:paraId="75332EB8" w14:textId="4C2C659D" w:rsidR="00BC1309" w:rsidRPr="0028490E" w:rsidRDefault="00BC130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Գործող լաբորատորիաները համարվում են բավարար մակերեսի և օդորակման առումով՝ ներկայիս հնարավորությունների և պահանջների շրջանակում։ Սակայն ապագա զարգացման ծրագրի համար անհրաժեշտ կլինի որոշակի ընդլայնում և լաբորատոր պայմանների բարելավում՝ լուսաչափության, ակուստիկայի, օդի հոսքի, էլեկտրության տրամաչափարկման ծառայությունների համար։ Ընդհանուր առմամբ պահանջվում է լրացուցիչ  </w:t>
      </w:r>
      <w:r w:rsidRPr="0028490E">
        <w:rPr>
          <w:rFonts w:ascii="GHEA Grapalat" w:eastAsia="Calibri" w:hAnsi="GHEA Grapalat"/>
          <w:b/>
          <w:bCs/>
          <w:lang w:val="hy-AM" w:eastAsia="en-US"/>
        </w:rPr>
        <w:t>մակերես</w:t>
      </w:r>
      <w:r w:rsidRPr="0028490E">
        <w:rPr>
          <w:rFonts w:ascii="GHEA Grapalat" w:eastAsia="Calibri" w:hAnsi="GHEA Grapalat"/>
          <w:lang w:val="hy-AM" w:eastAsia="en-US"/>
        </w:rPr>
        <w:t>, համապատասխան օդորակմամբ։</w:t>
      </w:r>
      <w:r w:rsidR="0093364C" w:rsidRPr="0028490E">
        <w:rPr>
          <w:rFonts w:ascii="GHEA Grapalat" w:eastAsia="Calibri" w:hAnsi="GHEA Grapalat"/>
          <w:lang w:val="hy-AM" w:eastAsia="en-US"/>
        </w:rPr>
        <w:t xml:space="preserve"> </w:t>
      </w:r>
      <w:r w:rsidRPr="0028490E">
        <w:rPr>
          <w:rFonts w:ascii="GHEA Grapalat" w:eastAsia="Calibri" w:hAnsi="GHEA Grapalat"/>
          <w:lang w:val="hy-AM" w:eastAsia="en-US"/>
        </w:rPr>
        <w:t>Այսպիսով</w:t>
      </w:r>
      <w:r w:rsidR="0093364C" w:rsidRPr="0028490E">
        <w:rPr>
          <w:rFonts w:ascii="GHEA Grapalat" w:eastAsia="Calibri" w:hAnsi="GHEA Grapalat"/>
          <w:lang w:val="hy-AM" w:eastAsia="en-US"/>
        </w:rPr>
        <w:t>՝</w:t>
      </w:r>
      <w:r w:rsidRPr="0028490E">
        <w:rPr>
          <w:rFonts w:ascii="GHEA Grapalat" w:eastAsia="Calibri" w:hAnsi="GHEA Grapalat"/>
          <w:lang w:val="hy-AM" w:eastAsia="en-US"/>
        </w:rPr>
        <w:t xml:space="preserve"> տրամաչափարկման ծառայությունների սահմանափակ հասանելիության պատճառով տնտեսավարողները հաճախ դիմում են երրորդ երկրների ծառայություններին, ինչը հանգեցնում է լրացուցիչ ժամանակային և ֆինանսական ծախսերի։</w:t>
      </w:r>
    </w:p>
    <w:p w14:paraId="0FFA081E" w14:textId="77777777" w:rsidR="002805D0" w:rsidRPr="0028490E" w:rsidRDefault="002805D0" w:rsidP="00ED3442">
      <w:pPr>
        <w:ind w:firstLine="36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Չափագիտական կարողությունների զարգացմանը զուգահեռ անհրաժեշտ է ապահովել դրանց անընդհատ պահպանումն ու կատարելագործումը։ Սա վերաբերում է ոչ միայն սարքավորումների և ենթակառուցվածքների արդիականացմանը, այլև աշխատակիցների մասնագիտական և տեխնիկական հմտությունների շարունակական բարձրացմանը։ Թեև ներկայիս անձնակազմը բավարար կարողություն ունի մատուցվող ծառայությունների և առկա սարքավորումների կիրառման համար, անհրաժեշտ է բարձրացնել նրանց որակավորումը հետևյալ ուղղություններով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06162159" w14:textId="51560A6A" w:rsidR="002805D0" w:rsidRPr="0028490E" w:rsidRDefault="002805D0" w:rsidP="00ED3442">
      <w:pPr>
        <w:numPr>
          <w:ilvl w:val="0"/>
          <w:numId w:val="61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Ընդհանուր չափագիտական հարցեր՝ չափագիտության հիմունքներ, որակի կառավարում (ISO 17025), չափումների անորոշությունների գնահատում (GUM), </w:t>
      </w:r>
      <w:r w:rsidR="0089755D" w:rsidRPr="0028490E">
        <w:rPr>
          <w:rFonts w:ascii="GHEA Grapalat" w:hAnsi="GHEA Grapalat"/>
          <w:lang w:val="hy-AM" w:eastAsia="en-US"/>
        </w:rPr>
        <w:t>միջ</w:t>
      </w:r>
      <w:r w:rsidRPr="0028490E">
        <w:rPr>
          <w:rFonts w:ascii="GHEA Grapalat" w:hAnsi="GHEA Grapalat"/>
          <w:lang w:val="hy-AM" w:eastAsia="en-US"/>
        </w:rPr>
        <w:t>լաբորատոր</w:t>
      </w:r>
      <w:r w:rsidR="0089755D"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/>
          <w:lang w:val="hy-AM" w:eastAsia="en-US"/>
        </w:rPr>
        <w:t>համեմատություններ (ISO 17043)</w:t>
      </w:r>
    </w:p>
    <w:p w14:paraId="1A09FA86" w14:textId="6CDA53EE" w:rsidR="002805D0" w:rsidRPr="0028490E" w:rsidRDefault="0089755D" w:rsidP="00ED3442">
      <w:pPr>
        <w:numPr>
          <w:ilvl w:val="0"/>
          <w:numId w:val="61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Տրամաչափարկման մեթոդներ և </w:t>
      </w:r>
      <w:r w:rsidR="002805D0" w:rsidRPr="0028490E">
        <w:rPr>
          <w:rFonts w:ascii="GHEA Grapalat" w:hAnsi="GHEA Grapalat"/>
          <w:lang w:val="hy-AM" w:eastAsia="en-US"/>
        </w:rPr>
        <w:t>ընթացակարգեր՝ նախատեսվող նոր սարքավորումների կիրառմամբ</w:t>
      </w:r>
    </w:p>
    <w:p w14:paraId="0BDC9A16" w14:textId="501A3D6C" w:rsidR="002805D0" w:rsidRPr="0028490E" w:rsidRDefault="002805D0" w:rsidP="00ED3442">
      <w:pPr>
        <w:numPr>
          <w:ilvl w:val="0"/>
          <w:numId w:val="61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Հզորությունների զարգացում, </w:t>
      </w:r>
      <w:r w:rsidR="0089755D" w:rsidRPr="0028490E">
        <w:rPr>
          <w:rFonts w:ascii="GHEA Grapalat" w:hAnsi="GHEA Grapalat"/>
          <w:lang w:val="hy-AM" w:eastAsia="en-US"/>
        </w:rPr>
        <w:t xml:space="preserve">աևտաքին և </w:t>
      </w:r>
      <w:r w:rsidRPr="0028490E">
        <w:rPr>
          <w:rFonts w:ascii="GHEA Grapalat" w:hAnsi="GHEA Grapalat"/>
          <w:lang w:val="hy-AM" w:eastAsia="en-US"/>
        </w:rPr>
        <w:t>ներքին վերապատրաստում</w:t>
      </w:r>
      <w:r w:rsidR="0089755D" w:rsidRPr="0028490E">
        <w:rPr>
          <w:rFonts w:ascii="GHEA Grapalat" w:hAnsi="GHEA Grapalat"/>
          <w:lang w:val="hy-AM" w:eastAsia="en-US"/>
        </w:rPr>
        <w:t>ներ</w:t>
      </w:r>
      <w:r w:rsidRPr="0028490E">
        <w:rPr>
          <w:rFonts w:ascii="GHEA Grapalat" w:hAnsi="GHEA Grapalat"/>
          <w:lang w:val="hy-AM" w:eastAsia="en-US"/>
        </w:rPr>
        <w:t xml:space="preserve"> աշխատակազմի համար և արտաքին վերապատրաստում՝ հաճախորդների համար տեխնիկական հարցերով</w:t>
      </w:r>
      <w:r w:rsidR="00173AF7" w:rsidRPr="0028490E">
        <w:rPr>
          <w:rFonts w:ascii="GHEA Grapalat" w:hAnsi="GHEA Grapalat"/>
          <w:lang w:val="hy-AM" w:eastAsia="en-US"/>
        </w:rPr>
        <w:t>:</w:t>
      </w:r>
    </w:p>
    <w:p w14:paraId="290FE256" w14:textId="0ED2BFFC" w:rsidR="002805D0" w:rsidRPr="0028490E" w:rsidRDefault="002805D0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Ընդհանուր գործընթացի կայունությունն ու արդյունավետությունը պահանջում են բավարար ֆինանսավորում։ Առաջնահերթ է ներգրավել նոր տեխնիկական աշխատակիցների, ովքեր ունեն ժամանակակից գիտելիքներ և հմտություններ, որպեսզի ապահովվի չափագիտության ոլորտի համակարգի </w:t>
      </w:r>
      <w:r w:rsidR="00813D53" w:rsidRPr="0028490E">
        <w:rPr>
          <w:rFonts w:ascii="GHEA Grapalat" w:eastAsia="Calibri" w:hAnsi="GHEA Grapalat"/>
          <w:lang w:val="hy-AM" w:eastAsia="en-US"/>
        </w:rPr>
        <w:t xml:space="preserve">կայունությունը, </w:t>
      </w:r>
      <w:r w:rsidRPr="0028490E">
        <w:rPr>
          <w:rFonts w:ascii="GHEA Grapalat" w:eastAsia="Calibri" w:hAnsi="GHEA Grapalat"/>
          <w:lang w:val="hy-AM" w:eastAsia="en-US"/>
        </w:rPr>
        <w:t>շարունակականությունը և զարգացումը։</w:t>
      </w:r>
    </w:p>
    <w:p w14:paraId="47943E7B" w14:textId="64C6D530" w:rsidR="00BC1309" w:rsidRPr="0028490E" w:rsidRDefault="002805D0" w:rsidP="00ED3442">
      <w:pPr>
        <w:jc w:val="both"/>
        <w:rPr>
          <w:rFonts w:ascii="GHEA Grapalat" w:hAnsi="GHEA Grapalat"/>
          <w:i/>
          <w:iCs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Չափագիտական համակարգի կայուն զարգացումը, հատկապես արդյունաբերական չափագիտական (տրամաչափարկման) միջոցների, կարողությունների և միջազգային ճանաչման ոլորտներում, պետք է իրականացվի շարունակական ինստիտուցիոնալ բարեփոխումների միջոցով՝ ապահովելով համակարգի արդյունավետություն, հուսալիություն և միջազգային համապատասխանություն</w:t>
      </w:r>
      <w:r w:rsidR="00BD3686" w:rsidRPr="0028490E">
        <w:rPr>
          <w:rFonts w:ascii="GHEA Grapalat" w:eastAsia="Calibri" w:hAnsi="GHEA Grapalat"/>
          <w:lang w:val="hy-AM" w:eastAsia="en-US"/>
        </w:rPr>
        <w:t>։</w:t>
      </w:r>
    </w:p>
    <w:p w14:paraId="3A5AE8D6" w14:textId="77777777" w:rsidR="002805D0" w:rsidRPr="0028490E" w:rsidRDefault="00DF023A" w:rsidP="00ED3442">
      <w:pPr>
        <w:rPr>
          <w:rFonts w:ascii="GHEA Grapalat" w:hAnsi="GHEA Grapalat"/>
          <w:b/>
          <w:bCs/>
          <w:i/>
          <w:iCs/>
          <w:lang w:val="hy-AM" w:eastAsia="en-US"/>
        </w:rPr>
      </w:pPr>
      <w:r w:rsidRPr="0028490E">
        <w:rPr>
          <w:rFonts w:ascii="GHEA Grapalat" w:hAnsi="GHEA Grapalat"/>
          <w:b/>
          <w:bCs/>
          <w:i/>
          <w:iCs/>
          <w:lang w:val="hy-AM" w:eastAsia="en-US"/>
        </w:rPr>
        <w:tab/>
      </w:r>
    </w:p>
    <w:p w14:paraId="29BFC6AB" w14:textId="77777777" w:rsidR="002805D0" w:rsidRPr="0028490E" w:rsidRDefault="002805D0" w:rsidP="00ED3442">
      <w:pPr>
        <w:rPr>
          <w:rFonts w:ascii="GHEA Grapalat" w:hAnsi="GHEA Grapalat"/>
          <w:b/>
          <w:bCs/>
          <w:i/>
          <w:iCs/>
          <w:lang w:val="hy-AM" w:eastAsia="en-US"/>
        </w:rPr>
      </w:pPr>
    </w:p>
    <w:p w14:paraId="41D9FCF5" w14:textId="77777777" w:rsidR="002805D0" w:rsidRPr="0028490E" w:rsidRDefault="002805D0" w:rsidP="00065E3B">
      <w:pPr>
        <w:pStyle w:val="Heading2"/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</w:p>
    <w:p w14:paraId="15316D4D" w14:textId="621646C7" w:rsidR="00DF023A" w:rsidRPr="0028490E" w:rsidRDefault="00DF023A" w:rsidP="004D1D87">
      <w:pPr>
        <w:pStyle w:val="Heading2"/>
        <w:numPr>
          <w:ilvl w:val="1"/>
          <w:numId w:val="14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63" w:name="_Toc214880302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Միջազգային համագործակցություն</w:t>
      </w:r>
      <w:r w:rsidR="00065E3B"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չափագիտության ոլորտում</w:t>
      </w:r>
      <w:bookmarkEnd w:id="263"/>
    </w:p>
    <w:p w14:paraId="57213BF6" w14:textId="77777777" w:rsidR="00163DD4" w:rsidRPr="0028490E" w:rsidRDefault="00163DD4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</w:p>
    <w:p w14:paraId="3C78688F" w14:textId="54B92E09" w:rsidR="00195AB9" w:rsidRPr="0028490E" w:rsidRDefault="00195AB9" w:rsidP="00ED3442">
      <w:pPr>
        <w:ind w:firstLine="426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="Sylfaen"/>
          <w:lang w:val="hy-AM"/>
        </w:rPr>
        <w:t>ՈԱԵ</w:t>
      </w:r>
      <w:r w:rsidRPr="0028490E">
        <w:rPr>
          <w:rFonts w:ascii="GHEA Grapalat" w:hAnsi="GHEA Grapalat" w:cstheme="minorHAnsi"/>
          <w:lang w:val="hy-AM"/>
        </w:rPr>
        <w:t xml:space="preserve"> հաստատությունների լիարժեք միջազգային ճանաչումը կապահովի երկրում </w:t>
      </w:r>
      <w:r w:rsidRPr="0028490E">
        <w:rPr>
          <w:rFonts w:ascii="GHEA Grapalat" w:hAnsi="GHEA Grapalat" w:cs="Sylfaen"/>
          <w:lang w:val="hy-AM"/>
        </w:rPr>
        <w:t xml:space="preserve">տրամադրվող ծառայությունների </w:t>
      </w:r>
      <w:r w:rsidRPr="0028490E">
        <w:rPr>
          <w:rFonts w:ascii="GHEA Grapalat" w:hAnsi="GHEA Grapalat" w:cstheme="minorHAnsi"/>
          <w:lang w:val="hy-AM"/>
        </w:rPr>
        <w:t>որակ</w:t>
      </w:r>
      <w:r w:rsidRPr="0028490E">
        <w:rPr>
          <w:rFonts w:ascii="GHEA Grapalat" w:hAnsi="GHEA Grapalat" w:cs="Sylfaen"/>
          <w:lang w:val="hy-AM"/>
        </w:rPr>
        <w:t xml:space="preserve">ի նկատմամբ </w:t>
      </w:r>
      <w:r w:rsidRPr="0028490E">
        <w:rPr>
          <w:rFonts w:ascii="GHEA Grapalat" w:hAnsi="GHEA Grapalat" w:cstheme="minorHAnsi"/>
          <w:lang w:val="hy-AM"/>
        </w:rPr>
        <w:t xml:space="preserve">վստահություն </w:t>
      </w:r>
      <w:r w:rsidRPr="0028490E">
        <w:rPr>
          <w:rFonts w:ascii="GHEA Grapalat" w:hAnsi="GHEA Grapalat" w:cs="Sylfaen"/>
          <w:lang w:val="hy-AM"/>
        </w:rPr>
        <w:t>և կօգնի վերացնել</w:t>
      </w:r>
      <w:r w:rsidR="00813D53" w:rsidRPr="0028490E">
        <w:rPr>
          <w:rFonts w:ascii="GHEA Grapalat" w:hAnsi="GHEA Grapalat" w:cs="Sylfaen"/>
          <w:lang w:val="hy-AM"/>
        </w:rPr>
        <w:t xml:space="preserve"> կամ նվազեցնել</w:t>
      </w:r>
      <w:r w:rsidRPr="0028490E">
        <w:rPr>
          <w:rFonts w:ascii="GHEA Grapalat" w:hAnsi="GHEA Grapalat" w:cs="Sylfaen"/>
          <w:lang w:val="hy-AM"/>
        </w:rPr>
        <w:t xml:space="preserve"> օտարերկրյա շուկաներ մուտք գործելու </w:t>
      </w:r>
      <w:r w:rsidR="00813D53" w:rsidRPr="0028490E">
        <w:rPr>
          <w:rFonts w:ascii="GHEA Grapalat" w:hAnsi="GHEA Grapalat" w:cs="Sylfaen"/>
          <w:lang w:val="hy-AM"/>
        </w:rPr>
        <w:t xml:space="preserve">տեխնիկական </w:t>
      </w:r>
      <w:r w:rsidRPr="0028490E">
        <w:rPr>
          <w:rFonts w:ascii="GHEA Grapalat" w:hAnsi="GHEA Grapalat" w:cs="Sylfaen"/>
          <w:lang w:val="hy-AM"/>
        </w:rPr>
        <w:t>խոչընդոտները հայաստանյան արտահանողների համար: Դրա համար անհրաժեշտ են ներդրումներ տեխնոլոգիաներում, ենթակառուցվածքում ու մարդկային ռեսուրսներում: Անհրաժեշտ է նաև զգալի ուշադրություն դարձնել համակարգերի և պահանջվող հ</w:t>
      </w:r>
      <w:r w:rsidR="00173AF7" w:rsidRPr="0028490E">
        <w:rPr>
          <w:rFonts w:ascii="GHEA Grapalat" w:hAnsi="GHEA Grapalat" w:cs="Sylfaen"/>
          <w:lang w:val="hy-AM"/>
        </w:rPr>
        <w:t>մ</w:t>
      </w:r>
      <w:r w:rsidRPr="0028490E">
        <w:rPr>
          <w:rFonts w:ascii="GHEA Grapalat" w:hAnsi="GHEA Grapalat" w:cs="Sylfaen"/>
          <w:lang w:val="hy-AM"/>
        </w:rPr>
        <w:t xml:space="preserve">տությունների զարգացմանը` 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 w:cs="Sylfaen"/>
          <w:lang w:val="hy-AM"/>
        </w:rPr>
        <w:t xml:space="preserve">ՈԵ հաստատությունները միջազգային ու տարածաշրջանային կազմակերպություններում ինտեգրելու նպատակով, լիարժեքորեն ու հետևողականորեն մասնակցել հիշյալ, ինչպես նաև հավատարմագրման ու ստանդարտացման կազմակերպությունների աշխատանքներին: </w:t>
      </w:r>
    </w:p>
    <w:p w14:paraId="7250193A" w14:textId="3514EF07" w:rsidR="00195AB9" w:rsidRPr="0028490E" w:rsidRDefault="00195AB9" w:rsidP="00ED3442">
      <w:pPr>
        <w:ind w:firstLine="426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Չափումների և տրամաչափարկման կարողությունների միջազգային ճանաչումը` </w:t>
      </w:r>
      <w:r w:rsidR="00813D53" w:rsidRPr="0028490E">
        <w:rPr>
          <w:rFonts w:ascii="GHEA Grapalat" w:hAnsi="GHEA Grapalat" w:cstheme="minorHAnsi"/>
          <w:lang w:val="hy-AM"/>
        </w:rPr>
        <w:t xml:space="preserve">միավորների </w:t>
      </w:r>
      <w:r w:rsidRPr="0028490E">
        <w:rPr>
          <w:rFonts w:ascii="GHEA Grapalat" w:hAnsi="GHEA Grapalat" w:cstheme="minorHAnsi"/>
          <w:lang w:val="hy-AM"/>
        </w:rPr>
        <w:t>միջազգային</w:t>
      </w:r>
      <w:r w:rsidR="00813D53" w:rsidRPr="0028490E">
        <w:rPr>
          <w:rFonts w:ascii="GHEA Grapalat" w:hAnsi="GHEA Grapalat" w:cstheme="minorHAnsi"/>
          <w:lang w:val="hy-AM"/>
        </w:rPr>
        <w:t xml:space="preserve"> համակարգին</w:t>
      </w:r>
      <w:r w:rsidRPr="0028490E">
        <w:rPr>
          <w:rFonts w:ascii="GHEA Grapalat" w:hAnsi="GHEA Grapalat" w:cstheme="minorHAnsi"/>
          <w:lang w:val="hy-AM"/>
        </w:rPr>
        <w:t xml:space="preserve"> </w:t>
      </w:r>
      <w:r w:rsidR="00813D53" w:rsidRPr="0028490E">
        <w:rPr>
          <w:rFonts w:ascii="GHEA Grapalat" w:hAnsi="GHEA Grapalat" w:cstheme="minorHAnsi"/>
          <w:lang w:val="hy-AM"/>
        </w:rPr>
        <w:t xml:space="preserve"> </w:t>
      </w:r>
      <w:r w:rsidRPr="0028490E">
        <w:rPr>
          <w:rFonts w:ascii="GHEA Grapalat" w:hAnsi="GHEA Grapalat" w:cstheme="minorHAnsi"/>
          <w:lang w:val="hy-AM"/>
        </w:rPr>
        <w:t xml:space="preserve">հետևելիության ապահովման ու պաշտոնական հավատարմագրման/փորձագիտական գնահատման միջոցով, ինչպես նաև </w:t>
      </w:r>
      <w:r w:rsidRPr="0028490E">
        <w:rPr>
          <w:rFonts w:ascii="GHEA Grapalat" w:hAnsi="GHEA Grapalat" w:cs="Sylfaen"/>
          <w:lang w:val="hy-AM"/>
        </w:rPr>
        <w:t>ՍՉԱՄ</w:t>
      </w:r>
      <w:r w:rsidRPr="0028490E">
        <w:rPr>
          <w:rFonts w:ascii="GHEA Grapalat" w:hAnsi="GHEA Grapalat" w:cstheme="minorHAnsi"/>
          <w:lang w:val="hy-AM"/>
        </w:rPr>
        <w:t xml:space="preserve"> </w:t>
      </w:r>
      <w:r w:rsidRPr="0028490E">
        <w:rPr>
          <w:rFonts w:ascii="GHEA Grapalat" w:hAnsi="GHEA Grapalat" w:cs="Sylfaen"/>
          <w:lang w:val="hy-AM"/>
        </w:rPr>
        <w:t xml:space="preserve">լաբորատորիաների </w:t>
      </w:r>
      <w:r w:rsidR="006D0465" w:rsidRPr="0028490E">
        <w:rPr>
          <w:rFonts w:ascii="GHEA Grapalat" w:hAnsi="GHEA Grapalat" w:cs="Sylfaen"/>
          <w:lang w:val="hy-AM"/>
        </w:rPr>
        <w:t xml:space="preserve">կարողությունների </w:t>
      </w:r>
      <w:r w:rsidRPr="0028490E">
        <w:rPr>
          <w:rFonts w:ascii="GHEA Grapalat" w:hAnsi="GHEA Grapalat" w:cs="Sylfaen"/>
          <w:lang w:val="hy-AM"/>
        </w:rPr>
        <w:t xml:space="preserve">ճանաչումը ամուր հիմք կհանդիսանա մի կողմից` Հայաստանում արտադրված ապրանքների ու տրամադրված ծառայությունների մրցունակությունը բարձրացնելու, ներքին շուկան ավելի որակյալ ապրանքներով հագեցնելու և սպառողների շահերի ավելի լավ պաշտպանելու, մյուս կողմից` առևտրի դիվերսիֆիկացիայի և ԵՄ ու միջազգային շուկաներ մուտք գործելու համար: </w:t>
      </w:r>
    </w:p>
    <w:p w14:paraId="7A887453" w14:textId="2286F7BC" w:rsidR="003108E0" w:rsidRPr="0028490E" w:rsidRDefault="00BC1309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ՀՀ տրամաչափարկման ծառայությունների միջազգային ճանաչման </w:t>
      </w:r>
      <w:r w:rsidR="00B31D31" w:rsidRPr="0028490E">
        <w:rPr>
          <w:rFonts w:ascii="GHEA Grapalat" w:eastAsia="Calibri" w:hAnsi="GHEA Grapalat"/>
          <w:lang w:val="hy-AM" w:eastAsia="en-US"/>
        </w:rPr>
        <w:t xml:space="preserve">սահմանափակությունը </w:t>
      </w:r>
      <w:r w:rsidRPr="0028490E">
        <w:rPr>
          <w:rFonts w:ascii="GHEA Grapalat" w:eastAsia="Calibri" w:hAnsi="GHEA Grapalat"/>
          <w:lang w:val="hy-AM" w:eastAsia="en-US"/>
        </w:rPr>
        <w:t xml:space="preserve">հանդիսանում է 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eastAsia="Calibri" w:hAnsi="GHEA Grapalat"/>
          <w:lang w:val="hy-AM" w:eastAsia="en-US"/>
        </w:rPr>
        <w:t xml:space="preserve">համապատասխանության գնահատման փաստաթղթերի ճանաչման հիմնական տեխնիկական խոչընդոտը։ Այս խնդրի հաղթահարման համար անհրաժեշտ է </w:t>
      </w:r>
      <w:r w:rsidR="00350D28" w:rsidRPr="0028490E">
        <w:rPr>
          <w:rFonts w:ascii="GHEA Grapalat" w:eastAsia="Calibri" w:hAnsi="GHEA Grapalat"/>
          <w:lang w:val="hy-AM" w:eastAsia="en-US"/>
        </w:rPr>
        <w:t xml:space="preserve">ինտեսիվ գործողությունների </w:t>
      </w:r>
      <w:r w:rsidR="00EC5E8D" w:rsidRPr="0028490E">
        <w:rPr>
          <w:rFonts w:ascii="GHEA Grapalat" w:eastAsia="Calibri" w:hAnsi="GHEA Grapalat"/>
          <w:lang w:val="hy-AM" w:eastAsia="en-US"/>
        </w:rPr>
        <w:t>շարք՝</w:t>
      </w:r>
      <w:r w:rsidRPr="0028490E">
        <w:rPr>
          <w:rFonts w:ascii="GHEA Grapalat" w:eastAsia="Calibri" w:hAnsi="GHEA Grapalat"/>
          <w:lang w:val="hy-AM" w:eastAsia="en-US"/>
        </w:rPr>
        <w:t xml:space="preserve"> ապահովել</w:t>
      </w:r>
      <w:r w:rsidR="00EC5E8D" w:rsidRPr="0028490E">
        <w:rPr>
          <w:rFonts w:ascii="GHEA Grapalat" w:eastAsia="Calibri" w:hAnsi="GHEA Grapalat"/>
          <w:lang w:val="hy-AM" w:eastAsia="en-US"/>
        </w:rPr>
        <w:t>ու</w:t>
      </w:r>
      <w:r w:rsidRPr="0028490E">
        <w:rPr>
          <w:rFonts w:ascii="GHEA Grapalat" w:eastAsia="Calibri" w:hAnsi="GHEA Grapalat"/>
          <w:lang w:val="hy-AM" w:eastAsia="en-US"/>
        </w:rPr>
        <w:t xml:space="preserve"> ազգային հաստատություններ</w:t>
      </w:r>
      <w:r w:rsidR="00EC5E8D" w:rsidRPr="0028490E">
        <w:rPr>
          <w:rFonts w:ascii="GHEA Grapalat" w:eastAsia="Calibri" w:hAnsi="GHEA Grapalat"/>
          <w:lang w:val="hy-AM" w:eastAsia="en-US"/>
        </w:rPr>
        <w:t>ի</w:t>
      </w:r>
      <w:r w:rsidRPr="0028490E">
        <w:rPr>
          <w:rFonts w:ascii="GHEA Grapalat" w:eastAsia="Calibri" w:hAnsi="GHEA Grapalat"/>
          <w:lang w:val="hy-AM" w:eastAsia="en-US"/>
        </w:rPr>
        <w:t xml:space="preserve"> միջազգային ճանաչ</w:t>
      </w:r>
      <w:r w:rsidR="00EC5E8D" w:rsidRPr="0028490E">
        <w:rPr>
          <w:rFonts w:ascii="GHEA Grapalat" w:eastAsia="Calibri" w:hAnsi="GHEA Grapalat"/>
          <w:lang w:val="hy-AM" w:eastAsia="en-US"/>
        </w:rPr>
        <w:t>մանը</w:t>
      </w:r>
      <w:r w:rsidRPr="0028490E">
        <w:rPr>
          <w:rFonts w:ascii="GHEA Grapalat" w:eastAsia="Calibri" w:hAnsi="GHEA Grapalat"/>
          <w:lang w:val="hy-AM" w:eastAsia="en-US"/>
        </w:rPr>
        <w:t xml:space="preserve"> և </w:t>
      </w:r>
      <w:r w:rsidR="00EC5E8D" w:rsidRPr="0028490E">
        <w:rPr>
          <w:rFonts w:ascii="GHEA Grapalat" w:eastAsia="Calibri" w:hAnsi="GHEA Grapalat"/>
          <w:lang w:val="hy-AM" w:eastAsia="en-US"/>
        </w:rPr>
        <w:t xml:space="preserve">միջազգային </w:t>
      </w:r>
      <w:r w:rsidR="003108E0" w:rsidRPr="0028490E">
        <w:rPr>
          <w:rFonts w:ascii="GHEA Grapalat" w:eastAsia="Calibri" w:hAnsi="GHEA Grapalat"/>
          <w:lang w:val="hy-AM" w:eastAsia="en-US"/>
        </w:rPr>
        <w:t>համապատասխան կառույցների անդամակցությանը</w:t>
      </w:r>
      <w:r w:rsidRPr="0028490E">
        <w:rPr>
          <w:rFonts w:ascii="GHEA Grapalat" w:eastAsia="Calibri" w:hAnsi="GHEA Grapalat"/>
          <w:lang w:val="hy-AM" w:eastAsia="en-US"/>
        </w:rPr>
        <w:t>։</w:t>
      </w:r>
    </w:p>
    <w:p w14:paraId="5E8419A2" w14:textId="1F5AC061" w:rsidR="00DA4466" w:rsidRPr="0028490E" w:rsidRDefault="00B10618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Չ</w:t>
      </w:r>
      <w:r w:rsidR="003108E0" w:rsidRPr="0028490E">
        <w:rPr>
          <w:rFonts w:ascii="GHEA Grapalat" w:eastAsia="Calibri" w:hAnsi="GHEA Grapalat"/>
          <w:lang w:val="hy-AM" w:eastAsia="en-US"/>
        </w:rPr>
        <w:t>ափագիտության ազգային մարմ</w:t>
      </w:r>
      <w:r w:rsidRPr="0028490E">
        <w:rPr>
          <w:rFonts w:ascii="GHEA Grapalat" w:eastAsia="Calibri" w:hAnsi="GHEA Grapalat"/>
          <w:lang w:val="hy-AM" w:eastAsia="en-US"/>
        </w:rPr>
        <w:t>ինը</w:t>
      </w:r>
      <w:r w:rsidR="003108E0" w:rsidRPr="0028490E">
        <w:rPr>
          <w:rFonts w:ascii="GHEA Grapalat" w:eastAsia="Calibri" w:hAnsi="GHEA Grapalat"/>
          <w:lang w:val="hy-AM" w:eastAsia="en-US"/>
        </w:rPr>
        <w:t xml:space="preserve"> </w:t>
      </w:r>
      <w:r w:rsidRPr="0028490E">
        <w:rPr>
          <w:rFonts w:ascii="GHEA Grapalat" w:eastAsia="Calibri" w:hAnsi="GHEA Grapalat"/>
          <w:lang w:val="hy-AM" w:eastAsia="en-US"/>
        </w:rPr>
        <w:t>անդամակցում է կամ համագործակցում է մի շարք</w:t>
      </w:r>
      <w:r w:rsidR="00B31D31" w:rsidRPr="0028490E">
        <w:rPr>
          <w:rFonts w:ascii="GHEA Grapalat" w:eastAsia="Calibri" w:hAnsi="GHEA Grapalat"/>
          <w:lang w:val="hy-AM" w:eastAsia="en-US"/>
        </w:rPr>
        <w:t xml:space="preserve"> միջազգային,</w:t>
      </w:r>
      <w:r w:rsidRPr="0028490E">
        <w:rPr>
          <w:rFonts w:ascii="GHEA Grapalat" w:eastAsia="Calibri" w:hAnsi="GHEA Grapalat"/>
          <w:lang w:val="hy-AM" w:eastAsia="en-US"/>
        </w:rPr>
        <w:t xml:space="preserve"> </w:t>
      </w:r>
      <w:r w:rsidR="00B31D31" w:rsidRPr="0028490E">
        <w:rPr>
          <w:rFonts w:ascii="GHEA Grapalat" w:eastAsia="Calibri" w:hAnsi="GHEA Grapalat"/>
          <w:lang w:val="hy-AM" w:eastAsia="en-US"/>
        </w:rPr>
        <w:t xml:space="preserve">տարածաշրջանային </w:t>
      </w:r>
      <w:r w:rsidR="005838F3" w:rsidRPr="0028490E">
        <w:rPr>
          <w:rFonts w:ascii="GHEA Grapalat" w:eastAsia="Calibri" w:hAnsi="GHEA Grapalat"/>
          <w:lang w:val="hy-AM" w:eastAsia="en-US"/>
        </w:rPr>
        <w:t>և օտարերկրյա</w:t>
      </w:r>
      <w:r w:rsidRPr="0028490E">
        <w:rPr>
          <w:rFonts w:ascii="GHEA Grapalat" w:eastAsia="Calibri" w:hAnsi="GHEA Grapalat"/>
          <w:lang w:val="hy-AM" w:eastAsia="en-US"/>
        </w:rPr>
        <w:t xml:space="preserve"> կազմակերպությունների հետ, որոնցից են </w:t>
      </w:r>
      <w:r w:rsidR="003108E0" w:rsidRPr="0028490E">
        <w:rPr>
          <w:rFonts w:ascii="GHEA Grapalat" w:eastAsia="Calibri" w:hAnsi="GHEA Grapalat"/>
          <w:lang w:val="hy-AM" w:eastAsia="en-US"/>
        </w:rPr>
        <w:t xml:space="preserve"> ԿՕՕՄԵՏ՝  COOMET՝ (Euro-Asian Cooperation of National Metrological Institutions) Չափագիտության ազգային հաստատությունների Եվրասիական համագործակցությունը</w:t>
      </w:r>
      <w:r w:rsidR="00860397" w:rsidRPr="0028490E">
        <w:rPr>
          <w:rFonts w:ascii="GHEA Grapalat" w:eastAsia="Calibri" w:hAnsi="GHEA Grapalat"/>
          <w:lang w:val="hy-AM" w:eastAsia="en-US"/>
        </w:rPr>
        <w:t xml:space="preserve">, </w:t>
      </w:r>
      <w:r w:rsidR="003108E0" w:rsidRPr="0028490E">
        <w:rPr>
          <w:rFonts w:ascii="GHEA Grapalat" w:eastAsia="Calibri" w:hAnsi="GHEA Grapalat"/>
          <w:lang w:val="hy-AM" w:eastAsia="en-US"/>
        </w:rPr>
        <w:t>Ատոմային էներգիայի միջազգային գործակալությունը,</w:t>
      </w:r>
      <w:r w:rsidR="00DA4466" w:rsidRPr="0028490E">
        <w:rPr>
          <w:rFonts w:ascii="GHEA Grapalat" w:eastAsia="Calibri" w:hAnsi="GHEA Grapalat"/>
          <w:lang w:val="hy-AM" w:eastAsia="en-US"/>
        </w:rPr>
        <w:t xml:space="preserve"> </w:t>
      </w:r>
      <w:r w:rsidR="003108E0" w:rsidRPr="0028490E">
        <w:rPr>
          <w:rFonts w:ascii="GHEA Grapalat" w:eastAsia="Calibri" w:hAnsi="GHEA Grapalat"/>
          <w:lang w:val="hy-AM" w:eastAsia="en-US"/>
        </w:rPr>
        <w:t xml:space="preserve"> </w:t>
      </w:r>
      <w:r w:rsidR="005838F3" w:rsidRPr="0028490E">
        <w:rPr>
          <w:rFonts w:ascii="GHEA Grapalat" w:eastAsia="Calibri" w:hAnsi="GHEA Grapalat"/>
          <w:lang w:val="hy-AM" w:eastAsia="en-US"/>
        </w:rPr>
        <w:t>Գերմանիայի չափագիտության ազգային ինստիտուտը (Ֆիզիկա-տեխնիկական դաշնային ինստիտուտ)</w:t>
      </w:r>
      <w:r w:rsidR="00A25F2A" w:rsidRPr="0028490E">
        <w:rPr>
          <w:rFonts w:ascii="GHEA Grapalat" w:eastAsia="Calibri" w:hAnsi="GHEA Grapalat"/>
          <w:lang w:val="hy-AM" w:eastAsia="en-US"/>
        </w:rPr>
        <w:t>, ԱՊՀ երկրների կողմից ստորագրված «Ստանդարտացման չափագիտության և սերտիֆիկացման ոլորտներում միասնական քաղաքականություն վարելու մասին» համաձայնագրի</w:t>
      </w:r>
      <w:r w:rsidR="00C95E02" w:rsidRPr="0028490E">
        <w:rPr>
          <w:rFonts w:ascii="GHEA Grapalat" w:eastAsia="Calibri" w:hAnsi="GHEA Grapalat"/>
          <w:lang w:val="hy-AM" w:eastAsia="en-US"/>
        </w:rPr>
        <w:t xml:space="preserve"> շրջանակներում հիմնադրված Ստանդարտների, չափագիտության և սերտիֆիկացման միջպետական խորհրդի հետ և այլն</w:t>
      </w:r>
      <w:r w:rsidR="005838F3" w:rsidRPr="0028490E">
        <w:rPr>
          <w:rFonts w:ascii="GHEA Grapalat" w:eastAsia="Calibri" w:hAnsi="GHEA Grapalat"/>
          <w:lang w:val="hy-AM" w:eastAsia="en-US"/>
        </w:rPr>
        <w:t>։</w:t>
      </w:r>
    </w:p>
    <w:p w14:paraId="211DD74D" w14:textId="77930C85" w:rsidR="00BC1309" w:rsidRPr="0028490E" w:rsidRDefault="00BC1309" w:rsidP="00ED3442">
      <w:pPr>
        <w:ind w:firstLine="720"/>
        <w:jc w:val="both"/>
        <w:rPr>
          <w:rFonts w:ascii="GHEA Grapalat" w:eastAsia="Calibri" w:hAnsi="GHEA Grapalat"/>
          <w:color w:val="000000"/>
          <w:shd w:val="clear" w:color="auto" w:fill="FFFFFF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Այդ համատեքստում կարևոր նշանակություն ունի ՀՀ-ի անդամակցությունը </w:t>
      </w:r>
      <w:r w:rsidRPr="0028490E">
        <w:rPr>
          <w:rFonts w:ascii="GHEA Grapalat" w:hAnsi="GHEA Grapalat"/>
          <w:lang w:val="hy-AM" w:eastAsia="en-US"/>
        </w:rPr>
        <w:t>Կշիռների և չափերի միջազգային բյուրոյին (BIPM) և Օրենսդրական չափագիտության միջազգային կազմակերպությանը (OIML)։</w:t>
      </w:r>
      <w:r w:rsidR="00C56AB7"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eastAsia="Calibri" w:hAnsi="GHEA Grapalat"/>
          <w:lang w:val="hy-AM" w:eastAsia="en-US"/>
        </w:rPr>
        <w:t>1955 թվականին հիմնադրված OIML–ը հանդիսանում է օրենսդրական չափագիտության ոլորտում համաշխարհային հարմոնիզացման առաջա</w:t>
      </w:r>
      <w:r w:rsidR="00C56AB7" w:rsidRPr="0028490E">
        <w:rPr>
          <w:rFonts w:ascii="GHEA Grapalat" w:eastAsia="Calibri" w:hAnsi="GHEA Grapalat"/>
          <w:lang w:val="hy-AM" w:eastAsia="en-US"/>
        </w:rPr>
        <w:t>տար</w:t>
      </w:r>
      <w:r w:rsidRPr="0028490E">
        <w:rPr>
          <w:rFonts w:ascii="GHEA Grapalat" w:eastAsia="Calibri" w:hAnsi="GHEA Grapalat"/>
          <w:lang w:val="hy-AM" w:eastAsia="en-US"/>
        </w:rPr>
        <w:t xml:space="preserve"> միջազգային կազմակերպություն, որի առաքելությունն է ապահովել միատեսակ և </w:t>
      </w:r>
      <w:r w:rsidR="00D86173" w:rsidRPr="0028490E">
        <w:rPr>
          <w:rFonts w:ascii="GHEA Grapalat" w:eastAsia="Calibri" w:hAnsi="GHEA Grapalat"/>
          <w:lang w:val="hy-AM" w:eastAsia="en-US"/>
        </w:rPr>
        <w:t xml:space="preserve">ներդաշնակ </w:t>
      </w:r>
      <w:r w:rsidRPr="0028490E">
        <w:rPr>
          <w:rFonts w:ascii="GHEA Grapalat" w:eastAsia="Calibri" w:hAnsi="GHEA Grapalat"/>
          <w:lang w:val="hy-AM" w:eastAsia="en-US"/>
        </w:rPr>
        <w:t>չափագիտական գործընթացներ։ Ընդհանուր առմամբ, OIML-ն այսօր ընդգրկում է 62 անդամ պետություններ՝ տարբեր տնտեսական համակարգերից։</w:t>
      </w:r>
      <w:r w:rsidR="00D86173" w:rsidRPr="0028490E">
        <w:rPr>
          <w:rFonts w:ascii="GHEA Grapalat" w:eastAsia="Calibri" w:hAnsi="GHEA Grapalat"/>
          <w:lang w:val="hy-AM" w:eastAsia="en-US"/>
        </w:rPr>
        <w:t xml:space="preserve"> </w:t>
      </w:r>
      <w:r w:rsidRPr="0028490E">
        <w:rPr>
          <w:rFonts w:ascii="GHEA Grapalat" w:eastAsia="Calibri" w:hAnsi="GHEA Grapalat"/>
          <w:bCs/>
          <w:lang w:val="hy-AM" w:eastAsia="en-US"/>
        </w:rPr>
        <w:t>Կշիռների և չափերի միջազգային բյուրոն</w:t>
      </w:r>
      <w:r w:rsidRPr="0028490E">
        <w:rPr>
          <w:rFonts w:ascii="GHEA Grapalat" w:eastAsia="Calibri" w:hAnsi="GHEA Grapalat"/>
          <w:lang w:val="hy-AM" w:eastAsia="en-US"/>
        </w:rPr>
        <w:t xml:space="preserve"> (</w:t>
      </w:r>
      <w:r w:rsidR="00FA0D9F" w:rsidRPr="0028490E">
        <w:rPr>
          <w:rFonts w:ascii="GHEA Grapalat" w:eastAsia="Calibri" w:hAnsi="GHEA Grapalat"/>
          <w:lang w:val="hy-AM" w:eastAsia="en-US"/>
        </w:rPr>
        <w:t>BIPM</w:t>
      </w:r>
      <w:r w:rsidRPr="0028490E">
        <w:rPr>
          <w:rFonts w:ascii="GHEA Grapalat" w:eastAsia="Calibri" w:hAnsi="GHEA Grapalat"/>
          <w:lang w:val="hy-AM" w:eastAsia="en-US"/>
        </w:rPr>
        <w:t>) 1875 թվականի Չափի</w:t>
      </w:r>
      <w:r w:rsidR="00E71836" w:rsidRPr="0028490E">
        <w:rPr>
          <w:rFonts w:ascii="GHEA Grapalat" w:eastAsia="Calibri" w:hAnsi="GHEA Grapalat"/>
          <w:lang w:val="hy-AM" w:eastAsia="en-US"/>
        </w:rPr>
        <w:t xml:space="preserve"> </w:t>
      </w:r>
      <w:r w:rsidR="00066BD6" w:rsidRPr="0028490E">
        <w:rPr>
          <w:rFonts w:ascii="GHEA Grapalat" w:eastAsia="Calibri" w:hAnsi="GHEA Grapalat"/>
          <w:lang w:val="hy-AM" w:eastAsia="en-US"/>
        </w:rPr>
        <w:t>(Մետրական)</w:t>
      </w:r>
      <w:r w:rsidRPr="0028490E">
        <w:rPr>
          <w:rFonts w:ascii="GHEA Grapalat" w:eastAsia="Calibri" w:hAnsi="GHEA Grapalat"/>
          <w:lang w:val="hy-AM" w:eastAsia="en-US"/>
        </w:rPr>
        <w:t xml:space="preserve"> կոնվենցիայի հիման վրա ստեղծված միջազգային կազմակերպություն է: Այն համակարգում է միջազգային չափագիտությունը և միջազգայնորեն ճանաչված չափումների համակարգերի մշակումը: </w:t>
      </w:r>
      <w:r w:rsidRPr="0028490E">
        <w:rPr>
          <w:rFonts w:ascii="GHEA Grapalat" w:eastAsia="Calibri" w:hAnsi="GHEA Grapalat"/>
          <w:color w:val="000000"/>
          <w:shd w:val="clear" w:color="auto" w:fill="FFFFFF"/>
          <w:lang w:val="hy-AM" w:eastAsia="en-US"/>
        </w:rPr>
        <w:t xml:space="preserve">Կազմակերպությանը անդամակցությունը կնպաստի ՀՀ չափումների միասնականության ապահովման համակարգի զարգացմանը, արտադրող-սպառող առևտրային հարաբերությունների կարգավորմանը, ինչպես նաև նորարարությունների, արդյունաբերական արտադրության, գիտահետազոտական ոլորտներում համագործակցության ընդլայնմանը: </w:t>
      </w:r>
      <w:r w:rsidRPr="0028490E">
        <w:rPr>
          <w:rFonts w:ascii="GHEA Grapalat" w:eastAsia="Calibri" w:hAnsi="GHEA Grapalat"/>
          <w:lang w:val="hy-AM" w:eastAsia="en-US"/>
        </w:rPr>
        <w:t>Կազմակերպությանը ներկայումս անդամակցում են 64 անդամ պետություններ և 37 ասոցացված պետություններ և տնտեսություններ:</w:t>
      </w:r>
    </w:p>
    <w:p w14:paraId="412C8D1C" w14:textId="77777777" w:rsidR="002337B3" w:rsidRPr="0028490E" w:rsidRDefault="00BC1309" w:rsidP="002337B3">
      <w:pPr>
        <w:ind w:right="96" w:firstLine="720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/>
          <w:lang w:val="hy-AM" w:eastAsia="en-US"/>
        </w:rPr>
        <w:t xml:space="preserve">Հայաստանը դեռևս չի անդամակցում Կշիռների և չափերի միջազգային բյուրոյին (BIPM) և Օրենսդրական չափագիտության միջազգային կազմակերպությանը (OIML), </w:t>
      </w:r>
      <w:r w:rsidR="00625817" w:rsidRPr="0028490E">
        <w:rPr>
          <w:rFonts w:ascii="GHEA Grapalat" w:hAnsi="GHEA Grapalat"/>
          <w:lang w:val="hy-AM" w:eastAsia="en-US"/>
        </w:rPr>
        <w:t xml:space="preserve">սակայն այդ ուղղությամբ էական քայլեր է ձեռնարկել։ Մասնավորապես՝ </w:t>
      </w:r>
      <w:r w:rsidR="00173AF7" w:rsidRPr="0028490E">
        <w:rPr>
          <w:rFonts w:ascii="GHEA Grapalat" w:hAnsi="GHEA Grapalat"/>
          <w:lang w:val="hy-AM" w:eastAsia="en-US"/>
        </w:rPr>
        <w:t xml:space="preserve">2025 թվականի </w:t>
      </w:r>
      <w:r w:rsidR="006162B1" w:rsidRPr="0028490E">
        <w:rPr>
          <w:rFonts w:ascii="GHEA Grapalat" w:hAnsi="GHEA Grapalat"/>
          <w:lang w:val="hy-AM" w:eastAsia="en-US"/>
        </w:rPr>
        <w:t>մայիսի</w:t>
      </w:r>
      <w:r w:rsidR="00173AF7" w:rsidRPr="0028490E">
        <w:rPr>
          <w:rFonts w:ascii="GHEA Grapalat" w:hAnsi="GHEA Grapalat"/>
          <w:lang w:val="hy-AM" w:eastAsia="en-US"/>
        </w:rPr>
        <w:t xml:space="preserve"> 29-ին</w:t>
      </w:r>
      <w:r w:rsidR="006162B1" w:rsidRPr="0028490E">
        <w:rPr>
          <w:rFonts w:ascii="GHEA Grapalat" w:hAnsi="GHEA Grapalat"/>
          <w:lang w:val="hy-AM" w:eastAsia="en-US"/>
        </w:rPr>
        <w:t xml:space="preserve"> ընդունել է որոշում</w:t>
      </w:r>
      <w:r w:rsidR="009C41C0" w:rsidRPr="0028490E">
        <w:rPr>
          <w:rFonts w:ascii="GHEA Grapalat" w:hAnsi="GHEA Grapalat"/>
          <w:lang w:val="hy-AM" w:eastAsia="en-US"/>
        </w:rPr>
        <w:t xml:space="preserve"> հաստատելու</w:t>
      </w:r>
      <w:r w:rsidR="00816105" w:rsidRPr="0028490E">
        <w:rPr>
          <w:rFonts w:ascii="GHEA Grapalat" w:hAnsi="GHEA Grapalat"/>
          <w:lang w:val="hy-AM" w:eastAsia="en-US"/>
        </w:rPr>
        <w:t xml:space="preserve"> </w:t>
      </w:r>
      <w:r w:rsidR="006162B1" w:rsidRPr="0028490E">
        <w:rPr>
          <w:rFonts w:ascii="GHEA Grapalat" w:hAnsi="GHEA Grapalat"/>
          <w:lang w:val="hy-AM" w:eastAsia="en-US"/>
        </w:rPr>
        <w:t xml:space="preserve"> </w:t>
      </w:r>
      <w:r w:rsidR="00BF09EF" w:rsidRPr="0028490E">
        <w:rPr>
          <w:rFonts w:ascii="GHEA Grapalat" w:hAnsi="GHEA Grapalat"/>
          <w:lang w:val="hy-AM" w:eastAsia="en-US"/>
        </w:rPr>
        <w:t xml:space="preserve"> </w:t>
      </w:r>
      <w:r w:rsidR="006162B1" w:rsidRPr="0028490E">
        <w:rPr>
          <w:rFonts w:ascii="GHEA Grapalat" w:hAnsi="GHEA Grapalat"/>
          <w:shd w:val="clear" w:color="auto" w:fill="FFFFFF"/>
          <w:lang w:val="hy-AM"/>
        </w:rPr>
        <w:t></w:t>
      </w:r>
      <w:r w:rsidR="006162B1" w:rsidRPr="0028490E">
        <w:rPr>
          <w:rFonts w:ascii="GHEA Grapalat" w:hAnsi="GHEA Grapalat"/>
          <w:lang w:val="hy-AM"/>
        </w:rPr>
        <w:t xml:space="preserve">Կշիռների և չափերի միջազգային բյուրոյի </w:t>
      </w:r>
      <w:r w:rsidR="006162B1" w:rsidRPr="0028490E">
        <w:rPr>
          <w:rStyle w:val="Strong"/>
          <w:rFonts w:ascii="GHEA Grapalat" w:hAnsi="GHEA Grapalat" w:cs="Sylfaen"/>
          <w:b w:val="0"/>
          <w:bCs w:val="0"/>
          <w:lang w:val="hy-AM"/>
        </w:rPr>
        <w:t>(ԿՉՄԲ/BIPM)</w:t>
      </w:r>
      <w:r w:rsidR="006162B1" w:rsidRPr="0028490E">
        <w:rPr>
          <w:rFonts w:ascii="GHEA Grapalat" w:hAnsi="GHEA Grapalat"/>
          <w:b/>
          <w:bCs/>
          <w:lang w:val="hy-AM"/>
        </w:rPr>
        <w:t></w:t>
      </w:r>
      <w:r w:rsidR="006162B1" w:rsidRPr="0028490E">
        <w:rPr>
          <w:rFonts w:ascii="GHEA Grapalat" w:hAnsi="GHEA Grapalat"/>
          <w:lang w:val="hy-AM"/>
        </w:rPr>
        <w:t xml:space="preserve"> ասոցացված </w:t>
      </w:r>
      <w:r w:rsidR="006162B1" w:rsidRPr="0028490E">
        <w:rPr>
          <w:rFonts w:ascii="GHEA Grapalat" w:hAnsi="GHEA Grapalat"/>
          <w:shd w:val="clear" w:color="auto" w:fill="FFFFFF"/>
          <w:lang w:val="hy-AM"/>
        </w:rPr>
        <w:t>անդամ դառնալու մասին</w:t>
      </w:r>
      <w:r w:rsidR="006162B1" w:rsidRPr="0028490E">
        <w:rPr>
          <w:rFonts w:ascii="GHEA Grapalat" w:hAnsi="GHEA Grapalat"/>
          <w:lang w:val="hy-AM"/>
        </w:rPr>
        <w:t>»</w:t>
      </w:r>
      <w:r w:rsidR="006162B1" w:rsidRPr="0028490E">
        <w:rPr>
          <w:rFonts w:ascii="GHEA Grapalat" w:hAnsi="GHEA Grapalat"/>
          <w:shd w:val="clear" w:color="auto" w:fill="FFFFFF"/>
          <w:lang w:val="hy-AM"/>
        </w:rPr>
        <w:t xml:space="preserve"> և Օրենսդրական չափագիտության միջազգային կազմակերպությանը </w:t>
      </w:r>
      <w:r w:rsidR="006162B1" w:rsidRPr="0028490E">
        <w:rPr>
          <w:rStyle w:val="Strong"/>
          <w:rFonts w:ascii="GHEA Grapalat" w:hAnsi="GHEA Grapalat" w:cs="Sylfaen"/>
          <w:b w:val="0"/>
          <w:bCs w:val="0"/>
          <w:lang w:val="hy-AM"/>
        </w:rPr>
        <w:t>(ՕՉՄԿ/OIML)</w:t>
      </w:r>
      <w:r w:rsidR="006162B1" w:rsidRPr="0028490E">
        <w:rPr>
          <w:rFonts w:ascii="GHEA Grapalat" w:hAnsi="GHEA Grapalat"/>
          <w:lang w:val="hy-AM"/>
        </w:rPr>
        <w:t xml:space="preserve">» </w:t>
      </w:r>
      <w:r w:rsidR="006162B1" w:rsidRPr="0028490E">
        <w:rPr>
          <w:rFonts w:ascii="GHEA Grapalat" w:hAnsi="GHEA Grapalat"/>
          <w:shd w:val="clear" w:color="auto" w:fill="FFFFFF"/>
          <w:lang w:val="hy-AM"/>
        </w:rPr>
        <w:t>թղթակցային անդամ դառնալու մասին նամակ-համաձայնագրեր</w:t>
      </w:r>
      <w:r w:rsidR="006162B1" w:rsidRPr="0028490E">
        <w:rPr>
          <w:rFonts w:ascii="GHEA Grapalat" w:hAnsi="GHEA Grapalat"/>
          <w:lang w:val="hy-AM"/>
        </w:rPr>
        <w:t>ը</w:t>
      </w:r>
      <w:r w:rsidR="009C41C0" w:rsidRPr="0028490E">
        <w:rPr>
          <w:rFonts w:ascii="GHEA Grapalat" w:hAnsi="GHEA Grapalat"/>
          <w:lang w:val="hy-AM"/>
        </w:rPr>
        <w:t xml:space="preserve"> վավերացնելու մասին օրենքի նախագիծը և դրա</w:t>
      </w:r>
      <w:r w:rsidR="00713376" w:rsidRPr="0028490E">
        <w:rPr>
          <w:rFonts w:ascii="GHEA Grapalat" w:hAnsi="GHEA Grapalat"/>
          <w:lang w:val="hy-AM"/>
        </w:rPr>
        <w:t>նց սահմանադրականության հարցը քննարկելու համար դիմել Սահմանադրական դատարան</w:t>
      </w:r>
      <w:r w:rsidR="00BF09EF" w:rsidRPr="0028490E">
        <w:rPr>
          <w:rStyle w:val="FootnoteReference"/>
          <w:rFonts w:ascii="GHEA Grapalat" w:hAnsi="GHEA Grapalat"/>
          <w:lang w:val="hy-AM"/>
        </w:rPr>
        <w:footnoteReference w:id="9"/>
      </w:r>
      <w:r w:rsidR="006162B1" w:rsidRPr="0028490E">
        <w:rPr>
          <w:rFonts w:ascii="GHEA Grapalat" w:hAnsi="GHEA Grapalat"/>
          <w:lang w:val="hy-AM"/>
        </w:rPr>
        <w:t>:</w:t>
      </w:r>
      <w:r w:rsidR="00713376" w:rsidRPr="0028490E">
        <w:rPr>
          <w:rFonts w:ascii="GHEA Grapalat" w:hAnsi="GHEA Grapalat"/>
          <w:lang w:val="hy-AM"/>
        </w:rPr>
        <w:t xml:space="preserve"> </w:t>
      </w:r>
      <w:r w:rsidR="00EF5FE1" w:rsidRPr="0028490E">
        <w:rPr>
          <w:rFonts w:ascii="GHEA Grapalat" w:hAnsi="GHEA Grapalat"/>
          <w:lang w:val="hy-AM"/>
        </w:rPr>
        <w:t>Այդ գործի քննությունը Սահմանադրական դատարանը սկսել է 2025թ.  հուլիսի 1-ին</w:t>
      </w:r>
      <w:r w:rsidR="00EF5FE1" w:rsidRPr="0028490E">
        <w:rPr>
          <w:rStyle w:val="FootnoteReference"/>
          <w:rFonts w:ascii="GHEA Grapalat" w:hAnsi="GHEA Grapalat"/>
          <w:lang w:val="hy-AM"/>
        </w:rPr>
        <w:footnoteReference w:id="10"/>
      </w:r>
      <w:r w:rsidR="00EF5FE1" w:rsidRPr="0028490E">
        <w:rPr>
          <w:rFonts w:ascii="GHEA Grapalat" w:hAnsi="GHEA Grapalat"/>
          <w:lang w:val="hy-AM"/>
        </w:rPr>
        <w:t xml:space="preserve"> </w:t>
      </w:r>
      <w:r w:rsidR="006012BE" w:rsidRPr="0028490E">
        <w:rPr>
          <w:rFonts w:ascii="GHEA Grapalat" w:hAnsi="GHEA Grapalat"/>
          <w:lang w:val="hy-AM"/>
        </w:rPr>
        <w:t>և որոշում է կայացրել կասեցնել գործի քննությունը</w:t>
      </w:r>
      <w:r w:rsidR="00FD63A4" w:rsidRPr="0028490E">
        <w:rPr>
          <w:rStyle w:val="FootnoteReference"/>
          <w:rFonts w:ascii="GHEA Grapalat" w:hAnsi="GHEA Grapalat"/>
          <w:lang w:val="hy-AM"/>
        </w:rPr>
        <w:footnoteReference w:id="11"/>
      </w:r>
      <w:r w:rsidR="006012BE" w:rsidRPr="0028490E">
        <w:rPr>
          <w:rFonts w:ascii="GHEA Grapalat" w:hAnsi="GHEA Grapalat"/>
          <w:lang w:val="hy-AM"/>
        </w:rPr>
        <w:t>՝ համապատասխան մարմիններից ապացույցներ և պարզաբանումներ պահանջել</w:t>
      </w:r>
      <w:r w:rsidR="00FD63A4" w:rsidRPr="0028490E">
        <w:rPr>
          <w:rFonts w:ascii="GHEA Grapalat" w:hAnsi="GHEA Grapalat"/>
          <w:lang w:val="hy-AM"/>
        </w:rPr>
        <w:t xml:space="preserve">ու կապակցությամբ։ </w:t>
      </w:r>
      <w:r w:rsidR="00A82928" w:rsidRPr="0028490E">
        <w:rPr>
          <w:rFonts w:ascii="GHEA Grapalat" w:hAnsi="GHEA Grapalat"/>
          <w:lang w:val="hy-AM"/>
        </w:rPr>
        <w:t xml:space="preserve">Ուստի պլանավորվում է համապատասխան ընթացակարգերը իրականացնելուց հետո վավերացնել այս համաձայնագրերը և դառնալ </w:t>
      </w:r>
      <w:r w:rsidR="00A82928" w:rsidRPr="0028490E">
        <w:rPr>
          <w:rFonts w:ascii="GHEA Grapalat" w:hAnsi="GHEA Grapalat"/>
          <w:shd w:val="clear" w:color="auto" w:fill="FFFFFF"/>
          <w:lang w:val="hy-AM"/>
        </w:rPr>
        <w:t></w:t>
      </w:r>
      <w:r w:rsidR="00A82928" w:rsidRPr="0028490E">
        <w:rPr>
          <w:rFonts w:ascii="GHEA Grapalat" w:hAnsi="GHEA Grapalat"/>
          <w:lang w:val="hy-AM"/>
        </w:rPr>
        <w:t xml:space="preserve">Կշիռների և չափերի միջազգային բյուրոյին </w:t>
      </w:r>
      <w:r w:rsidR="00A82928" w:rsidRPr="0028490E">
        <w:rPr>
          <w:rStyle w:val="Strong"/>
          <w:rFonts w:ascii="GHEA Grapalat" w:hAnsi="GHEA Grapalat" w:cs="Sylfaen"/>
          <w:b w:val="0"/>
          <w:bCs w:val="0"/>
          <w:lang w:val="hy-AM"/>
        </w:rPr>
        <w:t>(ԿՉՄԲ/BIPM)</w:t>
      </w:r>
      <w:r w:rsidR="00A82928" w:rsidRPr="0028490E">
        <w:rPr>
          <w:rFonts w:ascii="GHEA Grapalat" w:hAnsi="GHEA Grapalat"/>
          <w:b/>
          <w:bCs/>
          <w:lang w:val="hy-AM"/>
        </w:rPr>
        <w:t></w:t>
      </w:r>
      <w:r w:rsidR="00A82928" w:rsidRPr="0028490E">
        <w:rPr>
          <w:rFonts w:ascii="GHEA Grapalat" w:hAnsi="GHEA Grapalat"/>
          <w:lang w:val="hy-AM"/>
        </w:rPr>
        <w:t xml:space="preserve"> ասոցացված </w:t>
      </w:r>
      <w:r w:rsidR="00A82928" w:rsidRPr="0028490E">
        <w:rPr>
          <w:rFonts w:ascii="GHEA Grapalat" w:hAnsi="GHEA Grapalat"/>
          <w:shd w:val="clear" w:color="auto" w:fill="FFFFFF"/>
          <w:lang w:val="hy-AM"/>
        </w:rPr>
        <w:t>անդամ դառնալու մասին</w:t>
      </w:r>
      <w:r w:rsidR="00A82928" w:rsidRPr="0028490E">
        <w:rPr>
          <w:rFonts w:ascii="GHEA Grapalat" w:hAnsi="GHEA Grapalat"/>
          <w:lang w:val="hy-AM"/>
        </w:rPr>
        <w:t>»</w:t>
      </w:r>
      <w:r w:rsidR="00A82928" w:rsidRPr="0028490E">
        <w:rPr>
          <w:rFonts w:ascii="GHEA Grapalat" w:hAnsi="GHEA Grapalat"/>
          <w:shd w:val="clear" w:color="auto" w:fill="FFFFFF"/>
          <w:lang w:val="hy-AM"/>
        </w:rPr>
        <w:t xml:space="preserve"> և Օրենսդրական չափագիտության միջազգային կազմակերպությանը </w:t>
      </w:r>
      <w:r w:rsidR="00A82928" w:rsidRPr="0028490E">
        <w:rPr>
          <w:rStyle w:val="Strong"/>
          <w:rFonts w:ascii="GHEA Grapalat" w:hAnsi="GHEA Grapalat" w:cs="Sylfaen"/>
          <w:b w:val="0"/>
          <w:bCs w:val="0"/>
          <w:lang w:val="hy-AM"/>
        </w:rPr>
        <w:t>(ՕՉՄԿ/OIML)</w:t>
      </w:r>
      <w:r w:rsidR="00A82928" w:rsidRPr="0028490E">
        <w:rPr>
          <w:rFonts w:ascii="GHEA Grapalat" w:hAnsi="GHEA Grapalat"/>
          <w:lang w:val="hy-AM"/>
        </w:rPr>
        <w:t xml:space="preserve">» </w:t>
      </w:r>
      <w:r w:rsidR="00A82928" w:rsidRPr="0028490E">
        <w:rPr>
          <w:rFonts w:ascii="GHEA Grapalat" w:hAnsi="GHEA Grapalat"/>
          <w:shd w:val="clear" w:color="auto" w:fill="FFFFFF"/>
          <w:lang w:val="hy-AM"/>
        </w:rPr>
        <w:t xml:space="preserve">թղթակցային անդամ։ </w:t>
      </w:r>
      <w:r w:rsidR="00A82928" w:rsidRPr="0028490E">
        <w:rPr>
          <w:rFonts w:ascii="GHEA Grapalat" w:hAnsi="GHEA Grapalat"/>
          <w:lang w:val="hy-AM"/>
        </w:rPr>
        <w:t xml:space="preserve"> </w:t>
      </w:r>
    </w:p>
    <w:p w14:paraId="08D46623" w14:textId="77777777" w:rsidR="002337B3" w:rsidRPr="0028490E" w:rsidRDefault="002337B3" w:rsidP="002337B3">
      <w:pPr>
        <w:ind w:right="96" w:firstLine="720"/>
        <w:jc w:val="both"/>
        <w:rPr>
          <w:rFonts w:ascii="GHEA Grapalat" w:hAnsi="GHEA Grapalat"/>
          <w:lang w:val="hy-AM"/>
        </w:rPr>
      </w:pPr>
    </w:p>
    <w:p w14:paraId="7304648E" w14:textId="77777777" w:rsidR="002337B3" w:rsidRPr="0028490E" w:rsidRDefault="002337B3" w:rsidP="002337B3">
      <w:pPr>
        <w:ind w:right="96" w:firstLine="720"/>
        <w:jc w:val="both"/>
        <w:rPr>
          <w:rFonts w:ascii="GHEA Grapalat" w:hAnsi="GHEA Grapalat"/>
          <w:lang w:val="hy-AM"/>
        </w:rPr>
      </w:pPr>
    </w:p>
    <w:p w14:paraId="78E70BC6" w14:textId="1F2D5B90" w:rsidR="00625817" w:rsidRPr="0028490E" w:rsidRDefault="002337B3" w:rsidP="004D1D87">
      <w:pPr>
        <w:pStyle w:val="Heading2"/>
        <w:numPr>
          <w:ilvl w:val="1"/>
          <w:numId w:val="14"/>
        </w:numPr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 </w:t>
      </w:r>
      <w:bookmarkStart w:id="264" w:name="_Toc214880303"/>
      <w:r w:rsidR="0025334A"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Վերապատրաստում</w:t>
      </w:r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ները չափագիտության ոլորտում </w:t>
      </w:r>
      <w:r w:rsidR="0025334A"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  <w:bookmarkEnd w:id="264"/>
    </w:p>
    <w:p w14:paraId="314CF336" w14:textId="77777777" w:rsidR="002337B3" w:rsidRPr="0028490E" w:rsidRDefault="002337B3" w:rsidP="002337B3">
      <w:pPr>
        <w:rPr>
          <w:rFonts w:ascii="GHEA Grapalat" w:hAnsi="GHEA Grapalat"/>
          <w:lang w:val="hy-AM" w:eastAsia="en-US"/>
        </w:rPr>
      </w:pPr>
    </w:p>
    <w:p w14:paraId="2A5B888C" w14:textId="14419A73" w:rsidR="00AA0BAD" w:rsidRPr="0028490E" w:rsidRDefault="004C302D" w:rsidP="00ED3442">
      <w:pPr>
        <w:pStyle w:val="Default"/>
        <w:ind w:firstLine="284"/>
        <w:jc w:val="both"/>
        <w:rPr>
          <w:rFonts w:ascii="GHEA Grapalat" w:hAnsi="GHEA Grapalat" w:cstheme="minorHAnsi"/>
          <w:color w:val="auto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Ոլորտում աշխատանք տանող մասնագետների շարունակական վերապատրաստումը </w:t>
      </w:r>
      <w:r w:rsidR="00B90AFC" w:rsidRPr="0028490E">
        <w:rPr>
          <w:rFonts w:ascii="GHEA Grapalat" w:hAnsi="GHEA Grapalat" w:cstheme="minorHAnsi"/>
          <w:lang w:val="hy-AM"/>
        </w:rPr>
        <w:t>անհրաժեշտ միջոցառում է՝</w:t>
      </w:r>
      <w:r w:rsidR="00AA0BAD" w:rsidRPr="0028490E">
        <w:rPr>
          <w:rFonts w:ascii="GHEA Grapalat" w:hAnsi="GHEA Grapalat" w:cstheme="minorHAnsi"/>
          <w:lang w:val="hy-AM"/>
        </w:rPr>
        <w:t xml:space="preserve"> տեղեկացնել</w:t>
      </w:r>
      <w:r w:rsidR="00B90AFC" w:rsidRPr="0028490E">
        <w:rPr>
          <w:rFonts w:ascii="GHEA Grapalat" w:hAnsi="GHEA Grapalat" w:cstheme="minorHAnsi"/>
          <w:lang w:val="hy-AM"/>
        </w:rPr>
        <w:t>ու համար</w:t>
      </w:r>
      <w:r w:rsidR="00AA0BAD" w:rsidRPr="0028490E">
        <w:rPr>
          <w:rFonts w:ascii="GHEA Grapalat" w:hAnsi="GHEA Grapalat" w:cstheme="minorHAnsi"/>
          <w:lang w:val="hy-AM"/>
        </w:rPr>
        <w:t xml:space="preserve"> չափագիտության ընդհանուր հարցերի</w:t>
      </w:r>
      <w:r w:rsidR="00B90AFC" w:rsidRPr="0028490E">
        <w:rPr>
          <w:rFonts w:ascii="GHEA Grapalat" w:hAnsi="GHEA Grapalat" w:cstheme="minorHAnsi"/>
          <w:lang w:val="hy-AM"/>
        </w:rPr>
        <w:t>ն</w:t>
      </w:r>
      <w:r w:rsidR="00AA0BAD" w:rsidRPr="0028490E">
        <w:rPr>
          <w:rFonts w:ascii="GHEA Grapalat" w:hAnsi="GHEA Grapalat" w:cstheme="minorHAnsi"/>
          <w:lang w:val="hy-AM"/>
        </w:rPr>
        <w:t xml:space="preserve"> և տրամաչափարկման տեխնիկական աշխատանքների մանրամասների</w:t>
      </w:r>
      <w:r w:rsidR="00B90AFC" w:rsidRPr="0028490E">
        <w:rPr>
          <w:rFonts w:ascii="GHEA Grapalat" w:hAnsi="GHEA Grapalat" w:cstheme="minorHAnsi"/>
          <w:lang w:val="hy-AM"/>
        </w:rPr>
        <w:t>ն</w:t>
      </w:r>
      <w:r w:rsidR="00AA0BAD" w:rsidRPr="0028490E">
        <w:rPr>
          <w:rFonts w:ascii="GHEA Grapalat" w:hAnsi="GHEA Grapalat" w:cstheme="minorHAnsi"/>
          <w:lang w:val="hy-AM"/>
        </w:rPr>
        <w:t>: Վերապատրաստման մեջ</w:t>
      </w:r>
      <w:r w:rsidR="002922E6" w:rsidRPr="0028490E">
        <w:rPr>
          <w:rFonts w:ascii="GHEA Grapalat" w:hAnsi="GHEA Grapalat" w:cstheme="minorHAnsi"/>
          <w:lang w:val="hy-AM"/>
        </w:rPr>
        <w:t xml:space="preserve"> անհրաժեշտ է</w:t>
      </w:r>
      <w:r w:rsidR="00AA0BAD" w:rsidRPr="0028490E">
        <w:rPr>
          <w:rFonts w:ascii="GHEA Grapalat" w:hAnsi="GHEA Grapalat" w:cstheme="minorHAnsi"/>
          <w:lang w:val="hy-AM"/>
        </w:rPr>
        <w:t xml:space="preserve"> ներառե</w:t>
      </w:r>
      <w:r w:rsidR="002922E6" w:rsidRPr="0028490E">
        <w:rPr>
          <w:rFonts w:ascii="GHEA Grapalat" w:hAnsi="GHEA Grapalat" w:cstheme="minorHAnsi"/>
          <w:lang w:val="hy-AM"/>
        </w:rPr>
        <w:t>լ</w:t>
      </w:r>
      <w:r w:rsidR="00AA0BAD" w:rsidRPr="0028490E">
        <w:rPr>
          <w:rFonts w:ascii="GHEA Grapalat" w:hAnsi="GHEA Grapalat" w:cstheme="minorHAnsi"/>
          <w:lang w:val="hy-AM"/>
        </w:rPr>
        <w:t xml:space="preserve"> նաև վերապատրաստողների վերապատրաստումը` </w:t>
      </w:r>
      <w:r w:rsidR="00AA0BAD" w:rsidRPr="0028490E">
        <w:rPr>
          <w:rFonts w:ascii="GHEA Grapalat" w:hAnsi="GHEA Grapalat" w:cs="Sylfaen"/>
          <w:lang w:val="hy-AM"/>
        </w:rPr>
        <w:t xml:space="preserve">ՍՉԱՄ-ի աշխատակիցների կարողությունները զարգացնելու կամ շահառուներին կոնկրետ հարցերի մասին ուսուցանելու նպատակով: </w:t>
      </w:r>
    </w:p>
    <w:p w14:paraId="14923535" w14:textId="0546EDA6" w:rsidR="00AA0BAD" w:rsidRPr="0028490E" w:rsidRDefault="00AA0BAD" w:rsidP="00E71836">
      <w:pPr>
        <w:pStyle w:val="Default"/>
        <w:ind w:firstLine="426"/>
        <w:jc w:val="both"/>
        <w:rPr>
          <w:rFonts w:ascii="GHEA Grapalat" w:hAnsi="GHEA Grapalat" w:cstheme="minorHAnsi"/>
          <w:color w:val="auto"/>
          <w:lang w:val="hy-AM"/>
        </w:rPr>
      </w:pPr>
      <w:r w:rsidRPr="0028490E">
        <w:rPr>
          <w:rFonts w:ascii="GHEA Grapalat" w:hAnsi="GHEA Grapalat" w:cstheme="minorHAnsi"/>
          <w:color w:val="auto"/>
          <w:lang w:val="hy-AM"/>
        </w:rPr>
        <w:t>Հիմնվելով չափագիտության ոլորտի կարիքների գնահատման վրա</w:t>
      </w:r>
      <w:r w:rsidR="00856A52" w:rsidRPr="0028490E">
        <w:rPr>
          <w:rFonts w:ascii="GHEA Grapalat" w:hAnsi="GHEA Grapalat" w:cstheme="minorHAnsi"/>
          <w:color w:val="auto"/>
          <w:lang w:val="hy-AM"/>
        </w:rPr>
        <w:t>՝</w:t>
      </w:r>
      <w:r w:rsidRPr="0028490E">
        <w:rPr>
          <w:rFonts w:ascii="GHEA Grapalat" w:hAnsi="GHEA Grapalat" w:cstheme="minorHAnsi"/>
          <w:color w:val="auto"/>
          <w:lang w:val="hy-AM"/>
        </w:rPr>
        <w:t xml:space="preserve"> առաջարկվում են վերապատրաստման հետևյալ դասընթացները. </w:t>
      </w:r>
    </w:p>
    <w:p w14:paraId="480FFDA2" w14:textId="6431DE44" w:rsidR="00AA0BAD" w:rsidRPr="0028490E" w:rsidRDefault="00AA0BAD" w:rsidP="00ED3442">
      <w:pPr>
        <w:pStyle w:val="Default"/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Ընդհանուր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հարցերով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վերապատրաստում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</w:p>
    <w:p w14:paraId="2881FF5A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Գիտական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արդյունաբերական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օրենսդրական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չափագիտության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կազմակերպումը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տարածաշրջանային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մակարդակներում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(</w:t>
      </w:r>
      <w:r w:rsidRPr="0028490E">
        <w:rPr>
          <w:rFonts w:ascii="GHEA Grapalat" w:hAnsi="GHEA Grapalat" w:cs="Sylfaen"/>
          <w:color w:val="auto"/>
          <w:lang w:val="en-GB"/>
        </w:rPr>
        <w:t>ՉԿՄԲ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r w:rsidRPr="0028490E">
        <w:rPr>
          <w:rFonts w:ascii="GHEA Grapalat" w:hAnsi="GHEA Grapalat" w:cs="Sylfaen"/>
          <w:color w:val="auto"/>
          <w:lang w:val="en-GB"/>
        </w:rPr>
        <w:t>ՕՉՄԿ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r w:rsidRPr="0028490E">
        <w:rPr>
          <w:rFonts w:ascii="GHEA Grapalat" w:hAnsi="GHEA Grapalat" w:cs="Sylfaen"/>
          <w:color w:val="auto"/>
          <w:lang w:val="en-GB"/>
        </w:rPr>
        <w:t>ՉԱԻԵԱ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 /EURAMET,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Օրենսդրական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չափագիտության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եվրոպական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ասոցիացիա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(ՕՉԵԱ/WELMEC)) </w:t>
      </w:r>
    </w:p>
    <w:p w14:paraId="1E2DEED2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r w:rsidRPr="0028490E">
        <w:rPr>
          <w:rFonts w:ascii="GHEA Grapalat" w:hAnsi="GHEA Grapalat" w:cstheme="minorHAnsi"/>
          <w:color w:val="auto"/>
          <w:lang w:val="en-GB"/>
        </w:rPr>
        <w:t xml:space="preserve">ԿՉՄԿ-ի ՓՃՀ և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ընթացակարգեր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որոնք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վերաբերում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են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համեմատությունների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հիմնական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տվյալների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բազայում</w:t>
      </w:r>
      <w:proofErr w:type="spellEnd"/>
      <w:r w:rsidRPr="0028490E">
        <w:rPr>
          <w:rFonts w:ascii="GHEA Grapalat" w:hAnsi="GHEA Grapalat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տրամաչափարկման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չափումների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կարողությունների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մուտքագրմանը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</w:p>
    <w:p w14:paraId="632FC0EF" w14:textId="6300ECD1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r w:rsidRPr="0028490E">
        <w:rPr>
          <w:rFonts w:ascii="GHEA Grapalat" w:hAnsi="GHEA Grapalat" w:cs="Sylfaen"/>
          <w:color w:val="auto"/>
          <w:lang w:val="en-GB"/>
        </w:rPr>
        <w:t>Միավորների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r w:rsidRPr="0028490E">
        <w:rPr>
          <w:rFonts w:ascii="GHEA Grapalat" w:hAnsi="GHEA Grapalat" w:cs="Sylfaen"/>
          <w:color w:val="auto"/>
          <w:lang w:val="en-GB"/>
        </w:rPr>
        <w:t>միջազգային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համակարգում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հետևելիություն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տրամաչափարկում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ստուգաչափում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միջլաբորատոր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համեմատություններ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</w:p>
    <w:p w14:paraId="3A097813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կառավարում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հավատարմագրում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ընդհանուր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սկզբունքներ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), ԻՍՕ 17025 </w:t>
      </w:r>
    </w:p>
    <w:p w14:paraId="18505648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Չափման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անորոշության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գնահատում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r w:rsidRPr="0028490E">
        <w:rPr>
          <w:rFonts w:ascii="GHEA Grapalat" w:hAnsi="GHEA Grapalat"/>
        </w:rPr>
        <w:t>ՉԱԳ/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GUM </w:t>
      </w:r>
    </w:p>
    <w:p w14:paraId="5D0AD8C7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Աջակցել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հետևել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հավատարմագրման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auto"/>
          <w:lang w:val="en-GB"/>
        </w:rPr>
        <w:t>պահանջներին</w:t>
      </w:r>
      <w:proofErr w:type="spellEnd"/>
      <w:r w:rsidRPr="0028490E">
        <w:rPr>
          <w:rFonts w:ascii="GHEA Grapalat" w:hAnsi="GHEA Grapalat" w:cs="Sylfaen"/>
          <w:color w:val="auto"/>
          <w:lang w:val="en-GB"/>
        </w:rPr>
        <w:t xml:space="preserve"> </w:t>
      </w:r>
      <w:r w:rsidRPr="0028490E">
        <w:rPr>
          <w:rFonts w:ascii="GHEA Grapalat" w:hAnsi="GHEA Grapalat" w:cstheme="minorHAnsi"/>
          <w:color w:val="auto"/>
          <w:lang w:val="en-GB"/>
        </w:rPr>
        <w:t xml:space="preserve">(5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մոդուլ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) </w:t>
      </w:r>
    </w:p>
    <w:p w14:paraId="042B3538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Միջլաբորատոր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համեմատություններ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(ԻՍՕ 17043) </w:t>
      </w:r>
    </w:p>
    <w:p w14:paraId="08A5608A" w14:textId="77777777" w:rsidR="00AA0BAD" w:rsidRPr="0028490E" w:rsidRDefault="00AA0BAD" w:rsidP="00ED3442">
      <w:pPr>
        <w:pStyle w:val="Default"/>
        <w:numPr>
          <w:ilvl w:val="0"/>
          <w:numId w:val="22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Վերապատրաստողների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վերապատրաստում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</w:p>
    <w:p w14:paraId="4B7554A4" w14:textId="3DFB3481" w:rsidR="00AA0BAD" w:rsidRPr="0028490E" w:rsidRDefault="00AA0BAD" w:rsidP="00ED3442">
      <w:pPr>
        <w:pStyle w:val="Default"/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Տեխնիկական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հարցերով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b/>
          <w:bCs/>
          <w:color w:val="auto"/>
          <w:lang w:val="en-GB"/>
        </w:rPr>
        <w:t>վերապատրաստումներ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 </w:t>
      </w:r>
    </w:p>
    <w:p w14:paraId="6F3CEE7E" w14:textId="2AEB922C" w:rsidR="00AA0BAD" w:rsidRPr="0028490E" w:rsidRDefault="00AA0BAD" w:rsidP="00ED3442">
      <w:pPr>
        <w:pStyle w:val="Default"/>
        <w:numPr>
          <w:ilvl w:val="0"/>
          <w:numId w:val="23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Էլեկտրականության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(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փոփոխական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և </w:t>
      </w:r>
      <w:r w:rsidR="00F07613" w:rsidRPr="0028490E">
        <w:rPr>
          <w:rFonts w:ascii="GHEA Grapalat" w:hAnsi="GHEA Grapalat" w:cstheme="minorHAnsi"/>
          <w:color w:val="auto"/>
          <w:lang w:val="hy-AM"/>
        </w:rPr>
        <w:t>հաստատուն</w:t>
      </w:r>
      <w:r w:rsidR="00F07613"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լարում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հոսանք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փոփոխական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հոսանքի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շղթայի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դիմադրություն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բարձր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լարում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փոփոխական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հոսանք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հզորություն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ինդուկտիվություն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)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մոդուլ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</w:p>
    <w:p w14:paraId="0F964C97" w14:textId="3208FCA0" w:rsidR="00AA0BAD" w:rsidRPr="0028490E" w:rsidRDefault="00AA0BAD" w:rsidP="00ED3442">
      <w:pPr>
        <w:pStyle w:val="Default"/>
        <w:numPr>
          <w:ilvl w:val="0"/>
          <w:numId w:val="23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Ժամանակ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հաճախականություն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</w:p>
    <w:p w14:paraId="1404F73A" w14:textId="607334DE" w:rsidR="00AA0BAD" w:rsidRPr="0028490E" w:rsidRDefault="00AA0BAD" w:rsidP="00ED3442">
      <w:pPr>
        <w:pStyle w:val="Default"/>
        <w:numPr>
          <w:ilvl w:val="0"/>
          <w:numId w:val="23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Ուժ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ուժի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մոմենտ</w:t>
      </w:r>
      <w:proofErr w:type="spellEnd"/>
      <w:r w:rsidRPr="0028490E">
        <w:rPr>
          <w:rFonts w:ascii="GHEA Grapalat" w:hAnsi="GHEA Grapalat" w:cstheme="minorHAnsi"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auto"/>
          <w:lang w:val="en-GB"/>
        </w:rPr>
        <w:t>ճնշում</w:t>
      </w:r>
      <w:proofErr w:type="spellEnd"/>
    </w:p>
    <w:p w14:paraId="1D8D32A8" w14:textId="5735A27E" w:rsidR="00AA0BAD" w:rsidRPr="0028490E" w:rsidRDefault="00F07613" w:rsidP="00ED3442">
      <w:pPr>
        <w:pStyle w:val="Default"/>
        <w:numPr>
          <w:ilvl w:val="0"/>
          <w:numId w:val="23"/>
        </w:numPr>
        <w:rPr>
          <w:rFonts w:ascii="GHEA Grapalat" w:hAnsi="GHEA Grapalat" w:cstheme="minorHAnsi"/>
          <w:color w:val="auto"/>
          <w:lang w:val="en-GB"/>
        </w:rPr>
      </w:pPr>
      <w:r w:rsidRPr="0028490E">
        <w:rPr>
          <w:rFonts w:ascii="GHEA Grapalat" w:hAnsi="GHEA Grapalat"/>
          <w:color w:val="000000" w:themeColor="text1"/>
          <w:lang w:val="hy-AM"/>
        </w:rPr>
        <w:t>Անկյունագծային</w:t>
      </w:r>
      <w:r w:rsidRPr="0028490E">
        <w:rPr>
          <w:rFonts w:ascii="GHEA Grapalat" w:hAnsi="GHEA Grapalat"/>
          <w:color w:val="000000" w:themeColor="text1"/>
          <w:lang w:val="en-GB"/>
        </w:rPr>
        <w:t xml:space="preserve"> </w:t>
      </w:r>
      <w:proofErr w:type="spellStart"/>
      <w:r w:rsidR="00F15C4A" w:rsidRPr="0028490E">
        <w:rPr>
          <w:rFonts w:ascii="GHEA Grapalat" w:hAnsi="GHEA Grapalat"/>
          <w:color w:val="000000" w:themeColor="text1"/>
          <w:lang w:val="en-GB"/>
        </w:rPr>
        <w:t>չափագիտություն</w:t>
      </w:r>
      <w:proofErr w:type="spellEnd"/>
    </w:p>
    <w:p w14:paraId="4CDD0E8D" w14:textId="5CBDE9C9" w:rsidR="00AA0BAD" w:rsidRPr="0028490E" w:rsidRDefault="00AA0BAD" w:rsidP="00ED3442">
      <w:pPr>
        <w:pStyle w:val="Default"/>
        <w:numPr>
          <w:ilvl w:val="0"/>
          <w:numId w:val="23"/>
        </w:numPr>
        <w:rPr>
          <w:rFonts w:ascii="GHEA Grapalat" w:hAnsi="GHEA Grapalat" w:cstheme="minorHAnsi"/>
          <w:color w:val="auto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քիմիական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չափումների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(pH, </w:t>
      </w:r>
      <w:proofErr w:type="spellStart"/>
      <w:r w:rsidRPr="0028490E">
        <w:rPr>
          <w:rFonts w:ascii="GHEA Grapalat" w:hAnsi="GHEA Grapalat" w:cstheme="minorHAnsi"/>
          <w:lang w:val="en-GB"/>
        </w:rPr>
        <w:t>պոլիմետրիա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էլեկտրալիտների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էլեկտրահաղորդականություն</w:t>
      </w:r>
      <w:proofErr w:type="spellEnd"/>
      <w:r w:rsidRPr="0028490E">
        <w:rPr>
          <w:rFonts w:ascii="GHEA Grapalat" w:hAnsi="GHEA Grapalat" w:cstheme="minorHAnsi"/>
          <w:lang w:val="en-GB"/>
        </w:rPr>
        <w:t>)</w:t>
      </w:r>
      <w:r w:rsidR="00856A52"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</w:p>
    <w:p w14:paraId="03819609" w14:textId="77777777" w:rsidR="00625817" w:rsidRPr="0028490E" w:rsidRDefault="00625817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5B0738E0" w14:textId="77777777" w:rsidR="00625817" w:rsidRPr="0028490E" w:rsidRDefault="00625817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51C708A2" w14:textId="50CFBCB7" w:rsidR="002337B3" w:rsidRPr="0028490E" w:rsidRDefault="002337B3" w:rsidP="004D1D87">
      <w:pPr>
        <w:pStyle w:val="Heading2"/>
        <w:numPr>
          <w:ilvl w:val="1"/>
          <w:numId w:val="14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r w:rsidRPr="0028490E">
        <w:rPr>
          <w:rFonts w:ascii="GHEA Grapalat" w:hAnsi="GHEA Grapalat"/>
          <w:b/>
          <w:bCs/>
          <w:color w:val="auto"/>
          <w:sz w:val="24"/>
          <w:szCs w:val="24"/>
          <w:lang w:val="en-US" w:eastAsia="en-US"/>
        </w:rPr>
        <w:t xml:space="preserve"> </w:t>
      </w:r>
      <w:bookmarkStart w:id="265" w:name="_Toc214880304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Ռազմավարական նպատակները չափագիտության ոլորտում</w:t>
      </w:r>
      <w:bookmarkEnd w:id="265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779E8E76" w14:textId="77777777" w:rsidR="002337B3" w:rsidRPr="0028490E" w:rsidRDefault="002337B3" w:rsidP="00ED3442">
      <w:pPr>
        <w:jc w:val="both"/>
        <w:rPr>
          <w:rFonts w:ascii="GHEA Grapalat" w:hAnsi="GHEA Grapalat"/>
          <w:b/>
          <w:bCs/>
          <w:i/>
          <w:iCs/>
          <w:lang w:val="hy-AM" w:eastAsia="en-US"/>
        </w:rPr>
      </w:pPr>
    </w:p>
    <w:p w14:paraId="6DF3072F" w14:textId="77777777" w:rsidR="002337B3" w:rsidRPr="0028490E" w:rsidRDefault="002337B3" w:rsidP="00ED3442">
      <w:pPr>
        <w:jc w:val="both"/>
        <w:rPr>
          <w:rFonts w:ascii="GHEA Grapalat" w:hAnsi="GHEA Grapalat"/>
          <w:b/>
          <w:bCs/>
          <w:i/>
          <w:iCs/>
          <w:lang w:val="hy-AM" w:eastAsia="en-US"/>
        </w:rPr>
      </w:pPr>
    </w:p>
    <w:p w14:paraId="1310E816" w14:textId="1C6EEEC4" w:rsidR="00BC1309" w:rsidRPr="0028490E" w:rsidRDefault="00BC1309" w:rsidP="002337B3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66" w:name="_Toc214880305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2337B3" w:rsidRPr="0028490E">
        <w:rPr>
          <w:rFonts w:ascii="GHEA Grapalat" w:hAnsi="GHEA Grapalat"/>
          <w:b/>
          <w:bCs/>
          <w:color w:val="auto"/>
          <w:lang w:val="hy-AM" w:eastAsia="en-US"/>
        </w:rPr>
        <w:t>2.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1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</w:t>
      </w:r>
      <w:r w:rsidR="00B56AC7" w:rsidRPr="0028490E">
        <w:rPr>
          <w:rFonts w:ascii="GHEA Grapalat" w:hAnsi="GHEA Grapalat"/>
          <w:b/>
          <w:bCs/>
          <w:color w:val="auto"/>
          <w:lang w:val="hy-AM" w:eastAsia="en-US"/>
        </w:rPr>
        <w:t>Օրենսդրական փոփոխությունների իրականացում</w:t>
      </w:r>
      <w:bookmarkEnd w:id="266"/>
    </w:p>
    <w:p w14:paraId="3838D04D" w14:textId="19708FB3" w:rsidR="000C3AAC" w:rsidRPr="0028490E" w:rsidRDefault="00DD6592" w:rsidP="00E71836">
      <w:pPr>
        <w:numPr>
          <w:ilvl w:val="0"/>
          <w:numId w:val="82"/>
        </w:numPr>
        <w:jc w:val="both"/>
        <w:rPr>
          <w:rFonts w:ascii="GHEA Grapalat" w:hAnsi="GHEA Grapalat"/>
          <w:lang w:val="hy-AM" w:eastAsia="en-US"/>
        </w:rPr>
      </w:pPr>
      <w:bookmarkStart w:id="267" w:name="_Hlk213239983"/>
      <w:r w:rsidRPr="0028490E">
        <w:rPr>
          <w:rFonts w:ascii="GHEA Grapalat" w:hAnsi="GHEA Grapalat"/>
          <w:lang w:val="hy-AM" w:eastAsia="en-US"/>
        </w:rPr>
        <w:t xml:space="preserve">«Չափումների միասնականության ապահովման մասին» օրենքի ընդունումից </w:t>
      </w:r>
      <w:r w:rsidR="00ED6091" w:rsidRPr="0028490E">
        <w:rPr>
          <w:rFonts w:ascii="GHEA Grapalat" w:hAnsi="GHEA Grapalat"/>
          <w:lang w:val="hy-AM" w:eastAsia="en-US"/>
        </w:rPr>
        <w:t>բխող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="00B56AC7" w:rsidRPr="0028490E">
        <w:rPr>
          <w:rFonts w:ascii="GHEA Grapalat" w:hAnsi="GHEA Grapalat"/>
          <w:lang w:val="hy-AM" w:eastAsia="en-US"/>
        </w:rPr>
        <w:t xml:space="preserve">ՀՀ կառավարության կողմից </w:t>
      </w:r>
      <w:r w:rsidR="009B39EB" w:rsidRPr="0028490E">
        <w:rPr>
          <w:rFonts w:ascii="GHEA Grapalat" w:hAnsi="GHEA Grapalat"/>
          <w:lang w:val="hy-AM" w:eastAsia="en-US"/>
        </w:rPr>
        <w:t>ենթաօրենսդրական ակտերի ընդունում, մասնավորապես</w:t>
      </w:r>
      <w:r w:rsidR="00C77D2F" w:rsidRPr="0028490E">
        <w:rPr>
          <w:rFonts w:ascii="GHEA Grapalat" w:hAnsi="GHEA Grapalat"/>
          <w:lang w:val="hy-AM" w:eastAsia="en-US"/>
        </w:rPr>
        <w:t xml:space="preserve"> սահմանել՝</w:t>
      </w:r>
    </w:p>
    <w:bookmarkEnd w:id="267"/>
    <w:p w14:paraId="4B061A53" w14:textId="0E0C89C3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սոցիալական և տնտեսական կար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>որ նշանակություն ունեցող չափման միջոցներին ներկայացվող պահանջները.</w:t>
      </w:r>
    </w:p>
    <w:p w14:paraId="39FEAF23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մեծությունների միավորի, չափումների սանդղակների հայերեն անվանումը, նշագրումը, գրելաձևը և կիրառման կանոնները.</w:t>
      </w:r>
    </w:p>
    <w:p w14:paraId="2C53EE0D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չափանմուշը որպես ազգային չափանմուշ ճանաչելու, պահպանելու, կատարելագործելու և դրա ճանաչումը դադարեցնելու մասին կարգը.</w:t>
      </w:r>
    </w:p>
    <w:p w14:paraId="392CC1A4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չափածրարված արտադրանքին ներկայացվող չափագիտական պահանջները</w:t>
      </w:r>
      <w:r w:rsidR="00D92544" w:rsidRPr="0028490E">
        <w:rPr>
          <w:rFonts w:ascii="GHEA Grapalat" w:hAnsi="GHEA Grapalat"/>
          <w:lang w:val="hy-AM" w:eastAsia="en-US"/>
        </w:rPr>
        <w:t>.</w:t>
      </w:r>
    </w:p>
    <w:p w14:paraId="6F3DBCFB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որպես չափիչ անոթ օգտագործվող շշերին ներկայացվող չափագիտական պահանջները.</w:t>
      </w:r>
    </w:p>
    <w:p w14:paraId="0DBB645A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ոչ ավտոմատ գործողության կշռող սարքերին ներկայացվող պահանջները.</w:t>
      </w:r>
    </w:p>
    <w:p w14:paraId="05500A71" w14:textId="77777777" w:rsidR="00D92544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օրենսդրական չափագիտության տարածման ոլորտները և դրանցում կիրառվող չափման միջոցների ցանկը.</w:t>
      </w:r>
    </w:p>
    <w:p w14:paraId="1A682BF6" w14:textId="18D6D903" w:rsidR="00C77D2F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օրենսդրական չափագիտական հսկողության ենթակա չափման միջոցի ներմուծման, ներմուծող կազմակերպության, չափման միջոցի ծագման և արտահանման երկրի վերաբերյալ Պետական եկամուտների կոմիտեի կողմից Չափագիտության ազգային մարմնին և չափագիտական վերահսկողություն իրականացնող տեսչական մարմնին տեղեկատվություն տրամադրելու կարգը:</w:t>
      </w:r>
    </w:p>
    <w:p w14:paraId="61B756C1" w14:textId="0D17A4B1" w:rsidR="00ED6091" w:rsidRPr="0028490E" w:rsidRDefault="00ED6091" w:rsidP="00E71836">
      <w:pPr>
        <w:pStyle w:val="ListParagraph"/>
        <w:numPr>
          <w:ilvl w:val="0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«Չափումների միասնականության ապահովման մասին» օրենքի ընդունումից բխող Էկոնոմիկայի նախարարի կողմից ենթաօրենսդրական ակտերի ընդունում, մասնավորապես</w:t>
      </w:r>
      <w:r w:rsidR="00856A52" w:rsidRPr="0028490E">
        <w:rPr>
          <w:rFonts w:ascii="GHEA Grapalat" w:hAnsi="GHEA Grapalat"/>
          <w:lang w:val="hy-AM" w:eastAsia="en-US"/>
        </w:rPr>
        <w:t>՝</w:t>
      </w:r>
      <w:r w:rsidRPr="0028490E">
        <w:rPr>
          <w:rFonts w:ascii="GHEA Grapalat" w:hAnsi="GHEA Grapalat"/>
          <w:lang w:val="hy-AM" w:eastAsia="en-US"/>
        </w:rPr>
        <w:t xml:space="preserve"> </w:t>
      </w:r>
    </w:p>
    <w:p w14:paraId="079547C4" w14:textId="02055919" w:rsidR="00ED6091" w:rsidRPr="0028490E" w:rsidRDefault="004553D4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սահմանել </w:t>
      </w:r>
      <w:r w:rsidR="00C77D2F" w:rsidRPr="0028490E">
        <w:rPr>
          <w:rFonts w:ascii="GHEA Grapalat" w:hAnsi="GHEA Grapalat"/>
          <w:lang w:val="hy-AM" w:eastAsia="en-US"/>
        </w:rPr>
        <w:t>չափման միջոցի և ստանդարտ նմուշի տեսակի հաստատման կարգը՝ Օրենսդրական չափագիտության միջազգային կազմակերպության սահմանած ուղեցույցների հիման վրա, տեսակի հաստատման համար ներկայացվող հայտի, չափման միջոցի և ստանդարտ նմուշի տեսակի հաստատման սերտիֆիկատի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C77D2F" w:rsidRPr="0028490E">
        <w:rPr>
          <w:rFonts w:ascii="GHEA Grapalat" w:hAnsi="GHEA Grapalat"/>
          <w:lang w:val="hy-AM" w:eastAsia="en-US"/>
        </w:rPr>
        <w:t>երը, տեսակի հաստատման նշանի պատկերը.</w:t>
      </w:r>
    </w:p>
    <w:p w14:paraId="7A0A1850" w14:textId="29DCC045" w:rsidR="004553D4" w:rsidRPr="0028490E" w:rsidRDefault="004553D4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սահմանել </w:t>
      </w:r>
      <w:r w:rsidR="00C77D2F" w:rsidRPr="0028490E">
        <w:rPr>
          <w:rFonts w:ascii="GHEA Grapalat" w:hAnsi="GHEA Grapalat"/>
          <w:lang w:val="hy-AM" w:eastAsia="en-US"/>
        </w:rPr>
        <w:t>չափման միջոցի ստուգաչափման, փորձաքննության կազմակերպման և իրականացման կարգը՝ Օրենսդրական չափագիտության միջազգային կազմակերպության ուղեցույցների հիման վրա, չափման միջոցի ստուգաչափման համար ներկայացվող հայտի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C77D2F" w:rsidRPr="0028490E">
        <w:rPr>
          <w:rFonts w:ascii="GHEA Grapalat" w:hAnsi="GHEA Grapalat"/>
          <w:lang w:val="hy-AM" w:eastAsia="en-US"/>
        </w:rPr>
        <w:t>ը, ստուգաչափման վկայականի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C77D2F" w:rsidRPr="0028490E">
        <w:rPr>
          <w:rFonts w:ascii="GHEA Grapalat" w:hAnsi="GHEA Grapalat"/>
          <w:lang w:val="hy-AM" w:eastAsia="en-US"/>
        </w:rPr>
        <w:t>ը, որը կարող է լինել QR կոդի տեսքով (արագ արձագանքման կոդ, որը պարունակում է նույն տեղեկատվությունն, ինչ վկայականը կամ ինքնակպչուն դրոշմը), ստուգաչափման դրոշմի արտատիպի պատկերը, դրոշմի արտատիպի մարման պատկերը,  բարձր պաշտպանվածության համարակալված ինքնակպչուն դրոշմի արտատիպի պատկերը, չափման միջոցը ոչ պիտանի ճանաչելու ընթացակարգը և ծանուցագրի ձ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C77D2F" w:rsidRPr="0028490E">
        <w:rPr>
          <w:rFonts w:ascii="GHEA Grapalat" w:hAnsi="GHEA Grapalat"/>
          <w:lang w:val="hy-AM" w:eastAsia="en-US"/>
        </w:rPr>
        <w:t>ը.</w:t>
      </w:r>
    </w:p>
    <w:p w14:paraId="7BA977BF" w14:textId="5F15D44B" w:rsidR="00C77D2F" w:rsidRPr="0028490E" w:rsidRDefault="00C77D2F" w:rsidP="00E71836">
      <w:pPr>
        <w:pStyle w:val="ListParagraph"/>
        <w:numPr>
          <w:ilvl w:val="1"/>
          <w:numId w:val="8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ընդուն</w:t>
      </w:r>
      <w:r w:rsidR="004553D4" w:rsidRPr="0028490E">
        <w:rPr>
          <w:rFonts w:ascii="GHEA Grapalat" w:hAnsi="GHEA Grapalat"/>
          <w:lang w:val="hy-AM" w:eastAsia="en-US"/>
        </w:rPr>
        <w:t>ել</w:t>
      </w:r>
      <w:r w:rsidRPr="0028490E">
        <w:rPr>
          <w:rFonts w:ascii="GHEA Grapalat" w:hAnsi="GHEA Grapalat"/>
          <w:lang w:val="hy-AM" w:eastAsia="en-US"/>
        </w:rPr>
        <w:t xml:space="preserve"> և գործողության մեջ դն</w:t>
      </w:r>
      <w:r w:rsidR="00235920" w:rsidRPr="0028490E">
        <w:rPr>
          <w:rFonts w:ascii="GHEA Grapalat" w:hAnsi="GHEA Grapalat"/>
          <w:lang w:val="hy-AM" w:eastAsia="en-US"/>
        </w:rPr>
        <w:t>ել</w:t>
      </w:r>
      <w:r w:rsidRPr="0028490E">
        <w:rPr>
          <w:rFonts w:ascii="GHEA Grapalat" w:hAnsi="GHEA Grapalat"/>
          <w:lang w:val="hy-AM" w:eastAsia="en-US"/>
        </w:rPr>
        <w:t xml:space="preserve"> Օրենսդրական չափագիտության միջազգային կազմակերպության և Կշիռների և չափերի միջազգային բյուրոյի (ԿՉՄԲ/BIPM) ուղեցույցային փաստաթղթերի հայերեն տարբերակները:</w:t>
      </w:r>
    </w:p>
    <w:p w14:paraId="2CBC912D" w14:textId="77777777" w:rsidR="00BC1309" w:rsidRPr="0028490E" w:rsidRDefault="00BC1309" w:rsidP="00ED3442">
      <w:pPr>
        <w:ind w:left="1077"/>
        <w:jc w:val="both"/>
        <w:rPr>
          <w:rFonts w:ascii="GHEA Grapalat" w:hAnsi="GHEA Grapalat"/>
          <w:lang w:val="hy-AM" w:eastAsia="en-US"/>
        </w:rPr>
      </w:pPr>
    </w:p>
    <w:p w14:paraId="591A3740" w14:textId="4DF8260D" w:rsidR="00BC1309" w:rsidRPr="0028490E" w:rsidRDefault="00BC1309" w:rsidP="00362F6D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268" w:name="_Toc214880306"/>
      <w:r w:rsidRPr="0028490E">
        <w:rPr>
          <w:rFonts w:ascii="GHEA Grapalat" w:hAnsi="GHEA Grapalat"/>
          <w:b/>
          <w:bCs/>
          <w:color w:val="auto"/>
          <w:lang w:val="hy-AM" w:eastAsia="en-US"/>
        </w:rPr>
        <w:t>Ռազմավարական նպատակ 2</w:t>
      </w:r>
      <w:r w:rsidR="002337B3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="00B83DF8" w:rsidRPr="0028490E">
        <w:rPr>
          <w:rFonts w:ascii="GHEA Grapalat" w:hAnsi="GHEA Grapalat"/>
          <w:b/>
          <w:bCs/>
          <w:color w:val="auto"/>
          <w:lang w:val="hy-AM" w:eastAsia="en-US"/>
        </w:rPr>
        <w:t>2</w:t>
      </w:r>
      <w:r w:rsidR="00235920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Pr="0028490E">
        <w:rPr>
          <w:rFonts w:ascii="GHEA Grapalat" w:hAnsi="GHEA Grapalat"/>
          <w:b/>
          <w:bCs/>
          <w:color w:val="auto"/>
          <w:lang w:val="hy-AM" w:eastAsia="hy-AM"/>
        </w:rPr>
        <w:t xml:space="preserve">  Օրենսդրական չափագիտության կատարելագործում</w:t>
      </w:r>
      <w:bookmarkEnd w:id="268"/>
    </w:p>
    <w:p w14:paraId="5DC66C2A" w14:textId="77777777" w:rsidR="00BC1309" w:rsidRPr="0028490E" w:rsidRDefault="00BC1309" w:rsidP="00362F6D">
      <w:pPr>
        <w:ind w:firstLine="717"/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hAnsi="GHEA Grapalat"/>
          <w:lang w:val="hy-AM" w:eastAsia="hy-AM"/>
        </w:rPr>
        <w:t>1</w:t>
      </w:r>
      <w:r w:rsidRPr="0028490E">
        <w:rPr>
          <w:rFonts w:ascii="Cambria Math" w:eastAsia="MS Mincho" w:hAnsi="Cambria Math" w:cs="Cambria Math"/>
          <w:lang w:val="hy-AM" w:eastAsia="hy-AM"/>
        </w:rPr>
        <w:t>․</w:t>
      </w:r>
      <w:r w:rsidRPr="0028490E">
        <w:rPr>
          <w:rFonts w:ascii="GHEA Grapalat" w:hAnsi="GHEA Grapalat"/>
          <w:lang w:val="hy-AM" w:eastAsia="hy-AM"/>
        </w:rPr>
        <w:t xml:space="preserve"> OIML D 5 քաղաքականության լիարժեք կիրառում </w:t>
      </w:r>
    </w:p>
    <w:p w14:paraId="20305FE6" w14:textId="727AF057" w:rsidR="00BC1309" w:rsidRDefault="00BC1309" w:rsidP="00362F6D">
      <w:pPr>
        <w:ind w:firstLine="717"/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hAnsi="GHEA Grapalat"/>
          <w:lang w:val="hy-AM" w:eastAsia="hy-AM"/>
        </w:rPr>
        <w:t>2</w:t>
      </w:r>
      <w:r w:rsidRPr="0028490E">
        <w:rPr>
          <w:rFonts w:ascii="Cambria Math" w:eastAsia="MS Mincho" w:hAnsi="Cambria Math" w:cs="Cambria Math"/>
          <w:lang w:val="hy-AM" w:eastAsia="hy-AM"/>
        </w:rPr>
        <w:t>․</w:t>
      </w:r>
      <w:r w:rsidRPr="0028490E">
        <w:rPr>
          <w:rFonts w:ascii="GHEA Grapalat" w:hAnsi="GHEA Grapalat"/>
          <w:lang w:val="hy-AM" w:eastAsia="hy-AM"/>
        </w:rPr>
        <w:t xml:space="preserve"> </w:t>
      </w:r>
      <w:r w:rsidRPr="0028490E">
        <w:rPr>
          <w:rFonts w:ascii="GHEA Grapalat" w:eastAsia="Calibri" w:hAnsi="GHEA Grapalat"/>
          <w:lang w:val="hy-AM" w:eastAsia="hy-AM"/>
        </w:rPr>
        <w:t>«Չափման արդյունքների մետրոլոգիական հետևելիության մասին ILAC P10-ի քաղաքականություն»</w:t>
      </w:r>
      <w:r w:rsidRPr="0028490E">
        <w:rPr>
          <w:rFonts w:ascii="GHEA Grapalat" w:hAnsi="GHEA Grapalat"/>
          <w:lang w:val="hy-AM" w:eastAsia="hy-AM"/>
        </w:rPr>
        <w:t xml:space="preserve"> համապատասխան՝ աշխատանքային չափանմուշների տրամաչափարկ</w:t>
      </w:r>
      <w:r w:rsidR="002E6F29" w:rsidRPr="0028490E">
        <w:rPr>
          <w:rFonts w:ascii="GHEA Grapalat" w:hAnsi="GHEA Grapalat"/>
          <w:lang w:val="hy-AM" w:eastAsia="hy-AM"/>
        </w:rPr>
        <w:t xml:space="preserve">ման </w:t>
      </w:r>
      <w:r w:rsidR="00A33F4E" w:rsidRPr="0028490E">
        <w:rPr>
          <w:rFonts w:ascii="GHEA Grapalat" w:hAnsi="GHEA Grapalat"/>
          <w:lang w:val="hy-AM" w:eastAsia="hy-AM"/>
        </w:rPr>
        <w:t>պահանջների տեղայնացում</w:t>
      </w:r>
    </w:p>
    <w:p w14:paraId="1ADA1014" w14:textId="77777777" w:rsidR="003F3E18" w:rsidRPr="0028490E" w:rsidRDefault="003F3E18" w:rsidP="00362F6D">
      <w:pPr>
        <w:ind w:firstLine="717"/>
        <w:jc w:val="both"/>
        <w:rPr>
          <w:rFonts w:ascii="GHEA Grapalat" w:eastAsia="Calibri" w:hAnsi="GHEA Grapalat"/>
          <w:lang w:val="hy-AM" w:eastAsia="hy-AM"/>
        </w:rPr>
      </w:pPr>
    </w:p>
    <w:p w14:paraId="7ADBCFD2" w14:textId="669A6466" w:rsidR="00BC1309" w:rsidRPr="0028490E" w:rsidRDefault="00BC1309" w:rsidP="00362F6D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hy-AM"/>
        </w:rPr>
      </w:pPr>
      <w:bookmarkStart w:id="269" w:name="_Toc214880307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B83DF8" w:rsidRPr="0028490E">
        <w:rPr>
          <w:rFonts w:ascii="GHEA Grapalat" w:hAnsi="GHEA Grapalat"/>
          <w:b/>
          <w:bCs/>
          <w:color w:val="auto"/>
          <w:lang w:val="hy-AM" w:eastAsia="en-US"/>
        </w:rPr>
        <w:t>2.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3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Օրենսդրական դաշտով կանոնակարգված արտադրանքի չափումների համար կարողությունների, ինչպես նաև ֆ</w:t>
      </w:r>
      <w:r w:rsidRPr="0028490E">
        <w:rPr>
          <w:rFonts w:ascii="GHEA Grapalat" w:hAnsi="GHEA Grapalat"/>
          <w:b/>
          <w:bCs/>
          <w:color w:val="auto"/>
          <w:lang w:val="hy-AM" w:eastAsia="hy-AM"/>
        </w:rPr>
        <w:t>իզիկական ենթակառուցվածքի բարելավում և նոր լաբորատորիաների հիմնում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hy-AM"/>
        </w:rPr>
        <w:t>․</w:t>
      </w:r>
      <w:bookmarkEnd w:id="269"/>
    </w:p>
    <w:p w14:paraId="30700BB6" w14:textId="79F8D262" w:rsidR="004831E7" w:rsidRPr="0028490E" w:rsidRDefault="004831E7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Ծավալի տրամաչափարկման լաբորատորիայի առանձնացում և կարողությունների ընդլայնում</w:t>
      </w:r>
    </w:p>
    <w:p w14:paraId="5DC0A040" w14:textId="60DD9A29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Ռադիոէլեկտրական, ակուստիկ, էլեկտրամագնիսական, արագության չափումների և ստուգաչափման կարողությունների զարգացում</w:t>
      </w:r>
    </w:p>
    <w:p w14:paraId="41D0A5EB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Ուժի, ճնշման, կոշտության և պտտման մոմենտի չափումների լաբորատորիայի վերազինում</w:t>
      </w:r>
    </w:p>
    <w:p w14:paraId="7C7A0D12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Չափածրարված արտադրանքի չափումների լաբորատորիայի վերազինում,</w:t>
      </w:r>
    </w:p>
    <w:p w14:paraId="71547089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Ջերմային և բժշկական սարքավորումների չափումների լաբորատորիայի վերազինում, </w:t>
      </w:r>
    </w:p>
    <w:p w14:paraId="4F6E217E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Ժամանակի և հաճախականության չափումների կարողությունների զարգացում</w:t>
      </w:r>
    </w:p>
    <w:p w14:paraId="4F07C400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Էլեկտրական հաշվիչների ստուգաչափման համար անհրաժեշտ միջոցների ձեռք բերում, էտալոնային հաշվիչներ, սարքեր և այլն։</w:t>
      </w:r>
    </w:p>
    <w:p w14:paraId="77F71D0C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Իոնիզացիոն չափումների լաբորատորիայի վերազինում (դոզաչափական չափումների)։</w:t>
      </w:r>
    </w:p>
    <w:p w14:paraId="5E224886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Ջերմային էներգիայի և ջրի հաշվիչների ստուգաչափման համար անհրաժեշտ միջոցների, էտալոնային հաշվիչների ձեռք բերում։</w:t>
      </w:r>
    </w:p>
    <w:p w14:paraId="64451D8F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Օպտիկա-ֆիզիկական չափումների լաբորատորիա, </w:t>
      </w:r>
    </w:p>
    <w:p w14:paraId="4A8BF1D5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Գազի հաշվիչների ստուգաչափման համար անհրաժեշտ միջոցների, էտալոնային հաշվիչների ձեռք բերում</w:t>
      </w:r>
    </w:p>
    <w:p w14:paraId="75C94E05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Ակուստիկ մեծությունների չափումների լաբորատորիա</w:t>
      </w:r>
    </w:p>
    <w:p w14:paraId="46C30742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Շինարարական և վերանորոգման աշխատանքների նախագծանախահաշվային փաստաթղթերի կազմում</w:t>
      </w:r>
    </w:p>
    <w:p w14:paraId="42FA491E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Լաբորատորիաների շինարարական և վերանորոգման աշխատանքների իրականացում</w:t>
      </w:r>
    </w:p>
    <w:p w14:paraId="16D3CB15" w14:textId="77777777" w:rsidR="00BC1309" w:rsidRPr="0028490E" w:rsidRDefault="00BC1309" w:rsidP="00362F6D">
      <w:pPr>
        <w:pStyle w:val="ListParagraph"/>
        <w:numPr>
          <w:ilvl w:val="0"/>
          <w:numId w:val="107"/>
        </w:numPr>
        <w:tabs>
          <w:tab w:val="left" w:pos="1260"/>
        </w:tabs>
        <w:ind w:firstLine="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Լաբորատոր տարածքներում պահանջվող շրջակա միջավայրի ապահովման համակարգերի նախագծում, ներդրում, բարելավում։</w:t>
      </w:r>
    </w:p>
    <w:p w14:paraId="5622AD88" w14:textId="77777777" w:rsidR="00BC1309" w:rsidRPr="0028490E" w:rsidRDefault="00BC1309" w:rsidP="00362F6D">
      <w:pPr>
        <w:tabs>
          <w:tab w:val="left" w:pos="1260"/>
        </w:tabs>
        <w:ind w:left="720"/>
        <w:contextualSpacing/>
        <w:jc w:val="both"/>
        <w:rPr>
          <w:rFonts w:ascii="GHEA Grapalat" w:hAnsi="GHEA Grapalat"/>
          <w:lang w:val="hy-AM" w:eastAsia="en-US"/>
        </w:rPr>
      </w:pPr>
    </w:p>
    <w:p w14:paraId="0B68307F" w14:textId="77777777" w:rsidR="00BC1309" w:rsidRPr="0028490E" w:rsidRDefault="00BC1309" w:rsidP="00362F6D">
      <w:pPr>
        <w:tabs>
          <w:tab w:val="left" w:pos="1260"/>
        </w:tabs>
        <w:ind w:left="360"/>
        <w:jc w:val="both"/>
        <w:rPr>
          <w:rFonts w:ascii="GHEA Grapalat" w:hAnsi="GHEA Grapalat"/>
          <w:lang w:val="hy-AM" w:eastAsia="en-US"/>
        </w:rPr>
      </w:pPr>
    </w:p>
    <w:p w14:paraId="371935CE" w14:textId="0E620AFE" w:rsidR="00BC1309" w:rsidRPr="0028490E" w:rsidRDefault="00BC1309" w:rsidP="00362F6D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270" w:name="_Toc214880308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BB4C3A" w:rsidRPr="0028490E">
        <w:rPr>
          <w:rFonts w:ascii="GHEA Grapalat" w:hAnsi="GHEA Grapalat"/>
          <w:b/>
          <w:bCs/>
          <w:color w:val="auto"/>
          <w:lang w:val="hy-AM" w:eastAsia="en-US"/>
        </w:rPr>
        <w:t>2.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4</w:t>
      </w:r>
      <w:r w:rsidR="00BB4C3A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 Տրամաչափարկման կարողությունների/ծառայությունների ներդրում, զարգացում և պահպանում՝ շուկայի պահանջների հիման վրա</w:t>
      </w:r>
      <w:bookmarkEnd w:id="270"/>
    </w:p>
    <w:p w14:paraId="4E7CE99F" w14:textId="77777777" w:rsidR="00BB4C3A" w:rsidRPr="0028490E" w:rsidRDefault="00BB4C3A" w:rsidP="00BB4C3A">
      <w:pPr>
        <w:rPr>
          <w:rFonts w:ascii="GHEA Grapalat" w:hAnsi="GHEA Grapalat"/>
          <w:lang w:val="hy-AM" w:eastAsia="en-US"/>
        </w:rPr>
      </w:pPr>
    </w:p>
    <w:p w14:paraId="5D31E61E" w14:textId="52CEAD1E" w:rsidR="00BC1309" w:rsidRPr="0028490E" w:rsidRDefault="00BC1309" w:rsidP="00362F6D">
      <w:pPr>
        <w:numPr>
          <w:ilvl w:val="0"/>
          <w:numId w:val="60"/>
        </w:numPr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hAnsi="GHEA Grapalat"/>
          <w:lang w:val="hy-AM" w:eastAsia="en-US"/>
        </w:rPr>
        <w:t xml:space="preserve">Գործող տրամաչափարկման լաբորատորիաների կարողությունների բարելավում և միջազգային ճանաչում՝ </w:t>
      </w:r>
      <w:r w:rsidRPr="0028490E">
        <w:rPr>
          <w:rFonts w:ascii="GHEA Grapalat" w:hAnsi="GHEA Grapalat"/>
          <w:lang w:val="hy-AM" w:eastAsia="hy-AM"/>
        </w:rPr>
        <w:t xml:space="preserve">ISO/IEC 17025 միջազգային </w:t>
      </w:r>
      <w:r w:rsidRPr="0028490E">
        <w:rPr>
          <w:rFonts w:ascii="GHEA Grapalat" w:hAnsi="GHEA Grapalat"/>
          <w:lang w:val="hy-AM" w:eastAsia="en-US"/>
        </w:rPr>
        <w:t>ստանդարտով հավատարմագրում</w:t>
      </w:r>
      <w:r w:rsidR="0068313F" w:rsidRPr="0028490E">
        <w:rPr>
          <w:rFonts w:ascii="GHEA Grapalat" w:hAnsi="GHEA Grapalat"/>
          <w:lang w:val="hy-AM" w:eastAsia="en-US"/>
        </w:rPr>
        <w:t xml:space="preserve"> (առնվազն</w:t>
      </w:r>
      <w:r w:rsidRPr="0028490E">
        <w:rPr>
          <w:rFonts w:ascii="GHEA Grapalat" w:hAnsi="GHEA Grapalat"/>
          <w:lang w:val="hy-AM" w:eastAsia="hy-AM"/>
        </w:rPr>
        <w:t xml:space="preserve"> 8 լաբորատորիա</w:t>
      </w:r>
      <w:r w:rsidR="0068313F" w:rsidRPr="0028490E">
        <w:rPr>
          <w:rFonts w:ascii="GHEA Grapalat" w:hAnsi="GHEA Grapalat"/>
          <w:lang w:val="hy-AM" w:eastAsia="hy-AM"/>
        </w:rPr>
        <w:t>)</w:t>
      </w:r>
      <w:r w:rsidRPr="0028490E">
        <w:rPr>
          <w:rFonts w:ascii="GHEA Grapalat" w:hAnsi="GHEA Grapalat"/>
          <w:lang w:val="hy-AM" w:eastAsia="hy-AM"/>
        </w:rPr>
        <w:t xml:space="preserve"> </w:t>
      </w:r>
    </w:p>
    <w:p w14:paraId="5E55F546" w14:textId="16B05811" w:rsidR="00BC1309" w:rsidRDefault="00BC1309" w:rsidP="00362F6D">
      <w:pPr>
        <w:numPr>
          <w:ilvl w:val="0"/>
          <w:numId w:val="60"/>
        </w:numPr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hAnsi="GHEA Grapalat"/>
          <w:lang w:val="hy-AM" w:eastAsia="hy-AM"/>
        </w:rPr>
        <w:t xml:space="preserve">Նոր ուղղություններով ծառայությունների ներդրում </w:t>
      </w:r>
      <w:r w:rsidR="0068313F" w:rsidRPr="0028490E">
        <w:rPr>
          <w:rFonts w:ascii="GHEA Grapalat" w:hAnsi="GHEA Grapalat"/>
          <w:lang w:val="hy-AM" w:eastAsia="hy-AM"/>
        </w:rPr>
        <w:t>(առնվազն</w:t>
      </w:r>
      <w:r w:rsidRPr="0028490E">
        <w:rPr>
          <w:rFonts w:ascii="GHEA Grapalat" w:hAnsi="GHEA Grapalat"/>
          <w:lang w:val="hy-AM" w:eastAsia="hy-AM"/>
        </w:rPr>
        <w:t xml:space="preserve"> 3 ուղղություն</w:t>
      </w:r>
      <w:r w:rsidR="0068313F" w:rsidRPr="0028490E">
        <w:rPr>
          <w:rFonts w:ascii="GHEA Grapalat" w:hAnsi="GHEA Grapalat"/>
          <w:lang w:val="hy-AM" w:eastAsia="hy-AM"/>
        </w:rPr>
        <w:t>)</w:t>
      </w:r>
    </w:p>
    <w:p w14:paraId="2B66FBCE" w14:textId="77777777" w:rsidR="00362F6D" w:rsidRPr="0028490E" w:rsidRDefault="00362F6D" w:rsidP="00362F6D">
      <w:pPr>
        <w:ind w:left="720"/>
        <w:jc w:val="both"/>
        <w:rPr>
          <w:rFonts w:ascii="GHEA Grapalat" w:hAnsi="GHEA Grapalat"/>
          <w:lang w:val="hy-AM" w:eastAsia="hy-AM"/>
        </w:rPr>
      </w:pPr>
    </w:p>
    <w:p w14:paraId="22AF593F" w14:textId="2A694B95" w:rsidR="00BC1309" w:rsidRPr="0028490E" w:rsidRDefault="00BC1309" w:rsidP="00362F6D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en-US"/>
        </w:rPr>
      </w:pPr>
      <w:bookmarkStart w:id="271" w:name="_Toc214880309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BB4C3A" w:rsidRPr="0028490E">
        <w:rPr>
          <w:rFonts w:ascii="GHEA Grapalat" w:hAnsi="GHEA Grapalat"/>
          <w:b/>
          <w:bCs/>
          <w:color w:val="auto"/>
          <w:lang w:val="hy-AM" w:eastAsia="en-US"/>
        </w:rPr>
        <w:t>2.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5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Չափագիտության ոլորտում միջազգային ճանաչում և ինտեգրում</w:t>
      </w:r>
      <w:bookmarkEnd w:id="271"/>
    </w:p>
    <w:p w14:paraId="2DE31592" w14:textId="77777777" w:rsidR="00BB4C3A" w:rsidRPr="0028490E" w:rsidRDefault="00BB4C3A" w:rsidP="00BB4C3A">
      <w:pPr>
        <w:rPr>
          <w:rFonts w:ascii="GHEA Grapalat" w:hAnsi="GHEA Grapalat"/>
          <w:lang w:val="hy-AM" w:eastAsia="en-US"/>
        </w:rPr>
      </w:pPr>
    </w:p>
    <w:p w14:paraId="3BFF7F0F" w14:textId="04E3AA6C" w:rsidR="00BC1309" w:rsidRPr="0028490E" w:rsidRDefault="00BC1309" w:rsidP="00362F6D">
      <w:pPr>
        <w:numPr>
          <w:ilvl w:val="0"/>
          <w:numId w:val="66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Կշիռների և չափումների միջազգային բյուրոյին (</w:t>
      </w:r>
      <w:r w:rsidRPr="0028490E">
        <w:rPr>
          <w:rFonts w:ascii="GHEA Grapalat" w:hAnsi="GHEA Grapalat"/>
          <w:lang w:val="hy-AM" w:eastAsia="hy-AM"/>
        </w:rPr>
        <w:t xml:space="preserve">BIPM) ասոցացված և </w:t>
      </w:r>
      <w:r w:rsidRPr="0028490E">
        <w:rPr>
          <w:rFonts w:ascii="GHEA Grapalat" w:hAnsi="GHEA Grapalat"/>
          <w:lang w:val="hy-AM" w:eastAsia="en-US"/>
        </w:rPr>
        <w:t>Օրենսդրական չափագիտության միջազգային կազմակերպությանը</w:t>
      </w:r>
      <w:r w:rsidRPr="0028490E">
        <w:rPr>
          <w:rFonts w:ascii="GHEA Grapalat" w:hAnsi="GHEA Grapalat"/>
          <w:lang w:val="hy-AM" w:eastAsia="hy-AM"/>
        </w:rPr>
        <w:t xml:space="preserve"> (OIML) թղթակցային անդամակցություն </w:t>
      </w:r>
    </w:p>
    <w:p w14:paraId="53BA2CA1" w14:textId="2D0D9414" w:rsidR="00BC1309" w:rsidRPr="0028490E" w:rsidRDefault="00BC1309" w:rsidP="00362F6D">
      <w:pPr>
        <w:numPr>
          <w:ilvl w:val="0"/>
          <w:numId w:val="66"/>
        </w:numPr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eastAsia="Calibri" w:hAnsi="GHEA Grapalat"/>
          <w:lang w:val="hy-AM" w:eastAsia="en-US"/>
        </w:rPr>
        <w:t>Չափագիտության միջազգային կոմիտեի փոխադարձ ճանաչման համաձայնագրի (</w:t>
      </w:r>
      <w:r w:rsidRPr="0028490E">
        <w:rPr>
          <w:rFonts w:ascii="GHEA Grapalat" w:hAnsi="GHEA Grapalat"/>
          <w:lang w:val="hy-AM" w:eastAsia="hy-AM"/>
        </w:rPr>
        <w:t xml:space="preserve">CIPM MRA) ստորագրում </w:t>
      </w:r>
    </w:p>
    <w:p w14:paraId="284EEF96" w14:textId="258BEB90" w:rsidR="00BC1309" w:rsidRPr="0028490E" w:rsidRDefault="002E6F29" w:rsidP="00362F6D">
      <w:pPr>
        <w:numPr>
          <w:ilvl w:val="0"/>
          <w:numId w:val="66"/>
        </w:numPr>
        <w:jc w:val="both"/>
        <w:rPr>
          <w:rFonts w:ascii="GHEA Grapalat" w:eastAsia="Calibri" w:hAnsi="GHEA Grapalat"/>
          <w:lang w:val="hy-AM" w:eastAsia="hy-AM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Տրամաչափարկման </w:t>
      </w:r>
      <w:r w:rsidR="00BC1309" w:rsidRPr="0028490E">
        <w:rPr>
          <w:rFonts w:ascii="GHEA Grapalat" w:eastAsia="Calibri" w:hAnsi="GHEA Grapalat"/>
          <w:lang w:val="hy-AM" w:eastAsia="en-US"/>
        </w:rPr>
        <w:t>և չափման կարողությունների հիմնական համեմատությունների տվյալների բազայում</w:t>
      </w:r>
      <w:r w:rsidR="00BC1309" w:rsidRPr="0028490E">
        <w:rPr>
          <w:rFonts w:ascii="GHEA Grapalat" w:hAnsi="GHEA Grapalat"/>
          <w:lang w:val="hy-AM" w:eastAsia="hy-AM"/>
        </w:rPr>
        <w:t xml:space="preserve"> (KCDB) հրապարակված </w:t>
      </w:r>
      <w:r w:rsidR="00BC1309" w:rsidRPr="0028490E">
        <w:rPr>
          <w:rFonts w:ascii="GHEA Grapalat" w:eastAsia="Calibri" w:hAnsi="GHEA Grapalat"/>
          <w:lang w:val="hy-AM" w:eastAsia="hy-AM"/>
        </w:rPr>
        <w:t>չափագիտական կարողությունների և հավաստագրումների (</w:t>
      </w:r>
      <w:r w:rsidR="00BC1309" w:rsidRPr="0028490E">
        <w:rPr>
          <w:rFonts w:ascii="GHEA Grapalat" w:hAnsi="GHEA Grapalat"/>
          <w:lang w:val="hy-AM" w:eastAsia="hy-AM"/>
        </w:rPr>
        <w:t>CMC)</w:t>
      </w:r>
      <w:r w:rsidR="00BC1309" w:rsidRPr="0028490E">
        <w:rPr>
          <w:rFonts w:ascii="GHEA Grapalat" w:eastAsia="Calibri" w:hAnsi="GHEA Grapalat"/>
          <w:lang w:val="hy-AM" w:eastAsia="hy-AM"/>
        </w:rPr>
        <w:t xml:space="preserve"> </w:t>
      </w:r>
      <w:r w:rsidR="00BC1309" w:rsidRPr="0028490E">
        <w:rPr>
          <w:rFonts w:ascii="GHEA Grapalat" w:hAnsi="GHEA Grapalat"/>
          <w:lang w:val="hy-AM" w:eastAsia="hy-AM"/>
        </w:rPr>
        <w:t xml:space="preserve">տողերի </w:t>
      </w:r>
      <w:r w:rsidR="008759F5" w:rsidRPr="0028490E">
        <w:rPr>
          <w:rFonts w:ascii="GHEA Grapalat" w:hAnsi="GHEA Grapalat"/>
          <w:lang w:val="hy-AM" w:eastAsia="hy-AM"/>
        </w:rPr>
        <w:t xml:space="preserve">գրանցում </w:t>
      </w:r>
    </w:p>
    <w:p w14:paraId="40C94E79" w14:textId="0C521122" w:rsidR="00BB4C3A" w:rsidRPr="0028490E" w:rsidRDefault="00BC1309" w:rsidP="00362F6D">
      <w:pPr>
        <w:numPr>
          <w:ilvl w:val="0"/>
          <w:numId w:val="66"/>
        </w:numPr>
        <w:jc w:val="both"/>
        <w:rPr>
          <w:rFonts w:ascii="GHEA Grapalat" w:hAnsi="GHEA Grapalat"/>
          <w:lang w:val="hy-AM" w:eastAsia="hy-AM"/>
        </w:rPr>
      </w:pPr>
      <w:r w:rsidRPr="0028490E">
        <w:rPr>
          <w:rFonts w:ascii="GHEA Grapalat" w:hAnsi="GHEA Grapalat"/>
          <w:lang w:val="hy-AM" w:eastAsia="hy-AM"/>
        </w:rPr>
        <w:t xml:space="preserve">Միջլաբորատոր համեմատությունների (ILC/PT) մասնակցություններ </w:t>
      </w:r>
    </w:p>
    <w:p w14:paraId="08095FF3" w14:textId="77777777" w:rsidR="001B3308" w:rsidRPr="0028490E" w:rsidRDefault="001B3308" w:rsidP="00362F6D">
      <w:pPr>
        <w:ind w:left="360"/>
        <w:jc w:val="both"/>
        <w:rPr>
          <w:rFonts w:ascii="GHEA Grapalat" w:hAnsi="GHEA Grapalat"/>
          <w:lang w:val="hy-AM" w:eastAsia="hy-AM"/>
        </w:rPr>
      </w:pPr>
    </w:p>
    <w:p w14:paraId="6F9ABEAA" w14:textId="29C70EF0" w:rsidR="00BC1309" w:rsidRPr="0028490E" w:rsidRDefault="00BC1309" w:rsidP="00362F6D">
      <w:pPr>
        <w:pStyle w:val="Heading3"/>
        <w:jc w:val="both"/>
        <w:rPr>
          <w:rFonts w:ascii="GHEA Grapalat" w:hAnsi="GHEA Grapalat"/>
          <w:b/>
          <w:bCs/>
          <w:color w:val="auto"/>
          <w:lang w:val="hy-AM" w:eastAsia="hy-AM"/>
        </w:rPr>
      </w:pPr>
      <w:bookmarkStart w:id="272" w:name="_Toc214880310"/>
      <w:r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BB4C3A"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>2.</w:t>
      </w:r>
      <w:r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>6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 xml:space="preserve"> </w:t>
      </w:r>
      <w:r w:rsidRPr="0028490E">
        <w:rPr>
          <w:rFonts w:ascii="GHEA Grapalat" w:hAnsi="GHEA Grapalat"/>
          <w:b/>
          <w:bCs/>
          <w:color w:val="auto"/>
          <w:lang w:val="hy-AM" w:eastAsia="hy-AM"/>
        </w:rPr>
        <w:t>Մարդկային կապիտալ</w:t>
      </w:r>
      <w:r w:rsidR="007D0AD8" w:rsidRPr="0028490E">
        <w:rPr>
          <w:rFonts w:ascii="GHEA Grapalat" w:hAnsi="GHEA Grapalat"/>
          <w:b/>
          <w:bCs/>
          <w:color w:val="auto"/>
          <w:lang w:val="hy-AM" w:eastAsia="hy-AM"/>
        </w:rPr>
        <w:t>ի զարգացում</w:t>
      </w:r>
      <w:r w:rsidR="00D6472E" w:rsidRPr="0028490E">
        <w:rPr>
          <w:rFonts w:ascii="GHEA Grapalat" w:hAnsi="GHEA Grapalat"/>
          <w:b/>
          <w:bCs/>
          <w:color w:val="auto"/>
          <w:lang w:val="hy-AM" w:eastAsia="hy-AM"/>
        </w:rPr>
        <w:t xml:space="preserve"> և իրազեկվածության խթանում</w:t>
      </w:r>
      <w:bookmarkEnd w:id="272"/>
    </w:p>
    <w:p w14:paraId="04DF6F41" w14:textId="77777777" w:rsidR="00BB4C3A" w:rsidRPr="0028490E" w:rsidRDefault="00BB4C3A" w:rsidP="00BB4C3A">
      <w:pPr>
        <w:rPr>
          <w:rFonts w:ascii="GHEA Grapalat" w:hAnsi="GHEA Grapalat"/>
          <w:lang w:val="hy-AM" w:eastAsia="hy-AM"/>
        </w:rPr>
      </w:pPr>
    </w:p>
    <w:p w14:paraId="7DE80782" w14:textId="4FEC20BA" w:rsidR="007D0AD8" w:rsidRPr="0028490E" w:rsidRDefault="00BC1309" w:rsidP="007D0AD8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Ուժեղացնել աշխատակիցների կարողությունները՝ նպատակային ուսուցման միջոցով, ապահովելու </w:t>
      </w:r>
      <w:r w:rsidR="008759F5" w:rsidRPr="0028490E">
        <w:rPr>
          <w:rFonts w:ascii="GHEA Grapalat" w:hAnsi="GHEA Grapalat"/>
          <w:lang w:val="hy-AM" w:eastAsia="en-US"/>
        </w:rPr>
        <w:t xml:space="preserve">տրամաչափարկման </w:t>
      </w:r>
      <w:r w:rsidRPr="0028490E">
        <w:rPr>
          <w:rFonts w:ascii="GHEA Grapalat" w:hAnsi="GHEA Grapalat"/>
          <w:lang w:val="hy-AM" w:eastAsia="en-US"/>
        </w:rPr>
        <w:t xml:space="preserve">ծառայությունների մատուցումը միջազգային և </w:t>
      </w:r>
      <w:r w:rsidR="009C6345" w:rsidRPr="0028490E">
        <w:rPr>
          <w:rFonts w:ascii="GHEA Grapalat" w:hAnsi="GHEA Grapalat"/>
          <w:lang w:val="hy-AM" w:eastAsia="en-US"/>
        </w:rPr>
        <w:t>միջազգային</w:t>
      </w:r>
      <w:r w:rsidRPr="0028490E">
        <w:rPr>
          <w:rFonts w:ascii="GHEA Grapalat" w:hAnsi="GHEA Grapalat"/>
          <w:lang w:val="hy-AM" w:eastAsia="en-US"/>
        </w:rPr>
        <w:t xml:space="preserve"> լավագույն փորձին համապատասխան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6C974F3" w14:textId="57A7317F" w:rsidR="00BC1309" w:rsidRPr="0028490E" w:rsidRDefault="00BC1309" w:rsidP="007D0AD8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Աշխատակիցների կարողությունների զարգացում՝ իրականացնելով ընդհանուր չափագիտական սկզբունքներին համահունչ ուսուցում, ինչպես նաև նպատակային ուսուցողական ծրագրեր</w:t>
      </w:r>
    </w:p>
    <w:p w14:paraId="6FBF9BF6" w14:textId="4F6A7359" w:rsidR="00BC1309" w:rsidRPr="0028490E" w:rsidRDefault="00BC1309" w:rsidP="00D6472E">
      <w:pPr>
        <w:pStyle w:val="ListParagraph"/>
        <w:numPr>
          <w:ilvl w:val="0"/>
          <w:numId w:val="110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Զարգացնել գիտելիքները, հմտությունները և որակավորումները՝ տեխնիկական և որակային ոլորտներում՝ բոլոր կրթական մակարդակներում կրթական ծրագրերի մշակման և ներդրման միջոցով։</w:t>
      </w:r>
    </w:p>
    <w:p w14:paraId="661113A1" w14:textId="77777777" w:rsidR="005C1FC1" w:rsidRPr="0028490E" w:rsidRDefault="005C1FC1" w:rsidP="00362F6D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hAnsi="GHEA Grapalat" w:cs="Calibri"/>
          <w:lang w:val="hy-AM"/>
        </w:rPr>
      </w:pPr>
    </w:p>
    <w:p w14:paraId="6291487A" w14:textId="18FC498F" w:rsidR="005C1FC1" w:rsidRPr="0028490E" w:rsidRDefault="00F009C2" w:rsidP="00362F6D">
      <w:pPr>
        <w:pStyle w:val="Heading3"/>
        <w:jc w:val="both"/>
        <w:rPr>
          <w:rFonts w:ascii="GHEA Grapalat" w:eastAsia="Calibri" w:hAnsi="GHEA Grapalat"/>
          <w:b/>
          <w:bCs/>
          <w:color w:val="auto"/>
          <w:lang w:val="hy-AM" w:eastAsia="en-US"/>
        </w:rPr>
      </w:pPr>
      <w:bookmarkStart w:id="273" w:name="_Toc214880311"/>
      <w:r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 xml:space="preserve">Ռազմավարական նպատակ 2.7. </w:t>
      </w:r>
      <w:r w:rsidR="00F015E9" w:rsidRPr="0028490E">
        <w:rPr>
          <w:rFonts w:ascii="GHEA Grapalat" w:eastAsia="Calibri" w:hAnsi="GHEA Grapalat"/>
          <w:b/>
          <w:bCs/>
          <w:color w:val="auto"/>
          <w:lang w:val="hy-AM" w:eastAsia="en-US"/>
        </w:rPr>
        <w:t>Օրենսդրական և արդյունաբերական չափագիտական ծառայությունների տարանջատում</w:t>
      </w:r>
      <w:bookmarkEnd w:id="273"/>
    </w:p>
    <w:p w14:paraId="1EB6A03C" w14:textId="52CB6D4B" w:rsidR="00F015E9" w:rsidRPr="0028490E" w:rsidRDefault="00F015E9" w:rsidP="00362F6D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eastAsia="Calibri" w:hAnsi="GHEA Grapalat"/>
          <w:bCs/>
          <w:lang w:val="hy-AM" w:eastAsia="en-US"/>
        </w:rPr>
      </w:pPr>
      <w:r w:rsidRPr="0028490E">
        <w:rPr>
          <w:rFonts w:ascii="GHEA Grapalat" w:eastAsia="Calibri" w:hAnsi="GHEA Grapalat"/>
          <w:bCs/>
          <w:lang w:val="hy-AM" w:eastAsia="en-US"/>
        </w:rPr>
        <w:t>1. ՍՉԱՄ կազմում անհրաժեշտ ստորաբաժանումների հիմնում և լիազորությունների սահմանում</w:t>
      </w:r>
    </w:p>
    <w:p w14:paraId="612CB867" w14:textId="24F5EE64" w:rsidR="00F015E9" w:rsidRPr="0028490E" w:rsidRDefault="00F015E9" w:rsidP="00362F6D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eastAsia="Calibri" w:hAnsi="GHEA Grapalat"/>
          <w:bCs/>
          <w:lang w:val="hy-AM" w:eastAsia="en-US"/>
        </w:rPr>
      </w:pPr>
      <w:r w:rsidRPr="0028490E">
        <w:rPr>
          <w:rFonts w:ascii="GHEA Grapalat" w:eastAsia="Calibri" w:hAnsi="GHEA Grapalat"/>
          <w:bCs/>
          <w:lang w:val="hy-AM" w:eastAsia="en-US"/>
        </w:rPr>
        <w:t xml:space="preserve">2. Համապատասխան անհրաժեշտ </w:t>
      </w:r>
      <w:r w:rsidR="00545FDB" w:rsidRPr="0028490E">
        <w:rPr>
          <w:rFonts w:ascii="GHEA Grapalat" w:eastAsia="Calibri" w:hAnsi="GHEA Grapalat"/>
          <w:bCs/>
          <w:lang w:val="hy-AM" w:eastAsia="en-US"/>
        </w:rPr>
        <w:t>հաստիքացուցակի հաստատում</w:t>
      </w:r>
    </w:p>
    <w:p w14:paraId="09C73DC9" w14:textId="2604C4A6" w:rsidR="00545FDB" w:rsidRPr="0028490E" w:rsidRDefault="00545FDB" w:rsidP="00362F6D">
      <w:pPr>
        <w:pStyle w:val="NormalWeb"/>
        <w:spacing w:before="0" w:beforeAutospacing="0" w:after="0" w:afterAutospacing="0"/>
        <w:ind w:firstLine="426"/>
        <w:contextualSpacing/>
        <w:jc w:val="both"/>
        <w:rPr>
          <w:rFonts w:ascii="GHEA Grapalat" w:hAnsi="GHEA Grapalat" w:cs="Calibri"/>
          <w:lang w:val="hy-AM"/>
        </w:rPr>
      </w:pPr>
      <w:r w:rsidRPr="0028490E">
        <w:rPr>
          <w:rFonts w:ascii="GHEA Grapalat" w:eastAsia="Calibri" w:hAnsi="GHEA Grapalat"/>
          <w:bCs/>
          <w:lang w:val="hy-AM" w:eastAsia="en-US"/>
        </w:rPr>
        <w:t>3. մասնագետների ներգրավվում և անհրաժեշտ ուսուցումների կազմակերպում</w:t>
      </w:r>
    </w:p>
    <w:p w14:paraId="1B8F847C" w14:textId="77777777" w:rsidR="00115DE9" w:rsidRPr="0028490E" w:rsidRDefault="00115DE9" w:rsidP="00ED3442">
      <w:pPr>
        <w:rPr>
          <w:rFonts w:ascii="GHEA Grapalat" w:hAnsi="GHEA Grapalat"/>
          <w:lang w:val="hy-AM"/>
        </w:rPr>
      </w:pPr>
    </w:p>
    <w:p w14:paraId="496379FC" w14:textId="77777777" w:rsidR="00115DE9" w:rsidRPr="0028490E" w:rsidRDefault="00115DE9" w:rsidP="00ED3442">
      <w:pPr>
        <w:rPr>
          <w:rFonts w:ascii="GHEA Grapalat" w:hAnsi="GHEA Grapalat"/>
          <w:lang w:val="hy-AM"/>
        </w:rPr>
      </w:pPr>
    </w:p>
    <w:p w14:paraId="56EB09BF" w14:textId="4F92E410" w:rsidR="00115DE9" w:rsidRPr="0028490E" w:rsidRDefault="003E71E2" w:rsidP="0068313F">
      <w:pPr>
        <w:pStyle w:val="Heading1"/>
        <w:numPr>
          <w:ilvl w:val="0"/>
          <w:numId w:val="111"/>
        </w:numPr>
        <w:rPr>
          <w:rFonts w:ascii="GHEA Grapalat" w:hAnsi="GHEA Grapalat"/>
          <w:szCs w:val="24"/>
        </w:rPr>
      </w:pPr>
      <w:bookmarkStart w:id="274" w:name="_Toc214880312"/>
      <w:r w:rsidRPr="0028490E">
        <w:rPr>
          <w:rFonts w:ascii="GHEA Grapalat" w:hAnsi="GHEA Grapalat"/>
          <w:szCs w:val="24"/>
        </w:rPr>
        <w:t>ՍՏԱՆԴԱՐՏԱՑՈՒՄ</w:t>
      </w:r>
      <w:bookmarkEnd w:id="274"/>
      <w:r w:rsidRPr="0028490E">
        <w:rPr>
          <w:rFonts w:ascii="GHEA Grapalat" w:hAnsi="GHEA Grapalat"/>
          <w:szCs w:val="24"/>
        </w:rPr>
        <w:t xml:space="preserve"> </w:t>
      </w:r>
    </w:p>
    <w:p w14:paraId="1ECC8BE8" w14:textId="77777777" w:rsidR="00115DE9" w:rsidRPr="0028490E" w:rsidRDefault="00115DE9" w:rsidP="00ED3442">
      <w:pPr>
        <w:rPr>
          <w:rFonts w:ascii="GHEA Grapalat" w:hAnsi="GHEA Grapalat"/>
          <w:lang w:val="hy-AM"/>
        </w:rPr>
      </w:pPr>
    </w:p>
    <w:p w14:paraId="334D0117" w14:textId="7056C0E8" w:rsidR="00DC4E32" w:rsidRPr="0028490E" w:rsidRDefault="009B1F13" w:rsidP="0068313F">
      <w:pPr>
        <w:pStyle w:val="ListParagraph"/>
        <w:numPr>
          <w:ilvl w:val="1"/>
          <w:numId w:val="111"/>
        </w:numPr>
        <w:jc w:val="both"/>
        <w:rPr>
          <w:rFonts w:ascii="GHEA Grapalat" w:hAnsi="GHEA Grapalat"/>
          <w:b/>
          <w:bCs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Ա</w:t>
      </w:r>
      <w:r w:rsidR="0068313F" w:rsidRPr="0028490E">
        <w:rPr>
          <w:rFonts w:ascii="GHEA Grapalat" w:hAnsi="GHEA Grapalat"/>
          <w:b/>
          <w:bCs/>
          <w:lang w:val="hy-AM" w:eastAsia="en-US"/>
        </w:rPr>
        <w:t>ռկա վիճակը</w:t>
      </w:r>
    </w:p>
    <w:p w14:paraId="6CD52660" w14:textId="77777777" w:rsidR="0068313F" w:rsidRPr="0028490E" w:rsidRDefault="0068313F" w:rsidP="0068313F">
      <w:pPr>
        <w:pStyle w:val="ListParagraph"/>
        <w:ind w:left="1440"/>
        <w:jc w:val="both"/>
        <w:rPr>
          <w:rFonts w:ascii="GHEA Grapalat" w:hAnsi="GHEA Grapalat"/>
          <w:b/>
          <w:bCs/>
          <w:lang w:val="hy-AM" w:eastAsia="en-US"/>
        </w:rPr>
      </w:pPr>
    </w:p>
    <w:p w14:paraId="07B22D21" w14:textId="3C5F7E2C" w:rsidR="00903896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Հայաստանի Հանրապետության Ստանդարտացման և չափագիտության ազգային մարմինը (</w:t>
      </w:r>
      <w:r w:rsidR="00444577" w:rsidRPr="0028490E">
        <w:rPr>
          <w:rFonts w:ascii="GHEA Grapalat" w:hAnsi="GHEA Grapalat"/>
          <w:lang w:val="hy-AM" w:eastAsia="en-US"/>
        </w:rPr>
        <w:t>ՍՉԱՄ</w:t>
      </w:r>
      <w:r w:rsidRPr="0028490E">
        <w:rPr>
          <w:rFonts w:ascii="GHEA Grapalat" w:hAnsi="GHEA Grapalat"/>
          <w:lang w:val="hy-AM" w:eastAsia="en-US"/>
        </w:rPr>
        <w:t>) հանդիսանում է երկրի ստանդարտացման ազգային համակարգի առանցքային դերակատարներից՝ նպատակ ունենալով ապահովել առավելագույն համապատասխանություն միջազգային լավագույն փորձին և ստանդարտացման սկզբունքներին։</w:t>
      </w:r>
    </w:p>
    <w:p w14:paraId="3E8726F4" w14:textId="134E0C2A" w:rsidR="00903896" w:rsidRPr="0028490E" w:rsidRDefault="00903896" w:rsidP="00ED3442">
      <w:pPr>
        <w:ind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8490E">
        <w:rPr>
          <w:rFonts w:ascii="GHEA Grapalat" w:hAnsi="GHEA Grapalat" w:cs="Calibri"/>
          <w:color w:val="000000" w:themeColor="text1"/>
          <w:lang w:val="hy-AM"/>
        </w:rPr>
        <w:t xml:space="preserve">Ստանդարտները մշակվում են </w:t>
      </w:r>
      <w:r w:rsidRPr="0028490E">
        <w:rPr>
          <w:rFonts w:ascii="GHEA Grapalat" w:hAnsi="GHEA Grapalat" w:cs="Sylfaen"/>
          <w:color w:val="000000" w:themeColor="text1"/>
          <w:lang w:val="hy-AM"/>
        </w:rPr>
        <w:t>ԱՀԿ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E9725B" w:rsidRPr="0028490E">
        <w:rPr>
          <w:rFonts w:ascii="GHEA Grapalat" w:hAnsi="GHEA Grapalat" w:cs="Sylfaen"/>
          <w:color w:val="000000" w:themeColor="text1"/>
          <w:lang w:val="hy-AM"/>
        </w:rPr>
        <w:t>Առևտրում տեխնիկական խոչընդոտների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համաձայնագրի Հավելված 3-ի պահանջները լրացնող </w:t>
      </w:r>
      <w:r w:rsidRPr="0028490E">
        <w:rPr>
          <w:rFonts w:ascii="GHEA Grapalat" w:hAnsi="GHEA Grapalat" w:cs="Calibri"/>
          <w:i/>
          <w:color w:val="000000" w:themeColor="text1"/>
          <w:lang w:val="hy-AM"/>
        </w:rPr>
        <w:t>Ստանդարտների մշակման լավ գործելակերպի ուղեցույցի</w:t>
      </w:r>
      <w:r w:rsidR="005A2C1A" w:rsidRPr="0028490E">
        <w:rPr>
          <w:rFonts w:ascii="GHEA Grapalat" w:hAnsi="GHEA Grapalat" w:cs="Calibri"/>
          <w:i/>
          <w:color w:val="000000" w:themeColor="text1"/>
          <w:lang w:val="hy-AM"/>
        </w:rPr>
        <w:t xml:space="preserve">, միջազգային և տարածաշրջանային այլ ուղեցույցների </w:t>
      </w:r>
      <w:r w:rsidRPr="0028490E">
        <w:rPr>
          <w:rFonts w:ascii="GHEA Grapalat" w:hAnsi="GHEA Grapalat" w:cs="Calibri"/>
          <w:i/>
          <w:color w:val="000000" w:themeColor="text1"/>
          <w:lang w:val="hy-AM"/>
        </w:rPr>
        <w:t xml:space="preserve"> համաձայն: </w:t>
      </w:r>
      <w:r w:rsidRPr="0028490E">
        <w:rPr>
          <w:rFonts w:ascii="GHEA Grapalat" w:hAnsi="GHEA Grapalat" w:cs="Calibri"/>
          <w:color w:val="000000" w:themeColor="text1"/>
          <w:lang w:val="hy-AM"/>
        </w:rPr>
        <w:t>Այդ ուղեցույցի հիման վրա հրատարակվել է երկու ազգային ստանդարտ` ՀՍՏ, որտեղ նկարագրված են ազգային ստանդարտների մշակման գործընթացը</w:t>
      </w:r>
      <w:r w:rsidRPr="0028490E">
        <w:rPr>
          <w:rFonts w:ascii="GHEA Grapalat" w:hAnsi="GHEA Grapalat" w:cs="Calibri"/>
          <w:color w:val="000000" w:themeColor="text1"/>
          <w:vertAlign w:val="superscript"/>
          <w:lang w:val="en-GB"/>
        </w:rPr>
        <w:footnoteReference w:id="12"/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և միջազգային ստանդարտների` որպես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 w:cs="Sylfaen"/>
          <w:color w:val="000000" w:themeColor="text1"/>
          <w:lang w:val="hy-AM"/>
        </w:rPr>
        <w:t>ստանդարտների ընդունման գործընթացը</w:t>
      </w:r>
      <w:r w:rsidRPr="0028490E">
        <w:rPr>
          <w:rFonts w:ascii="GHEA Grapalat" w:hAnsi="GHEA Grapalat" w:cs="Calibri"/>
          <w:color w:val="000000" w:themeColor="text1"/>
          <w:vertAlign w:val="superscript"/>
          <w:lang w:val="en-GB"/>
        </w:rPr>
        <w:footnoteReference w:id="13"/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: </w:t>
      </w:r>
    </w:p>
    <w:p w14:paraId="61EE4152" w14:textId="2CFEC7BE" w:rsidR="00903896" w:rsidRPr="0028490E" w:rsidRDefault="00903896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28490E">
        <w:rPr>
          <w:rFonts w:ascii="GHEA Grapalat" w:hAnsi="GHEA Grapalat" w:cs="Calibri"/>
          <w:color w:val="000000" w:themeColor="text1"/>
          <w:lang w:val="hy-AM"/>
        </w:rPr>
        <w:t xml:space="preserve">Ստանդարտները մշակում են </w:t>
      </w:r>
      <w:r w:rsidR="005A2C1A" w:rsidRPr="0028490E">
        <w:rPr>
          <w:rFonts w:ascii="GHEA Grapalat" w:hAnsi="GHEA Grapalat" w:cs="Calibri"/>
          <w:color w:val="000000" w:themeColor="text1"/>
          <w:lang w:val="hy-AM"/>
        </w:rPr>
        <w:t xml:space="preserve">ստանդարտացման 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տեխնիկական հանձնաժողովները, որոնք ներկայացնում են տվյալ ոլորտի շահագրգիռ կողմերի շահերը և վերահսկում են տվյալ տեխնիկական ոլորտի գործունեության ծրագիրը: </w:t>
      </w:r>
    </w:p>
    <w:p w14:paraId="643D1030" w14:textId="623E3F81" w:rsidR="00903896" w:rsidRPr="0028490E" w:rsidRDefault="00903896" w:rsidP="00E71836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Հայաստանի Հանրապետությունը ակտիվորեն ներգրավված է միջազգային և տարածաշրջանային ստանդարտացման </w:t>
      </w:r>
      <w:r w:rsidR="005A2C1A" w:rsidRPr="0028490E">
        <w:rPr>
          <w:rFonts w:ascii="GHEA Grapalat" w:hAnsi="GHEA Grapalat"/>
          <w:lang w:val="hy-AM" w:eastAsia="en-US"/>
        </w:rPr>
        <w:t>կազմակերպություններում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D10C01">
        <w:rPr>
          <w:rFonts w:ascii="GHEA Grapalat" w:hAnsi="GHEA Grapalat" w:cs="GHEA Grapalat"/>
          <w:lang w:val="hy-AM" w:eastAsia="en-US"/>
        </w:rPr>
        <w:t>մասնավորապես</w:t>
      </w:r>
      <w:r w:rsidRPr="00D10C01">
        <w:rPr>
          <w:rFonts w:ascii="GHEA Grapalat" w:hAnsi="GHEA Grapalat"/>
          <w:lang w:val="hy-AM" w:eastAsia="en-US"/>
        </w:rPr>
        <w:t>,</w:t>
      </w:r>
      <w:r w:rsidR="00C627FD" w:rsidRPr="00D10C01">
        <w:rPr>
          <w:rFonts w:ascii="GHEA Grapalat" w:hAnsi="GHEA Grapalat"/>
          <w:lang w:val="hy-AM" w:eastAsia="en-US"/>
        </w:rPr>
        <w:t xml:space="preserve"> </w:t>
      </w:r>
      <w:r w:rsidR="00C627FD" w:rsidRPr="00D10C01">
        <w:rPr>
          <w:rFonts w:ascii="GHEA Grapalat" w:hAnsi="GHEA Grapalat"/>
          <w:b/>
          <w:bCs/>
          <w:lang w:val="hy-AM" w:eastAsia="en-US"/>
        </w:rPr>
        <w:t>ISO, CEN, IEC։</w:t>
      </w:r>
    </w:p>
    <w:p w14:paraId="15A2E16C" w14:textId="77777777" w:rsidR="00903896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Հայաստանը նաև ակտիվ դերակատարում ունի տարածաշրջանային կառույցներում՝ մասնավորապես </w:t>
      </w:r>
      <w:r w:rsidRPr="0028490E">
        <w:rPr>
          <w:rFonts w:ascii="GHEA Grapalat" w:hAnsi="GHEA Grapalat"/>
          <w:color w:val="000000"/>
          <w:shd w:val="clear" w:color="auto" w:fill="FFFFFF"/>
          <w:lang w:val="hy-AM" w:eastAsia="en-US"/>
        </w:rPr>
        <w:t>ԱՊՀ</w:t>
      </w:r>
      <w:r w:rsidRPr="0028490E">
        <w:rPr>
          <w:rFonts w:ascii="GHEA Grapalat" w:hAnsi="GHEA Grapalat"/>
          <w:lang w:val="hy-AM" w:eastAsia="en-US"/>
        </w:rPr>
        <w:t xml:space="preserve"> և Եվրասիական տնտեսական միությունում (ԵՏՄ), որտեղ մասնակցում է ընդհանուր տարածաշրջանային ստանդարտների մշակման գործընթացին։</w:t>
      </w:r>
    </w:p>
    <w:p w14:paraId="24AEB9DD" w14:textId="25DEE1F1" w:rsidR="00903896" w:rsidRPr="0028490E" w:rsidRDefault="00903896" w:rsidP="00ED3442">
      <w:pPr>
        <w:ind w:firstLine="720"/>
        <w:jc w:val="both"/>
        <w:rPr>
          <w:rFonts w:ascii="GHEA Grapalat" w:hAnsi="GHEA Grapalat"/>
          <w:b/>
          <w:b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Ստորև ներկայացվում է ստանդարտացման ոլորտում Հայաստանի </w:t>
      </w:r>
      <w:r w:rsidR="00FA1FEE" w:rsidRPr="00FA1FEE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/>
          <w:lang w:val="hy-AM" w:eastAsia="en-US"/>
        </w:rPr>
        <w:t>ներկայացվածությունը միջազգային հարթակում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</w:p>
    <w:p w14:paraId="5E1D0DA7" w14:textId="77777777" w:rsidR="00903896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 xml:space="preserve">ISO (Ստանդարտացման միջազգային կազմակերպություն) – </w:t>
      </w:r>
      <w:r w:rsidRPr="0028490E">
        <w:rPr>
          <w:rFonts w:ascii="GHEA Grapalat" w:hAnsi="GHEA Grapalat"/>
          <w:lang w:val="hy-AM" w:eastAsia="en-US"/>
        </w:rPr>
        <w:t xml:space="preserve">Հայաստանն ասոցացված անդամ է 1994 թվականից, իսկ արդեն 1995 թվականից՝ լիիրավ անդամ: </w:t>
      </w:r>
    </w:p>
    <w:p w14:paraId="1BA1AC9E" w14:textId="77777777" w:rsidR="00903896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2467E0EC" w14:textId="59869359" w:rsidR="00903896" w:rsidRPr="0028490E" w:rsidRDefault="00903896" w:rsidP="00ED3442">
      <w:pPr>
        <w:jc w:val="center"/>
        <w:rPr>
          <w:rFonts w:ascii="GHEA Grapalat" w:hAnsi="GHEA Grapalat" w:cs="Cambria Math"/>
          <w:b/>
          <w:bCs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Հայաստանի</w:t>
      </w:r>
      <w:r w:rsidR="00FA1FEE">
        <w:rPr>
          <w:rFonts w:ascii="GHEA Grapalat" w:hAnsi="GHEA Grapalat"/>
          <w:b/>
          <w:bCs/>
          <w:lang w:val="hy-AM" w:eastAsia="en-US"/>
        </w:rPr>
        <w:t xml:space="preserve"> </w:t>
      </w:r>
      <w:r w:rsidR="00FA1FEE" w:rsidRPr="00FA1FEE">
        <w:rPr>
          <w:rFonts w:ascii="GHEA Grapalat" w:hAnsi="GHEA Grapalat"/>
          <w:b/>
          <w:bCs/>
          <w:lang w:val="hy-AM" w:eastAsia="en-US"/>
        </w:rPr>
        <w:t>Հանրապետության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դիրքը ԵԱՏՄ անդամ և տարածաշրջանային երկրների համեմատությամբ՝ որպես ստանդարտացման միջազգային կազմակերպության (ISO) անդամ</w:t>
      </w:r>
      <w:r w:rsidRPr="0028490E">
        <w:rPr>
          <w:rFonts w:ascii="Cambria Math" w:eastAsia="MS Mincho" w:hAnsi="Cambria Math" w:cs="Cambria Math"/>
          <w:b/>
          <w:bCs/>
          <w:lang w:val="hy-AM" w:eastAsia="en-US"/>
        </w:rPr>
        <w:t>․</w:t>
      </w:r>
    </w:p>
    <w:p w14:paraId="402C8810" w14:textId="77777777" w:rsidR="00903896" w:rsidRPr="0028490E" w:rsidRDefault="00903896" w:rsidP="00ED3442">
      <w:pPr>
        <w:jc w:val="center"/>
        <w:rPr>
          <w:rFonts w:ascii="GHEA Grapalat" w:hAnsi="GHEA Grapalat"/>
          <w:b/>
          <w:bCs/>
          <w:lang w:val="hy-AM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411"/>
        <w:gridCol w:w="1751"/>
        <w:gridCol w:w="1608"/>
        <w:gridCol w:w="2043"/>
        <w:gridCol w:w="1822"/>
      </w:tblGrid>
      <w:tr w:rsidR="00903896" w:rsidRPr="0028490E" w14:paraId="3C98273E" w14:textId="77777777" w:rsidTr="00DC0722">
        <w:trPr>
          <w:tblHeader/>
          <w:tblCellSpacing w:w="15" w:type="dxa"/>
        </w:trPr>
        <w:tc>
          <w:tcPr>
            <w:tcW w:w="1570" w:type="dxa"/>
            <w:vAlign w:val="center"/>
            <w:hideMark/>
          </w:tcPr>
          <w:p w14:paraId="076CAED9" w14:textId="77777777" w:rsidR="00903896" w:rsidRPr="0028490E" w:rsidRDefault="00903896" w:rsidP="00ED3442">
            <w:pPr>
              <w:jc w:val="center"/>
              <w:rPr>
                <w:rFonts w:ascii="GHEA Grapalat" w:hAnsi="GHEA Grapalat"/>
                <w:b/>
                <w:bCs/>
                <w:lang w:val="en-US" w:eastAsia="en-US"/>
              </w:rPr>
            </w:pPr>
            <w:proofErr w:type="spellStart"/>
            <w:r w:rsidRPr="0028490E">
              <w:rPr>
                <w:rFonts w:ascii="GHEA Grapalat" w:hAnsi="GHEA Grapalat"/>
                <w:b/>
                <w:bCs/>
                <w:lang w:val="en-US" w:eastAsia="en-US"/>
              </w:rPr>
              <w:t>Երկիր</w:t>
            </w:r>
            <w:proofErr w:type="spellEnd"/>
          </w:p>
        </w:tc>
        <w:tc>
          <w:tcPr>
            <w:tcW w:w="1381" w:type="dxa"/>
            <w:vAlign w:val="center"/>
            <w:hideMark/>
          </w:tcPr>
          <w:p w14:paraId="6F7C76EC" w14:textId="77777777" w:rsidR="00903896" w:rsidRPr="0028490E" w:rsidRDefault="00903896" w:rsidP="00ED3442">
            <w:pPr>
              <w:jc w:val="center"/>
              <w:rPr>
                <w:rFonts w:ascii="GHEA Grapalat" w:hAnsi="GHEA Grapalat"/>
                <w:b/>
                <w:bCs/>
                <w:lang w:val="en-US" w:eastAsia="en-US"/>
              </w:rPr>
            </w:pPr>
            <w:proofErr w:type="spellStart"/>
            <w:r w:rsidRPr="0028490E">
              <w:rPr>
                <w:rFonts w:ascii="GHEA Grapalat" w:hAnsi="GHEA Grapalat"/>
                <w:b/>
                <w:bCs/>
                <w:lang w:val="en-US" w:eastAsia="en-US"/>
              </w:rPr>
              <w:t>Մարմին</w:t>
            </w:r>
            <w:proofErr w:type="spellEnd"/>
          </w:p>
        </w:tc>
        <w:tc>
          <w:tcPr>
            <w:tcW w:w="1721" w:type="dxa"/>
            <w:vAlign w:val="center"/>
            <w:hideMark/>
          </w:tcPr>
          <w:p w14:paraId="14EB2F80" w14:textId="77777777" w:rsidR="00903896" w:rsidRPr="0028490E" w:rsidRDefault="00903896" w:rsidP="00ED3442">
            <w:pPr>
              <w:jc w:val="center"/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28490E">
              <w:rPr>
                <w:rFonts w:ascii="GHEA Grapalat" w:hAnsi="GHEA Grapalat"/>
                <w:b/>
                <w:bCs/>
                <w:lang w:val="hy-AM" w:eastAsia="en-US"/>
              </w:rPr>
              <w:t>Տեխնիկական կոմիտեներում մասնակցություն</w:t>
            </w:r>
            <w:r w:rsidRPr="0028490E">
              <w:rPr>
                <w:rFonts w:ascii="GHEA Grapalat" w:hAnsi="GHEA Grapalat"/>
                <w:b/>
                <w:bCs/>
                <w:lang w:val="en-US" w:eastAsia="en-US"/>
              </w:rPr>
              <w:t xml:space="preserve"> (TC Participation)</w:t>
            </w:r>
          </w:p>
        </w:tc>
        <w:tc>
          <w:tcPr>
            <w:tcW w:w="1578" w:type="dxa"/>
            <w:vAlign w:val="center"/>
            <w:hideMark/>
          </w:tcPr>
          <w:p w14:paraId="1D8A0D68" w14:textId="77777777" w:rsidR="00903896" w:rsidRPr="0028490E" w:rsidRDefault="00903896" w:rsidP="00ED3442">
            <w:pPr>
              <w:rPr>
                <w:rFonts w:ascii="GHEA Grapalat" w:hAnsi="GHEA Grapalat"/>
                <w:b/>
                <w:bCs/>
                <w:lang w:val="hy-AM" w:eastAsia="en-US"/>
              </w:rPr>
            </w:pPr>
            <w:r w:rsidRPr="0028490E">
              <w:rPr>
                <w:rFonts w:ascii="GHEA Grapalat" w:hAnsi="GHEA Grapalat"/>
                <w:b/>
                <w:bCs/>
                <w:lang w:val="hy-AM" w:eastAsia="en-US"/>
              </w:rPr>
              <w:t>Նոր ստանդարտներ մշակող կոմիտեներում մասնակցություն</w:t>
            </w:r>
          </w:p>
          <w:p w14:paraId="54310255" w14:textId="77777777" w:rsidR="00903896" w:rsidRPr="0028490E" w:rsidRDefault="00903896" w:rsidP="00ED3442">
            <w:pPr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28490E">
              <w:rPr>
                <w:rFonts w:ascii="GHEA Grapalat" w:hAnsi="GHEA Grapalat"/>
                <w:b/>
                <w:bCs/>
                <w:lang w:val="en-US" w:eastAsia="en-US"/>
              </w:rPr>
              <w:t>(PDC Participation)</w:t>
            </w:r>
          </w:p>
        </w:tc>
        <w:tc>
          <w:tcPr>
            <w:tcW w:w="2013" w:type="dxa"/>
            <w:vAlign w:val="center"/>
            <w:hideMark/>
          </w:tcPr>
          <w:p w14:paraId="77334F84" w14:textId="77777777" w:rsidR="00903896" w:rsidRPr="0028490E" w:rsidRDefault="00903896" w:rsidP="00ED3442">
            <w:pPr>
              <w:jc w:val="center"/>
              <w:rPr>
                <w:rFonts w:ascii="GHEA Grapalat" w:hAnsi="GHEA Grapalat"/>
                <w:b/>
                <w:bCs/>
                <w:lang w:val="hy-AM" w:eastAsia="en-US"/>
              </w:rPr>
            </w:pPr>
            <w:r w:rsidRPr="0028490E">
              <w:rPr>
                <w:rFonts w:ascii="GHEA Grapalat" w:hAnsi="GHEA Grapalat"/>
                <w:b/>
                <w:bCs/>
                <w:lang w:val="hy-AM" w:eastAsia="en-US"/>
              </w:rPr>
              <w:t>Անդամակցության տեսակը</w:t>
            </w:r>
          </w:p>
        </w:tc>
        <w:tc>
          <w:tcPr>
            <w:tcW w:w="1777" w:type="dxa"/>
            <w:vAlign w:val="center"/>
            <w:hideMark/>
          </w:tcPr>
          <w:p w14:paraId="067E7697" w14:textId="77777777" w:rsidR="00903896" w:rsidRPr="0028490E" w:rsidRDefault="00903896" w:rsidP="00ED3442">
            <w:pPr>
              <w:jc w:val="center"/>
              <w:rPr>
                <w:rFonts w:ascii="GHEA Grapalat" w:hAnsi="GHEA Grapalat"/>
                <w:b/>
                <w:bCs/>
                <w:lang w:val="en-US" w:eastAsia="en-US"/>
              </w:rPr>
            </w:pPr>
            <w:r w:rsidRPr="0028490E">
              <w:rPr>
                <w:rFonts w:ascii="GHEA Grapalat" w:hAnsi="GHEA Grapalat"/>
                <w:b/>
                <w:bCs/>
                <w:lang w:val="hy-AM" w:eastAsia="en-US"/>
              </w:rPr>
              <w:t xml:space="preserve">Տոկոսային համեմատություն </w:t>
            </w:r>
            <w:r w:rsidRPr="0028490E">
              <w:rPr>
                <w:rFonts w:ascii="GHEA Grapalat" w:hAnsi="GHEA Grapalat"/>
                <w:b/>
                <w:bCs/>
                <w:lang w:val="en-US" w:eastAsia="en-US"/>
              </w:rPr>
              <w:t xml:space="preserve">% </w:t>
            </w:r>
          </w:p>
        </w:tc>
      </w:tr>
      <w:tr w:rsidR="00903896" w:rsidRPr="0028490E" w14:paraId="1AADDA86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34264BB1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Հայաստան</w:t>
            </w:r>
          </w:p>
        </w:tc>
        <w:tc>
          <w:tcPr>
            <w:tcW w:w="1381" w:type="dxa"/>
            <w:vAlign w:val="center"/>
            <w:hideMark/>
          </w:tcPr>
          <w:p w14:paraId="3C329ACB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ARMSTANDARD</w:t>
            </w:r>
          </w:p>
        </w:tc>
        <w:tc>
          <w:tcPr>
            <w:tcW w:w="1721" w:type="dxa"/>
            <w:vAlign w:val="center"/>
            <w:hideMark/>
          </w:tcPr>
          <w:p w14:paraId="7C69413F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63</w:t>
            </w:r>
          </w:p>
        </w:tc>
        <w:tc>
          <w:tcPr>
            <w:tcW w:w="1578" w:type="dxa"/>
            <w:vAlign w:val="center"/>
            <w:hideMark/>
          </w:tcPr>
          <w:p w14:paraId="6CF9167B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2AE04B9F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79C1CBA1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8.5%</w:t>
            </w:r>
          </w:p>
        </w:tc>
      </w:tr>
      <w:tr w:rsidR="00903896" w:rsidRPr="0028490E" w14:paraId="1EAB1602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1AA5040C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Ադրբեջան</w:t>
            </w:r>
          </w:p>
        </w:tc>
        <w:tc>
          <w:tcPr>
            <w:tcW w:w="1381" w:type="dxa"/>
            <w:vAlign w:val="center"/>
            <w:hideMark/>
          </w:tcPr>
          <w:p w14:paraId="47991122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AZSTAND</w:t>
            </w:r>
          </w:p>
        </w:tc>
        <w:tc>
          <w:tcPr>
            <w:tcW w:w="1721" w:type="dxa"/>
            <w:vAlign w:val="center"/>
            <w:hideMark/>
          </w:tcPr>
          <w:p w14:paraId="563317D9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73</w:t>
            </w:r>
          </w:p>
        </w:tc>
        <w:tc>
          <w:tcPr>
            <w:tcW w:w="1578" w:type="dxa"/>
            <w:vAlign w:val="center"/>
            <w:hideMark/>
          </w:tcPr>
          <w:p w14:paraId="0126B927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4599AE10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33B76BB0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9.8%</w:t>
            </w:r>
          </w:p>
        </w:tc>
      </w:tr>
      <w:tr w:rsidR="00903896" w:rsidRPr="0028490E" w14:paraId="13DAA094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247800C0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Վրաստան</w:t>
            </w:r>
          </w:p>
        </w:tc>
        <w:tc>
          <w:tcPr>
            <w:tcW w:w="1381" w:type="dxa"/>
            <w:vAlign w:val="center"/>
            <w:hideMark/>
          </w:tcPr>
          <w:p w14:paraId="2AC19E2B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GEOSTM</w:t>
            </w:r>
          </w:p>
        </w:tc>
        <w:tc>
          <w:tcPr>
            <w:tcW w:w="1721" w:type="dxa"/>
            <w:vAlign w:val="center"/>
            <w:hideMark/>
          </w:tcPr>
          <w:p w14:paraId="60DD97FC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9</w:t>
            </w:r>
          </w:p>
        </w:tc>
        <w:tc>
          <w:tcPr>
            <w:tcW w:w="1578" w:type="dxa"/>
            <w:vAlign w:val="center"/>
            <w:hideMark/>
          </w:tcPr>
          <w:p w14:paraId="301C7983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2</w:t>
            </w:r>
          </w:p>
        </w:tc>
        <w:tc>
          <w:tcPr>
            <w:tcW w:w="2013" w:type="dxa"/>
            <w:vAlign w:val="center"/>
            <w:hideMark/>
          </w:tcPr>
          <w:p w14:paraId="4F6E5DB2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Թղթակցային</w:t>
            </w:r>
          </w:p>
        </w:tc>
        <w:tc>
          <w:tcPr>
            <w:tcW w:w="1777" w:type="dxa"/>
            <w:vAlign w:val="center"/>
            <w:hideMark/>
          </w:tcPr>
          <w:p w14:paraId="580D5DF7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1.2%</w:t>
            </w:r>
          </w:p>
        </w:tc>
      </w:tr>
      <w:tr w:rsidR="00903896" w:rsidRPr="0028490E" w14:paraId="2A60DB9C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454F0B0F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Մոլդովիա</w:t>
            </w:r>
          </w:p>
        </w:tc>
        <w:tc>
          <w:tcPr>
            <w:tcW w:w="1381" w:type="dxa"/>
            <w:vAlign w:val="center"/>
            <w:hideMark/>
          </w:tcPr>
          <w:p w14:paraId="04680842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ISM</w:t>
            </w:r>
          </w:p>
        </w:tc>
        <w:tc>
          <w:tcPr>
            <w:tcW w:w="1721" w:type="dxa"/>
            <w:vAlign w:val="center"/>
            <w:hideMark/>
          </w:tcPr>
          <w:p w14:paraId="26117C3B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39</w:t>
            </w:r>
          </w:p>
        </w:tc>
        <w:tc>
          <w:tcPr>
            <w:tcW w:w="1578" w:type="dxa"/>
            <w:vAlign w:val="center"/>
            <w:hideMark/>
          </w:tcPr>
          <w:p w14:paraId="07D7BC61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7A6279A6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Թղթակցային</w:t>
            </w:r>
          </w:p>
        </w:tc>
        <w:tc>
          <w:tcPr>
            <w:tcW w:w="1777" w:type="dxa"/>
            <w:vAlign w:val="center"/>
            <w:hideMark/>
          </w:tcPr>
          <w:p w14:paraId="2EE1E026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5.2%</w:t>
            </w:r>
          </w:p>
        </w:tc>
      </w:tr>
      <w:tr w:rsidR="00903896" w:rsidRPr="0028490E" w14:paraId="3D00DF66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60D5C64A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Բելառուս</w:t>
            </w:r>
          </w:p>
        </w:tc>
        <w:tc>
          <w:tcPr>
            <w:tcW w:w="1381" w:type="dxa"/>
            <w:vAlign w:val="center"/>
            <w:hideMark/>
          </w:tcPr>
          <w:p w14:paraId="0424DDD4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BELST</w:t>
            </w:r>
          </w:p>
        </w:tc>
        <w:tc>
          <w:tcPr>
            <w:tcW w:w="1721" w:type="dxa"/>
            <w:vAlign w:val="center"/>
            <w:hideMark/>
          </w:tcPr>
          <w:p w14:paraId="155EB26F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183</w:t>
            </w:r>
          </w:p>
        </w:tc>
        <w:tc>
          <w:tcPr>
            <w:tcW w:w="1578" w:type="dxa"/>
            <w:vAlign w:val="center"/>
            <w:hideMark/>
          </w:tcPr>
          <w:p w14:paraId="6CF00A70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4FCD5AC8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14207A4F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24.6%</w:t>
            </w:r>
          </w:p>
        </w:tc>
      </w:tr>
      <w:tr w:rsidR="00903896" w:rsidRPr="0028490E" w14:paraId="06162BCB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65871675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Ղազախստան</w:t>
            </w:r>
          </w:p>
        </w:tc>
        <w:tc>
          <w:tcPr>
            <w:tcW w:w="1381" w:type="dxa"/>
            <w:vAlign w:val="center"/>
            <w:hideMark/>
          </w:tcPr>
          <w:p w14:paraId="0A756E82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CTRM</w:t>
            </w:r>
          </w:p>
        </w:tc>
        <w:tc>
          <w:tcPr>
            <w:tcW w:w="1721" w:type="dxa"/>
            <w:vAlign w:val="center"/>
            <w:hideMark/>
          </w:tcPr>
          <w:p w14:paraId="561D2932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154</w:t>
            </w:r>
          </w:p>
        </w:tc>
        <w:tc>
          <w:tcPr>
            <w:tcW w:w="1578" w:type="dxa"/>
            <w:vAlign w:val="center"/>
            <w:hideMark/>
          </w:tcPr>
          <w:p w14:paraId="37C2574E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359C13A5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3FAA5F48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20.7%</w:t>
            </w:r>
          </w:p>
        </w:tc>
      </w:tr>
      <w:tr w:rsidR="00903896" w:rsidRPr="0028490E" w14:paraId="4A3B0C25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1B9ACE09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Ուզբեկստան</w:t>
            </w:r>
          </w:p>
        </w:tc>
        <w:tc>
          <w:tcPr>
            <w:tcW w:w="1381" w:type="dxa"/>
            <w:vAlign w:val="center"/>
            <w:hideMark/>
          </w:tcPr>
          <w:p w14:paraId="1CDEE718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O'ZTTSA</w:t>
            </w:r>
          </w:p>
        </w:tc>
        <w:tc>
          <w:tcPr>
            <w:tcW w:w="1721" w:type="dxa"/>
            <w:vAlign w:val="center"/>
            <w:hideMark/>
          </w:tcPr>
          <w:p w14:paraId="2E54438F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309</w:t>
            </w:r>
          </w:p>
        </w:tc>
        <w:tc>
          <w:tcPr>
            <w:tcW w:w="1578" w:type="dxa"/>
            <w:vAlign w:val="center"/>
            <w:hideMark/>
          </w:tcPr>
          <w:p w14:paraId="71B0957F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1E640D18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7F57112E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41.5%</w:t>
            </w:r>
          </w:p>
        </w:tc>
      </w:tr>
      <w:tr w:rsidR="00903896" w:rsidRPr="0028490E" w14:paraId="000EA90A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564DB9C9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Ռուսաստան</w:t>
            </w:r>
          </w:p>
        </w:tc>
        <w:tc>
          <w:tcPr>
            <w:tcW w:w="1381" w:type="dxa"/>
            <w:vAlign w:val="center"/>
            <w:hideMark/>
          </w:tcPr>
          <w:p w14:paraId="7EDD45C2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GOST R</w:t>
            </w:r>
          </w:p>
        </w:tc>
        <w:tc>
          <w:tcPr>
            <w:tcW w:w="1721" w:type="dxa"/>
            <w:vAlign w:val="center"/>
            <w:hideMark/>
          </w:tcPr>
          <w:p w14:paraId="09CA1958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732</w:t>
            </w:r>
          </w:p>
        </w:tc>
        <w:tc>
          <w:tcPr>
            <w:tcW w:w="1578" w:type="dxa"/>
            <w:vAlign w:val="center"/>
            <w:hideMark/>
          </w:tcPr>
          <w:p w14:paraId="293AEDCE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3</w:t>
            </w:r>
          </w:p>
        </w:tc>
        <w:tc>
          <w:tcPr>
            <w:tcW w:w="2013" w:type="dxa"/>
            <w:vAlign w:val="center"/>
            <w:hideMark/>
          </w:tcPr>
          <w:p w14:paraId="54C1D173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Լիիրավ</w:t>
            </w:r>
          </w:p>
        </w:tc>
        <w:tc>
          <w:tcPr>
            <w:tcW w:w="1777" w:type="dxa"/>
            <w:vAlign w:val="center"/>
            <w:hideMark/>
          </w:tcPr>
          <w:p w14:paraId="2A8D0BE9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98.4%</w:t>
            </w:r>
          </w:p>
        </w:tc>
      </w:tr>
      <w:tr w:rsidR="00903896" w:rsidRPr="0028490E" w14:paraId="3C817615" w14:textId="77777777" w:rsidTr="00DC072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4D778B5F" w14:textId="77777777" w:rsidR="00903896" w:rsidRPr="0028490E" w:rsidRDefault="00903896" w:rsidP="00ED3442">
            <w:pPr>
              <w:rPr>
                <w:rFonts w:ascii="GHEA Grapalat" w:hAnsi="GHEA Grapalat"/>
                <w:lang w:val="hy-AM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Ղրղզստան</w:t>
            </w:r>
          </w:p>
        </w:tc>
        <w:tc>
          <w:tcPr>
            <w:tcW w:w="1381" w:type="dxa"/>
            <w:vAlign w:val="center"/>
            <w:hideMark/>
          </w:tcPr>
          <w:p w14:paraId="7E2A91D4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KYRGYZST</w:t>
            </w:r>
          </w:p>
        </w:tc>
        <w:tc>
          <w:tcPr>
            <w:tcW w:w="1721" w:type="dxa"/>
            <w:vAlign w:val="center"/>
            <w:hideMark/>
          </w:tcPr>
          <w:p w14:paraId="42296315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10</w:t>
            </w:r>
          </w:p>
        </w:tc>
        <w:tc>
          <w:tcPr>
            <w:tcW w:w="1578" w:type="dxa"/>
            <w:vAlign w:val="center"/>
            <w:hideMark/>
          </w:tcPr>
          <w:p w14:paraId="48CAFA37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</w:t>
            </w:r>
          </w:p>
        </w:tc>
        <w:tc>
          <w:tcPr>
            <w:tcW w:w="2013" w:type="dxa"/>
            <w:vAlign w:val="center"/>
            <w:hideMark/>
          </w:tcPr>
          <w:p w14:paraId="2DEDE4CD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hy-AM" w:eastAsia="en-US"/>
              </w:rPr>
              <w:t>Թղթակցային</w:t>
            </w:r>
          </w:p>
        </w:tc>
        <w:tc>
          <w:tcPr>
            <w:tcW w:w="1777" w:type="dxa"/>
            <w:vAlign w:val="center"/>
            <w:hideMark/>
          </w:tcPr>
          <w:p w14:paraId="1A6F57A1" w14:textId="77777777" w:rsidR="00903896" w:rsidRPr="0028490E" w:rsidRDefault="00903896" w:rsidP="00ED3442">
            <w:pPr>
              <w:rPr>
                <w:rFonts w:ascii="GHEA Grapalat" w:hAnsi="GHEA Grapalat"/>
                <w:lang w:val="en-US" w:eastAsia="en-US"/>
              </w:rPr>
            </w:pPr>
            <w:r w:rsidRPr="0028490E">
              <w:rPr>
                <w:rFonts w:ascii="GHEA Grapalat" w:hAnsi="GHEA Grapalat"/>
                <w:lang w:val="en-US" w:eastAsia="en-US"/>
              </w:rPr>
              <w:t>1.3%</w:t>
            </w:r>
          </w:p>
        </w:tc>
      </w:tr>
    </w:tbl>
    <w:p w14:paraId="4D9BDF1E" w14:textId="77777777" w:rsidR="00903896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09420033" w14:textId="6B681FC7" w:rsidR="00DC4E32" w:rsidRPr="0028490E" w:rsidRDefault="00903896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CEN (Ստանդարտացման եվրոպական կոմիտեներ)</w:t>
      </w:r>
      <w:r w:rsidR="005A2C1A" w:rsidRPr="0028490E">
        <w:rPr>
          <w:rFonts w:ascii="GHEA Grapalat" w:hAnsi="GHEA Grapalat"/>
          <w:highlight w:val="yellow"/>
        </w:rPr>
        <w:fldChar w:fldCharType="begin"/>
      </w:r>
      <w:r w:rsidR="005A2C1A" w:rsidRPr="0028490E">
        <w:rPr>
          <w:rFonts w:ascii="GHEA Grapalat" w:hAnsi="GHEA Grapalat"/>
          <w:highlight w:val="yellow"/>
          <w:lang w:val="hy-AM"/>
        </w:rPr>
        <w:instrText xml:space="preserve"> HYPERLINK "https://www.trade.gov/country-commercial-guides/armenia-standards-trade?utm_source=chatgpt.com" \t "_blank" </w:instrText>
      </w:r>
      <w:r w:rsidR="005A2C1A" w:rsidRPr="0028490E">
        <w:rPr>
          <w:rFonts w:ascii="GHEA Grapalat" w:hAnsi="GHEA Grapalat"/>
          <w:highlight w:val="yellow"/>
        </w:rPr>
      </w:r>
      <w:r w:rsidR="005A2C1A" w:rsidRPr="0028490E">
        <w:rPr>
          <w:rFonts w:ascii="GHEA Grapalat" w:hAnsi="GHEA Grapalat"/>
          <w:highlight w:val="yellow"/>
        </w:rPr>
        <w:fldChar w:fldCharType="separate"/>
      </w:r>
      <w:r w:rsidR="0028490E" w:rsidRPr="0028490E">
        <w:rPr>
          <w:rStyle w:val="Hyperlink"/>
          <w:rFonts w:ascii="GHEA Grapalat" w:hAnsi="GHEA Grapalat"/>
          <w:lang w:val="hy-AM"/>
        </w:rPr>
        <w:t>https://www.trade.gov/country-commercial-guides/armenia-standards-trade?utm_source=chatgpt.com</w:t>
      </w:r>
      <w:r w:rsidR="005A2C1A" w:rsidRPr="0028490E">
        <w:rPr>
          <w:rFonts w:ascii="GHEA Grapalat" w:hAnsi="GHEA Grapalat"/>
          <w:highlight w:val="yellow"/>
        </w:rPr>
        <w:fldChar w:fldCharType="end"/>
      </w:r>
      <w:r w:rsidRPr="0028490E">
        <w:rPr>
          <w:rFonts w:ascii="GHEA Grapalat" w:hAnsi="GHEA Grapalat"/>
          <w:lang w:val="hy-AM" w:eastAsia="en-US"/>
        </w:rPr>
        <w:t xml:space="preserve"> - Հայաստանը հանդիսանում է Ստանդարտացման եվրոպական կոմիտեի անդամ՝ «Partner Standardization Body» կարգավիճակով:</w:t>
      </w:r>
    </w:p>
    <w:p w14:paraId="4675D685" w14:textId="68FB1CE1" w:rsidR="00D11951" w:rsidRPr="0028490E" w:rsidRDefault="00C91D56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color w:val="212529"/>
          <w:lang w:val="hy-AM" w:eastAsia="en-US"/>
        </w:rPr>
        <w:t xml:space="preserve">Հայաստանը </w:t>
      </w:r>
      <w:r w:rsidR="00C73AEF" w:rsidRPr="0028490E">
        <w:rPr>
          <w:rFonts w:ascii="GHEA Grapalat" w:hAnsi="GHEA Grapalat"/>
          <w:color w:val="212529"/>
          <w:lang w:val="hy-AM" w:eastAsia="en-US"/>
        </w:rPr>
        <w:t xml:space="preserve">նաև </w:t>
      </w:r>
      <w:r w:rsidR="00903896" w:rsidRPr="0028490E">
        <w:rPr>
          <w:rFonts w:ascii="GHEA Grapalat" w:hAnsi="GHEA Grapalat"/>
          <w:color w:val="212529"/>
          <w:lang w:val="hy-AM" w:eastAsia="en-US"/>
        </w:rPr>
        <w:t xml:space="preserve">ԱՊՀ երկրների «Ստանդարտացման չափագիտության և սերտիֆիկացման ոլորտներում միասնական քաղաքականություն վարելու մասին» համաձայնագրի </w:t>
      </w:r>
      <w:r w:rsidR="00903896" w:rsidRPr="0028490E">
        <w:rPr>
          <w:rFonts w:ascii="GHEA Grapalat" w:hAnsi="GHEA Grapalat" w:cs="GHEAMariam"/>
          <w:color w:val="212529"/>
          <w:lang w:val="hy-AM" w:eastAsia="en-US"/>
        </w:rPr>
        <w:t>Ստանդարտների</w:t>
      </w:r>
      <w:r w:rsidR="00903896" w:rsidRPr="0028490E">
        <w:rPr>
          <w:rFonts w:ascii="GHEA Grapalat" w:hAnsi="GHEA Grapalat"/>
          <w:color w:val="212529"/>
          <w:lang w:val="hy-AM" w:eastAsia="en-US"/>
        </w:rPr>
        <w:t xml:space="preserve">, </w:t>
      </w:r>
      <w:r w:rsidR="00903896" w:rsidRPr="0028490E">
        <w:rPr>
          <w:rFonts w:ascii="GHEA Grapalat" w:hAnsi="GHEA Grapalat" w:cs="GHEAMariam"/>
          <w:color w:val="212529"/>
          <w:lang w:val="hy-AM" w:eastAsia="en-US"/>
        </w:rPr>
        <w:t>չափա</w:t>
      </w:r>
      <w:r w:rsidR="00903896" w:rsidRPr="0028490E">
        <w:rPr>
          <w:rFonts w:ascii="GHEA Grapalat" w:hAnsi="GHEA Grapalat"/>
          <w:color w:val="212529"/>
          <w:lang w:val="hy-AM" w:eastAsia="en-US"/>
        </w:rPr>
        <w:t>գիտության և սերտիֆիկացման միջպետական խորհրդի</w:t>
      </w:r>
      <w:r w:rsidR="00903896" w:rsidRPr="0028490E">
        <w:rPr>
          <w:rFonts w:ascii="Calibri" w:hAnsi="Calibri" w:cs="Calibri"/>
          <w:color w:val="212529"/>
          <w:lang w:val="hy-AM" w:eastAsia="en-US"/>
        </w:rPr>
        <w:t> </w:t>
      </w:r>
      <w:r w:rsidR="00903896" w:rsidRPr="0028490E">
        <w:rPr>
          <w:rFonts w:ascii="GHEA Grapalat" w:hAnsi="GHEA Grapalat"/>
          <w:color w:val="212529"/>
          <w:lang w:val="hy-AM" w:eastAsia="en-US"/>
        </w:rPr>
        <w:t xml:space="preserve"> աշխատանքային մարմնի անդամ</w:t>
      </w:r>
      <w:r w:rsidR="00C73AEF" w:rsidRPr="0028490E">
        <w:rPr>
          <w:rFonts w:ascii="GHEA Grapalat" w:hAnsi="GHEA Grapalat"/>
          <w:color w:val="212529"/>
          <w:lang w:val="hy-AM" w:eastAsia="en-US"/>
        </w:rPr>
        <w:t xml:space="preserve"> է</w:t>
      </w:r>
      <w:r w:rsidR="00DC4E32" w:rsidRPr="0028490E">
        <w:rPr>
          <w:rFonts w:ascii="GHEA Grapalat" w:hAnsi="GHEA Grapalat"/>
          <w:color w:val="212529"/>
          <w:lang w:val="hy-AM" w:eastAsia="en-US"/>
        </w:rPr>
        <w:t>:</w:t>
      </w:r>
      <w:r w:rsidR="00903896" w:rsidRPr="0028490E">
        <w:rPr>
          <w:rFonts w:ascii="GHEA Grapalat" w:hAnsi="GHEA Grapalat"/>
          <w:color w:val="212529"/>
          <w:lang w:val="hy-AM" w:eastAsia="en-US"/>
        </w:rPr>
        <w:t xml:space="preserve"> </w:t>
      </w:r>
      <w:r w:rsidR="00D11951" w:rsidRPr="0028490E">
        <w:rPr>
          <w:rFonts w:ascii="GHEA Grapalat" w:hAnsi="GHEA Grapalat" w:cs="Sylfaen"/>
          <w:color w:val="000000" w:themeColor="text1"/>
          <w:lang w:val="hy-AM"/>
        </w:rPr>
        <w:t>Հայաստանը հանդիսանում է</w:t>
      </w:r>
      <w:r w:rsidR="00C73AEF" w:rsidRPr="0028490E">
        <w:rPr>
          <w:rFonts w:ascii="GHEA Grapalat" w:hAnsi="GHEA Grapalat" w:cs="Sylfaen"/>
          <w:color w:val="000000" w:themeColor="text1"/>
          <w:lang w:val="hy-AM"/>
        </w:rPr>
        <w:t xml:space="preserve"> նաև</w:t>
      </w:r>
      <w:r w:rsidR="00D11951" w:rsidRPr="0028490E">
        <w:rPr>
          <w:rFonts w:ascii="GHEA Grapalat" w:hAnsi="GHEA Grapalat" w:cs="Sylfaen"/>
          <w:color w:val="000000" w:themeColor="text1"/>
          <w:lang w:val="hy-AM"/>
        </w:rPr>
        <w:t xml:space="preserve"> Կենդանիների առողջության համաշխարհային կազմակերպության </w:t>
      </w:r>
      <w:r w:rsidR="00D11951" w:rsidRPr="0028490E">
        <w:rPr>
          <w:rFonts w:ascii="GHEA Grapalat" w:hAnsi="GHEA Grapalat" w:cs="Calibri"/>
          <w:color w:val="000000" w:themeColor="text1"/>
          <w:lang w:val="hy-AM"/>
        </w:rPr>
        <w:t xml:space="preserve">(ԿԱՀԿ) լիիրավ անդամ, ստորագրել է Բույսերի պաշտպանության միջազգային կոնվենցիան (ԲՊՄԿ/IPPC) և </w:t>
      </w:r>
      <w:r w:rsidR="00D11951" w:rsidRPr="0028490E">
        <w:rPr>
          <w:rFonts w:ascii="GHEA Grapalat" w:hAnsi="GHEA Grapalat"/>
          <w:color w:val="000000"/>
          <w:shd w:val="clear" w:color="auto" w:fill="FFFFFF"/>
          <w:lang w:val="hy-AM"/>
        </w:rPr>
        <w:t xml:space="preserve">Կոդեքս Ալիմենտարիուսը, որը մշակում ու հրապարակում է սննդամթերքի անվտանգության միջազգային ստանդարտները: </w:t>
      </w:r>
    </w:p>
    <w:p w14:paraId="1F0F5311" w14:textId="77777777" w:rsidR="00DC4E32" w:rsidRPr="0028490E" w:rsidRDefault="00DC4E32" w:rsidP="00ED3442">
      <w:pPr>
        <w:ind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8490E">
        <w:rPr>
          <w:rFonts w:ascii="GHEA Grapalat" w:hAnsi="GHEA Grapalat" w:cs="Sylfaen"/>
          <w:color w:val="000000" w:themeColor="text1"/>
          <w:lang w:val="hy-AM"/>
        </w:rPr>
        <w:t>«Ստանդարտացման մասին» օրենքի համաձայն՝ ազգային ստանդարտների կիրառումը կամավոր է: Ստանդարտի կիրառումը դառնում է պարտադիր`</w:t>
      </w:r>
    </w:p>
    <w:p w14:paraId="29F27530" w14:textId="77777777" w:rsidR="00DC4E32" w:rsidRPr="0028490E" w:rsidRDefault="00DC4E32" w:rsidP="00ED3442">
      <w:pPr>
        <w:ind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8490E">
        <w:rPr>
          <w:rFonts w:ascii="GHEA Grapalat" w:hAnsi="GHEA Grapalat" w:cs="Sylfaen"/>
          <w:color w:val="000000" w:themeColor="text1"/>
          <w:lang w:val="hy-AM"/>
        </w:rPr>
        <w:t>1) բոլոր տնտեսավարող սուբյեկտների համար, եթե դա նախատեսվում է տեխնիկական կանոնակարգերով կամ նորմատիվ իրավական ակտերով.</w:t>
      </w:r>
    </w:p>
    <w:p w14:paraId="55868D40" w14:textId="77777777" w:rsidR="00DC4E32" w:rsidRPr="0028490E" w:rsidRDefault="00DC4E32" w:rsidP="00ED3442">
      <w:pPr>
        <w:ind w:firstLine="426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8490E">
        <w:rPr>
          <w:rFonts w:ascii="GHEA Grapalat" w:hAnsi="GHEA Grapalat" w:cs="Sylfaen"/>
          <w:color w:val="000000" w:themeColor="text1"/>
          <w:lang w:val="hy-AM"/>
        </w:rPr>
        <w:t>2) արտադրանք (աշխատանք, ծառայություն) արտադրողի (կատարողի, մատուցողի) համար, եթե կա հղում ստանդարտներին արտադրանքի (աշխատանքի, ծառայության) համապատասխանության հավաստման մասին փաստաթղթերում (սերտիֆիկացում կամ հայտարարագրում) կամ արտադրանքի մակնշվածքում և (կամ) շահագործման փաստաթղթում:</w:t>
      </w:r>
    </w:p>
    <w:p w14:paraId="25E5AFC9" w14:textId="60E6B5F1" w:rsidR="00DC4E32" w:rsidRPr="0028490E" w:rsidRDefault="001A307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hy-AM"/>
        </w:rPr>
      </w:pPr>
      <w:r>
        <w:rPr>
          <w:rFonts w:ascii="GHEA Grapalat" w:hAnsi="GHEA Grapalat" w:cs="Calibri"/>
          <w:color w:val="000000" w:themeColor="text1"/>
          <w:lang w:val="hy-AM"/>
        </w:rPr>
        <w:t>Տեխնիկական կանոնակարգերով նախատեսված դեպքերում</w:t>
      </w:r>
      <w:r w:rsidR="00DC4E32" w:rsidRPr="001A307A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DC4E32" w:rsidRPr="001A307A">
        <w:rPr>
          <w:rFonts w:ascii="GHEA Grapalat" w:hAnsi="GHEA Grapalat" w:cs="Sylfaen"/>
          <w:color w:val="000000" w:themeColor="text1"/>
          <w:lang w:val="hy-AM"/>
        </w:rPr>
        <w:t>ստանդարտներ</w:t>
      </w:r>
      <w:r>
        <w:rPr>
          <w:rFonts w:ascii="GHEA Grapalat" w:hAnsi="GHEA Grapalat" w:cs="Sylfaen"/>
          <w:color w:val="000000" w:themeColor="text1"/>
          <w:lang w:val="hy-AM"/>
        </w:rPr>
        <w:t>ի կիրառումը պարտադիր է, որի ուժով ստանդարտների կիրառումը բավականին մեծ շրջանակ է ընդգրկում։ Այդուհանդերձ ստանդարտների կամավոր կիրառումը</w:t>
      </w:r>
      <w:r w:rsidR="00DC4E32" w:rsidRPr="001A307A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DC4E32" w:rsidRPr="001A307A">
        <w:rPr>
          <w:rFonts w:ascii="GHEA Grapalat" w:hAnsi="GHEA Grapalat" w:cs="Sylfaen"/>
          <w:color w:val="000000" w:themeColor="text1"/>
          <w:lang w:val="hy-AM"/>
        </w:rPr>
        <w:t>արդյունաբերության</w:t>
      </w:r>
      <w:r w:rsidR="00DC4E32" w:rsidRPr="001A307A">
        <w:rPr>
          <w:rFonts w:ascii="GHEA Grapalat" w:hAnsi="GHEA Grapalat" w:cs="Calibri"/>
          <w:color w:val="000000" w:themeColor="text1"/>
          <w:lang w:val="hy-AM"/>
        </w:rPr>
        <w:t xml:space="preserve"> ոլորտում</w:t>
      </w:r>
      <w:r w:rsidR="00DC4E32" w:rsidRPr="001A307A">
        <w:rPr>
          <w:rFonts w:ascii="GHEA Grapalat" w:hAnsi="GHEA Grapalat" w:cs="Sylfaen"/>
          <w:color w:val="000000" w:themeColor="text1"/>
          <w:lang w:val="hy-AM"/>
        </w:rPr>
        <w:t xml:space="preserve"> այնքան էլ ակնառու չէ: </w:t>
      </w:r>
      <w:r w:rsidR="00DC4E32" w:rsidRPr="001A307A">
        <w:rPr>
          <w:rFonts w:ascii="GHEA Grapalat" w:hAnsi="GHEA Grapalat" w:cs="Calibri"/>
          <w:bCs/>
          <w:color w:val="000000" w:themeColor="text1"/>
          <w:lang w:val="hy-AM"/>
        </w:rPr>
        <w:t>ՀՍՏ ստանդարտների վաճառքը</w:t>
      </w:r>
      <w:r w:rsidR="00DC4E32" w:rsidRPr="001A307A">
        <w:rPr>
          <w:rFonts w:ascii="GHEA Grapalat" w:hAnsi="GHEA Grapalat" w:cs="Calibri"/>
          <w:color w:val="000000" w:themeColor="text1"/>
          <w:lang w:val="hy-AM"/>
        </w:rPr>
        <w:t xml:space="preserve"> շարունակում է մնալ համեմատաբար ցածր:</w:t>
      </w:r>
    </w:p>
    <w:p w14:paraId="739CA03A" w14:textId="436E8D8E" w:rsidR="00DC4E32" w:rsidRPr="0028490E" w:rsidRDefault="00977B4A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 w:cstheme="minorHAnsi"/>
          <w:lang w:val="hy-AM"/>
        </w:rPr>
        <w:t>ՍՉԱՄ</w:t>
      </w:r>
      <w:r w:rsidR="005B4615" w:rsidRPr="0028490E">
        <w:rPr>
          <w:rFonts w:ascii="GHEA Grapalat" w:hAnsi="GHEA Grapalat" w:cs="Sylfaen"/>
          <w:color w:val="000000" w:themeColor="text1"/>
          <w:lang w:val="hy-AM"/>
        </w:rPr>
        <w:t>-ի ստանդարտացման բաժինը փոք</w:t>
      </w:r>
      <w:r w:rsidR="00BF4793" w:rsidRPr="0028490E">
        <w:rPr>
          <w:rFonts w:ascii="GHEA Grapalat" w:hAnsi="GHEA Grapalat" w:cs="Sylfaen"/>
          <w:color w:val="000000" w:themeColor="text1"/>
          <w:lang w:val="hy-AM"/>
        </w:rPr>
        <w:t>ր</w:t>
      </w:r>
      <w:r w:rsidR="005B4615" w:rsidRPr="0028490E">
        <w:rPr>
          <w:rFonts w:ascii="GHEA Grapalat" w:hAnsi="GHEA Grapalat" w:cs="Sylfaen"/>
          <w:color w:val="000000" w:themeColor="text1"/>
          <w:lang w:val="hy-AM"/>
        </w:rPr>
        <w:t xml:space="preserve">աթիվ է, ստանդարտների մշակման աշխատանքներն իրականացնում է </w:t>
      </w:r>
      <w:r w:rsidR="005B4615" w:rsidRPr="0028490E">
        <w:rPr>
          <w:rFonts w:ascii="GHEA Grapalat" w:hAnsi="GHEA Grapalat" w:cs="Calibri"/>
          <w:color w:val="000000" w:themeColor="text1"/>
          <w:lang w:val="hy-AM"/>
        </w:rPr>
        <w:t xml:space="preserve">10 աշխատակից: </w:t>
      </w:r>
      <w:r w:rsidRPr="0028490E">
        <w:rPr>
          <w:rFonts w:ascii="GHEA Grapalat" w:hAnsi="GHEA Grapalat" w:cstheme="minorHAnsi"/>
          <w:lang w:val="hy-AM"/>
        </w:rPr>
        <w:t>ՍՉԱՄ</w:t>
      </w:r>
      <w:r w:rsidR="005B4615" w:rsidRPr="0028490E">
        <w:rPr>
          <w:rFonts w:ascii="GHEA Grapalat" w:hAnsi="GHEA Grapalat" w:cs="Sylfaen"/>
          <w:color w:val="000000" w:themeColor="text1"/>
          <w:lang w:val="hy-AM"/>
        </w:rPr>
        <w:t>-ի կողմից տ</w:t>
      </w:r>
      <w:r w:rsidR="00DC4E32" w:rsidRPr="0028490E">
        <w:rPr>
          <w:rFonts w:ascii="GHEA Grapalat" w:hAnsi="GHEA Grapalat"/>
          <w:lang w:val="hy-AM" w:eastAsia="en-US"/>
        </w:rPr>
        <w:t>արեկան մշակվո</w:t>
      </w:r>
      <w:r w:rsidR="00823B40" w:rsidRPr="0028490E">
        <w:rPr>
          <w:rFonts w:ascii="GHEA Grapalat" w:hAnsi="GHEA Grapalat"/>
          <w:lang w:val="hy-AM" w:eastAsia="en-US"/>
        </w:rPr>
        <w:t>ղ</w:t>
      </w:r>
      <w:r w:rsidR="00DC4E32" w:rsidRPr="0028490E">
        <w:rPr>
          <w:rFonts w:ascii="GHEA Grapalat" w:hAnsi="GHEA Grapalat"/>
          <w:lang w:val="hy-AM" w:eastAsia="en-US"/>
        </w:rPr>
        <w:t xml:space="preserve"> մոտ 30 նոր ազգային ստանդարտներ</w:t>
      </w:r>
      <w:r w:rsidR="00823B40" w:rsidRPr="0028490E">
        <w:rPr>
          <w:rFonts w:ascii="GHEA Grapalat" w:hAnsi="GHEA Grapalat"/>
          <w:lang w:val="hy-AM" w:eastAsia="en-US"/>
        </w:rPr>
        <w:t>ի,</w:t>
      </w:r>
      <w:r w:rsidR="00DC4E32" w:rsidRPr="0028490E">
        <w:rPr>
          <w:rFonts w:ascii="GHEA Grapalat" w:hAnsi="GHEA Grapalat"/>
          <w:lang w:val="hy-AM" w:eastAsia="en-US"/>
        </w:rPr>
        <w:t xml:space="preserve">  ստանդարտների ազգային ֆոնդի վարման և արդիականացման</w:t>
      </w:r>
      <w:r w:rsidR="00823B40" w:rsidRPr="0028490E">
        <w:rPr>
          <w:rFonts w:ascii="GHEA Grapalat" w:hAnsi="GHEA Grapalat"/>
          <w:lang w:val="hy-AM" w:eastAsia="en-US"/>
        </w:rPr>
        <w:t>,</w:t>
      </w:r>
      <w:r w:rsidR="00DC4E32" w:rsidRPr="0028490E">
        <w:rPr>
          <w:rFonts w:ascii="GHEA Grapalat" w:hAnsi="GHEA Grapalat"/>
          <w:lang w:val="hy-AM" w:eastAsia="en-US"/>
        </w:rPr>
        <w:t xml:space="preserve"> </w:t>
      </w:r>
      <w:r w:rsidR="00DC4E32" w:rsidRPr="0028490E">
        <w:rPr>
          <w:rFonts w:ascii="GHEA Grapalat" w:hAnsi="GHEA Grapalat" w:cs="Arial"/>
          <w:shd w:val="clear" w:color="auto" w:fill="FFFFFF"/>
          <w:lang w:val="hy-AM" w:eastAsia="en-US"/>
        </w:rPr>
        <w:t>միջպետական և միջազգային ստանդարտացման աշխատանքների կազմակերպման համար</w:t>
      </w:r>
      <w:r w:rsidR="00823B40" w:rsidRPr="0028490E">
        <w:rPr>
          <w:rFonts w:ascii="GHEA Grapalat" w:hAnsi="GHEA Grapalat"/>
          <w:lang w:val="hy-AM" w:eastAsia="en-US"/>
        </w:rPr>
        <w:t xml:space="preserve"> աշխատակիցների թիվը</w:t>
      </w:r>
      <w:r w:rsidR="00DC4E32" w:rsidRPr="0028490E">
        <w:rPr>
          <w:rFonts w:ascii="GHEA Grapalat" w:hAnsi="GHEA Grapalat"/>
          <w:lang w:val="hy-AM" w:eastAsia="en-US"/>
        </w:rPr>
        <w:t xml:space="preserve"> զգալիորեն ցածր է համեմատած համադրելի չափի այլ տնտեսությունների հետ։ Այս ցուցանիշը սահմանափակում է ստանդարտների համակարգի զարգացման ներուժը և ազդում է ազգային արտադրության մրցունակության վրա։ Այս իրավիճակը ցույց է տալիս, որ անհրաժեշտ է զգալիորեն ավելացնել ֆինանսավորումը</w:t>
      </w:r>
      <w:r w:rsidR="00DC4E32" w:rsidRPr="0028490E">
        <w:rPr>
          <w:rFonts w:ascii="GHEA Grapalat" w:hAnsi="GHEA Grapalat"/>
          <w:b/>
          <w:bCs/>
          <w:lang w:val="hy-AM" w:eastAsia="en-US"/>
        </w:rPr>
        <w:t>՝</w:t>
      </w:r>
      <w:r w:rsidR="00DC4E32" w:rsidRPr="0028490E">
        <w:rPr>
          <w:rFonts w:ascii="GHEA Grapalat" w:hAnsi="GHEA Grapalat"/>
          <w:lang w:val="hy-AM" w:eastAsia="en-US"/>
        </w:rPr>
        <w:t xml:space="preserve"> ազգային ստանդարտների մշակման համար։ Սա կենսական է հատկապես ԵՄ և ԵԱՏՄ տեխնիկական կարգավորումներին համահունչ ապրանքների արտահանման համար։</w:t>
      </w:r>
    </w:p>
    <w:p w14:paraId="35202BDE" w14:textId="1F557455" w:rsidR="00026295" w:rsidRPr="0028490E" w:rsidRDefault="00DC4E32">
      <w:pPr>
        <w:ind w:firstLine="720"/>
        <w:jc w:val="both"/>
        <w:rPr>
          <w:rFonts w:ascii="GHEA Grapalat" w:hAnsi="GHEA Grapalat"/>
          <w:b/>
          <w:b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Հրապարակվող ստանդարտների շուրջ 50%-ը միջազգային ստանդարտներ են (ISO, IEC և այլն), մինչդեռ մյուս մասը մշակվում է տեղական շահագրգիռ կողմերի մասնակցությամբ՝ արտահայտելով ազգային առանձնահատկությունները։ Ներկայումս </w:t>
      </w:r>
      <w:r w:rsidR="00444577" w:rsidRPr="0028490E">
        <w:rPr>
          <w:rFonts w:ascii="GHEA Grapalat" w:hAnsi="GHEA Grapalat" w:cstheme="minorHAnsi"/>
          <w:lang w:val="hy-AM"/>
        </w:rPr>
        <w:t>ՍՉԱՄ</w:t>
      </w:r>
      <w:r w:rsidRPr="0028490E">
        <w:rPr>
          <w:rFonts w:ascii="GHEA Grapalat" w:hAnsi="GHEA Grapalat"/>
          <w:lang w:val="hy-AM" w:eastAsia="en-US"/>
        </w:rPr>
        <w:t xml:space="preserve">-ի ստանդարտների գրանցամատյանում առկա են շուրջ </w:t>
      </w:r>
      <w:r w:rsidR="00026295" w:rsidRPr="0028490E">
        <w:rPr>
          <w:rFonts w:ascii="GHEA Grapalat" w:hAnsi="GHEA Grapalat"/>
          <w:b/>
          <w:bCs/>
          <w:lang w:val="hy-AM" w:eastAsia="en-US"/>
        </w:rPr>
        <w:t xml:space="preserve">10000 </w:t>
      </w:r>
      <w:r w:rsidRPr="0028490E">
        <w:rPr>
          <w:rFonts w:ascii="GHEA Grapalat" w:hAnsi="GHEA Grapalat"/>
          <w:b/>
          <w:bCs/>
          <w:lang w:val="hy-AM" w:eastAsia="en-US"/>
        </w:rPr>
        <w:t>անվանումներ</w:t>
      </w:r>
      <w:r w:rsidR="00026295" w:rsidRPr="0028490E">
        <w:rPr>
          <w:rFonts w:ascii="GHEA Grapalat" w:hAnsi="GHEA Grapalat"/>
          <w:b/>
          <w:bCs/>
          <w:lang w:val="hy-AM" w:eastAsia="en-US"/>
        </w:rPr>
        <w:t xml:space="preserve">։ </w:t>
      </w:r>
    </w:p>
    <w:p w14:paraId="150123AB" w14:textId="77777777" w:rsidR="00DC4E32" w:rsidRPr="0028490E" w:rsidRDefault="00DC4E3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Ստորև ներկայացված աղյուսակում ցուցադրվում է հայկական և արտասահմանյան ստանդարտների քանակների հարաբերակցությունը.</w:t>
      </w:r>
    </w:p>
    <w:p w14:paraId="67C2178F" w14:textId="77777777" w:rsidR="00DC4E32" w:rsidRPr="0028490E" w:rsidRDefault="00DC4E32" w:rsidP="00ED3442">
      <w:pPr>
        <w:ind w:firstLine="720"/>
        <w:jc w:val="both"/>
        <w:rPr>
          <w:rFonts w:ascii="GHEA Grapalat" w:hAnsi="GHEA Grapalat"/>
          <w:color w:val="F4B083"/>
          <w:lang w:val="en-US" w:eastAsia="en-US"/>
        </w:rPr>
      </w:pPr>
      <w:r w:rsidRPr="0028490E">
        <w:rPr>
          <w:rFonts w:ascii="GHEA Grapalat" w:hAnsi="GHEA Grapalat"/>
          <w:noProof/>
          <w:lang w:val="hy-AM" w:eastAsia="hy-AM"/>
        </w:rPr>
        <w:drawing>
          <wp:inline distT="0" distB="0" distL="0" distR="0" wp14:anchorId="1B9DA931" wp14:editId="0A708A48">
            <wp:extent cx="5457998" cy="3435754"/>
            <wp:effectExtent l="0" t="0" r="9525" b="12700"/>
            <wp:docPr id="812218471" name="Chart 8122184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0EAAE2" w14:textId="77777777" w:rsidR="00DC4E32" w:rsidRPr="0028490E" w:rsidRDefault="00DC4E32" w:rsidP="00ED3442">
      <w:pPr>
        <w:jc w:val="both"/>
        <w:rPr>
          <w:rFonts w:ascii="GHEA Grapalat" w:hAnsi="GHEA Grapalat"/>
          <w:color w:val="F4B083"/>
          <w:lang w:val="en-US" w:eastAsia="en-US"/>
        </w:rPr>
      </w:pPr>
    </w:p>
    <w:p w14:paraId="17EC2BAB" w14:textId="77EEA7D6" w:rsidR="00DC4E32" w:rsidRPr="0028490E" w:rsidRDefault="00444577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1A307A">
        <w:rPr>
          <w:rFonts w:ascii="GHEA Grapalat" w:hAnsi="GHEA Grapalat" w:cstheme="minorHAnsi"/>
          <w:lang w:val="en-GB"/>
        </w:rPr>
        <w:t>ՍՉԱՄ</w:t>
      </w:r>
      <w:r w:rsidRPr="001A307A">
        <w:rPr>
          <w:rFonts w:ascii="GHEA Grapalat" w:hAnsi="GHEA Grapalat"/>
          <w:lang w:val="hy-AM" w:eastAsia="en-US"/>
        </w:rPr>
        <w:t>-</w:t>
      </w:r>
      <w:r w:rsidR="00DC4E32" w:rsidRPr="001A307A">
        <w:rPr>
          <w:rFonts w:ascii="GHEA Grapalat" w:hAnsi="GHEA Grapalat"/>
          <w:lang w:val="hy-AM" w:eastAsia="en-US"/>
        </w:rPr>
        <w:t>ը տրամադրում է տեղեկատվական ծառայություններ մասնավոր և պետական հատվածի շահառուներին։ Բացի այդ, կազմակերպությունն իրականացնում է կրթական միջոցառումներ, սեմինարներ և դասընթացներ՝ ուղղված ստանդարտների կիրառման խթանմանը և իրազեկվածության բարձրացմանը։</w:t>
      </w:r>
    </w:p>
    <w:p w14:paraId="5A540F85" w14:textId="6DF94AD7" w:rsidR="00DC4E32" w:rsidRPr="0028490E" w:rsidRDefault="00DC4E32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Չնայած վերջին տարիներին ստանդարտների վաճառքի ոլորտում իրականացված բարեփոխումներին՝ ՀՍՏ ստանդարտների վաճառքը</w:t>
      </w:r>
      <w:r w:rsidR="005B4615" w:rsidRPr="0028490E">
        <w:rPr>
          <w:rFonts w:ascii="GHEA Grapalat" w:hAnsi="GHEA Grapalat"/>
          <w:lang w:val="hy-AM" w:eastAsia="en-US"/>
        </w:rPr>
        <w:t>, ինչպես նշվել է,</w:t>
      </w:r>
      <w:r w:rsidRPr="0028490E">
        <w:rPr>
          <w:rFonts w:ascii="GHEA Grapalat" w:hAnsi="GHEA Grapalat"/>
          <w:lang w:val="hy-AM" w:eastAsia="en-US"/>
        </w:rPr>
        <w:t xml:space="preserve"> դեռ համեմատաբար ցածր է, իսկ կամավոր ստանդարտների կիրառումը արդյունաբերական ոլորտում շարունակում է մնալ սահմանափակ։ Տեղական արտադրության մեջ կամավոր հիմքով կիրառվող ստանդարտների ընդգրկումը դեռևս սահմանափակ է։</w:t>
      </w:r>
    </w:p>
    <w:p w14:paraId="48846EDB" w14:textId="4C263A09" w:rsidR="00DC4E32" w:rsidRPr="0028490E" w:rsidRDefault="00DC4E32" w:rsidP="00ED3442">
      <w:pPr>
        <w:shd w:val="clear" w:color="auto" w:fill="FFFFFF"/>
        <w:ind w:firstLine="720"/>
        <w:jc w:val="both"/>
        <w:rPr>
          <w:rFonts w:ascii="GHEA Grapalat" w:hAnsi="GHEA Grapalat"/>
          <w:color w:val="000000"/>
          <w:shd w:val="clear" w:color="auto" w:fill="9CC2E5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Միևնույն ժամանակ, ազգային մակարդակում կարևոր մարտահրավեր է հայերեն լեզվով ստանդարտների հասանելիության ապահովումը։ Ստանդարտների գերակշռող մասը հասանելի է ռուսերեն և անգլերեն լեզուներով, ինչը կարող է հանգեցնել թարգմանության սխալների և պահանջների սխալ մեկնաբանության։ Այս համատեքստում կարևոր է շարունակել ստանդարտների տեղայնացման ռազմավարությունը, հատկապես՝ կարևոր և առաջնային ոլորտներում։ Սա կնպաստի ստանդարտների կիրառելիության, հասկանալիության և արդյունավետության բարձրացմանը։</w:t>
      </w:r>
    </w:p>
    <w:p w14:paraId="2C4B3521" w14:textId="56B937D6" w:rsidR="00995252" w:rsidRPr="0028490E" w:rsidRDefault="00995252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Ստանդարտացման ոլորտում նաև անհրաժեշտ է օրենսդրական պարբերական զարգացում։ «Ստանդարտացման մասին» օրենքը ընդունվել է 2012 թվականի փետրվարի 8-ին, որից հետո մեծածավալ փոփոխությունների ենթարկվել է միայն 2022թ. հոկտեմբերի 26-ի օրենսդրական փոփոխություններով։ Սակայն մինչ այդ </w:t>
      </w:r>
      <w:r w:rsidR="00E57EA9" w:rsidRPr="0028490E">
        <w:rPr>
          <w:rFonts w:ascii="GHEA Grapalat" w:hAnsi="GHEA Grapalat"/>
          <w:lang w:val="hy-AM" w:eastAsia="en-US"/>
        </w:rPr>
        <w:t xml:space="preserve">2017 թվականի մարտի 1-ին </w:t>
      </w:r>
      <w:r w:rsidR="00952623" w:rsidRPr="0028490E">
        <w:rPr>
          <w:rFonts w:ascii="GHEA Grapalat" w:hAnsi="GHEA Grapalat"/>
          <w:lang w:val="hy-AM" w:eastAsia="en-US"/>
        </w:rPr>
        <w:t xml:space="preserve">ընդունված օրենսդրական փոփոխություններով </w:t>
      </w:r>
      <w:r w:rsidR="004B6013" w:rsidRPr="0028490E">
        <w:rPr>
          <w:rFonts w:ascii="GHEA Grapalat" w:hAnsi="GHEA Grapalat"/>
          <w:lang w:val="hy-AM" w:eastAsia="en-US"/>
        </w:rPr>
        <w:t>նախկինում օրենքում արձանագրված</w:t>
      </w:r>
      <w:r w:rsidR="001E3C65" w:rsidRPr="0028490E">
        <w:rPr>
          <w:rFonts w:ascii="GHEA Grapalat" w:hAnsi="GHEA Grapalat"/>
          <w:lang w:val="hy-AM" w:eastAsia="en-US"/>
        </w:rPr>
        <w:t xml:space="preserve"> ստանդարտացման </w:t>
      </w:r>
      <w:r w:rsidR="004B6013" w:rsidRPr="0028490E">
        <w:rPr>
          <w:rFonts w:ascii="GHEA Grapalat" w:hAnsi="GHEA Grapalat"/>
          <w:lang w:val="hy-AM" w:eastAsia="en-US"/>
        </w:rPr>
        <w:t xml:space="preserve"> </w:t>
      </w:r>
      <w:r w:rsidR="001E3C65" w:rsidRPr="0028490E">
        <w:rPr>
          <w:rFonts w:ascii="GHEA Grapalat" w:hAnsi="GHEA Grapalat"/>
          <w:lang w:val="hy-AM" w:eastAsia="en-US"/>
        </w:rPr>
        <w:t xml:space="preserve">նորմատիվ փաստաթղթերի կիրառությունը փոխվել է և նորմատիվ բառը հանվել է օրենքից։ </w:t>
      </w:r>
      <w:r w:rsidR="001B2229">
        <w:rPr>
          <w:rFonts w:ascii="GHEA Grapalat" w:hAnsi="GHEA Grapalat"/>
          <w:lang w:val="hy-AM" w:eastAsia="en-US"/>
        </w:rPr>
        <w:t>Ս</w:t>
      </w:r>
      <w:r w:rsidR="001E3C65" w:rsidRPr="0028490E">
        <w:rPr>
          <w:rFonts w:ascii="GHEA Grapalat" w:hAnsi="GHEA Grapalat"/>
          <w:lang w:val="hy-AM" w:eastAsia="en-US"/>
        </w:rPr>
        <w:t>ա նշանակում</w:t>
      </w:r>
      <w:r w:rsidR="001B2229">
        <w:rPr>
          <w:rFonts w:ascii="GHEA Grapalat" w:hAnsi="GHEA Grapalat"/>
          <w:lang w:val="hy-AM" w:eastAsia="en-US"/>
        </w:rPr>
        <w:t xml:space="preserve"> է</w:t>
      </w:r>
      <w:r w:rsidR="001E3C65" w:rsidRPr="0028490E">
        <w:rPr>
          <w:rFonts w:ascii="GHEA Grapalat" w:hAnsi="GHEA Grapalat"/>
          <w:lang w:val="hy-AM" w:eastAsia="en-US"/>
        </w:rPr>
        <w:t>, որ խնդիր</w:t>
      </w:r>
      <w:r w:rsidR="001B2229">
        <w:rPr>
          <w:rFonts w:ascii="GHEA Grapalat" w:hAnsi="GHEA Grapalat"/>
          <w:lang w:val="hy-AM" w:eastAsia="en-US"/>
        </w:rPr>
        <w:t xml:space="preserve"> է առկա </w:t>
      </w:r>
      <w:r w:rsidR="001E3C65" w:rsidRPr="0028490E">
        <w:rPr>
          <w:rFonts w:ascii="GHEA Grapalat" w:hAnsi="GHEA Grapalat"/>
          <w:lang w:val="hy-AM" w:eastAsia="en-US"/>
        </w:rPr>
        <w:t xml:space="preserve"> ստանդարտների </w:t>
      </w:r>
      <w:r w:rsidR="00F46F13" w:rsidRPr="0028490E">
        <w:rPr>
          <w:rFonts w:ascii="GHEA Grapalat" w:hAnsi="GHEA Grapalat"/>
          <w:lang w:val="hy-AM" w:eastAsia="en-US"/>
        </w:rPr>
        <w:t xml:space="preserve">իրավական </w:t>
      </w:r>
      <w:r w:rsidR="001E3C65" w:rsidRPr="0028490E">
        <w:rPr>
          <w:rFonts w:ascii="GHEA Grapalat" w:hAnsi="GHEA Grapalat"/>
          <w:lang w:val="hy-AM" w:eastAsia="en-US"/>
        </w:rPr>
        <w:t>կարգավիճակի որոշման հետ կապված</w:t>
      </w:r>
      <w:r w:rsidR="00F46F13" w:rsidRPr="0028490E">
        <w:rPr>
          <w:rFonts w:ascii="GHEA Grapalat" w:hAnsi="GHEA Grapalat"/>
          <w:lang w:val="hy-AM" w:eastAsia="en-US"/>
        </w:rPr>
        <w:t>։ Արդյոք այն հանդիսանում է նորմատիվ փաստաթուղթ, երբ դրա կիրառելիությունը պարտադիր է, թե ոչ։ Օրինակ՝ այն դեպքում, երբ ըստ տեխնիկական կանոնակարգի ստանդարտի կիրառումը պարտադիր է, ապա պետք է կարգավորել, թե ստա</w:t>
      </w:r>
      <w:r w:rsidR="00EB4929" w:rsidRPr="0028490E">
        <w:rPr>
          <w:rFonts w:ascii="GHEA Grapalat" w:hAnsi="GHEA Grapalat"/>
          <w:lang w:val="hy-AM" w:eastAsia="en-US"/>
        </w:rPr>
        <w:t xml:space="preserve">նդարտը այստեղ որպես ինչ ակտ է գործում։ Տեխնիկական կանոնակարգերը ինքնին նորմատիվ փաստաթղթեր են և դրանց հիման վրա ստանդարտի կիրառման իրավական կարգավիճակը պետք է հստակեցվի։ </w:t>
      </w:r>
    </w:p>
    <w:p w14:paraId="67FFF352" w14:textId="35D9BAF3" w:rsidR="007951E7" w:rsidRPr="0028490E" w:rsidRDefault="00EB4929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Ինչպես նշվեց, մեծածավալ փոփոխություններ են կատարվել 2022թ. հոկտեմբերի 26-ին</w:t>
      </w:r>
      <w:r w:rsidR="005D131D" w:rsidRPr="0028490E">
        <w:rPr>
          <w:rFonts w:ascii="GHEA Grapalat" w:hAnsi="GHEA Grapalat"/>
          <w:lang w:val="hy-AM" w:eastAsia="en-US"/>
        </w:rPr>
        <w:t xml:space="preserve">, ըստ որոնց՝ </w:t>
      </w:r>
      <w:r w:rsidR="007951E7" w:rsidRPr="0028490E">
        <w:rPr>
          <w:rFonts w:ascii="GHEA Grapalat" w:hAnsi="GHEA Grapalat"/>
          <w:lang w:val="hy-AM" w:eastAsia="en-US"/>
        </w:rPr>
        <w:t xml:space="preserve">լրացվել </w:t>
      </w:r>
      <w:r w:rsidR="00482486" w:rsidRPr="0028490E">
        <w:rPr>
          <w:rFonts w:ascii="GHEA Grapalat" w:hAnsi="GHEA Grapalat"/>
          <w:lang w:val="hy-AM" w:eastAsia="en-US"/>
        </w:rPr>
        <w:t>են</w:t>
      </w:r>
      <w:r w:rsidR="007951E7" w:rsidRPr="0028490E">
        <w:rPr>
          <w:rFonts w:ascii="GHEA Grapalat" w:hAnsi="GHEA Grapalat"/>
          <w:lang w:val="hy-AM" w:eastAsia="en-US"/>
        </w:rPr>
        <w:t xml:space="preserve"> նոր հասկացություններ</w:t>
      </w:r>
      <w:r w:rsidR="00482486" w:rsidRPr="0028490E">
        <w:rPr>
          <w:rFonts w:ascii="GHEA Grapalat" w:hAnsi="GHEA Grapalat"/>
          <w:lang w:val="hy-AM" w:eastAsia="en-US"/>
        </w:rPr>
        <w:t>՝</w:t>
      </w:r>
      <w:r w:rsidR="007951E7" w:rsidRPr="0028490E">
        <w:rPr>
          <w:rFonts w:ascii="GHEA Grapalat" w:hAnsi="GHEA Grapalat"/>
          <w:lang w:val="hy-AM" w:eastAsia="en-US"/>
        </w:rPr>
        <w:t xml:space="preserve"> «հիմնադրական ազգային ստանդարտ», «այլ պետության ազգային ստանդարտ», «ստանդարտացման տեխնիկական խորհուրդ» հասկացություններով, ինչպես նա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7951E7" w:rsidRPr="0028490E">
        <w:rPr>
          <w:rFonts w:ascii="GHEA Grapalat" w:hAnsi="GHEA Grapalat"/>
          <w:lang w:val="hy-AM" w:eastAsia="en-US"/>
        </w:rPr>
        <w:t xml:space="preserve"> «ստանդարտացման ամենամյա ծրագիր», «տեխնիկական պայմաններ», «կառավարման խորհուրդ» հասկացությունները խմբագրվել, լրամշակվելն են:</w:t>
      </w:r>
      <w:r w:rsidR="00173AE4" w:rsidRPr="0028490E">
        <w:rPr>
          <w:rFonts w:ascii="GHEA Grapalat" w:hAnsi="GHEA Grapalat"/>
          <w:lang w:val="hy-AM" w:eastAsia="en-US"/>
        </w:rPr>
        <w:t xml:space="preserve"> Փոփոխություններով</w:t>
      </w:r>
      <w:r w:rsidR="007951E7" w:rsidRPr="0028490E">
        <w:rPr>
          <w:rFonts w:ascii="GHEA Grapalat" w:hAnsi="GHEA Grapalat"/>
          <w:lang w:val="hy-AM" w:eastAsia="en-US"/>
        </w:rPr>
        <w:t xml:space="preserve"> վերանայվել են ստանդարտացման նպատակները 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7951E7" w:rsidRPr="0028490E">
        <w:rPr>
          <w:rFonts w:ascii="GHEA Grapalat" w:hAnsi="GHEA Grapalat"/>
          <w:lang w:val="hy-AM" w:eastAsia="en-US"/>
        </w:rPr>
        <w:t xml:space="preserve"> սկզբունքները, ստանդարտացման ազգային մարմնի, կառավարման խորհրդի գործառույթները սահմանող հոդվածները:</w:t>
      </w:r>
      <w:r w:rsidR="00173AE4" w:rsidRPr="0028490E">
        <w:rPr>
          <w:rFonts w:ascii="GHEA Grapalat" w:hAnsi="GHEA Grapalat"/>
          <w:lang w:val="hy-AM" w:eastAsia="en-US"/>
        </w:rPr>
        <w:t xml:space="preserve"> </w:t>
      </w:r>
      <w:r w:rsidR="0051642F" w:rsidRPr="0028490E">
        <w:rPr>
          <w:rFonts w:ascii="GHEA Grapalat" w:hAnsi="GHEA Grapalat"/>
          <w:lang w:val="hy-AM" w:eastAsia="en-US"/>
        </w:rPr>
        <w:t>Լ</w:t>
      </w:r>
      <w:r w:rsidR="007951E7" w:rsidRPr="0028490E">
        <w:rPr>
          <w:rFonts w:ascii="GHEA Grapalat" w:hAnsi="GHEA Grapalat"/>
          <w:lang w:val="hy-AM" w:eastAsia="en-US"/>
        </w:rPr>
        <w:t xml:space="preserve">րացվել է նոր՝ «Տեխնիկական պայմաններ» հոդվածը, մասնավորապես, նախատեսվել է, որ տեխնիկական պայմանները մշակում, հաստատում, դրանցում փոփոխություններ կատարում, չեղյալ են հայտարարում իրավաբանական անձինք 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7951E7" w:rsidRPr="0028490E">
        <w:rPr>
          <w:rFonts w:ascii="GHEA Grapalat" w:hAnsi="GHEA Grapalat"/>
          <w:lang w:val="hy-AM" w:eastAsia="en-US"/>
        </w:rPr>
        <w:t xml:space="preserve"> (կամ) անհատ ձեռնարկատերերը:</w:t>
      </w:r>
      <w:r w:rsidR="0051642F" w:rsidRPr="0028490E">
        <w:rPr>
          <w:rFonts w:ascii="GHEA Grapalat" w:hAnsi="GHEA Grapalat"/>
          <w:lang w:val="hy-AM"/>
        </w:rPr>
        <w:t xml:space="preserve"> Ս</w:t>
      </w:r>
      <w:r w:rsidR="0051642F" w:rsidRPr="0028490E">
        <w:rPr>
          <w:rFonts w:ascii="GHEA Grapalat" w:hAnsi="GHEA Grapalat"/>
          <w:lang w:val="hy-AM" w:eastAsia="en-US"/>
        </w:rPr>
        <w:t xml:space="preserve">ահմանվել է Ստանդարտացման ազգային մարմնում տեխնիկական պայմանների 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51642F" w:rsidRPr="0028490E">
        <w:rPr>
          <w:rFonts w:ascii="GHEA Grapalat" w:hAnsi="GHEA Grapalat"/>
          <w:lang w:val="hy-AM" w:eastAsia="en-US"/>
        </w:rPr>
        <w:t xml:space="preserve"> դրանց փոփոխությունների փաստաթղթային փորձաքննության 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="0051642F" w:rsidRPr="0028490E">
        <w:rPr>
          <w:rFonts w:ascii="GHEA Grapalat" w:hAnsi="GHEA Grapalat"/>
          <w:lang w:val="hy-AM" w:eastAsia="en-US"/>
        </w:rPr>
        <w:t xml:space="preserve"> հաշվառման պարտադիր պահանջ:</w:t>
      </w:r>
    </w:p>
    <w:p w14:paraId="51FECF4E" w14:textId="7CE5DE35" w:rsidR="007951E7" w:rsidRPr="0028490E" w:rsidRDefault="007951E7" w:rsidP="00ED3442">
      <w:p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Միաժամանակ գործող պրակտիկան հաշվի առնելով </w:t>
      </w:r>
      <w:r w:rsidR="00B32253" w:rsidRPr="0028490E">
        <w:rPr>
          <w:rFonts w:ascii="GHEA Grapalat" w:hAnsi="GHEA Grapalat"/>
          <w:lang w:val="hy-AM" w:eastAsia="en-US"/>
        </w:rPr>
        <w:t>սահմանվել</w:t>
      </w:r>
      <w:r w:rsidRPr="0028490E">
        <w:rPr>
          <w:rFonts w:ascii="GHEA Grapalat" w:hAnsi="GHEA Grapalat"/>
          <w:lang w:val="hy-AM" w:eastAsia="en-US"/>
        </w:rPr>
        <w:t xml:space="preserve"> է ստանդարտացման տեխնիկական հանձնաժողովների բացակայության դեպքում, ըստ անհրաժեշտության, ստեղծել աշխատանքային խումբ՝ ստանդարտների մշակման գործընթացն իրականացնելու համար, որն ամրագրված է նա</w:t>
      </w:r>
      <w:r w:rsidR="00EE2D32" w:rsidRPr="0028490E">
        <w:rPr>
          <w:rFonts w:ascii="GHEA Grapalat" w:hAnsi="GHEA Grapalat"/>
          <w:lang w:val="hy-AM" w:eastAsia="en-US"/>
        </w:rPr>
        <w:t>և</w:t>
      </w:r>
      <w:r w:rsidRPr="0028490E">
        <w:rPr>
          <w:rFonts w:ascii="GHEA Grapalat" w:hAnsi="GHEA Grapalat"/>
          <w:lang w:val="hy-AM" w:eastAsia="en-US"/>
        </w:rPr>
        <w:t xml:space="preserve"> ՀՍՏ 1.2-2013 «Ստանդարտացման ազգային համակարգ.Ազգային ստանդարտների մշակում» ազգային ստանդարտում:</w:t>
      </w:r>
    </w:p>
    <w:p w14:paraId="3763BA7A" w14:textId="1304A173" w:rsidR="007951E7" w:rsidRPr="0028490E" w:rsidRDefault="009D137F" w:rsidP="00ED3442">
      <w:p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ab/>
        <w:t xml:space="preserve">Այս փոփոխություններով հանդերձ անհրաժեշտ է </w:t>
      </w:r>
      <w:r w:rsidR="00CC6AA8" w:rsidRPr="0028490E">
        <w:rPr>
          <w:rFonts w:ascii="GHEA Grapalat" w:hAnsi="GHEA Grapalat"/>
          <w:lang w:val="hy-AM" w:eastAsia="en-US"/>
        </w:rPr>
        <w:t>նաև հստակեցնել տեխնիկական հանձնաժողովների կազմը, ձևավորման և աշխատանքի կարգը։</w:t>
      </w:r>
      <w:r w:rsidR="00134E54" w:rsidRPr="0028490E">
        <w:rPr>
          <w:rFonts w:ascii="GHEA Grapalat" w:hAnsi="GHEA Grapalat"/>
          <w:lang w:val="hy-AM" w:eastAsia="en-US"/>
        </w:rPr>
        <w:t xml:space="preserve"> Օրենսդրական մակարդակում քննարկել այնպիսի լուծումներ, որոնք կարող են խթանել ազգային ստանդարտների մշակումը և կիրառումը, կամավոր ստանդարտների կիրառումը, </w:t>
      </w:r>
      <w:r w:rsidR="007A787E" w:rsidRPr="0028490E">
        <w:rPr>
          <w:rFonts w:ascii="GHEA Grapalat" w:hAnsi="GHEA Grapalat"/>
          <w:lang w:val="hy-AM" w:eastAsia="en-US"/>
        </w:rPr>
        <w:t xml:space="preserve">ստանդարտների պարտադիր կիրառման </w:t>
      </w:r>
      <w:r w:rsidR="00DD7425" w:rsidRPr="0028490E">
        <w:rPr>
          <w:rFonts w:ascii="GHEA Grapalat" w:hAnsi="GHEA Grapalat"/>
          <w:lang w:val="hy-AM" w:eastAsia="en-US"/>
        </w:rPr>
        <w:t>դեպքերում դրանց</w:t>
      </w:r>
      <w:r w:rsidR="00373431" w:rsidRPr="0028490E">
        <w:rPr>
          <w:rFonts w:ascii="GHEA Grapalat" w:hAnsi="GHEA Grapalat"/>
          <w:lang w:val="hy-AM" w:eastAsia="en-US"/>
        </w:rPr>
        <w:t xml:space="preserve"> ամբողջովին </w:t>
      </w:r>
      <w:r w:rsidR="007A787E" w:rsidRPr="0028490E">
        <w:rPr>
          <w:rFonts w:ascii="GHEA Grapalat" w:hAnsi="GHEA Grapalat"/>
          <w:lang w:val="hy-AM" w:eastAsia="en-US"/>
        </w:rPr>
        <w:t>կիրառ</w:t>
      </w:r>
      <w:r w:rsidR="00373431" w:rsidRPr="0028490E">
        <w:rPr>
          <w:rFonts w:ascii="GHEA Grapalat" w:hAnsi="GHEA Grapalat"/>
          <w:lang w:val="hy-AM" w:eastAsia="en-US"/>
        </w:rPr>
        <w:t xml:space="preserve">ումը և այլն։ </w:t>
      </w:r>
      <w:r w:rsidR="007A787E" w:rsidRPr="0028490E">
        <w:rPr>
          <w:rFonts w:ascii="GHEA Grapalat" w:hAnsi="GHEA Grapalat"/>
          <w:lang w:val="hy-AM" w:eastAsia="en-US"/>
        </w:rPr>
        <w:t xml:space="preserve"> </w:t>
      </w:r>
    </w:p>
    <w:p w14:paraId="797A6A24" w14:textId="77777777" w:rsidR="007951E7" w:rsidRPr="0028490E" w:rsidRDefault="007951E7" w:rsidP="00ED3442">
      <w:pPr>
        <w:jc w:val="both"/>
        <w:rPr>
          <w:rFonts w:ascii="GHEA Grapalat" w:hAnsi="GHEA Grapalat"/>
          <w:lang w:val="hy-AM" w:eastAsia="en-US"/>
        </w:rPr>
      </w:pPr>
    </w:p>
    <w:p w14:paraId="128438F0" w14:textId="4C173537" w:rsidR="007951E7" w:rsidRPr="0028490E" w:rsidRDefault="0068313F" w:rsidP="00FB4380">
      <w:pPr>
        <w:pStyle w:val="Heading2"/>
        <w:numPr>
          <w:ilvl w:val="1"/>
          <w:numId w:val="111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75" w:name="_Toc214880313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Ռազմավարական նպատակները ստանդարտացման ոլորտում</w:t>
      </w:r>
      <w:bookmarkEnd w:id="275"/>
    </w:p>
    <w:p w14:paraId="010AEEFF" w14:textId="77777777" w:rsidR="00FB4380" w:rsidRPr="0028490E" w:rsidRDefault="00FB4380" w:rsidP="00FB4380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</w:p>
    <w:p w14:paraId="705570BD" w14:textId="7ECBCFD6" w:rsidR="00D51CE6" w:rsidRPr="0028490E" w:rsidRDefault="00D51CE6" w:rsidP="00FB4380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76" w:name="_Toc214880314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FB4380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1. Օրենսդրական բարեփոխումներ</w:t>
      </w:r>
      <w:bookmarkEnd w:id="276"/>
    </w:p>
    <w:p w14:paraId="18D2EC63" w14:textId="0B2A4852" w:rsidR="00D51CE6" w:rsidRPr="0028490E" w:rsidRDefault="00D51CE6" w:rsidP="003E71E2">
      <w:pPr>
        <w:numPr>
          <w:ilvl w:val="0"/>
          <w:numId w:val="112"/>
        </w:numPr>
        <w:jc w:val="both"/>
        <w:rPr>
          <w:rFonts w:ascii="GHEA Grapalat" w:hAnsi="GHEA Grapalat"/>
          <w:i/>
          <w:i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«Ստանդարտացման մասին» օրենքի փոփոխություններ, որոնցով կհստակեցվեն ստանդարտների իրավական կարգավիճակը, հստակեցնել տեխնիկական հանձնաժողովների ձևավորման և աշխատանքի կարգը։ </w:t>
      </w:r>
    </w:p>
    <w:p w14:paraId="6EC350D4" w14:textId="77777777" w:rsidR="00D51CE6" w:rsidRPr="0028490E" w:rsidRDefault="00D51CE6" w:rsidP="003E71E2">
      <w:pPr>
        <w:numPr>
          <w:ilvl w:val="0"/>
          <w:numId w:val="112"/>
        </w:numPr>
        <w:jc w:val="both"/>
        <w:rPr>
          <w:rFonts w:ascii="GHEA Grapalat" w:hAnsi="GHEA Grapalat"/>
          <w:i/>
          <w:i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Օրենսդրական մակարդակում քննարկել այնպիսի լուծումներ, որոնք կարող են խթանել ազգային ստանդարտների մշակումը և կիրառումը, կամավոր ստանդարտների կիրառումը, ստանդարտների պարտադիր կիրառման դեպքերում դրանց ամբողջովին կիրառումը։  </w:t>
      </w:r>
    </w:p>
    <w:p w14:paraId="127A13C7" w14:textId="77777777" w:rsidR="00D51CE6" w:rsidRPr="0028490E" w:rsidRDefault="00D51CE6" w:rsidP="00ED3442">
      <w:pPr>
        <w:rPr>
          <w:rFonts w:ascii="GHEA Grapalat" w:hAnsi="GHEA Grapalat"/>
          <w:b/>
          <w:bCs/>
          <w:i/>
          <w:iCs/>
          <w:lang w:val="hy-AM" w:eastAsia="en-US"/>
        </w:rPr>
      </w:pPr>
    </w:p>
    <w:p w14:paraId="2F1385A0" w14:textId="2427F00E" w:rsidR="0001667B" w:rsidRPr="0028490E" w:rsidRDefault="0001667B" w:rsidP="00FB4380">
      <w:pPr>
        <w:pStyle w:val="Heading3"/>
        <w:rPr>
          <w:rFonts w:ascii="GHEA Grapalat" w:eastAsia="Calibri" w:hAnsi="GHEA Grapalat" w:cs="Cambria Math"/>
          <w:b/>
          <w:bCs/>
          <w:color w:val="auto"/>
          <w:lang w:val="hy-AM" w:eastAsia="en-US"/>
        </w:rPr>
      </w:pPr>
      <w:bookmarkStart w:id="277" w:name="_Toc214880315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FB4380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="00D51CE6" w:rsidRPr="0028490E">
        <w:rPr>
          <w:rFonts w:ascii="GHEA Grapalat" w:hAnsi="GHEA Grapalat"/>
          <w:b/>
          <w:bCs/>
          <w:color w:val="auto"/>
          <w:lang w:val="hy-AM" w:eastAsia="en-US"/>
        </w:rPr>
        <w:t>2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. Ներգրավվածության և ազդեցության բարձրացում</w:t>
      </w:r>
      <w:bookmarkEnd w:id="277"/>
    </w:p>
    <w:p w14:paraId="1AFA1B4D" w14:textId="77777777" w:rsidR="0001667B" w:rsidRPr="0028490E" w:rsidRDefault="0001667B" w:rsidP="003E71E2">
      <w:pPr>
        <w:numPr>
          <w:ilvl w:val="0"/>
          <w:numId w:val="11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Շահագրգիռ կողմերի ակտիվ ներգրավվածության մեծացում ստանդարտների մշակման գործընթացում</w:t>
      </w:r>
    </w:p>
    <w:p w14:paraId="075391EA" w14:textId="77777777" w:rsidR="0001667B" w:rsidRPr="0028490E" w:rsidRDefault="0001667B" w:rsidP="003E71E2">
      <w:pPr>
        <w:numPr>
          <w:ilvl w:val="0"/>
          <w:numId w:val="11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Շահագրգիռ կողմերի կարիքները գնահատելու մեխանիզմների ներդրում ներգրավվածությունը բարձրացնելու նպատակով</w:t>
      </w:r>
    </w:p>
    <w:p w14:paraId="2C118245" w14:textId="77777777" w:rsidR="0001667B" w:rsidRPr="0028490E" w:rsidRDefault="0001667B" w:rsidP="003E71E2">
      <w:pPr>
        <w:numPr>
          <w:ilvl w:val="0"/>
          <w:numId w:val="11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Գործող և հնացած ստանդարտների կիրառելիության և արդիականացման մշտադիտարկում</w:t>
      </w:r>
    </w:p>
    <w:p w14:paraId="36BF56C0" w14:textId="77777777" w:rsidR="0001667B" w:rsidRPr="0028490E" w:rsidRDefault="0001667B" w:rsidP="003E71E2">
      <w:pPr>
        <w:numPr>
          <w:ilvl w:val="0"/>
          <w:numId w:val="11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Միջազգային ստանդարտացման աշխատանքներում ակտիվ մասնակցություն և քննարկումների ներգրավվածության ավելացում</w:t>
      </w:r>
    </w:p>
    <w:p w14:paraId="709B9FD7" w14:textId="18BD31FA" w:rsidR="0001667B" w:rsidRPr="0028490E" w:rsidRDefault="000742F8" w:rsidP="003E71E2">
      <w:pPr>
        <w:numPr>
          <w:ilvl w:val="0"/>
          <w:numId w:val="11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ՍՉԱՄ</w:t>
      </w:r>
      <w:r w:rsidR="0001667B" w:rsidRPr="0028490E">
        <w:rPr>
          <w:rFonts w:ascii="GHEA Grapalat" w:hAnsi="GHEA Grapalat"/>
          <w:lang w:val="hy-AM" w:eastAsia="en-US"/>
        </w:rPr>
        <w:t xml:space="preserve">-ի՝ լիիրավ անդամի կարգավիճակի </w:t>
      </w:r>
      <w:r w:rsidR="00D51CE6" w:rsidRPr="0028490E">
        <w:rPr>
          <w:rFonts w:ascii="GHEA Grapalat" w:hAnsi="GHEA Grapalat"/>
          <w:lang w:val="hy-AM" w:eastAsia="en-US"/>
        </w:rPr>
        <w:t>ձեռքբերում</w:t>
      </w:r>
      <w:r w:rsidR="0001667B" w:rsidRPr="0028490E">
        <w:rPr>
          <w:rFonts w:ascii="GHEA Grapalat" w:hAnsi="GHEA Grapalat"/>
          <w:lang w:val="hy-AM" w:eastAsia="en-US"/>
        </w:rPr>
        <w:t xml:space="preserve"> Միջազգային էլեկտրատեխնիկական հանձնաժողովում (IEC)</w:t>
      </w:r>
    </w:p>
    <w:p w14:paraId="710B35D4" w14:textId="77777777" w:rsidR="00FB4380" w:rsidRPr="0028490E" w:rsidRDefault="00FB4380" w:rsidP="00FB4380">
      <w:pPr>
        <w:ind w:left="720"/>
        <w:jc w:val="both"/>
        <w:rPr>
          <w:rFonts w:ascii="GHEA Grapalat" w:hAnsi="GHEA Grapalat"/>
          <w:lang w:val="hy-AM" w:eastAsia="en-US"/>
        </w:rPr>
      </w:pPr>
    </w:p>
    <w:p w14:paraId="1D50001B" w14:textId="1685F63D" w:rsidR="0001667B" w:rsidRPr="0028490E" w:rsidRDefault="0001667B" w:rsidP="00FB4380">
      <w:pPr>
        <w:pStyle w:val="Heading3"/>
        <w:rPr>
          <w:rFonts w:ascii="GHEA Grapalat" w:hAnsi="GHEA Grapalat"/>
          <w:b/>
          <w:bCs/>
          <w:lang w:val="hy-AM" w:eastAsia="en-US"/>
        </w:rPr>
      </w:pPr>
      <w:bookmarkStart w:id="278" w:name="_Toc214880316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FB4380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="00D51CE6" w:rsidRPr="0028490E">
        <w:rPr>
          <w:rFonts w:ascii="GHEA Grapalat" w:hAnsi="GHEA Grapalat"/>
          <w:b/>
          <w:bCs/>
          <w:color w:val="auto"/>
          <w:lang w:val="hy-AM" w:eastAsia="en-US"/>
        </w:rPr>
        <w:t>3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. </w:t>
      </w:r>
      <w:r w:rsidR="00BB1CE7" w:rsidRPr="0028490E">
        <w:rPr>
          <w:rFonts w:ascii="GHEA Grapalat" w:hAnsi="GHEA Grapalat"/>
          <w:b/>
          <w:bCs/>
          <w:color w:val="auto"/>
          <w:lang w:val="hy-AM" w:eastAsia="en-US"/>
        </w:rPr>
        <w:t>Թ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վային գործիքների կիրառություն</w:t>
      </w:r>
      <w:bookmarkEnd w:id="278"/>
    </w:p>
    <w:p w14:paraId="7C8A5302" w14:textId="3DE038A1" w:rsidR="0001667B" w:rsidRPr="0028490E" w:rsidRDefault="0001667B" w:rsidP="003E71E2">
      <w:pPr>
        <w:numPr>
          <w:ilvl w:val="0"/>
          <w:numId w:val="8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Տվյալների վերլուծության միջոցով գործող ստանդարտների բացերի կամ անարդյունավետությունների բացահայտում</w:t>
      </w:r>
    </w:p>
    <w:p w14:paraId="619F6B03" w14:textId="4501DE77" w:rsidR="0001667B" w:rsidRPr="0028490E" w:rsidRDefault="0001667B" w:rsidP="003E71E2">
      <w:pPr>
        <w:numPr>
          <w:ilvl w:val="0"/>
          <w:numId w:val="8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Արդյունավետ թվային հարթակի ստեղծում տեխնիկական կոմիտեների աշխատանքը համակարգելու, համագործակցությունը հեշտացնելու և հանրային քննարկումներ կազմակերպելու համար</w:t>
      </w:r>
    </w:p>
    <w:p w14:paraId="5B5025F5" w14:textId="77777777" w:rsidR="00FB1C17" w:rsidRPr="0028490E" w:rsidRDefault="00FB1C17" w:rsidP="00FB1C17">
      <w:pPr>
        <w:ind w:left="720"/>
        <w:jc w:val="both"/>
        <w:rPr>
          <w:rFonts w:ascii="GHEA Grapalat" w:hAnsi="GHEA Grapalat"/>
          <w:lang w:val="hy-AM" w:eastAsia="en-US"/>
        </w:rPr>
      </w:pPr>
    </w:p>
    <w:p w14:paraId="3BD9499A" w14:textId="66BAABC0" w:rsidR="0001667B" w:rsidRPr="0028490E" w:rsidRDefault="0001667B" w:rsidP="00FB4380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79" w:name="_Toc214880317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4175C1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="00BB1CE7" w:rsidRPr="0028490E">
        <w:rPr>
          <w:rFonts w:ascii="GHEA Grapalat" w:hAnsi="GHEA Grapalat"/>
          <w:b/>
          <w:bCs/>
          <w:color w:val="auto"/>
          <w:lang w:val="hy-AM" w:eastAsia="en-US"/>
        </w:rPr>
        <w:t>4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. Օտարերկրյա և այլ շուկաների հետ համագործակցություն</w:t>
      </w:r>
      <w:bookmarkEnd w:id="279"/>
    </w:p>
    <w:p w14:paraId="19E967EC" w14:textId="77777777" w:rsidR="0001667B" w:rsidRPr="0028490E" w:rsidRDefault="0001667B" w:rsidP="003E71E2">
      <w:pPr>
        <w:pStyle w:val="ListParagraph"/>
        <w:numPr>
          <w:ilvl w:val="0"/>
          <w:numId w:val="11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Հայաստանում գործող օտարերկրյա կազմակերպությունների կարիքների բացահայտում և անհրաժեշտ ստանդարտների սահմանում</w:t>
      </w:r>
    </w:p>
    <w:p w14:paraId="2A448D72" w14:textId="77777777" w:rsidR="0001667B" w:rsidRPr="0028490E" w:rsidRDefault="0001667B" w:rsidP="003E71E2">
      <w:pPr>
        <w:pStyle w:val="ListParagraph"/>
        <w:numPr>
          <w:ilvl w:val="0"/>
          <w:numId w:val="11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Այլ շուկաների հետ պայմանագրերի կնքում և համապատասխան ստանդարտների մշակում</w:t>
      </w:r>
    </w:p>
    <w:p w14:paraId="22F3178C" w14:textId="1A5E6196" w:rsidR="0001667B" w:rsidRPr="0028490E" w:rsidRDefault="0001667B" w:rsidP="003E71E2">
      <w:pPr>
        <w:pStyle w:val="ListParagraph"/>
        <w:numPr>
          <w:ilvl w:val="0"/>
          <w:numId w:val="11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Համագործակցություն այլ երկրների ստանդարտ</w:t>
      </w:r>
      <w:r w:rsidR="00317AE7" w:rsidRPr="0028490E">
        <w:rPr>
          <w:rFonts w:ascii="GHEA Grapalat" w:hAnsi="GHEA Grapalat"/>
          <w:lang w:val="hy-AM" w:eastAsia="en-US"/>
        </w:rPr>
        <w:t>ացման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="003951A7" w:rsidRPr="0028490E">
        <w:rPr>
          <w:rFonts w:ascii="GHEA Grapalat" w:hAnsi="GHEA Grapalat"/>
          <w:lang w:val="hy-AM" w:eastAsia="en-US"/>
        </w:rPr>
        <w:t xml:space="preserve"> ազգային </w:t>
      </w:r>
      <w:r w:rsidRPr="0028490E">
        <w:rPr>
          <w:rFonts w:ascii="GHEA Grapalat" w:hAnsi="GHEA Grapalat"/>
          <w:lang w:val="hy-AM" w:eastAsia="en-US"/>
        </w:rPr>
        <w:t xml:space="preserve">մարմինների հետ </w:t>
      </w:r>
    </w:p>
    <w:p w14:paraId="0183324B" w14:textId="77777777" w:rsidR="00FB1C17" w:rsidRPr="0028490E" w:rsidRDefault="00FB1C17" w:rsidP="00FB1C17">
      <w:pPr>
        <w:numPr>
          <w:ilvl w:val="0"/>
          <w:numId w:val="114"/>
        </w:numPr>
        <w:jc w:val="both"/>
        <w:rPr>
          <w:rFonts w:ascii="GHEA Grapalat" w:hAnsi="GHEA Grapalat"/>
          <w:b/>
          <w:bCs/>
          <w:i/>
          <w:i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Ակտիվ մասնակցություն ստանդարտացման միջազգային և տարածաշրջանային կազմակերպությունների ֆորումներին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212D2A29" w14:textId="77777777" w:rsidR="00FB1C17" w:rsidRPr="0028490E" w:rsidRDefault="00FB1C17" w:rsidP="00FB1C17">
      <w:pPr>
        <w:numPr>
          <w:ilvl w:val="0"/>
          <w:numId w:val="11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Ակտիվ մասնակցություն նոր ստանդարտների մշակման և ընդունման գործընթացներին՝ դրանք համադրելով երկրի տնտեսական զարգացման առաջնահերթություններին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5CB7223D" w14:textId="77777777" w:rsidR="00FB1C17" w:rsidRPr="0028490E" w:rsidRDefault="00FB1C17" w:rsidP="00FB1C17">
      <w:pPr>
        <w:numPr>
          <w:ilvl w:val="0"/>
          <w:numId w:val="11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ՀՀ-ում բացակայող միջազգային և եվրոպական ստանդարտների ներդրում, մասնավորապես՝ ֆոտովոլտային համակարգերին առնչվող ստանդարտների (արևային էներգիայի համակարգերի, օրինակ՝ արևային վահանակների, ինվերտորների, միացման համակարգերի նախագծման, արտադրության, տեղադրման, փորձարկման և անվտանգության չափանիշներ)։</w:t>
      </w:r>
    </w:p>
    <w:p w14:paraId="76DB69FE" w14:textId="77777777" w:rsidR="00FB4380" w:rsidRPr="0028490E" w:rsidRDefault="00FB4380" w:rsidP="00ED3442">
      <w:pPr>
        <w:rPr>
          <w:rFonts w:ascii="GHEA Grapalat" w:eastAsia="Calibri" w:hAnsi="GHEA Grapalat"/>
          <w:b/>
          <w:bCs/>
          <w:i/>
          <w:iCs/>
          <w:lang w:val="hy-AM" w:eastAsia="en-US"/>
        </w:rPr>
      </w:pPr>
    </w:p>
    <w:p w14:paraId="62DB141F" w14:textId="36DBFF4F" w:rsidR="0001667B" w:rsidRPr="0028490E" w:rsidRDefault="0001667B" w:rsidP="00FB4380">
      <w:pPr>
        <w:pStyle w:val="Heading3"/>
        <w:rPr>
          <w:rFonts w:ascii="GHEA Grapalat" w:hAnsi="GHEA Grapalat"/>
          <w:b/>
          <w:bCs/>
          <w:color w:val="auto"/>
          <w:lang w:val="en-US" w:eastAsia="en-US"/>
        </w:rPr>
      </w:pPr>
      <w:bookmarkStart w:id="280" w:name="_Toc214880318"/>
      <w:proofErr w:type="spellStart"/>
      <w:r w:rsidRPr="0028490E">
        <w:rPr>
          <w:rFonts w:ascii="GHEA Grapalat" w:hAnsi="GHEA Grapalat"/>
          <w:b/>
          <w:bCs/>
          <w:color w:val="auto"/>
          <w:lang w:val="en-US" w:eastAsia="en-US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US" w:eastAsia="en-US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US" w:eastAsia="en-US"/>
        </w:rPr>
        <w:t xml:space="preserve"> </w:t>
      </w:r>
      <w:r w:rsidR="004175C1" w:rsidRPr="0028490E">
        <w:rPr>
          <w:rFonts w:ascii="GHEA Grapalat" w:hAnsi="GHEA Grapalat"/>
          <w:b/>
          <w:bCs/>
          <w:color w:val="auto"/>
          <w:lang w:val="en-US" w:eastAsia="en-US"/>
        </w:rPr>
        <w:t>3.</w:t>
      </w:r>
      <w:r w:rsidR="00BB1CE7" w:rsidRPr="0028490E">
        <w:rPr>
          <w:rFonts w:ascii="GHEA Grapalat" w:hAnsi="GHEA Grapalat"/>
          <w:b/>
          <w:bCs/>
          <w:color w:val="auto"/>
          <w:lang w:val="en-US" w:eastAsia="en-US"/>
        </w:rPr>
        <w:t>5</w:t>
      </w:r>
      <w:r w:rsidRPr="0028490E">
        <w:rPr>
          <w:rFonts w:ascii="GHEA Grapalat" w:hAnsi="GHEA Grapalat"/>
          <w:b/>
          <w:bCs/>
          <w:color w:val="auto"/>
          <w:lang w:val="en-US" w:eastAsia="en-US"/>
        </w:rPr>
        <w:t xml:space="preserve">. </w:t>
      </w:r>
      <w:proofErr w:type="spellStart"/>
      <w:r w:rsidRPr="0028490E">
        <w:rPr>
          <w:rFonts w:ascii="GHEA Grapalat" w:hAnsi="GHEA Grapalat"/>
          <w:b/>
          <w:bCs/>
          <w:color w:val="auto"/>
          <w:lang w:val="en-US" w:eastAsia="en-US"/>
        </w:rPr>
        <w:t>Մասնագիտական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US" w:eastAsia="en-US"/>
        </w:rPr>
        <w:t>կարողությունների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US" w:eastAsia="en-US"/>
        </w:rPr>
        <w:t>զարգացում</w:t>
      </w:r>
      <w:bookmarkEnd w:id="280"/>
      <w:proofErr w:type="spellEnd"/>
    </w:p>
    <w:p w14:paraId="099FE74B" w14:textId="77777777" w:rsidR="0001667B" w:rsidRPr="0028490E" w:rsidRDefault="0001667B" w:rsidP="003E71E2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Ստանդարտների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մշակման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և </w:t>
      </w:r>
      <w:proofErr w:type="spellStart"/>
      <w:r w:rsidRPr="0028490E">
        <w:rPr>
          <w:rFonts w:ascii="GHEA Grapalat" w:hAnsi="GHEA Grapalat"/>
          <w:lang w:val="en-US" w:eastAsia="en-US"/>
        </w:rPr>
        <w:t>ներդրման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ոլորտում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վերապատրաստումներ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և </w:t>
      </w:r>
      <w:proofErr w:type="spellStart"/>
      <w:r w:rsidRPr="0028490E">
        <w:rPr>
          <w:rFonts w:ascii="GHEA Grapalat" w:hAnsi="GHEA Grapalat"/>
          <w:lang w:val="en-US" w:eastAsia="en-US"/>
        </w:rPr>
        <w:t>սեմինարներ</w:t>
      </w:r>
      <w:proofErr w:type="spellEnd"/>
    </w:p>
    <w:p w14:paraId="5678EFA7" w14:textId="77777777" w:rsidR="0001667B" w:rsidRPr="0028490E" w:rsidRDefault="0001667B" w:rsidP="003E71E2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28490E">
        <w:rPr>
          <w:rFonts w:ascii="GHEA Grapalat" w:hAnsi="GHEA Grapalat"/>
          <w:lang w:val="en-US" w:eastAsia="en-US"/>
        </w:rPr>
        <w:t>Աշխատակիցների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մասնագիտական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կարողությունների</w:t>
      </w:r>
      <w:proofErr w:type="spellEnd"/>
      <w:r w:rsidRPr="0028490E">
        <w:rPr>
          <w:rFonts w:ascii="GHEA Grapalat" w:hAnsi="GHEA Grapalat"/>
          <w:lang w:val="en-US" w:eastAsia="en-US"/>
        </w:rPr>
        <w:t xml:space="preserve"> </w:t>
      </w:r>
      <w:proofErr w:type="spellStart"/>
      <w:r w:rsidRPr="0028490E">
        <w:rPr>
          <w:rFonts w:ascii="GHEA Grapalat" w:hAnsi="GHEA Grapalat"/>
          <w:lang w:val="en-US" w:eastAsia="en-US"/>
        </w:rPr>
        <w:t>բարձրացում</w:t>
      </w:r>
      <w:proofErr w:type="spellEnd"/>
    </w:p>
    <w:p w14:paraId="73F4E9A3" w14:textId="368C8964" w:rsidR="00903896" w:rsidRPr="005B3CBD" w:rsidRDefault="0001667B" w:rsidP="003E71E2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lang w:val="en-US" w:eastAsia="en-US"/>
        </w:rPr>
      </w:pPr>
      <w:proofErr w:type="spellStart"/>
      <w:r w:rsidRPr="005B3CBD">
        <w:rPr>
          <w:rFonts w:ascii="GHEA Grapalat" w:hAnsi="GHEA Grapalat"/>
          <w:lang w:val="en-US" w:eastAsia="en-US"/>
        </w:rPr>
        <w:t>Կրթական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ծրագրերի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և </w:t>
      </w:r>
      <w:proofErr w:type="spellStart"/>
      <w:r w:rsidRPr="005B3CBD">
        <w:rPr>
          <w:rFonts w:ascii="GHEA Grapalat" w:hAnsi="GHEA Grapalat"/>
          <w:lang w:val="en-US" w:eastAsia="en-US"/>
        </w:rPr>
        <w:t>սեմինարների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կազմակերպում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՝ </w:t>
      </w:r>
      <w:proofErr w:type="spellStart"/>
      <w:r w:rsidR="005B3CBD" w:rsidRPr="005B3CBD">
        <w:rPr>
          <w:rFonts w:ascii="GHEA Grapalat" w:hAnsi="GHEA Grapalat"/>
          <w:lang w:val="en-US" w:eastAsia="en-US"/>
        </w:rPr>
        <w:t>աշխատակ</w:t>
      </w:r>
      <w:r w:rsidRPr="005B3CBD">
        <w:rPr>
          <w:rFonts w:ascii="GHEA Grapalat" w:hAnsi="GHEA Grapalat"/>
          <w:lang w:val="en-US" w:eastAsia="en-US"/>
        </w:rPr>
        <w:t>իցներին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ստանդարտների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կիրառման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համար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անհրաժեշտ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գիտելիքներով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ապահովելու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  <w:proofErr w:type="spellStart"/>
      <w:r w:rsidRPr="005B3CBD">
        <w:rPr>
          <w:rFonts w:ascii="GHEA Grapalat" w:hAnsi="GHEA Grapalat"/>
          <w:lang w:val="en-US" w:eastAsia="en-US"/>
        </w:rPr>
        <w:t>համար</w:t>
      </w:r>
      <w:proofErr w:type="spellEnd"/>
      <w:r w:rsidRPr="005B3CBD">
        <w:rPr>
          <w:rFonts w:ascii="GHEA Grapalat" w:hAnsi="GHEA Grapalat"/>
          <w:lang w:val="en-US" w:eastAsia="en-US"/>
        </w:rPr>
        <w:t xml:space="preserve"> </w:t>
      </w:r>
    </w:p>
    <w:p w14:paraId="3224DB38" w14:textId="67F4B95B" w:rsidR="007D3F18" w:rsidRPr="0028490E" w:rsidRDefault="007D3F18" w:rsidP="003E71E2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Ազգային ստանդարտների ընդգրկում բուհական ուսումնական ծրագրերում</w:t>
      </w:r>
    </w:p>
    <w:p w14:paraId="42BEF0B3" w14:textId="4AFAC52A" w:rsidR="007D3F18" w:rsidRPr="0028490E" w:rsidRDefault="007D3F18" w:rsidP="003E71E2">
      <w:pPr>
        <w:pStyle w:val="ListParagraph"/>
        <w:numPr>
          <w:ilvl w:val="0"/>
          <w:numId w:val="115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Սեմինարների կազմակերպում՝ փոքր բիզնեսների աջակցման համար</w:t>
      </w:r>
    </w:p>
    <w:p w14:paraId="368B033D" w14:textId="77777777" w:rsidR="003E71E2" w:rsidRPr="0028490E" w:rsidRDefault="003E71E2" w:rsidP="003E71E2">
      <w:pPr>
        <w:jc w:val="both"/>
        <w:rPr>
          <w:rFonts w:ascii="GHEA Grapalat" w:hAnsi="GHEA Grapalat"/>
          <w:lang w:val="hy-AM" w:eastAsia="en-US"/>
        </w:rPr>
      </w:pPr>
    </w:p>
    <w:p w14:paraId="7D7EBAD6" w14:textId="77777777" w:rsidR="003E71E2" w:rsidRPr="0028490E" w:rsidRDefault="003E71E2" w:rsidP="003E71E2">
      <w:pPr>
        <w:jc w:val="both"/>
        <w:rPr>
          <w:rFonts w:ascii="GHEA Grapalat" w:hAnsi="GHEA Grapalat"/>
          <w:lang w:val="hy-AM" w:eastAsia="en-US"/>
        </w:rPr>
      </w:pPr>
    </w:p>
    <w:p w14:paraId="1621AD0C" w14:textId="03D7DC74" w:rsidR="0001667B" w:rsidRPr="0028490E" w:rsidRDefault="0001667B" w:rsidP="003E71E2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81" w:name="_Toc214880319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3E71E2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="00BB1CE7" w:rsidRPr="0028490E">
        <w:rPr>
          <w:rFonts w:ascii="GHEA Grapalat" w:hAnsi="GHEA Grapalat"/>
          <w:b/>
          <w:bCs/>
          <w:color w:val="auto"/>
          <w:lang w:val="hy-AM" w:eastAsia="en-US"/>
        </w:rPr>
        <w:t>6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. Ազգային ստանդարտների կիրառման աջակցություն և իրազեկում</w:t>
      </w:r>
      <w:bookmarkEnd w:id="281"/>
    </w:p>
    <w:p w14:paraId="5AA01BFC" w14:textId="77777777" w:rsidR="003E71E2" w:rsidRPr="0028490E" w:rsidRDefault="003E71E2" w:rsidP="003E71E2">
      <w:pPr>
        <w:rPr>
          <w:rFonts w:ascii="GHEA Grapalat" w:hAnsi="GHEA Grapalat"/>
          <w:lang w:val="hy-AM" w:eastAsia="en-US"/>
        </w:rPr>
      </w:pPr>
    </w:p>
    <w:p w14:paraId="24F8643A" w14:textId="77777777" w:rsidR="0001667B" w:rsidRPr="0028490E" w:rsidRDefault="0001667B" w:rsidP="003E71E2">
      <w:pPr>
        <w:numPr>
          <w:ilvl w:val="0"/>
          <w:numId w:val="89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Ազգային ստանդարտների կիրառման աջակցություն, հատկապես փոքր և միջին ձեռնարկություններում (SMEs)</w:t>
      </w:r>
    </w:p>
    <w:p w14:paraId="6829C7C1" w14:textId="77777777" w:rsidR="0001667B" w:rsidRPr="0028490E" w:rsidRDefault="0001667B" w:rsidP="003E71E2">
      <w:pPr>
        <w:numPr>
          <w:ilvl w:val="0"/>
          <w:numId w:val="89"/>
        </w:numPr>
        <w:jc w:val="both"/>
        <w:rPr>
          <w:rFonts w:ascii="GHEA Grapalat" w:hAnsi="GHEA Grapalat"/>
          <w:lang w:val="en-US" w:eastAsia="en-US"/>
        </w:rPr>
      </w:pPr>
      <w:r w:rsidRPr="0028490E">
        <w:rPr>
          <w:rFonts w:ascii="GHEA Grapalat" w:hAnsi="GHEA Grapalat" w:cs="Cambria Math"/>
          <w:lang w:val="hy-AM" w:eastAsia="en-US"/>
        </w:rPr>
        <w:t>Ս</w:t>
      </w:r>
      <w:r w:rsidRPr="0028490E">
        <w:rPr>
          <w:rFonts w:ascii="GHEA Grapalat" w:hAnsi="GHEA Grapalat"/>
          <w:lang w:val="hy-AM" w:eastAsia="en-US"/>
        </w:rPr>
        <w:t>տանդարտների օգուտների վերաբերյալ իրազեկման բարձրացում</w:t>
      </w:r>
    </w:p>
    <w:p w14:paraId="25E12A48" w14:textId="77777777" w:rsidR="0001667B" w:rsidRPr="0028490E" w:rsidRDefault="0001667B" w:rsidP="003E71E2">
      <w:pPr>
        <w:numPr>
          <w:ilvl w:val="0"/>
          <w:numId w:val="89"/>
        </w:numPr>
        <w:contextualSpacing/>
        <w:jc w:val="both"/>
        <w:rPr>
          <w:rFonts w:ascii="GHEA Grapalat" w:eastAsia="Calibri" w:hAnsi="GHEA Grapalat" w:cs="Cambria Math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Ազգային ստանդարտների օգուտների չափում և վերլուծում հասարակության և տնտեսության համար, </w:t>
      </w:r>
    </w:p>
    <w:p w14:paraId="4A1FC69A" w14:textId="77777777" w:rsidR="0001667B" w:rsidRPr="0028490E" w:rsidRDefault="0001667B" w:rsidP="003E71E2">
      <w:pPr>
        <w:numPr>
          <w:ilvl w:val="0"/>
          <w:numId w:val="89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Ստանդարտացման տնտեսական արժեքի շարունակական գնահատման կարողությունների զարգացում</w:t>
      </w:r>
    </w:p>
    <w:p w14:paraId="1C0BC594" w14:textId="77777777" w:rsidR="003E71E2" w:rsidRPr="0028490E" w:rsidRDefault="003E71E2" w:rsidP="003E71E2">
      <w:pPr>
        <w:rPr>
          <w:rFonts w:ascii="GHEA Grapalat" w:hAnsi="GHEA Grapalat"/>
          <w:lang w:val="hy-AM" w:eastAsia="en-US"/>
        </w:rPr>
      </w:pPr>
    </w:p>
    <w:p w14:paraId="5BFD339F" w14:textId="77777777" w:rsidR="003E71E2" w:rsidRPr="0028490E" w:rsidRDefault="003E71E2" w:rsidP="003E71E2">
      <w:pPr>
        <w:pStyle w:val="Heading3"/>
        <w:rPr>
          <w:rFonts w:ascii="GHEA Grapalat" w:hAnsi="GHEA Grapalat"/>
          <w:color w:val="auto"/>
          <w:lang w:val="hy-AM" w:eastAsia="en-US"/>
        </w:rPr>
      </w:pPr>
    </w:p>
    <w:p w14:paraId="40FFA055" w14:textId="524CD136" w:rsidR="0001667B" w:rsidRPr="0028490E" w:rsidRDefault="0001667B" w:rsidP="003E71E2">
      <w:pPr>
        <w:pStyle w:val="Heading3"/>
        <w:rPr>
          <w:rFonts w:ascii="GHEA Grapalat" w:hAnsi="GHEA Grapalat"/>
          <w:color w:val="auto"/>
          <w:lang w:val="hy-AM" w:eastAsia="en-US"/>
        </w:rPr>
      </w:pPr>
      <w:bookmarkStart w:id="282" w:name="_Toc214880320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3E71E2" w:rsidRPr="0028490E">
        <w:rPr>
          <w:rFonts w:ascii="GHEA Grapalat" w:hAnsi="GHEA Grapalat"/>
          <w:b/>
          <w:bCs/>
          <w:color w:val="auto"/>
          <w:lang w:val="hy-AM" w:eastAsia="en-US"/>
        </w:rPr>
        <w:t>3.</w:t>
      </w:r>
      <w:r w:rsidR="00FB1C17" w:rsidRPr="0028490E">
        <w:rPr>
          <w:rFonts w:ascii="GHEA Grapalat" w:hAnsi="GHEA Grapalat"/>
          <w:b/>
          <w:bCs/>
          <w:color w:val="auto"/>
          <w:lang w:val="hy-AM" w:eastAsia="en-US"/>
        </w:rPr>
        <w:t>7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. Հայերեն</w:t>
      </w:r>
      <w:r w:rsidR="00857DAC" w:rsidRPr="0028490E">
        <w:rPr>
          <w:rFonts w:ascii="GHEA Grapalat" w:hAnsi="GHEA Grapalat"/>
          <w:b/>
          <w:bCs/>
          <w:color w:val="auto"/>
          <w:lang w:val="hy-AM" w:eastAsia="en-US"/>
        </w:rPr>
        <w:t>ով հասանել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իություն և թարգմանության որակի բարձրացում</w:t>
      </w:r>
      <w:bookmarkEnd w:id="282"/>
    </w:p>
    <w:p w14:paraId="29B6C4E2" w14:textId="77777777" w:rsidR="0001667B" w:rsidRPr="0028490E" w:rsidRDefault="0001667B" w:rsidP="003E71E2">
      <w:pPr>
        <w:numPr>
          <w:ilvl w:val="0"/>
          <w:numId w:val="9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Առաջնահերթ կարևոր ոլորտներում ստանդարտների տեղայնացման ռազմավարության ընդլայնում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3ABCA12" w14:textId="3664661E" w:rsidR="0001667B" w:rsidRPr="0028490E" w:rsidRDefault="0001667B" w:rsidP="003E71E2">
      <w:pPr>
        <w:numPr>
          <w:ilvl w:val="0"/>
          <w:numId w:val="9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Ազգային մակարդակում ստանդարտների հասանելիության ապահովում հայերեն</w:t>
      </w:r>
      <w:r w:rsidR="00FE5F5B" w:rsidRPr="0028490E">
        <w:rPr>
          <w:rFonts w:ascii="GHEA Grapalat" w:hAnsi="GHEA Grapalat"/>
          <w:lang w:val="hy-AM" w:eastAsia="en-US"/>
        </w:rPr>
        <w:t>ով։</w:t>
      </w:r>
    </w:p>
    <w:p w14:paraId="507408AD" w14:textId="77777777" w:rsidR="0001667B" w:rsidRPr="0028490E" w:rsidRDefault="0001667B" w:rsidP="003E71E2">
      <w:pPr>
        <w:numPr>
          <w:ilvl w:val="0"/>
          <w:numId w:val="92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Թարգմանության բարձր որակի ապահովում՝ ոլորտային փորձագետների ներգրավմամբ</w:t>
      </w:r>
    </w:p>
    <w:p w14:paraId="511FF1CC" w14:textId="77777777" w:rsidR="002E3E86" w:rsidRPr="0028490E" w:rsidRDefault="002E3E86" w:rsidP="00ED3442">
      <w:pPr>
        <w:rPr>
          <w:rFonts w:ascii="GHEA Grapalat" w:hAnsi="GHEA Grapalat"/>
          <w:lang w:val="hy-AM"/>
        </w:rPr>
      </w:pPr>
    </w:p>
    <w:p w14:paraId="003F4672" w14:textId="77777777" w:rsidR="002E3E86" w:rsidRPr="0028490E" w:rsidRDefault="002E3E86" w:rsidP="00ED3442">
      <w:pPr>
        <w:rPr>
          <w:rFonts w:ascii="GHEA Grapalat" w:hAnsi="GHEA Grapalat"/>
          <w:lang w:val="hy-AM"/>
        </w:rPr>
      </w:pPr>
    </w:p>
    <w:p w14:paraId="0F795D4D" w14:textId="77777777" w:rsidR="00BC7AA6" w:rsidRPr="0028490E" w:rsidRDefault="00BC7AA6" w:rsidP="00ED3442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kern w:val="32"/>
          <w:lang w:val="hy-AM"/>
        </w:rPr>
      </w:pPr>
    </w:p>
    <w:p w14:paraId="37C587B5" w14:textId="77777777" w:rsidR="001E757D" w:rsidRPr="0028490E" w:rsidRDefault="001E757D" w:rsidP="00ED3442">
      <w:pPr>
        <w:rPr>
          <w:rFonts w:ascii="GHEA Grapalat" w:hAnsi="GHEA Grapalat"/>
          <w:lang w:val="hy-AM"/>
        </w:rPr>
      </w:pPr>
    </w:p>
    <w:p w14:paraId="3FC8883C" w14:textId="77777777" w:rsidR="001E757D" w:rsidRPr="0028490E" w:rsidRDefault="001E757D" w:rsidP="00ED3442">
      <w:pPr>
        <w:rPr>
          <w:rFonts w:ascii="GHEA Grapalat" w:hAnsi="GHEA Grapalat"/>
          <w:lang w:val="hy-AM"/>
        </w:rPr>
      </w:pPr>
    </w:p>
    <w:p w14:paraId="47D1B5EE" w14:textId="559F9CB0" w:rsidR="002F4A9A" w:rsidRPr="0028490E" w:rsidRDefault="00FE5F5B" w:rsidP="00FB1C17">
      <w:pPr>
        <w:ind w:left="360"/>
        <w:rPr>
          <w:rFonts w:ascii="GHEA Grapalat" w:hAnsi="GHEA Grapalat"/>
          <w:b/>
          <w:bCs/>
          <w:lang w:val="en-GB"/>
        </w:rPr>
      </w:pPr>
      <w:r w:rsidRPr="0028490E">
        <w:rPr>
          <w:rFonts w:ascii="GHEA Grapalat" w:hAnsi="GHEA Grapalat"/>
          <w:b/>
          <w:bCs/>
          <w:lang w:val="hy-AM"/>
        </w:rPr>
        <w:t xml:space="preserve">7. </w:t>
      </w:r>
      <w:r w:rsidR="003E71E2" w:rsidRPr="0028490E">
        <w:rPr>
          <w:rFonts w:ascii="GHEA Grapalat" w:hAnsi="GHEA Grapalat"/>
          <w:b/>
          <w:bCs/>
          <w:lang w:val="en-GB"/>
        </w:rPr>
        <w:t>ՀԱՎԱՏԱՐՄԱԳՐՈՒՄ</w:t>
      </w:r>
    </w:p>
    <w:p w14:paraId="684234FC" w14:textId="77777777" w:rsidR="00704DDA" w:rsidRPr="0028490E" w:rsidRDefault="00704DDA" w:rsidP="00ED3442">
      <w:pPr>
        <w:rPr>
          <w:rFonts w:ascii="GHEA Grapalat" w:hAnsi="GHEA Grapalat"/>
          <w:lang w:val="en-GB"/>
        </w:rPr>
      </w:pPr>
    </w:p>
    <w:p w14:paraId="719BBD2B" w14:textId="48B0EC5E" w:rsidR="00BE311A" w:rsidRPr="0028490E" w:rsidRDefault="00F3539E" w:rsidP="00B01A0A">
      <w:pPr>
        <w:pStyle w:val="Heading2"/>
        <w:numPr>
          <w:ilvl w:val="1"/>
          <w:numId w:val="117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83" w:name="_Toc214880321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Առկա վիճակ</w:t>
      </w:r>
      <w:bookmarkEnd w:id="283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624DF2F2" w14:textId="77777777" w:rsidR="00F3539E" w:rsidRPr="0028490E" w:rsidRDefault="00F3539E" w:rsidP="00ED3442">
      <w:pPr>
        <w:ind w:firstLine="720"/>
        <w:jc w:val="both"/>
        <w:rPr>
          <w:rFonts w:ascii="GHEA Grapalat" w:hAnsi="GHEA Grapalat"/>
          <w:b/>
          <w:bCs/>
          <w:color w:val="FF0000"/>
          <w:lang w:val="hy-AM" w:eastAsia="en-US"/>
        </w:rPr>
      </w:pPr>
    </w:p>
    <w:p w14:paraId="393300EE" w14:textId="287729B4" w:rsidR="00447CEC" w:rsidRPr="0028490E" w:rsidRDefault="00447CEC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Հավատարմագրման ազգային համակարգը հանդիսանալով որակի ենթակառուցվածքի առանցքային բաղադրիչ՝ ապահովում է փորձաքննության, չափումների, սերտիֆիկացման և վերահսկողության գործընթացների վստահելիությունը՝ հիմք ստեղծելով տնտեսական մրցունակության բարձրացման, միջազգային շուկաներում ճանաչելիության և սպառողների իրավունքների պաշտպանության համար։ Հավատարմագրման ազգային համակարգի կայուն զարգացումը կարևոր է Հայաստանի</w:t>
      </w:r>
      <w:r w:rsidR="00FA1FEE">
        <w:rPr>
          <w:rFonts w:ascii="GHEA Grapalat" w:hAnsi="GHEA Grapalat"/>
          <w:lang w:val="hy-AM" w:eastAsia="en-US"/>
        </w:rPr>
        <w:t xml:space="preserve"> </w:t>
      </w:r>
      <w:r w:rsidR="00FA1FEE" w:rsidRPr="00FA1FEE">
        <w:rPr>
          <w:rFonts w:ascii="GHEA Grapalat" w:hAnsi="GHEA Grapalat" w:cstheme="minorHAnsi"/>
          <w:lang w:val="hy-AM"/>
        </w:rPr>
        <w:t>Հանրապետության</w:t>
      </w:r>
      <w:r w:rsidRPr="0028490E">
        <w:rPr>
          <w:rFonts w:ascii="GHEA Grapalat" w:hAnsi="GHEA Grapalat"/>
          <w:lang w:val="hy-AM" w:eastAsia="en-US"/>
        </w:rPr>
        <w:t xml:space="preserve"> տնտեսական աճի, միջազգային ինտեգրման և հանրային անվտանգության համար։ Հավատարմագրման համակարգը, որի շրջանակում իրականացվում է </w:t>
      </w:r>
      <w:r w:rsidR="008F66D3" w:rsidRPr="0028490E">
        <w:rPr>
          <w:rFonts w:ascii="GHEA Grapalat" w:hAnsi="GHEA Grapalat"/>
          <w:lang w:val="hy-AM" w:eastAsia="en-US"/>
        </w:rPr>
        <w:t>համապատասխանության գնահատման մարմինների (</w:t>
      </w:r>
      <w:r w:rsidRPr="0028490E">
        <w:rPr>
          <w:rFonts w:ascii="GHEA Grapalat" w:hAnsi="GHEA Grapalat"/>
          <w:lang w:val="hy-AM" w:eastAsia="en-US"/>
        </w:rPr>
        <w:t>ՀԳՄ</w:t>
      </w:r>
      <w:r w:rsidR="00BE5944" w:rsidRPr="0028490E">
        <w:rPr>
          <w:rFonts w:ascii="GHEA Grapalat" w:hAnsi="GHEA Grapalat"/>
          <w:lang w:val="hy-AM" w:eastAsia="en-US"/>
        </w:rPr>
        <w:t>)</w:t>
      </w:r>
      <w:r w:rsidRPr="0028490E">
        <w:rPr>
          <w:rFonts w:ascii="GHEA Grapalat" w:hAnsi="GHEA Grapalat"/>
          <w:lang w:val="hy-AM" w:eastAsia="en-US"/>
        </w:rPr>
        <w:t xml:space="preserve"> կողմից մատուցվող համապատասխանության գնահատումը, կոչված է ապահովելու սպառողների և </w:t>
      </w:r>
      <w:r w:rsidR="00903BFD" w:rsidRPr="0028490E">
        <w:rPr>
          <w:rFonts w:ascii="GHEA Grapalat" w:hAnsi="GHEA Grapalat"/>
          <w:lang w:val="hy-AM" w:eastAsia="en-US"/>
        </w:rPr>
        <w:t>կանոնակարգող</w:t>
      </w:r>
      <w:r w:rsidRPr="0028490E">
        <w:rPr>
          <w:rFonts w:ascii="GHEA Grapalat" w:hAnsi="GHEA Grapalat"/>
          <w:lang w:val="hy-AM" w:eastAsia="en-US"/>
        </w:rPr>
        <w:t xml:space="preserve"> մարմինների վստահությունը։ </w:t>
      </w:r>
    </w:p>
    <w:p w14:paraId="5B03B56F" w14:textId="2DB2D433" w:rsidR="00C65E79" w:rsidRPr="0028490E" w:rsidRDefault="00C65E79" w:rsidP="00ED3442">
      <w:pPr>
        <w:ind w:firstLine="720"/>
        <w:jc w:val="both"/>
        <w:rPr>
          <w:rFonts w:ascii="GHEA Grapalat" w:eastAsia="Calibri" w:hAnsi="GHEA Grapalat" w:cs="Cambria Math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Ընդհանուր առմամբ՝ հավատարմագրման գործընթացը տարածվում է գրեթե բոլոր այն ոլորտներում, որտեղ կարևոր է համապատասխանությունը ստանդարտներին, արժևորվում է որակը, անվտանգությունը և արդյունավետությունը՝ յուրաքանչյուրն իր համապատասխան միջազգային ստանդարտի հիման վրա</w:t>
      </w:r>
      <w:r w:rsidRPr="0028490E">
        <w:rPr>
          <w:rFonts w:ascii="GHEA Grapalat" w:eastAsia="Calibri" w:hAnsi="GHEA Grapalat" w:cs="Cambria Math"/>
          <w:lang w:val="hy-AM" w:eastAsia="en-US"/>
        </w:rPr>
        <w:t xml:space="preserve">: </w:t>
      </w:r>
    </w:p>
    <w:p w14:paraId="1C67F3E1" w14:textId="77777777" w:rsidR="00C65E79" w:rsidRPr="0028490E" w:rsidRDefault="00C65E79" w:rsidP="00ED3442">
      <w:pPr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 w:eastAsia="en-US"/>
        </w:rPr>
      </w:pPr>
    </w:p>
    <w:p w14:paraId="44C4F983" w14:textId="1F79BD82" w:rsidR="00BE311A" w:rsidRPr="0028490E" w:rsidRDefault="00BE311A" w:rsidP="00ED3442">
      <w:pPr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 w:eastAsia="en-US"/>
        </w:rPr>
      </w:pPr>
      <w:r w:rsidRPr="0028490E">
        <w:rPr>
          <w:rFonts w:ascii="GHEA Grapalat" w:hAnsi="GHEA Grapalat" w:cs="Arial"/>
          <w:color w:val="000000"/>
          <w:shd w:val="clear" w:color="auto" w:fill="FFFFFF"/>
          <w:lang w:val="hy-AM" w:eastAsia="en-US"/>
        </w:rPr>
        <w:t xml:space="preserve">«Հավատարմագրման ազգային մարմին» ՊՈԱԿ-ը (ԱՐՄՆԱԲ) </w:t>
      </w:r>
      <w:r w:rsidRPr="0028490E">
        <w:rPr>
          <w:rFonts w:ascii="GHEA Grapalat" w:hAnsi="GHEA Grapalat"/>
          <w:lang w:val="hy-AM" w:eastAsia="en-US"/>
        </w:rPr>
        <w:t>հանդիսանում է Հայաստանում հավատարմագրման ծառայություններ մատուցող միակ մարմինը և պատասխանատու է համապատասխանության գնահատման մարմինների հավատարմագրման գործընթացի համար</w:t>
      </w:r>
      <w:r w:rsidRPr="0028490E">
        <w:rPr>
          <w:rFonts w:ascii="GHEA Grapalat" w:hAnsi="GHEA Grapalat"/>
          <w:color w:val="000000"/>
          <w:lang w:val="hy-AM" w:eastAsia="en-US"/>
        </w:rPr>
        <w:t xml:space="preserve">։ </w:t>
      </w:r>
      <w:r w:rsidR="008468DA" w:rsidRPr="0028490E">
        <w:rPr>
          <w:rFonts w:ascii="GHEA Grapalat" w:hAnsi="GHEA Grapalat" w:cs="Sylfaen"/>
          <w:lang w:val="hy-AM"/>
        </w:rPr>
        <w:t>ԱՐՄՆԱԲ-ի հավատարմագրման աշխատանքներում ընդգրկված են համապատասխանության թե´ կամավոր հավաստումը, թե´ պարտադիր հավաստումը:</w:t>
      </w:r>
    </w:p>
    <w:p w14:paraId="27FFA74F" w14:textId="1C1883B5" w:rsidR="009A5D32" w:rsidRPr="0028490E" w:rsidRDefault="009A5D32" w:rsidP="00ED3442">
      <w:pPr>
        <w:ind w:firstLine="720"/>
        <w:jc w:val="both"/>
        <w:rPr>
          <w:rFonts w:ascii="GHEA Grapalat" w:eastAsia="Calibri" w:hAnsi="GHEA Grapalat" w:cs="Cambria Math"/>
          <w:lang w:val="hy-AM" w:eastAsia="en-US"/>
        </w:rPr>
      </w:pPr>
      <w:r w:rsidRPr="0028490E">
        <w:rPr>
          <w:rFonts w:ascii="GHEA Grapalat" w:eastAsia="Calibri" w:hAnsi="GHEA Grapalat" w:cs="Cambria Math"/>
          <w:lang w:val="hy-AM" w:eastAsia="en-US"/>
        </w:rPr>
        <w:t>Ստորև ներկայացված աղյուսակում ցուցադրված է ԱՐ</w:t>
      </w:r>
      <w:r w:rsidR="00C65E79" w:rsidRPr="0028490E">
        <w:rPr>
          <w:rFonts w:ascii="GHEA Grapalat" w:eastAsia="Calibri" w:hAnsi="GHEA Grapalat" w:cs="Cambria Math"/>
          <w:lang w:val="hy-AM" w:eastAsia="en-US"/>
        </w:rPr>
        <w:t>Մ</w:t>
      </w:r>
      <w:r w:rsidRPr="0028490E">
        <w:rPr>
          <w:rFonts w:ascii="GHEA Grapalat" w:eastAsia="Calibri" w:hAnsi="GHEA Grapalat" w:cs="Cambria Math"/>
          <w:lang w:val="hy-AM" w:eastAsia="en-US"/>
        </w:rPr>
        <w:t>ՆԱԲ-ի կողմից 2020-2024 թվականներին իրականացված հավատարմագրումների քանակը.</w:t>
      </w:r>
    </w:p>
    <w:p w14:paraId="218F585F" w14:textId="77777777" w:rsidR="0028490E" w:rsidRPr="0028490E" w:rsidRDefault="0028490E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</w:p>
    <w:p w14:paraId="1387F93F" w14:textId="77777777" w:rsidR="00447CEC" w:rsidRPr="0028490E" w:rsidRDefault="00447CEC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noProof/>
          <w:lang w:val="hy-AM" w:eastAsia="hy-AM"/>
        </w:rPr>
        <w:drawing>
          <wp:inline distT="0" distB="0" distL="0" distR="0" wp14:anchorId="603F29A9" wp14:editId="60897A0A">
            <wp:extent cx="6181725" cy="48291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9863" w14:textId="77777777" w:rsidR="00447CEC" w:rsidRPr="0028490E" w:rsidRDefault="00447CEC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</w:p>
    <w:p w14:paraId="3DA4FD9C" w14:textId="36F231A8" w:rsidR="008468DA" w:rsidRPr="0028490E" w:rsidRDefault="00447CEC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2025 թվականի </w:t>
      </w:r>
      <w:r w:rsidR="00903BFD" w:rsidRPr="0028490E">
        <w:rPr>
          <w:rFonts w:ascii="GHEA Grapalat" w:eastAsia="Calibri" w:hAnsi="GHEA Grapalat"/>
          <w:lang w:val="hy-AM" w:eastAsia="en-US"/>
        </w:rPr>
        <w:t>հոկտեմբեր</w:t>
      </w:r>
      <w:r w:rsidRPr="0028490E">
        <w:rPr>
          <w:rFonts w:ascii="GHEA Grapalat" w:eastAsia="Calibri" w:hAnsi="GHEA Grapalat"/>
          <w:lang w:val="hy-AM" w:eastAsia="en-US"/>
        </w:rPr>
        <w:t xml:space="preserve"> ամսվա տվյալներով ՀՀ-ում առկա են հավատարմագրված 40 փորձարկման լաբորատորիա, 4 տրամաչափարկման լաբորատորիա,  </w:t>
      </w:r>
      <w:r w:rsidR="00903BFD" w:rsidRPr="0028490E">
        <w:rPr>
          <w:rFonts w:ascii="GHEA Grapalat" w:eastAsia="Calibri" w:hAnsi="GHEA Grapalat"/>
          <w:lang w:val="hy-AM" w:eastAsia="en-US"/>
        </w:rPr>
        <w:t>20</w:t>
      </w:r>
      <w:r w:rsidRPr="0028490E">
        <w:rPr>
          <w:rFonts w:ascii="GHEA Grapalat" w:eastAsia="Calibri" w:hAnsi="GHEA Grapalat"/>
          <w:lang w:val="hy-AM" w:eastAsia="en-US"/>
        </w:rPr>
        <w:t xml:space="preserve"> արտադրանքի սերտիֆիկացման մարմին, 5 կառավարման համակարգերի սերտիֆիկացման մարմին, </w:t>
      </w:r>
      <w:r w:rsidR="00903BFD" w:rsidRPr="0028490E">
        <w:rPr>
          <w:rFonts w:ascii="GHEA Grapalat" w:eastAsia="Calibri" w:hAnsi="GHEA Grapalat"/>
          <w:lang w:val="hy-AM" w:eastAsia="en-US"/>
        </w:rPr>
        <w:t>5</w:t>
      </w:r>
      <w:r w:rsidRPr="0028490E">
        <w:rPr>
          <w:rFonts w:ascii="GHEA Grapalat" w:eastAsia="Calibri" w:hAnsi="GHEA Grapalat"/>
          <w:lang w:val="hy-AM" w:eastAsia="en-US"/>
        </w:rPr>
        <w:t xml:space="preserve">  ֆիզիկական անձանց սերտիֆիկացման մարմին, 1</w:t>
      </w:r>
      <w:r w:rsidR="00903BFD" w:rsidRPr="0028490E">
        <w:rPr>
          <w:rFonts w:ascii="GHEA Grapalat" w:eastAsia="Calibri" w:hAnsi="GHEA Grapalat"/>
          <w:lang w:val="hy-AM" w:eastAsia="en-US"/>
        </w:rPr>
        <w:t>3</w:t>
      </w:r>
      <w:r w:rsidRPr="0028490E">
        <w:rPr>
          <w:rFonts w:ascii="GHEA Grapalat" w:eastAsia="Calibri" w:hAnsi="GHEA Grapalat"/>
          <w:lang w:val="hy-AM" w:eastAsia="en-US"/>
        </w:rPr>
        <w:t xml:space="preserve"> հսկողություն իրականացնող մարմին, 1 որակավորման ստուգում իրականացնող մարմին։ </w:t>
      </w:r>
    </w:p>
    <w:p w14:paraId="217EB7A4" w14:textId="02C6EE04" w:rsidR="008468DA" w:rsidRPr="0028490E" w:rsidRDefault="008468DA" w:rsidP="00ED3442">
      <w:pPr>
        <w:ind w:firstLine="426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 w:cs="Sylfaen"/>
          <w:lang w:val="hy-AM"/>
        </w:rPr>
        <w:t>ԱՐՄՆԱԲ-ն կարող է օգտվել ներքին գնահատողների, հավատարմագրման տեխնիկական ասպեկտներով զբաղվող հրավիրված գնահատողների ու փորձագետների ծառ</w:t>
      </w:r>
      <w:r w:rsidR="00CB69ED" w:rsidRPr="0028490E">
        <w:rPr>
          <w:rFonts w:ascii="GHEA Grapalat" w:hAnsi="GHEA Grapalat" w:cs="Sylfaen"/>
          <w:lang w:val="hy-AM"/>
        </w:rPr>
        <w:t>ա</w:t>
      </w:r>
      <w:r w:rsidRPr="0028490E">
        <w:rPr>
          <w:rFonts w:ascii="GHEA Grapalat" w:hAnsi="GHEA Grapalat" w:cs="Sylfaen"/>
          <w:lang w:val="hy-AM"/>
        </w:rPr>
        <w:t xml:space="preserve">յություններից: Առկա են բավարար թվով գնահատողներ ու վերապատրաստողներ, ովքեր կարող են զբաղվել </w:t>
      </w:r>
      <w:r w:rsidRPr="0028490E">
        <w:rPr>
          <w:rFonts w:ascii="GHEA Grapalat" w:hAnsi="GHEA Grapalat" w:cstheme="minorHAnsi"/>
          <w:lang w:val="hy-AM"/>
        </w:rPr>
        <w:t>ՀԳՄ-ների կողմից ներկայացվող հավատար</w:t>
      </w:r>
      <w:r w:rsidRPr="0028490E">
        <w:rPr>
          <w:rFonts w:ascii="GHEA Grapalat" w:hAnsi="GHEA Grapalat" w:cs="Sylfaen"/>
          <w:lang w:val="hy-AM"/>
        </w:rPr>
        <w:t xml:space="preserve">մագրման հայտերով ու տեխնիկական ոլորտներով, սակայն եթե մոտ ապագայում շարունակվի ավելանալ դիմումների թիվը և տեխնիկական ոլորտների ընդլայնումը, կարող են առաջանալ խնդիրներ: Գնահատողին ուսուցանելու տևողությունը` որպեսզի նա կարողանա կատարել ինքնուրույն, առանց ներքին աջակցության գնահատում, կարող է տևել մինչև 2 տարի: Ուստի, հավատարմագրման աճող պահանջարկին արձագանքելու նպատակով, ԱՐՄՆԱԲ-ն պետք է դիտարկի կազմակերպությունում հավատարմագրման ու վարչական հարցերով զբաղվող աշխատակիցների թվի փոփոխության հարցը, ինչպես նաև ավելացնի հրավիրված գնահատողների թիվը, որոնց կարիքը կզգացվի այդ պահանջարկը բավարարելու սպասարկելու համար: </w:t>
      </w:r>
    </w:p>
    <w:p w14:paraId="3AEFF824" w14:textId="4AFCF839" w:rsidR="00447CEC" w:rsidRPr="0028490E" w:rsidRDefault="00447CEC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Չնայած համապատասխանության գնահատման մարմինների թվի աճին, այնուամենայնիվ առկա են համապատասխանության գնահատման ոլորտում և՛ օրենսդրական, և՛ տեխնիկական, և՛ միջազգային ճանաչման մի շարք մարտահրավերներ։ Մասնավորապես՝</w:t>
      </w:r>
    </w:p>
    <w:p w14:paraId="230F3F51" w14:textId="77777777" w:rsidR="00447CEC" w:rsidRPr="0028490E" w:rsidRDefault="00447CEC" w:rsidP="00ED3442">
      <w:pPr>
        <w:numPr>
          <w:ilvl w:val="0"/>
          <w:numId w:val="95"/>
        </w:numPr>
        <w:shd w:val="clear" w:color="auto" w:fill="FFFFFF"/>
        <w:jc w:val="both"/>
        <w:rPr>
          <w:rFonts w:ascii="GHEA Grapalat" w:hAnsi="GHEA Grapalat"/>
          <w:color w:val="212529"/>
          <w:lang w:val="hy-AM" w:eastAsia="en-US"/>
        </w:rPr>
      </w:pPr>
      <w:r w:rsidRPr="0028490E">
        <w:rPr>
          <w:rFonts w:ascii="GHEA Grapalat" w:hAnsi="GHEA Grapalat"/>
          <w:color w:val="212529"/>
          <w:lang w:val="hy-AM" w:eastAsia="en-US"/>
        </w:rPr>
        <w:t>հավատարմագրված համապատասխանության թվով 85 գնահատման մարմիններից միջազգային ճանաչում ունեն ընդամենը 5-ը,</w:t>
      </w:r>
    </w:p>
    <w:p w14:paraId="1AFCCFC8" w14:textId="4A86D1E3" w:rsidR="00447CEC" w:rsidRPr="001A307A" w:rsidRDefault="00447CEC" w:rsidP="00ED3442">
      <w:pPr>
        <w:numPr>
          <w:ilvl w:val="0"/>
          <w:numId w:val="95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համապատասխանության գնահատման փաստաթղթերի, մասնավորապես</w:t>
      </w:r>
      <w:r w:rsidR="008779FA" w:rsidRPr="0028490E">
        <w:rPr>
          <w:rFonts w:ascii="GHEA Grapalat" w:hAnsi="GHEA Grapalat"/>
          <w:lang w:val="hy-AM" w:eastAsia="en-US"/>
        </w:rPr>
        <w:t>՝</w:t>
      </w:r>
      <w:r w:rsidRPr="0028490E">
        <w:rPr>
          <w:rFonts w:ascii="GHEA Grapalat" w:hAnsi="GHEA Grapalat"/>
          <w:lang w:val="hy-AM" w:eastAsia="en-US"/>
        </w:rPr>
        <w:t xml:space="preserve"> համապատասխանության սերտիֆիկատների, պետական գրանցման վկայականների տրամադրման, կասեցման, վերականգնման, դադարեցման </w:t>
      </w:r>
      <w:r w:rsidRPr="001A307A">
        <w:rPr>
          <w:rFonts w:ascii="GHEA Grapalat" w:hAnsi="GHEA Grapalat"/>
          <w:lang w:val="hy-AM" w:eastAsia="en-US"/>
        </w:rPr>
        <w:t xml:space="preserve">վերաբերյալ օրենսդրական կարգավորումների </w:t>
      </w:r>
      <w:r w:rsidR="00D54140" w:rsidRPr="001A307A">
        <w:rPr>
          <w:rFonts w:ascii="GHEA Grapalat" w:hAnsi="GHEA Grapalat"/>
          <w:lang w:val="hy-AM" w:eastAsia="en-US"/>
        </w:rPr>
        <w:t>վերանայման անհրաժեշտություն</w:t>
      </w:r>
      <w:r w:rsidRPr="001A307A">
        <w:rPr>
          <w:rFonts w:ascii="GHEA Grapalat" w:hAnsi="GHEA Grapalat"/>
          <w:lang w:val="hy-AM" w:eastAsia="en-US"/>
        </w:rPr>
        <w:t xml:space="preserve">, </w:t>
      </w:r>
    </w:p>
    <w:p w14:paraId="6FBBFED3" w14:textId="78B8FED2" w:rsidR="00447CEC" w:rsidRPr="001A307A" w:rsidRDefault="00D54140" w:rsidP="00ED3442">
      <w:pPr>
        <w:numPr>
          <w:ilvl w:val="0"/>
          <w:numId w:val="95"/>
        </w:numPr>
        <w:contextualSpacing/>
        <w:jc w:val="both"/>
        <w:rPr>
          <w:rFonts w:ascii="GHEA Grapalat" w:hAnsi="GHEA Grapalat"/>
          <w:lang w:val="hy-AM" w:eastAsia="en-US"/>
        </w:rPr>
      </w:pPr>
      <w:r w:rsidRPr="001A307A">
        <w:rPr>
          <w:rFonts w:ascii="GHEA Grapalat" w:eastAsia="Calibri" w:hAnsi="GHEA Grapalat"/>
          <w:lang w:val="hy-AM" w:eastAsia="en-US"/>
        </w:rPr>
        <w:t>ԱՐՄՆԱԲ-ի կողմից ՀԳՄ-ների նկատմամբ իրականացվող</w:t>
      </w:r>
      <w:r w:rsidR="00C149CE" w:rsidRPr="001A307A">
        <w:rPr>
          <w:rFonts w:ascii="GHEA Grapalat" w:eastAsia="Calibri" w:hAnsi="GHEA Grapalat"/>
          <w:lang w:val="hy-AM" w:eastAsia="en-US"/>
        </w:rPr>
        <w:t xml:space="preserve"> արդյունավետ</w:t>
      </w:r>
      <w:r w:rsidRPr="001A307A">
        <w:rPr>
          <w:rFonts w:ascii="GHEA Grapalat" w:eastAsia="Calibri" w:hAnsi="GHEA Grapalat"/>
          <w:lang w:val="hy-AM" w:eastAsia="en-US"/>
        </w:rPr>
        <w:t xml:space="preserve"> հսկողության</w:t>
      </w:r>
      <w:r w:rsidR="00C149CE" w:rsidRPr="001A307A">
        <w:rPr>
          <w:rFonts w:ascii="GHEA Grapalat" w:eastAsia="Calibri" w:hAnsi="GHEA Grapalat"/>
          <w:lang w:val="hy-AM" w:eastAsia="en-US"/>
        </w:rPr>
        <w:t xml:space="preserve"> գործիքակազմի բարեփոխման անհրաժեշտություն</w:t>
      </w:r>
      <w:r w:rsidR="00447CEC" w:rsidRPr="001A307A">
        <w:rPr>
          <w:rFonts w:ascii="Cambria Math" w:eastAsia="MS Mincho" w:hAnsi="Cambria Math" w:cs="Cambria Math"/>
          <w:lang w:val="hy-AM" w:eastAsia="en-US"/>
        </w:rPr>
        <w:t>․</w:t>
      </w:r>
    </w:p>
    <w:p w14:paraId="1A2BD652" w14:textId="77777777" w:rsidR="00447CEC" w:rsidRPr="001A307A" w:rsidRDefault="00447CEC" w:rsidP="00ED3442">
      <w:pPr>
        <w:numPr>
          <w:ilvl w:val="0"/>
          <w:numId w:val="95"/>
        </w:numPr>
        <w:contextualSpacing/>
        <w:jc w:val="both"/>
        <w:rPr>
          <w:rFonts w:ascii="GHEA Grapalat" w:hAnsi="GHEA Grapalat"/>
          <w:lang w:val="hy-AM" w:eastAsia="en-US"/>
        </w:rPr>
      </w:pPr>
      <w:r w:rsidRPr="001A307A">
        <w:rPr>
          <w:rFonts w:ascii="GHEA Grapalat" w:hAnsi="GHEA Grapalat"/>
          <w:lang w:val="hy-AM" w:eastAsia="en-US"/>
        </w:rPr>
        <w:t>որոշ համապատասխանության գնահատման մարմիններում պահպանվում է կադրային և տեխնիկական պակաս, ինչը խոչընդոտում է ավելի բարդ և նորարարական փորձարկումների ու սերտիֆիկացման իրականացումը։</w:t>
      </w:r>
    </w:p>
    <w:p w14:paraId="1EC9D066" w14:textId="317C9DCB" w:rsidR="00447CEC" w:rsidRPr="0028490E" w:rsidRDefault="00447CEC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1A307A">
        <w:rPr>
          <w:rFonts w:ascii="GHEA Grapalat" w:hAnsi="GHEA Grapalat"/>
          <w:lang w:val="hy-AM" w:eastAsia="en-US"/>
        </w:rPr>
        <w:t>Այս բոլոր գործոնները վկայում են, որ չնայած ակնհայտ առաջընթացին,</w:t>
      </w:r>
      <w:r w:rsidR="009A5D32" w:rsidRPr="001A307A">
        <w:rPr>
          <w:rFonts w:ascii="GHEA Grapalat" w:hAnsi="GHEA Grapalat"/>
          <w:lang w:val="hy-AM" w:eastAsia="en-US"/>
        </w:rPr>
        <w:t xml:space="preserve"> </w:t>
      </w:r>
      <w:r w:rsidRPr="001A307A">
        <w:rPr>
          <w:rFonts w:ascii="GHEA Grapalat" w:hAnsi="GHEA Grapalat"/>
          <w:lang w:val="hy-AM" w:eastAsia="en-US"/>
        </w:rPr>
        <w:t>անհրաժեշտ է շարունակական բարեփոխումների իրականացում՝ ուղղված</w:t>
      </w:r>
      <w:r w:rsidRPr="0028490E">
        <w:rPr>
          <w:rFonts w:ascii="GHEA Grapalat" w:hAnsi="GHEA Grapalat"/>
          <w:lang w:val="hy-AM" w:eastAsia="en-US"/>
        </w:rPr>
        <w:t xml:space="preserve"> օրենսդրական դաշտի կատարելագործմանը, ինստիտուցիոնալ կարողությունների ամրապնդմանը, տեխնիկական ենթակառուցվածքների արդիականացմանը և ընդլայնմանը։</w:t>
      </w:r>
    </w:p>
    <w:p w14:paraId="2DF40D2B" w14:textId="77777777" w:rsidR="00B01A0A" w:rsidRPr="0028490E" w:rsidRDefault="00B01A0A" w:rsidP="00B01A0A">
      <w:pPr>
        <w:pStyle w:val="Heading2"/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</w:p>
    <w:p w14:paraId="729BB76C" w14:textId="2A8D1051" w:rsidR="00587852" w:rsidRPr="0028490E" w:rsidRDefault="00835FFD" w:rsidP="00B01A0A">
      <w:pPr>
        <w:pStyle w:val="Heading2"/>
        <w:numPr>
          <w:ilvl w:val="1"/>
          <w:numId w:val="117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84" w:name="_Toc214880322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Հսկողությունը ՀԳՄ-ների նկատմամբ</w:t>
      </w:r>
      <w:bookmarkEnd w:id="284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21FD8CE9" w14:textId="77777777" w:rsidR="00B01A0A" w:rsidRPr="0028490E" w:rsidRDefault="00B01A0A" w:rsidP="00B01A0A">
      <w:pPr>
        <w:rPr>
          <w:rFonts w:ascii="GHEA Grapalat" w:hAnsi="GHEA Grapalat"/>
          <w:lang w:val="hy-AM" w:eastAsia="en-US"/>
        </w:rPr>
      </w:pPr>
    </w:p>
    <w:p w14:paraId="4D18BE8D" w14:textId="3C70F83B" w:rsidR="00D87D75" w:rsidRPr="001A307A" w:rsidRDefault="00D87D75" w:rsidP="00D87D75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ԱՐՄՆԱԲ-ի կողմից ՀԳՄ-ների հսկողության նկատմամբ առկա իրավիճակը հետևյալն է։ </w:t>
      </w:r>
      <w:r w:rsidRPr="0028490E">
        <w:rPr>
          <w:rFonts w:ascii="GHEA Grapalat" w:hAnsi="GHEA Grapalat"/>
          <w:lang w:val="hy-AM" w:eastAsia="en-US"/>
        </w:rPr>
        <w:tab/>
        <w:t xml:space="preserve">«Հավատարմագրման մասին» օրենքի տրամաբանությամբ ԱՐՄՆԱԲ-ը, որը հանդիսանում է Հայաստանի Հանրապետության կառավարության կողմից ստեղծված միակ մարմինը, որն ունի ՀԳՄ-ների հավատարմագրում իրականացնելու լիազորություն, ինչպես նաև իրականացնում է պարբերական և արտահերթ գնահատումներ՝ՀԳՄ-ի համապատասխանության գնահատման գործունեության շարունակական համապատասխանությունը հավաստելու համար:  Միևնույն ժամանակ Հայաստանի Հանրապետության կառավարության 2019 թվականի օգոստոսի 22-ի «Վերահսկողություն իրականացնող լիազոր մարմիններ ճանաչելու մասին» N 1071-Ա որոշման 4-րդ կետով Շուկայի վերահսկողության տեսչական մարմինը ճանաչվել է նաև համապատասխանության գնահատման ոլորտի նկատմամբ վերահսկողություն իրականացնող լիազոր մարմին, իսկ Վարչական իրավախախտումների վերաբերյալ ՀՀ օրենսգրքի  244.7-րդ հոդվածով տեսչական մարմնին վերապահվել է նույն օրենսգրքի 188-րդ հոդվածով նախատեսված գործերի քննությունը՝ տեխնիկական կանոնակարգերով, տեխնիկական անվտանգության ոլորտում այլ նորմատիվ իրավական ակտերով, տեխնիկական կանոնակարգերով սահմանված համապատասխանության գնահատման ընթացակարգերով, չափումների միասնականության ապահովման ոլորտում գործող նորմատիվ իրավական ակտերով սահմանված պահանջները խախտելը: Այստեղ առկա են հատման կետեր, ուստի առաջարկվում է հետագա օրենսդրական բարեփոխումների արդյունքում հստակեցնել տեսչական մարմինների և ԱՐՄՆԱԲ-ի լիազորությունները այս ուղղությամբ՝ այն տրամաբանությամբ, որ տեսչական մարմինը իրականացնում է վարչական պատասխանատվության վարույթները և արձանագրված իրավախախտման պարագայում կիրառում է վարչական պատասխանատվության միջոցներ, այդ թվում՝ ՀԳՄ-ների պաշտոնատար անձանց վերաբերյալ, իսկ ԱՐՄՆԱԲ-ը գնահատում է  ՀԳՄ-ի գործունեության </w:t>
      </w:r>
      <w:r w:rsidRPr="001A307A">
        <w:rPr>
          <w:rFonts w:ascii="GHEA Grapalat" w:hAnsi="GHEA Grapalat"/>
          <w:lang w:val="hy-AM" w:eastAsia="en-US"/>
        </w:rPr>
        <w:t xml:space="preserve">համապատասխանությունը սահմանմված պահանջներին և դրանց չհամապատասխանելու դեպքում վերջիններիս հավատարմագրումը կասեցնում, կրճատում կամ դադարեցնում է։ </w:t>
      </w:r>
    </w:p>
    <w:p w14:paraId="0FD4C0CD" w14:textId="708C85ED" w:rsidR="00B177C0" w:rsidRPr="001A307A" w:rsidRDefault="00A40EB6" w:rsidP="00ED3442">
      <w:pPr>
        <w:ind w:firstLine="720"/>
        <w:jc w:val="both"/>
        <w:rPr>
          <w:rFonts w:ascii="GHEA Grapalat" w:hAnsi="GHEA Grapalat" w:cs="GHEA Grapalat"/>
          <w:lang w:val="hy-AM" w:eastAsia="ru-RU" w:bidi="he-IL"/>
        </w:rPr>
      </w:pPr>
      <w:r w:rsidRPr="001A307A">
        <w:rPr>
          <w:rFonts w:ascii="GHEA Grapalat" w:hAnsi="GHEA Grapalat"/>
          <w:lang w:val="hy-AM" w:eastAsia="en-US"/>
        </w:rPr>
        <w:t xml:space="preserve">Բացի այդ, </w:t>
      </w:r>
      <w:r w:rsidR="00375459" w:rsidRPr="001A307A">
        <w:rPr>
          <w:rFonts w:ascii="GHEA Grapalat" w:hAnsi="GHEA Grapalat" w:cs="GHEA Grapalat"/>
          <w:iCs/>
          <w:lang w:val="hy-AM" w:eastAsia="ru-RU" w:bidi="he-IL"/>
        </w:rPr>
        <w:t xml:space="preserve">«Եվրասիական տնտեսական միության տեխնիկական կանոնակարգերի պահանջների պահպանման նկատմամբ պետական վերահսկողության (հսկողության) իրականացման սկզբունքների և մոտեցումների մասին օրենսդրության մոտարկման նպատակով» համաձայնագրի 9-րդ հոդվածի 1-ին մասի 1-ին և 2-րդ կետերի համաձայն՝ պետական վերահսկողություն իրականացնող մարմինները համագործակցում են՝ նպատակ ունենալով ԵԱՏՄ անդամ պետությունների տարածքներում տեխնիկական կանոնակարգերի պահանջներին հակասող արտադրանքի բացահայտման և </w:t>
      </w:r>
      <w:r w:rsidR="00375459" w:rsidRPr="001A307A">
        <w:rPr>
          <w:rFonts w:ascii="GHEA Grapalat" w:hAnsi="GHEA Grapalat" w:cs="GHEA Grapalat"/>
          <w:bCs/>
          <w:iCs/>
          <w:lang w:val="hy-AM" w:eastAsia="ru-RU" w:bidi="he-IL"/>
        </w:rPr>
        <w:t>այդ հիմքով համապատասխանության գնահատման փաստաթղթի ուժը կորցրած ճանաչելու կամ վերջինիս գործողությունը կասեցնելու վերաբերյալ տվյալ փաստաթուղթը տրամադրած մարմնին կամ տնտեսավարողին կարգադրագրի տրամադրման նպատակով։</w:t>
      </w:r>
      <w:r w:rsidR="00375459" w:rsidRPr="001A307A">
        <w:rPr>
          <w:rFonts w:ascii="GHEA Grapalat" w:hAnsi="GHEA Grapalat" w:cs="GHEA Grapalat"/>
          <w:iCs/>
          <w:lang w:val="hy-AM" w:eastAsia="ru-RU" w:bidi="he-IL"/>
        </w:rPr>
        <w:t xml:space="preserve"> </w:t>
      </w:r>
      <w:r w:rsidR="00EE6A4C" w:rsidRPr="001A307A">
        <w:rPr>
          <w:rFonts w:ascii="GHEA Grapalat" w:hAnsi="GHEA Grapalat" w:cs="GHEA Grapalat"/>
          <w:iCs/>
          <w:lang w:val="hy-AM" w:eastAsia="ru-RU" w:bidi="he-IL"/>
        </w:rPr>
        <w:t xml:space="preserve">Նույն </w:t>
      </w:r>
      <w:r w:rsidR="000D1E02" w:rsidRPr="001A307A">
        <w:rPr>
          <w:rFonts w:ascii="GHEA Grapalat" w:hAnsi="GHEA Grapalat" w:cs="GHEA Grapalat"/>
          <w:iCs/>
          <w:lang w:val="hy-AM" w:eastAsia="ru-RU" w:bidi="he-IL"/>
        </w:rPr>
        <w:t>հոդվածի 2-րդ մասի համաձայն՝ համապատասխանության գնահատման վերաբերյալ փաստաթղթերի գործողության կասեցումը կամ դադարեցումը (անվավեր ճանաչումը) պետական հսկողության (վերահսկողության) մարմինների և (կամ) անդամ պետության այլ լիազորված մարմինների կողմից իրականացվում է այդ անդամ պետության օրենսդրությանը համապատասխան: Այստեղ անհրաժեշտ է</w:t>
      </w:r>
      <w:r w:rsidR="00375459" w:rsidRPr="001A307A">
        <w:rPr>
          <w:rFonts w:ascii="GHEA Grapalat" w:hAnsi="GHEA Grapalat" w:cs="GHEA Grapalat"/>
          <w:lang w:val="hy-AM" w:eastAsia="ru-RU" w:bidi="he-IL"/>
        </w:rPr>
        <w:t xml:space="preserve"> ներպետական օրենսդրությամբ</w:t>
      </w:r>
      <w:r w:rsidR="00433713" w:rsidRPr="001A307A">
        <w:rPr>
          <w:rFonts w:ascii="GHEA Grapalat" w:hAnsi="GHEA Grapalat" w:cs="GHEA Grapalat"/>
          <w:lang w:val="hy-AM" w:eastAsia="ru-RU" w:bidi="he-IL"/>
        </w:rPr>
        <w:t xml:space="preserve"> կարգավորել պետական մարմնի կողմից</w:t>
      </w:r>
      <w:r w:rsidR="00375459" w:rsidRPr="001A307A">
        <w:rPr>
          <w:rFonts w:ascii="GHEA Grapalat" w:hAnsi="GHEA Grapalat" w:cs="GHEA Grapalat"/>
          <w:lang w:val="hy-AM" w:eastAsia="ru-RU" w:bidi="he-IL"/>
        </w:rPr>
        <w:t xml:space="preserve"> համապատասխանության գնահատման մարմինների կողմից տրամադրած, գրանցված համապատասխանության գնահատման փաստաթղթերը ուժը կորցրած ճանաչելու</w:t>
      </w:r>
      <w:r w:rsidR="00B177C0" w:rsidRPr="001A307A">
        <w:rPr>
          <w:rFonts w:ascii="GHEA Grapalat" w:hAnsi="GHEA Grapalat" w:cs="GHEA Grapalat"/>
          <w:lang w:val="hy-AM" w:eastAsia="ru-RU" w:bidi="he-IL"/>
        </w:rPr>
        <w:t xml:space="preserve"> կամ դրա կարգադրագիր տալու</w:t>
      </w:r>
      <w:r w:rsidR="00375459" w:rsidRPr="001A307A">
        <w:rPr>
          <w:rFonts w:ascii="GHEA Grapalat" w:hAnsi="GHEA Grapalat" w:cs="GHEA Grapalat"/>
          <w:lang w:val="hy-AM" w:eastAsia="ru-RU" w:bidi="he-IL"/>
        </w:rPr>
        <w:t xml:space="preserve"> հետ կապված որևէ ընթացակարգ</w:t>
      </w:r>
      <w:r w:rsidR="00B177C0" w:rsidRPr="001A307A">
        <w:rPr>
          <w:rFonts w:ascii="GHEA Grapalat" w:hAnsi="GHEA Grapalat" w:cs="GHEA Grapalat"/>
          <w:lang w:val="hy-AM" w:eastAsia="ru-RU" w:bidi="he-IL"/>
        </w:rPr>
        <w:t xml:space="preserve">։ Այդ հարաբերությունները կարգավորված են </w:t>
      </w:r>
      <w:r w:rsidR="00842E35" w:rsidRPr="001A307A">
        <w:rPr>
          <w:rFonts w:ascii="GHEA Grapalat" w:hAnsi="GHEA Grapalat" w:cs="GHEA Grapalat"/>
          <w:lang w:val="hy-AM" w:eastAsia="ru-RU" w:bidi="he-IL"/>
        </w:rPr>
        <w:t>ՀՀ կառավարության</w:t>
      </w:r>
      <w:r w:rsidR="00137897" w:rsidRPr="001A307A">
        <w:rPr>
          <w:rFonts w:ascii="GHEA Grapalat" w:hAnsi="GHEA Grapalat" w:cs="GHEA Grapalat"/>
          <w:lang w:val="hy-AM" w:eastAsia="ru-RU" w:bidi="he-IL"/>
        </w:rPr>
        <w:t xml:space="preserve"> 16 հունվարի 2014 թվականին ընդունված  «Հ</w:t>
      </w:r>
      <w:r w:rsidR="00842E35" w:rsidRPr="001A307A">
        <w:rPr>
          <w:rFonts w:ascii="GHEA Grapalat" w:hAnsi="GHEA Grapalat" w:cs="GHEA Grapalat"/>
          <w:lang w:val="hy-AM" w:eastAsia="ru-RU" w:bidi="he-IL"/>
        </w:rPr>
        <w:t>ամապատասխանության գնահատման ընթացակարգերը սահմանելու</w:t>
      </w:r>
      <w:r w:rsidR="00137897" w:rsidRPr="001A307A">
        <w:rPr>
          <w:rFonts w:ascii="GHEA Grapalat" w:hAnsi="GHEA Grapalat" w:cs="GHEA Grapalat"/>
          <w:lang w:val="hy-AM" w:eastAsia="ru-RU" w:bidi="he-IL"/>
        </w:rPr>
        <w:t xml:space="preserve"> </w:t>
      </w:r>
      <w:r w:rsidR="00842E35" w:rsidRPr="001A307A">
        <w:rPr>
          <w:rFonts w:ascii="GHEA Grapalat" w:hAnsi="GHEA Grapalat" w:cs="GHEA Grapalat"/>
          <w:lang w:val="hy-AM" w:eastAsia="ru-RU" w:bidi="he-IL"/>
        </w:rPr>
        <w:t>մասին</w:t>
      </w:r>
      <w:r w:rsidR="00137897" w:rsidRPr="001A307A">
        <w:rPr>
          <w:rFonts w:ascii="GHEA Grapalat" w:hAnsi="GHEA Grapalat" w:cs="GHEA Grapalat"/>
          <w:lang w:val="hy-AM" w:eastAsia="ru-RU" w:bidi="he-IL"/>
        </w:rPr>
        <w:t>» N 56-Ն որոշմամբ և</w:t>
      </w:r>
      <w:r w:rsidR="007C1727" w:rsidRPr="001A307A">
        <w:rPr>
          <w:rFonts w:ascii="GHEA Grapalat" w:hAnsi="GHEA Grapalat" w:cs="GHEA Grapalat"/>
          <w:lang w:val="hy-AM" w:eastAsia="ru-RU" w:bidi="he-IL"/>
        </w:rPr>
        <w:t xml:space="preserve"> ՀՀ կառավարության</w:t>
      </w:r>
      <w:r w:rsidR="00321B33" w:rsidRPr="001A307A">
        <w:rPr>
          <w:rFonts w:ascii="GHEA Grapalat" w:hAnsi="GHEA Grapalat" w:cs="GHEA Grapalat"/>
          <w:lang w:val="hy-AM" w:eastAsia="ru-RU" w:bidi="he-IL"/>
        </w:rPr>
        <w:t xml:space="preserve"> </w:t>
      </w:r>
      <w:r w:rsidR="007C1727" w:rsidRPr="001A307A">
        <w:rPr>
          <w:rFonts w:ascii="GHEA Grapalat" w:hAnsi="GHEA Grapalat" w:cs="GHEA Grapalat"/>
          <w:lang w:val="hy-AM" w:eastAsia="ru-RU" w:bidi="he-IL"/>
        </w:rPr>
        <w:t>21 մայիսի 2015 թվականի «</w:t>
      </w:r>
      <w:r w:rsidR="00686866" w:rsidRPr="001A307A">
        <w:rPr>
          <w:rFonts w:ascii="GHEA Grapalat" w:hAnsi="GHEA Grapalat" w:cs="GHEA Grapalat"/>
          <w:lang w:val="hy-AM" w:eastAsia="ru-RU" w:bidi="he-IL"/>
        </w:rPr>
        <w:t>Համապատասխանության հայտարարագրի գրանցման կարգը սահմանելու մասին</w:t>
      </w:r>
      <w:r w:rsidR="007C1727" w:rsidRPr="001A307A">
        <w:rPr>
          <w:rFonts w:ascii="GHEA Grapalat" w:hAnsi="GHEA Grapalat" w:cs="GHEA Grapalat"/>
          <w:lang w:val="hy-AM" w:eastAsia="ru-RU" w:bidi="he-IL"/>
        </w:rPr>
        <w:t>» N 552-Ն</w:t>
      </w:r>
      <w:r w:rsidR="00686866" w:rsidRPr="001A307A">
        <w:rPr>
          <w:rFonts w:ascii="GHEA Grapalat" w:hAnsi="GHEA Grapalat" w:cs="GHEA Grapalat"/>
          <w:lang w:val="hy-AM" w:eastAsia="ru-RU" w:bidi="he-IL"/>
        </w:rPr>
        <w:t xml:space="preserve"> որոշմամբ, սակայն այդ որոշումներով </w:t>
      </w:r>
      <w:r w:rsidR="00AD6C0F" w:rsidRPr="001A307A">
        <w:rPr>
          <w:rFonts w:ascii="GHEA Grapalat" w:hAnsi="GHEA Grapalat" w:cs="GHEA Grapalat"/>
          <w:lang w:val="hy-AM" w:eastAsia="ru-RU" w:bidi="he-IL"/>
        </w:rPr>
        <w:t xml:space="preserve">կարգավորված չեն պետական իրավասու մարմնի </w:t>
      </w:r>
      <w:r w:rsidR="007F1F9F" w:rsidRPr="001A307A">
        <w:rPr>
          <w:rFonts w:ascii="GHEA Grapalat" w:hAnsi="GHEA Grapalat" w:cs="GHEA Grapalat"/>
          <w:lang w:val="hy-AM" w:eastAsia="ru-RU" w:bidi="he-IL"/>
        </w:rPr>
        <w:t>նախաձեռնությամբ</w:t>
      </w:r>
      <w:r w:rsidR="00AD6C0F" w:rsidRPr="001A307A">
        <w:rPr>
          <w:rFonts w:ascii="GHEA Grapalat" w:hAnsi="GHEA Grapalat" w:cs="GHEA Grapalat"/>
          <w:lang w:val="hy-AM" w:eastAsia="ru-RU" w:bidi="he-IL"/>
        </w:rPr>
        <w:t xml:space="preserve"> </w:t>
      </w:r>
      <w:r w:rsidR="006E01B0" w:rsidRPr="001A307A">
        <w:rPr>
          <w:rFonts w:ascii="GHEA Grapalat" w:hAnsi="GHEA Grapalat" w:cs="GHEA Grapalat"/>
          <w:lang w:val="hy-AM" w:eastAsia="ru-RU" w:bidi="he-IL"/>
        </w:rPr>
        <w:t>համապատասխանության սերտիֆիկատ</w:t>
      </w:r>
      <w:r w:rsidR="007F1F9F" w:rsidRPr="001A307A">
        <w:rPr>
          <w:rFonts w:ascii="GHEA Grapalat" w:hAnsi="GHEA Grapalat" w:cs="GHEA Grapalat"/>
          <w:lang w:val="hy-AM" w:eastAsia="ru-RU" w:bidi="he-IL"/>
        </w:rPr>
        <w:t>ի</w:t>
      </w:r>
      <w:r w:rsidR="006E01B0" w:rsidRPr="001A307A">
        <w:rPr>
          <w:rFonts w:ascii="GHEA Grapalat" w:hAnsi="GHEA Grapalat" w:cs="GHEA Grapalat"/>
          <w:lang w:val="hy-AM" w:eastAsia="ru-RU" w:bidi="he-IL"/>
        </w:rPr>
        <w:t xml:space="preserve"> կամ </w:t>
      </w:r>
      <w:r w:rsidR="007F1F9F" w:rsidRPr="001A307A">
        <w:rPr>
          <w:rFonts w:ascii="GHEA Grapalat" w:hAnsi="GHEA Grapalat" w:cs="GHEA Grapalat"/>
          <w:lang w:val="hy-AM" w:eastAsia="ru-RU" w:bidi="he-IL"/>
        </w:rPr>
        <w:t xml:space="preserve">համապատասխանության հայտարարագրի կասեցման կամ անվավեր ճանաչման ընթացակարգ և լիազորություն, այլ նախատեսված է սերտիֆիկացման մարմնի կողմից այդ գործառույթների իրականացումը։ Այս պայմաններում </w:t>
      </w:r>
      <w:r w:rsidR="007F6F00" w:rsidRPr="001A307A">
        <w:rPr>
          <w:rFonts w:ascii="GHEA Grapalat" w:hAnsi="GHEA Grapalat" w:cs="GHEA Grapalat"/>
          <w:lang w:val="hy-AM" w:eastAsia="ru-RU" w:bidi="he-IL"/>
        </w:rPr>
        <w:t xml:space="preserve">անհրաժեշտ է կարգավորում, որը կսահմանի արդյունավետ մեխանիզմ պետական մարմնի վերահսկողության շրջանակներում համապատասխանության սերտիֆիկատի կամ համապատասխանության հայտարարագրի կասեցման կամ անվավեր ճանաչման </w:t>
      </w:r>
      <w:r w:rsidR="00900B3C" w:rsidRPr="001A307A">
        <w:rPr>
          <w:rFonts w:ascii="GHEA Grapalat" w:hAnsi="GHEA Grapalat" w:cs="GHEA Grapalat"/>
          <w:lang w:val="hy-AM" w:eastAsia="ru-RU" w:bidi="he-IL"/>
        </w:rPr>
        <w:t xml:space="preserve">վերաբերյալ, որը կարող է լինել կամ սերտիֆիկացման մարմիններին տրվող կարգադրագրի ձևով կամ </w:t>
      </w:r>
      <w:r w:rsidR="00587852" w:rsidRPr="001A307A">
        <w:rPr>
          <w:rFonts w:ascii="GHEA Grapalat" w:hAnsi="GHEA Grapalat" w:cs="GHEA Grapalat"/>
          <w:lang w:val="hy-AM" w:eastAsia="ru-RU" w:bidi="he-IL"/>
        </w:rPr>
        <w:t xml:space="preserve">հենց ուղիղ անվավեր ճանաչելու ձևով։ </w:t>
      </w:r>
    </w:p>
    <w:p w14:paraId="62016BC5" w14:textId="77777777" w:rsidR="00B01A0A" w:rsidRPr="001A307A" w:rsidRDefault="00B01A0A" w:rsidP="00ED3442">
      <w:pPr>
        <w:ind w:firstLine="720"/>
        <w:jc w:val="both"/>
        <w:rPr>
          <w:rFonts w:ascii="GHEA Grapalat" w:eastAsia="Calibri" w:hAnsi="GHEA Grapalat"/>
          <w:b/>
          <w:bCs/>
          <w:lang w:val="hy-AM" w:eastAsia="en-US"/>
        </w:rPr>
      </w:pPr>
    </w:p>
    <w:p w14:paraId="0559C2DE" w14:textId="543919D2" w:rsidR="00587852" w:rsidRPr="001A307A" w:rsidRDefault="00587852" w:rsidP="00644D27">
      <w:pPr>
        <w:pStyle w:val="Heading2"/>
        <w:numPr>
          <w:ilvl w:val="1"/>
          <w:numId w:val="117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85" w:name="_Toc214880323"/>
      <w:r w:rsidRPr="001A307A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Թվայնացում</w:t>
      </w:r>
      <w:bookmarkEnd w:id="285"/>
      <w:r w:rsidRPr="001A307A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02AF216A" w14:textId="51675CA3" w:rsidR="001E1A6C" w:rsidRPr="001A307A" w:rsidRDefault="009A5D32" w:rsidP="00ED3442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1A307A">
        <w:rPr>
          <w:rFonts w:ascii="GHEA Grapalat" w:eastAsia="Calibri" w:hAnsi="GHEA Grapalat"/>
          <w:lang w:val="hy-AM" w:eastAsia="en-US"/>
        </w:rPr>
        <w:t>Թեև հ</w:t>
      </w:r>
      <w:r w:rsidR="00447CEC" w:rsidRPr="001A307A">
        <w:rPr>
          <w:rFonts w:ascii="GHEA Grapalat" w:eastAsia="Calibri" w:hAnsi="GHEA Grapalat"/>
          <w:lang w:val="hy-AM" w:eastAsia="en-US"/>
        </w:rPr>
        <w:t>ավատարմագրման գործընթացի թվայնացման հարթակը ներդրված է, սակայն որոշ տեխնիկական բացերի հետևանքով դեռևս չի գործարկվում։ Հավատարմագրման ամբողջ գործընթացի թվայնացման համար թերևս առկա է հարթակի կատարելագործման անհրաժեշտություն։ Հավատարմագրման գործընթացի թվայնացման հարթակի լիարժեք և ամբողջական գործ</w:t>
      </w:r>
      <w:r w:rsidR="001E1A6C" w:rsidRPr="001A307A">
        <w:rPr>
          <w:rFonts w:ascii="GHEA Grapalat" w:eastAsia="Calibri" w:hAnsi="GHEA Grapalat"/>
          <w:lang w:val="hy-AM" w:eastAsia="en-US"/>
        </w:rPr>
        <w:t>ա</w:t>
      </w:r>
      <w:r w:rsidR="00447CEC" w:rsidRPr="001A307A">
        <w:rPr>
          <w:rFonts w:ascii="GHEA Grapalat" w:eastAsia="Calibri" w:hAnsi="GHEA Grapalat"/>
          <w:lang w:val="hy-AM" w:eastAsia="en-US"/>
        </w:rPr>
        <w:t>րկումը կապահովի հետևյալ հնարավորությունները.</w:t>
      </w:r>
    </w:p>
    <w:p w14:paraId="3F4C8CE8" w14:textId="7A1D99F0" w:rsidR="00447CEC" w:rsidRPr="0028490E" w:rsidRDefault="00447CEC" w:rsidP="00ED3442">
      <w:pPr>
        <w:pStyle w:val="ListParagraph"/>
        <w:numPr>
          <w:ilvl w:val="0"/>
          <w:numId w:val="101"/>
        </w:numPr>
        <w:ind w:left="720"/>
        <w:jc w:val="both"/>
        <w:rPr>
          <w:rFonts w:ascii="GHEA Grapalat" w:eastAsia="Calibri" w:hAnsi="GHEA Grapalat"/>
          <w:lang w:val="hy-AM" w:eastAsia="en-US"/>
        </w:rPr>
      </w:pPr>
      <w:r w:rsidRPr="001A307A">
        <w:rPr>
          <w:rFonts w:ascii="GHEA Grapalat" w:eastAsia="Calibri" w:hAnsi="GHEA Grapalat"/>
          <w:b/>
          <w:bCs/>
          <w:lang w:val="hy-AM" w:eastAsia="en-US"/>
        </w:rPr>
        <w:t>Առցանց դիմումների ընդունման հարթակ</w:t>
      </w:r>
      <w:r w:rsidRPr="001A307A">
        <w:rPr>
          <w:rFonts w:ascii="GHEA Grapalat" w:eastAsia="Calibri" w:hAnsi="GHEA Grapalat"/>
          <w:lang w:val="hy-AM" w:eastAsia="en-US"/>
        </w:rPr>
        <w:t xml:space="preserve"> – ապահովել, որ հավատարմագրման բոլոր դիմումները, փաստաթղթերը և ծավալուն կցագրերը ներկայացվեն էլեկտրոնային</w:t>
      </w:r>
      <w:r w:rsidRPr="0028490E">
        <w:rPr>
          <w:rFonts w:ascii="GHEA Grapalat" w:eastAsia="Calibri" w:hAnsi="GHEA Grapalat"/>
          <w:lang w:val="hy-AM" w:eastAsia="en-US"/>
        </w:rPr>
        <w:t xml:space="preserve"> եղանակով</w:t>
      </w:r>
      <w:r w:rsidR="00E352F6" w:rsidRPr="0028490E">
        <w:rPr>
          <w:rFonts w:ascii="GHEA Grapalat" w:eastAsia="Calibri" w:hAnsi="GHEA Grapalat"/>
          <w:lang w:val="hy-AM" w:eastAsia="en-US"/>
        </w:rPr>
        <w:t>,</w:t>
      </w:r>
    </w:p>
    <w:p w14:paraId="76C66E6E" w14:textId="21C4B575" w:rsidR="00447CEC" w:rsidRPr="0028490E" w:rsidRDefault="00447CEC" w:rsidP="00ED3442">
      <w:pPr>
        <w:numPr>
          <w:ilvl w:val="0"/>
          <w:numId w:val="9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Էլեկտրոնային փաստաթղթաշրջանառություն</w:t>
      </w:r>
      <w:r w:rsidRPr="0028490E">
        <w:rPr>
          <w:rFonts w:ascii="GHEA Grapalat" w:hAnsi="GHEA Grapalat"/>
          <w:lang w:val="hy-AM" w:eastAsia="en-US"/>
        </w:rPr>
        <w:t xml:space="preserve"> – նվազեցնել թղթային շրջանառությունը՝ ներդնելով թվային ստորագրության և ներքին ու արտաքին փաստաթղթերի առցանց վավերացման գործիքներ</w:t>
      </w:r>
      <w:r w:rsidR="00E352F6" w:rsidRPr="0028490E">
        <w:rPr>
          <w:rFonts w:ascii="GHEA Grapalat" w:hAnsi="GHEA Grapalat"/>
          <w:lang w:val="hy-AM" w:eastAsia="en-US"/>
        </w:rPr>
        <w:t>,</w:t>
      </w:r>
    </w:p>
    <w:p w14:paraId="35875D1C" w14:textId="091C7013" w:rsidR="00447CEC" w:rsidRPr="0028490E" w:rsidRDefault="00447CEC" w:rsidP="00ED3442">
      <w:pPr>
        <w:numPr>
          <w:ilvl w:val="0"/>
          <w:numId w:val="9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Ինտեգրված գնահատման մոդուլ</w:t>
      </w:r>
      <w:r w:rsidRPr="0028490E">
        <w:rPr>
          <w:rFonts w:ascii="GHEA Grapalat" w:hAnsi="GHEA Grapalat"/>
          <w:lang w:val="hy-AM" w:eastAsia="en-US"/>
        </w:rPr>
        <w:t xml:space="preserve"> – հավատարմագրման գնահատողները կարող են իրենց հաշվետվությունները լրացնել և ուղարկել հարթակի միջոցով՝ ապահովելով տվյալների միասնականություն և հեշտ վերլուծություն</w:t>
      </w:r>
      <w:r w:rsidR="00E352F6" w:rsidRPr="0028490E">
        <w:rPr>
          <w:rFonts w:ascii="GHEA Grapalat" w:hAnsi="GHEA Grapalat"/>
          <w:lang w:val="hy-AM" w:eastAsia="en-US"/>
        </w:rPr>
        <w:t>,</w:t>
      </w:r>
    </w:p>
    <w:p w14:paraId="250BCB6C" w14:textId="73793353" w:rsidR="00447CEC" w:rsidRPr="0028490E" w:rsidRDefault="00447CEC" w:rsidP="00ED3442">
      <w:pPr>
        <w:numPr>
          <w:ilvl w:val="0"/>
          <w:numId w:val="9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Ավտոմատ ծանուցումներ</w:t>
      </w:r>
      <w:r w:rsidRPr="0028490E">
        <w:rPr>
          <w:rFonts w:ascii="GHEA Grapalat" w:hAnsi="GHEA Grapalat"/>
          <w:lang w:val="hy-AM" w:eastAsia="en-US"/>
        </w:rPr>
        <w:t xml:space="preserve"> – հավատարմագրված մարմիններին հիշեցումներ հավատարմագրման վերջնաժամկետների մասին, գնահատումների ժամանակացույցի վերաբերյալ</w:t>
      </w:r>
      <w:r w:rsidR="00E352F6" w:rsidRPr="0028490E">
        <w:rPr>
          <w:rFonts w:ascii="GHEA Grapalat" w:hAnsi="GHEA Grapalat"/>
          <w:lang w:val="hy-AM" w:eastAsia="en-US"/>
        </w:rPr>
        <w:t>,</w:t>
      </w:r>
    </w:p>
    <w:p w14:paraId="5087B651" w14:textId="792DD9CF" w:rsidR="00447CEC" w:rsidRPr="0028490E" w:rsidRDefault="00447CEC" w:rsidP="00ED3442">
      <w:pPr>
        <w:numPr>
          <w:ilvl w:val="0"/>
          <w:numId w:val="9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 xml:space="preserve">Տեղեկագրերի ստեղծում և թվայնացում – </w:t>
      </w:r>
      <w:r w:rsidRPr="0028490E">
        <w:rPr>
          <w:rFonts w:ascii="GHEA Grapalat" w:hAnsi="GHEA Grapalat"/>
          <w:lang w:val="hy-AM" w:eastAsia="en-US"/>
        </w:rPr>
        <w:t>ՀՀ և ԵԱՏՄ կանոնակարգերի, իրավական ակտերի, արտադրանքների, օբյեկտների որոշվող ցուցանիշների, համապատասխանության գնահատման սխեմաների,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  <w:r w:rsidRPr="0028490E">
        <w:rPr>
          <w:rFonts w:ascii="GHEA Grapalat" w:hAnsi="GHEA Grapalat"/>
          <w:lang w:val="hy-AM" w:eastAsia="en-US"/>
        </w:rPr>
        <w:t>ստանդարտացման փաստաթղթերի և այլնի համար տեղեկագրերի մշակման արդյունքում  հավատարմագրման ոլորտի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  <w:r w:rsidRPr="0028490E">
        <w:rPr>
          <w:rFonts w:ascii="GHEA Grapalat" w:hAnsi="GHEA Grapalat"/>
          <w:lang w:val="hy-AM" w:eastAsia="en-US"/>
        </w:rPr>
        <w:t>կազմում</w:t>
      </w:r>
      <w:r w:rsidR="007F5B90" w:rsidRPr="0028490E">
        <w:rPr>
          <w:rFonts w:ascii="GHEA Grapalat" w:hAnsi="GHEA Grapalat"/>
          <w:lang w:val="hy-AM" w:eastAsia="en-US"/>
        </w:rPr>
        <w:t>,</w:t>
      </w:r>
    </w:p>
    <w:p w14:paraId="016A113B" w14:textId="77777777" w:rsidR="00447CEC" w:rsidRPr="0028490E" w:rsidRDefault="00447CEC" w:rsidP="00ED3442">
      <w:pPr>
        <w:numPr>
          <w:ilvl w:val="0"/>
          <w:numId w:val="93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 xml:space="preserve">Հավատարմագրման ոլորտի և վկայագրի թվայնացում </w:t>
      </w:r>
      <w:r w:rsidRPr="0028490E">
        <w:rPr>
          <w:rFonts w:ascii="GHEA Grapalat" w:hAnsi="GHEA Grapalat"/>
          <w:lang w:val="hy-AM" w:eastAsia="en-US"/>
        </w:rPr>
        <w:t>– արդյունքում հավատարմագրման վկայագրերը և հավատարմագրման ոլորտները կտրամադրվեն թվային ձևաչափով՝ հնարավորություն տալով իրականացնել առցանց վավերացում (QR կոդ, էլեկտրոնային ստորագրություն և այլն):</w:t>
      </w:r>
    </w:p>
    <w:p w14:paraId="5D23A2B4" w14:textId="77777777" w:rsidR="00447CEC" w:rsidRPr="0028490E" w:rsidRDefault="00447CEC" w:rsidP="00ED3442">
      <w:pPr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 xml:space="preserve">Համապատասխանության գնահատման ոլորտում թվայնացման համակարգերը առհասարակ բացակայում են, ինչը լուրջ մարտահրավեր է համակարգի թափանցիկության, արդյունավետության համար։ </w:t>
      </w:r>
    </w:p>
    <w:p w14:paraId="3B25BBEB" w14:textId="77777777" w:rsidR="00447CEC" w:rsidRPr="0028490E" w:rsidRDefault="00447CEC" w:rsidP="00ED3442">
      <w:pPr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28490E">
        <w:rPr>
          <w:rFonts w:ascii="GHEA Grapalat" w:eastAsia="Calibri" w:hAnsi="GHEA Grapalat"/>
          <w:lang w:val="hy-AM" w:eastAsia="en-US"/>
        </w:rPr>
        <w:t>Համապատասխանության գնահատման մարմինների համար առաջարկվող թվային լուծումներն են՝</w:t>
      </w:r>
    </w:p>
    <w:p w14:paraId="31A6F439" w14:textId="7377BF05" w:rsidR="00447CEC" w:rsidRPr="0028490E" w:rsidRDefault="00447CEC" w:rsidP="00ED3442">
      <w:pPr>
        <w:numPr>
          <w:ilvl w:val="0"/>
          <w:numId w:val="9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Լաբորատոր</w:t>
      </w:r>
      <w:r w:rsidR="00406746" w:rsidRPr="0028490E">
        <w:rPr>
          <w:rFonts w:ascii="GHEA Grapalat" w:hAnsi="GHEA Grapalat"/>
          <w:b/>
          <w:bCs/>
          <w:lang w:val="hy-AM" w:eastAsia="en-US"/>
        </w:rPr>
        <w:t>իա</w:t>
      </w:r>
      <w:r w:rsidRPr="0028490E">
        <w:rPr>
          <w:rFonts w:ascii="GHEA Grapalat" w:hAnsi="GHEA Grapalat"/>
          <w:b/>
          <w:bCs/>
          <w:lang w:val="hy-AM" w:eastAsia="en-US"/>
        </w:rPr>
        <w:t xml:space="preserve">ների կառավարման տեղեկատվական համակարգի ներդրումը և գործարկումը՝ արդյունքում </w:t>
      </w:r>
      <w:r w:rsidRPr="0028490E">
        <w:rPr>
          <w:rFonts w:ascii="GHEA Grapalat" w:hAnsi="GHEA Grapalat"/>
          <w:lang w:val="hy-AM" w:eastAsia="en-US"/>
        </w:rPr>
        <w:t>փորձարկման և տրամաչափարկման լաբորատորիաների համար կապահովվի փորձարկումների արդյունքների թվային գրանցումը, հետագծելիությունը և հաշվետվողականությունը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CF3FDFB" w14:textId="77777777" w:rsidR="00447CEC" w:rsidRPr="0028490E" w:rsidRDefault="00447CEC" w:rsidP="00ED3442">
      <w:pPr>
        <w:numPr>
          <w:ilvl w:val="0"/>
          <w:numId w:val="9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Սերտիֆիկացման գործընթացների թվայնացում</w:t>
      </w:r>
      <w:r w:rsidRPr="0028490E">
        <w:rPr>
          <w:rFonts w:ascii="GHEA Grapalat" w:hAnsi="GHEA Grapalat"/>
          <w:lang w:val="hy-AM" w:eastAsia="en-US"/>
        </w:rPr>
        <w:t xml:space="preserve"> – առցանց դիմումներ, գնահատման արձանագրությունների թվային պահպանում և էլեկտրոնային սերտիֆիկատների տրամադրում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76366C4" w14:textId="77777777" w:rsidR="00447CEC" w:rsidRPr="0028490E" w:rsidRDefault="00447CEC" w:rsidP="00ED3442">
      <w:pPr>
        <w:numPr>
          <w:ilvl w:val="0"/>
          <w:numId w:val="94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Հետադարձ կապի թվային գործիքներ</w:t>
      </w:r>
      <w:r w:rsidRPr="0028490E">
        <w:rPr>
          <w:rFonts w:ascii="GHEA Grapalat" w:hAnsi="GHEA Grapalat"/>
          <w:lang w:val="hy-AM" w:eastAsia="en-US"/>
        </w:rPr>
        <w:t xml:space="preserve"> – գործարարների և շահառուների համար առցանց հարթակ, որտեղ հնարավոր կլինի գնահատել հավատարմագրման և գնահատման ծառայությունների որակը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B6A4C49" w14:textId="3A37A9F0" w:rsidR="00447CEC" w:rsidRPr="0028490E" w:rsidRDefault="00E50BF8" w:rsidP="00ED3442">
      <w:pPr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28490E">
        <w:rPr>
          <w:rFonts w:ascii="GHEA Grapalat" w:eastAsia="Calibri" w:hAnsi="GHEA Grapalat" w:cs="Sylfaen"/>
          <w:lang w:val="hy-AM" w:eastAsia="en-US"/>
        </w:rPr>
        <w:t>Հավատարմագրման ոլորտի առջև առկա խնդիրների արդյունավետ լուծման նպատակով նախատեսվում</w:t>
      </w:r>
      <w:r w:rsidR="00447CEC" w:rsidRPr="0028490E">
        <w:rPr>
          <w:rFonts w:ascii="GHEA Grapalat" w:eastAsia="Calibri" w:hAnsi="GHEA Grapalat" w:cs="Sylfaen"/>
          <w:lang w:val="hy-AM" w:eastAsia="en-US"/>
        </w:rPr>
        <w:t xml:space="preserve"> է ընդլայնել ԱՐՄՆԱԲ-ին գործառույթներ</w:t>
      </w:r>
      <w:r w:rsidRPr="0028490E">
        <w:rPr>
          <w:rFonts w:ascii="GHEA Grapalat" w:eastAsia="Calibri" w:hAnsi="GHEA Grapalat" w:cs="Sylfaen"/>
          <w:lang w:val="hy-AM" w:eastAsia="en-US"/>
        </w:rPr>
        <w:t>ը</w:t>
      </w:r>
      <w:r w:rsidR="00447CEC" w:rsidRPr="0028490E">
        <w:rPr>
          <w:rFonts w:ascii="GHEA Grapalat" w:eastAsia="Calibri" w:hAnsi="GHEA Grapalat" w:cs="Sylfaen"/>
          <w:lang w:val="hy-AM" w:eastAsia="en-US"/>
        </w:rPr>
        <w:t xml:space="preserve">, մասնավորապես՝ </w:t>
      </w:r>
    </w:p>
    <w:p w14:paraId="67FD799D" w14:textId="47D50CF2" w:rsidR="00447CEC" w:rsidRPr="0028490E" w:rsidRDefault="00447CEC" w:rsidP="00ED3442">
      <w:pPr>
        <w:numPr>
          <w:ilvl w:val="1"/>
          <w:numId w:val="100"/>
        </w:numPr>
        <w:ind w:left="810" w:hanging="450"/>
        <w:contextualSpacing/>
        <w:jc w:val="both"/>
        <w:rPr>
          <w:rFonts w:ascii="GHEA Grapalat" w:eastAsia="Calibri" w:hAnsi="GHEA Grapalat" w:cs="Sylfaen"/>
          <w:bCs/>
          <w:lang w:val="hy-AM" w:eastAsia="en-US"/>
        </w:rPr>
      </w:pPr>
      <w:r w:rsidRPr="0028490E">
        <w:rPr>
          <w:rFonts w:ascii="GHEA Grapalat" w:eastAsia="Calibri" w:hAnsi="GHEA Grapalat" w:cs="GHEA Grapalat"/>
          <w:bCs/>
          <w:lang w:val="hy-AM" w:eastAsia="en-US"/>
        </w:rPr>
        <w:t>ԵԱՏՄ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Պայմանագրի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Հավելված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9-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5-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րդ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կետի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համաձայն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մշակել</w:t>
      </w:r>
      <w:r w:rsidR="00E50BF8" w:rsidRPr="0028490E">
        <w:rPr>
          <w:rFonts w:ascii="GHEA Grapalat" w:eastAsia="Calibri" w:hAnsi="GHEA Grapalat" w:cs="GHEA Grapalat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փորձարկման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արձանագրությունների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ռեեստր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ստեղծելու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կարգը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,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որի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վարումը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նույնպես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պետք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է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իրականացվի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ԱՐՄՆԱԲ-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ի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>կողմից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, </w:t>
      </w:r>
    </w:p>
    <w:p w14:paraId="022F67DC" w14:textId="6092166E" w:rsidR="00447CEC" w:rsidRPr="0028490E" w:rsidRDefault="00447CEC" w:rsidP="00ED3442">
      <w:pPr>
        <w:numPr>
          <w:ilvl w:val="1"/>
          <w:numId w:val="100"/>
        </w:numPr>
        <w:ind w:left="810" w:hanging="450"/>
        <w:contextualSpacing/>
        <w:jc w:val="both"/>
        <w:rPr>
          <w:rFonts w:ascii="GHEA Grapalat" w:eastAsia="Calibri" w:hAnsi="GHEA Grapalat" w:cs="Sylfaen"/>
          <w:bCs/>
          <w:lang w:val="hy-AM" w:eastAsia="en-US"/>
        </w:rPr>
      </w:pPr>
      <w:r w:rsidRPr="0028490E">
        <w:rPr>
          <w:rFonts w:ascii="GHEA Grapalat" w:eastAsia="Calibri" w:hAnsi="GHEA Grapalat" w:cs="Sylfaen"/>
          <w:lang w:val="hy-AM" w:eastAsia="en-US"/>
        </w:rPr>
        <w:t xml:space="preserve">տեխնիկական կանոնակարգման օբյեկտ հանդիսացող արտադրանքի </w:t>
      </w:r>
      <w:r w:rsidRPr="0028490E">
        <w:rPr>
          <w:rFonts w:ascii="GHEA Grapalat" w:eastAsia="Calibri" w:hAnsi="GHEA Grapalat" w:cs="Sylfaen"/>
          <w:b/>
          <w:bCs/>
          <w:lang w:val="hy-AM" w:eastAsia="en-US"/>
        </w:rPr>
        <w:t>պետական գրանցում իրականացնող իրավաբանական անձանց վկայագրումը</w:t>
      </w:r>
      <w:r w:rsidRPr="0028490E">
        <w:rPr>
          <w:rFonts w:ascii="GHEA Grapalat" w:eastAsia="Calibri" w:hAnsi="GHEA Grapalat" w:cs="Sylfaen"/>
          <w:bCs/>
          <w:lang w:val="hy-AM" w:eastAsia="en-US"/>
        </w:rPr>
        <w:t xml:space="preserve"> </w:t>
      </w:r>
      <w:r w:rsidR="00D87D75" w:rsidRPr="0028490E">
        <w:rPr>
          <w:rFonts w:ascii="GHEA Grapalat" w:eastAsia="Calibri" w:hAnsi="GHEA Grapalat" w:cs="Sylfaen"/>
          <w:bCs/>
          <w:lang w:val="hy-AM" w:eastAsia="en-US"/>
        </w:rPr>
        <w:t xml:space="preserve">պետք է իրականացվի </w:t>
      </w:r>
      <w:r w:rsidRPr="0028490E">
        <w:rPr>
          <w:rFonts w:ascii="GHEA Grapalat" w:eastAsia="Calibri" w:hAnsi="GHEA Grapalat" w:cs="Sylfaen"/>
          <w:bCs/>
          <w:lang w:val="hy-AM" w:eastAsia="en-US"/>
        </w:rPr>
        <w:t>ԱՐՄՆԱԲ-ի կողմից, որի համար մշակվել է «Հավատարմագրման մասին» օրենքում փոփոխություններ կատարելու մասին» օրենքի նախագիծը</w:t>
      </w:r>
      <w:r w:rsidR="00E50BF8" w:rsidRPr="0028490E">
        <w:rPr>
          <w:rFonts w:ascii="GHEA Grapalat" w:eastAsia="Calibri" w:hAnsi="GHEA Grapalat" w:cs="Sylfaen"/>
          <w:bCs/>
          <w:lang w:val="hy-AM" w:eastAsia="en-US"/>
        </w:rPr>
        <w:t>:</w:t>
      </w:r>
      <w:r w:rsidRPr="0028490E">
        <w:rPr>
          <w:rFonts w:ascii="GHEA Grapalat" w:eastAsia="Calibri" w:hAnsi="GHEA Grapalat" w:cs="Sylfaen"/>
          <w:lang w:val="hy-AM" w:eastAsia="en-US"/>
        </w:rPr>
        <w:t xml:space="preserve"> </w:t>
      </w:r>
    </w:p>
    <w:p w14:paraId="053C16D1" w14:textId="77777777" w:rsidR="00C65E79" w:rsidRPr="0028490E" w:rsidRDefault="00C65E79" w:rsidP="00ED3442">
      <w:pPr>
        <w:contextualSpacing/>
        <w:jc w:val="both"/>
        <w:rPr>
          <w:rFonts w:ascii="GHEA Grapalat" w:eastAsia="Calibri" w:hAnsi="GHEA Grapalat" w:cs="Sylfaen"/>
          <w:lang w:val="hy-AM" w:eastAsia="en-US"/>
        </w:rPr>
      </w:pPr>
    </w:p>
    <w:p w14:paraId="203AB5E0" w14:textId="73355806" w:rsidR="00C65E79" w:rsidRPr="0028490E" w:rsidRDefault="00C51099" w:rsidP="00644D27">
      <w:pPr>
        <w:pStyle w:val="Heading2"/>
        <w:numPr>
          <w:ilvl w:val="1"/>
          <w:numId w:val="117"/>
        </w:numPr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</w:pPr>
      <w:bookmarkStart w:id="286" w:name="_Toc214880324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>Միջազգային համագործակցությունը</w:t>
      </w:r>
      <w:bookmarkEnd w:id="286"/>
      <w:r w:rsidRPr="0028490E">
        <w:rPr>
          <w:rFonts w:ascii="GHEA Grapalat" w:hAnsi="GHEA Grapalat"/>
          <w:b/>
          <w:bCs/>
          <w:color w:val="auto"/>
          <w:sz w:val="24"/>
          <w:szCs w:val="24"/>
          <w:lang w:val="hy-AM" w:eastAsia="en-US"/>
        </w:rPr>
        <w:t xml:space="preserve"> </w:t>
      </w:r>
    </w:p>
    <w:p w14:paraId="7A82D13F" w14:textId="77777777" w:rsidR="00644D27" w:rsidRPr="0028490E" w:rsidRDefault="00644D27" w:rsidP="00644D27">
      <w:pPr>
        <w:rPr>
          <w:rFonts w:ascii="GHEA Grapalat" w:eastAsia="Calibri" w:hAnsi="GHEA Grapalat"/>
          <w:lang w:val="hy-AM" w:eastAsia="en-US"/>
        </w:rPr>
      </w:pPr>
    </w:p>
    <w:p w14:paraId="3F3841C0" w14:textId="00162C9D" w:rsidR="00D87D75" w:rsidRPr="0028490E" w:rsidRDefault="00D87D75" w:rsidP="00D87D75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Calibri"/>
          <w:lang w:val="hy-AM"/>
        </w:rPr>
      </w:pPr>
      <w:r w:rsidRPr="0028490E">
        <w:rPr>
          <w:rFonts w:ascii="GHEA Grapalat" w:hAnsi="GHEA Grapalat"/>
          <w:lang w:val="hy-AM" w:eastAsia="en-US"/>
        </w:rPr>
        <w:t xml:space="preserve">2016 թվականի նոյեմբերի 24-ից ԱՐՄՆԱԲ-ը հանդիսանում է Հավատարմագրման եվրոպական համագործակցության (EA) ասոցացված անդամ: EA-ի հետ բազմակողմ ճանաչման համաձայնագիր կնքելու նպատակով 2024 թվականի դեկտեմբերին  EA-ի անդամ-պետությունների հավատարմագրման ազգային մարմինների գնահատողներից կազմված գնահատման խմբի միջոցով իրականացվել է ԱՐՄՆԱԲ-ի նախնական գնահատումը: Գրանցվել են դրական արդյունքներ և 2025 թվականի նոյեմբերի 3-րդ տասնօրյակում EA-ի փորձագիտական խմբի կողմից նախատեսվում է </w:t>
      </w:r>
      <w:r w:rsidRPr="0028490E">
        <w:rPr>
          <w:rFonts w:ascii="GHEA Grapalat" w:hAnsi="GHEA Grapalat" w:cs="Calibri"/>
          <w:lang w:val="hy-AM"/>
        </w:rPr>
        <w:t xml:space="preserve">  ամբողջական գնահատումը:</w:t>
      </w:r>
      <w:r w:rsidRPr="0028490E">
        <w:rPr>
          <w:rFonts w:ascii="GHEA Grapalat" w:hAnsi="GHEA Grapalat" w:cs="Sylfaen"/>
          <w:lang w:val="hy-AM"/>
        </w:rPr>
        <w:t xml:space="preserve"> </w:t>
      </w:r>
    </w:p>
    <w:p w14:paraId="7B0D0187" w14:textId="1CAF529C" w:rsidR="00C65E79" w:rsidRPr="0028490E" w:rsidRDefault="00C65E79" w:rsidP="00ED3442">
      <w:pPr>
        <w:ind w:firstLine="426"/>
        <w:jc w:val="both"/>
        <w:rPr>
          <w:rFonts w:ascii="GHEA Grapalat" w:eastAsia="Calibri" w:hAnsi="GHEA Grapalat" w:cs="GHEA Grapalat"/>
          <w:b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/>
          <w:lang w:val="hy-AM" w:eastAsia="en-US"/>
        </w:rPr>
        <w:t xml:space="preserve">առաջնային նպատակն այս համատեքստում հանդիսանում է միջազգային կառույցների՝ </w:t>
      </w:r>
      <w:r w:rsidRPr="0028490E">
        <w:rPr>
          <w:rFonts w:ascii="GHEA Grapalat" w:hAnsi="GHEA Grapalat" w:cs="Arial"/>
          <w:color w:val="000000"/>
          <w:shd w:val="clear" w:color="auto" w:fill="FFFFFF"/>
          <w:lang w:val="hy-AM" w:eastAsia="en-US"/>
        </w:rPr>
        <w:t>Հավատարմագրման եվրոպական համագործակցության (</w:t>
      </w:r>
      <w:r w:rsidRPr="0028490E">
        <w:rPr>
          <w:rFonts w:ascii="GHEA Grapalat" w:hAnsi="GHEA Grapalat"/>
          <w:lang w:val="hy-AM" w:eastAsia="en-US"/>
        </w:rPr>
        <w:t xml:space="preserve">EA), </w:t>
      </w:r>
      <w:r w:rsidR="00650B64" w:rsidRPr="00650B64">
        <w:rPr>
          <w:rFonts w:ascii="GHEA Grapalat" w:hAnsi="GHEA Grapalat"/>
          <w:lang w:val="hy-AM" w:eastAsia="en-US"/>
        </w:rPr>
        <w:t>Լաբորատորիաների հավատարմագրման միջազգային համագործակցություն</w:t>
      </w:r>
      <w:r w:rsidRPr="00197EF0">
        <w:rPr>
          <w:rFonts w:ascii="GHEA Grapalat" w:hAnsi="GHEA Grapalat"/>
          <w:lang w:val="hy-AM" w:eastAsia="en-US"/>
        </w:rPr>
        <w:t xml:space="preserve"> (ILAC) և Հավատարմագրման մարմինների միջազգային ֆորումի (IAF)</w:t>
      </w:r>
      <w:r w:rsidRPr="0028490E">
        <w:rPr>
          <w:rFonts w:ascii="GHEA Grapalat" w:hAnsi="GHEA Grapalat"/>
          <w:lang w:val="hy-AM" w:eastAsia="en-US"/>
        </w:rPr>
        <w:t xml:space="preserve"> հետ բազմակողմ պայմանագրերի ստորագրող կողմ հանդիսանալը, որը կապահովի հավատարմագրման համակարգի միջազգային ճանաչելիությունը։ Այս ուղղությամբ արդեն դրված են բավարար հիմքեր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վերանայվել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է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օրենսդրությունը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ամրապնդվել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են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Հավատարմագրման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ազգային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մարմնի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ինստիտուցիոնալ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հնարավորություններն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ու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մասնագիտական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կարողությունները՝</w:t>
      </w:r>
      <w:r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 w:cs="GHEA Grapalat"/>
          <w:lang w:val="hy-AM" w:eastAsia="en-US"/>
        </w:rPr>
        <w:t>համապատասխանեցնելով</w:t>
      </w:r>
      <w:r w:rsidRPr="0028490E">
        <w:rPr>
          <w:rFonts w:ascii="GHEA Grapalat" w:hAnsi="GHEA Grapalat"/>
          <w:lang w:val="hy-AM" w:eastAsia="en-US"/>
        </w:rPr>
        <w:t xml:space="preserve"> ISO/IEC 17011 և ԵՄ 765/2008 կարգավորման պահանջներին։ </w:t>
      </w:r>
      <w:r w:rsidRPr="0028490E">
        <w:rPr>
          <w:rFonts w:ascii="GHEA Grapalat" w:hAnsi="GHEA Grapalat" w:cstheme="minorHAnsi"/>
          <w:color w:val="000000" w:themeColor="text1"/>
          <w:lang w:val="hy-AM"/>
        </w:rPr>
        <w:t xml:space="preserve">2023 թվականի դեկտեմբերի 8-ին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ԱՐՄՆԱԲ-ը պաշտոնապես դիմել է ԵՄ Քարտուղարություն` հավատարմագրման արդյունքների բազմակողմ համաձայնագրեր ստորագրելու հարցով: 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 xml:space="preserve">Համաձայնագրերի կնքման արդյունքում կկրճատվեն թե՛ արտադրողի և թե՛ ներմուծողի ծախսերը, քանի որ կկրճատվի կամ կվերացվի արտադրանքի (ծառայության)` մյուս երկրում վերագնահատման անհրաժեշտությունը, ինչն էլ կապահովի ապրանքների ազատ տեղաշարժը: EA-ի հետ բազմակողմ ճանաչման համաձայնագիր կնքվելու դեպքում առանց կրկնակի գնահատման ԱՐՄՆԱԲ-ը կարող է հայտեր ներկայացնել և բազմակողմ ճանաչման համաձայնագրեր կնքել նաև </w:t>
      </w:r>
      <w:r w:rsidR="00650B64" w:rsidRPr="00650B64">
        <w:rPr>
          <w:rFonts w:ascii="GHEA Grapalat" w:eastAsia="Calibri" w:hAnsi="GHEA Grapalat" w:cs="GHEA Grapalat"/>
          <w:bCs/>
          <w:lang w:val="hy-AM" w:eastAsia="en-US"/>
        </w:rPr>
        <w:t>Լաբորատորիաների հավատարմագրման միջազգային համագործակցությ</w:t>
      </w:r>
      <w:r w:rsidR="00650B64">
        <w:rPr>
          <w:rFonts w:ascii="GHEA Grapalat" w:eastAsia="Calibri" w:hAnsi="GHEA Grapalat" w:cs="GHEA Grapalat"/>
          <w:bCs/>
          <w:lang w:val="hy-AM" w:eastAsia="en-US"/>
        </w:rPr>
        <w:t>ան</w:t>
      </w:r>
      <w:r w:rsidRPr="0028490E">
        <w:rPr>
          <w:rFonts w:ascii="GHEA Grapalat" w:eastAsia="Calibri" w:hAnsi="GHEA Grapalat" w:cs="GHEA Grapalat"/>
          <w:bCs/>
          <w:lang w:val="hy-AM" w:eastAsia="en-US"/>
        </w:rPr>
        <w:t xml:space="preserve"> (ILAC) և սերտիֆիկացման մարմինների հավատարմագրման միջազգային ֆորումի (IAF) հետ:</w:t>
      </w:r>
    </w:p>
    <w:p w14:paraId="3D0095C6" w14:textId="77777777" w:rsidR="00C65E79" w:rsidRPr="0028490E" w:rsidRDefault="00C65E79" w:rsidP="00ED3442">
      <w:pPr>
        <w:ind w:firstLine="720"/>
        <w:jc w:val="both"/>
        <w:rPr>
          <w:rFonts w:ascii="GHEA Grapalat" w:eastAsia="Calibri" w:hAnsi="GHEA Grapalat" w:cs="GHEA Grapalat"/>
          <w:bCs/>
          <w:lang w:val="hy-AM" w:eastAsia="en-US"/>
        </w:rPr>
      </w:pPr>
      <w:r w:rsidRPr="0028490E">
        <w:rPr>
          <w:rFonts w:ascii="GHEA Grapalat" w:eastAsia="Calibri" w:hAnsi="GHEA Grapalat" w:cs="GHEA Grapalat"/>
          <w:bCs/>
          <w:lang w:val="hy-AM" w:eastAsia="en-US"/>
        </w:rPr>
        <w:t xml:space="preserve">2023 թվականին վերանայվել է 2012 թվականին ընդունված՝ «Հավատարմագրման մասին» ՀՀ օրենքը՝ ԵՄ օրենսդրությանը համապատասխանեցնելու նպատակով։ </w:t>
      </w:r>
    </w:p>
    <w:p w14:paraId="5A7E9EFA" w14:textId="77777777" w:rsidR="00C65E79" w:rsidRPr="0028490E" w:rsidRDefault="00C65E79" w:rsidP="00ED3442">
      <w:pPr>
        <w:ind w:firstLine="720"/>
        <w:jc w:val="both"/>
        <w:rPr>
          <w:rFonts w:ascii="GHEA Grapalat" w:eastAsia="Calibri" w:hAnsi="GHEA Grapalat" w:cs="GHEA Grapalat"/>
          <w:bCs/>
          <w:lang w:val="hy-AM" w:eastAsia="en-US"/>
        </w:rPr>
      </w:pPr>
      <w:r w:rsidRPr="0028490E">
        <w:rPr>
          <w:rFonts w:ascii="GHEA Grapalat" w:eastAsia="Calibri" w:hAnsi="GHEA Grapalat" w:cs="GHEA Grapalat"/>
          <w:bCs/>
          <w:lang w:val="hy-AM" w:eastAsia="en-US"/>
        </w:rPr>
        <w:t xml:space="preserve">Այդուհանդերձ, կարգավորվող ոլորտներում համապատասխանության գնահատման գործընթացում դեռևս առկա են մի շարք խնդիրներ, որոնք ենթակա են քննարկման և լուծման։ Այս պայմաններում առավել կարևոր է հավատարմագրման մարմնի գործունեությունը՝ ապահովելու մրցակցության թափանցիկ և հավասար պայմաններ։  </w:t>
      </w:r>
    </w:p>
    <w:p w14:paraId="0A2389FE" w14:textId="77777777" w:rsidR="00C65E79" w:rsidRPr="0028490E" w:rsidRDefault="00C65E79" w:rsidP="00ED3442">
      <w:pPr>
        <w:contextualSpacing/>
        <w:jc w:val="both"/>
        <w:rPr>
          <w:rFonts w:ascii="GHEA Grapalat" w:eastAsia="Calibri" w:hAnsi="GHEA Grapalat" w:cs="Sylfaen"/>
          <w:lang w:val="hy-AM" w:eastAsia="en-US"/>
        </w:rPr>
      </w:pPr>
    </w:p>
    <w:p w14:paraId="05B54F19" w14:textId="77777777" w:rsidR="00C65E79" w:rsidRPr="0028490E" w:rsidRDefault="00C65E79" w:rsidP="00ED3442">
      <w:pPr>
        <w:contextualSpacing/>
        <w:jc w:val="both"/>
        <w:rPr>
          <w:rFonts w:ascii="GHEA Grapalat" w:eastAsia="Calibri" w:hAnsi="GHEA Grapalat" w:cs="Sylfaen"/>
          <w:lang w:val="hy-AM" w:eastAsia="en-US"/>
        </w:rPr>
      </w:pPr>
    </w:p>
    <w:p w14:paraId="3B5C30A5" w14:textId="77777777" w:rsidR="00447CEC" w:rsidRPr="0028490E" w:rsidRDefault="00447CEC" w:rsidP="00ED3442">
      <w:pPr>
        <w:rPr>
          <w:rFonts w:ascii="GHEA Grapalat" w:eastAsia="Calibri" w:hAnsi="GHEA Grapalat"/>
          <w:b/>
          <w:bCs/>
          <w:lang w:val="hy-AM" w:eastAsia="en-US"/>
        </w:rPr>
      </w:pPr>
    </w:p>
    <w:p w14:paraId="5AC2EB6D" w14:textId="61A6C96A" w:rsidR="00447CEC" w:rsidRPr="0028490E" w:rsidRDefault="00447CEC" w:rsidP="0008434A">
      <w:pPr>
        <w:pStyle w:val="ListParagraph"/>
        <w:numPr>
          <w:ilvl w:val="1"/>
          <w:numId w:val="117"/>
        </w:numPr>
        <w:rPr>
          <w:rFonts w:ascii="GHEA Grapalat" w:eastAsia="Calibri" w:hAnsi="GHEA Grapalat"/>
          <w:b/>
          <w:bCs/>
          <w:lang w:val="hy-AM" w:eastAsia="en-US"/>
        </w:rPr>
      </w:pPr>
      <w:r w:rsidRPr="0028490E">
        <w:rPr>
          <w:rFonts w:ascii="GHEA Grapalat" w:eastAsia="Calibri" w:hAnsi="GHEA Grapalat"/>
          <w:b/>
          <w:bCs/>
          <w:lang w:val="hy-AM" w:eastAsia="en-US"/>
        </w:rPr>
        <w:t>Հավատարմագրմ</w:t>
      </w:r>
      <w:r w:rsidR="0008434A" w:rsidRPr="0028490E">
        <w:rPr>
          <w:rFonts w:ascii="GHEA Grapalat" w:eastAsia="Calibri" w:hAnsi="GHEA Grapalat"/>
          <w:b/>
          <w:bCs/>
          <w:lang w:val="hy-AM" w:eastAsia="en-US"/>
        </w:rPr>
        <w:t>ան</w:t>
      </w:r>
      <w:r w:rsidRPr="0028490E">
        <w:rPr>
          <w:rFonts w:ascii="GHEA Grapalat" w:eastAsia="Calibri" w:hAnsi="GHEA Grapalat"/>
          <w:b/>
          <w:bCs/>
          <w:lang w:val="hy-AM" w:eastAsia="en-US"/>
        </w:rPr>
        <w:t xml:space="preserve"> և համապատասխանության գնահատմ</w:t>
      </w:r>
      <w:r w:rsidR="00644D27" w:rsidRPr="0028490E">
        <w:rPr>
          <w:rFonts w:ascii="GHEA Grapalat" w:eastAsia="Calibri" w:hAnsi="GHEA Grapalat"/>
          <w:b/>
          <w:bCs/>
          <w:lang w:val="hy-AM" w:eastAsia="en-US"/>
        </w:rPr>
        <w:t xml:space="preserve">ան </w:t>
      </w:r>
      <w:r w:rsidR="002228A0" w:rsidRPr="0028490E">
        <w:rPr>
          <w:rFonts w:ascii="GHEA Grapalat" w:eastAsia="Calibri" w:hAnsi="GHEA Grapalat"/>
          <w:b/>
          <w:bCs/>
          <w:lang w:val="hy-AM" w:eastAsia="en-US"/>
        </w:rPr>
        <w:t>ռազմավարական նպատակներ</w:t>
      </w:r>
    </w:p>
    <w:p w14:paraId="67C280A6" w14:textId="77777777" w:rsidR="0008434A" w:rsidRPr="0028490E" w:rsidRDefault="0008434A" w:rsidP="0008434A">
      <w:pPr>
        <w:pStyle w:val="ListParagraph"/>
        <w:ind w:left="1080"/>
        <w:rPr>
          <w:rFonts w:ascii="GHEA Grapalat" w:eastAsia="Calibri" w:hAnsi="GHEA Grapalat"/>
          <w:b/>
          <w:bCs/>
          <w:lang w:val="hy-AM" w:eastAsia="en-US"/>
        </w:rPr>
      </w:pPr>
    </w:p>
    <w:p w14:paraId="02CEAB5D" w14:textId="3033E86F" w:rsidR="00447CEC" w:rsidRPr="0028490E" w:rsidRDefault="00447CEC" w:rsidP="0008434A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87" w:name="_Toc214880325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08434A" w:rsidRPr="0028490E">
        <w:rPr>
          <w:rFonts w:ascii="GHEA Grapalat" w:hAnsi="GHEA Grapalat"/>
          <w:b/>
          <w:bCs/>
          <w:color w:val="auto"/>
          <w:lang w:val="hy-AM" w:eastAsia="en-US"/>
        </w:rPr>
        <w:t>4</w:t>
      </w:r>
      <w:r w:rsidR="008026D0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1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 Իրավական դաշտի բարելավում։</w:t>
      </w:r>
      <w:bookmarkEnd w:id="287"/>
    </w:p>
    <w:p w14:paraId="4D90BE70" w14:textId="097D179B" w:rsidR="00447CEC" w:rsidRPr="0028490E" w:rsidRDefault="00447CEC" w:rsidP="00ED3442">
      <w:pPr>
        <w:pStyle w:val="ListParagraph"/>
        <w:numPr>
          <w:ilvl w:val="0"/>
          <w:numId w:val="96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 Հավատարմագրման ոլորտում հորիզոնական և ուղղահայաց օրենսդրության վերանայում՝ համահունչ ISO/IEC 17011 և ԵՄ 765/2008 կարգավորման պահանջներին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44E6BC9C" w14:textId="77777777" w:rsidR="00447CEC" w:rsidRPr="0028490E" w:rsidRDefault="00447CEC" w:rsidP="00ED3442">
      <w:pPr>
        <w:numPr>
          <w:ilvl w:val="0"/>
          <w:numId w:val="96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Համապատասխանության գնահատման գործընթացում պետական և մասնավոր հատվածների թափանցիկ մրցակցության նպատակով իրավակարգավորումների սահմանում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62DE890F" w14:textId="77777777" w:rsidR="00447CEC" w:rsidRPr="0028490E" w:rsidRDefault="00447CEC" w:rsidP="00ED3442">
      <w:pPr>
        <w:numPr>
          <w:ilvl w:val="0"/>
          <w:numId w:val="96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 xml:space="preserve">Համապատասխանության գնահատման փաստաթղթերի, մասնավորապես համապատասխանության սերտիֆիկատների, պետական գրանցման վկայականների տրամադրման, կասեցման, վերականգնման, դադարեցման վերաբերյալ օրենսդրական կարգավորումների սահմանում, </w:t>
      </w:r>
    </w:p>
    <w:p w14:paraId="0E3CDCDE" w14:textId="77777777" w:rsidR="00447CEC" w:rsidRPr="0028490E" w:rsidRDefault="00447CEC" w:rsidP="00ED3442">
      <w:pPr>
        <w:numPr>
          <w:ilvl w:val="0"/>
          <w:numId w:val="96"/>
        </w:numPr>
        <w:contextualSpacing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Պ</w:t>
      </w:r>
      <w:r w:rsidRPr="0028490E">
        <w:rPr>
          <w:rFonts w:ascii="GHEA Grapalat" w:eastAsia="Calibri" w:hAnsi="GHEA Grapalat"/>
          <w:lang w:val="hy-AM" w:eastAsia="en-US"/>
        </w:rPr>
        <w:t>ետական գրանցում իրականացնող մարմինների նկատմամբ հստակ և արդյունավետ հսկողական իրավակարգավորումների սահմանում և մեխանիզմների ներդրում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156031C8" w14:textId="77777777" w:rsidR="008026D0" w:rsidRPr="0028490E" w:rsidRDefault="008026D0" w:rsidP="008026D0">
      <w:pPr>
        <w:ind w:left="720"/>
        <w:contextualSpacing/>
        <w:jc w:val="both"/>
        <w:rPr>
          <w:rFonts w:ascii="GHEA Grapalat" w:hAnsi="GHEA Grapalat"/>
          <w:lang w:val="hy-AM" w:eastAsia="en-US"/>
        </w:rPr>
      </w:pPr>
    </w:p>
    <w:p w14:paraId="4FF1F103" w14:textId="37AC4B34" w:rsidR="00447CEC" w:rsidRPr="0028490E" w:rsidRDefault="00447CEC" w:rsidP="008026D0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88" w:name="_Toc214880326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8026D0" w:rsidRPr="0028490E">
        <w:rPr>
          <w:rFonts w:ascii="GHEA Grapalat" w:hAnsi="GHEA Grapalat"/>
          <w:b/>
          <w:bCs/>
          <w:color w:val="auto"/>
          <w:lang w:val="hy-AM" w:eastAsia="en-US"/>
        </w:rPr>
        <w:t>4.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2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 Թվային բարեփոխումներ</w:t>
      </w:r>
      <w:bookmarkEnd w:id="288"/>
    </w:p>
    <w:p w14:paraId="5F479E62" w14:textId="77777777" w:rsidR="008026D0" w:rsidRPr="0028490E" w:rsidRDefault="008026D0" w:rsidP="008026D0">
      <w:pPr>
        <w:rPr>
          <w:rFonts w:ascii="GHEA Grapalat" w:hAnsi="GHEA Grapalat"/>
          <w:lang w:val="hy-AM" w:eastAsia="en-US"/>
        </w:rPr>
      </w:pPr>
    </w:p>
    <w:p w14:paraId="0FB7DB0E" w14:textId="77777777" w:rsidR="00447CEC" w:rsidRPr="0028490E" w:rsidRDefault="00447CEC" w:rsidP="00ED3442">
      <w:pPr>
        <w:numPr>
          <w:ilvl w:val="0"/>
          <w:numId w:val="97"/>
        </w:numPr>
        <w:ind w:left="0" w:firstLine="357"/>
        <w:jc w:val="both"/>
        <w:rPr>
          <w:rFonts w:ascii="GHEA Grapalat" w:hAnsi="GHEA Grapalat" w:cs="Cambria Math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Համապատասխանության գնահատման էլեկտրոնային համակարգի ներդրում</w:t>
      </w:r>
    </w:p>
    <w:p w14:paraId="1B5B6F32" w14:textId="77777777" w:rsidR="00447CEC" w:rsidRPr="0028490E" w:rsidRDefault="00447CEC" w:rsidP="00ED3442">
      <w:pPr>
        <w:numPr>
          <w:ilvl w:val="0"/>
          <w:numId w:val="97"/>
        </w:numPr>
        <w:ind w:left="0" w:firstLine="357"/>
        <w:jc w:val="both"/>
        <w:rPr>
          <w:rFonts w:ascii="GHEA Grapalat" w:hAnsi="GHEA Grapalat" w:cs="Cambria Math"/>
          <w:lang w:val="hy-AM" w:eastAsia="en-US"/>
        </w:rPr>
      </w:pPr>
      <w:r w:rsidRPr="0028490E">
        <w:rPr>
          <w:rFonts w:ascii="GHEA Grapalat" w:hAnsi="GHEA Grapalat" w:cs="Cambria Math"/>
          <w:lang w:val="hy-AM" w:eastAsia="en-US"/>
        </w:rPr>
        <w:t>E-accredition թվային հարթակի ամբողջական գործարկում</w:t>
      </w:r>
    </w:p>
    <w:p w14:paraId="39ABB840" w14:textId="78C4E2D0" w:rsidR="00E50BF8" w:rsidRPr="0028490E" w:rsidRDefault="00447CEC" w:rsidP="00ED3442">
      <w:pPr>
        <w:numPr>
          <w:ilvl w:val="0"/>
          <w:numId w:val="97"/>
        </w:numPr>
        <w:ind w:left="0" w:firstLine="357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ISO</w:t>
      </w:r>
      <w:r w:rsidR="00D87D75" w:rsidRPr="0028490E">
        <w:rPr>
          <w:rFonts w:ascii="GHEA Grapalat" w:hAnsi="GHEA Grapalat"/>
          <w:lang w:val="hy-AM" w:eastAsia="en-US"/>
        </w:rPr>
        <w:t xml:space="preserve"> </w:t>
      </w:r>
      <w:r w:rsidRPr="0028490E">
        <w:rPr>
          <w:rFonts w:ascii="GHEA Grapalat" w:hAnsi="GHEA Grapalat"/>
          <w:lang w:val="hy-AM" w:eastAsia="en-US"/>
        </w:rPr>
        <w:t>27001 համապատասխանությամբ ներդրումների իրականացում՝ տվյալների անվտանգությունն ու գաղտնիությունը ապահովելու համար</w:t>
      </w:r>
    </w:p>
    <w:p w14:paraId="3FA9204A" w14:textId="1C4FBA53" w:rsidR="00447CEC" w:rsidRPr="0028490E" w:rsidRDefault="00447CEC" w:rsidP="00ED3442">
      <w:pPr>
        <w:numPr>
          <w:ilvl w:val="0"/>
          <w:numId w:val="97"/>
        </w:numPr>
        <w:ind w:left="0" w:firstLine="357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Անձնակազմի և շահառուների վերապատրաստում՝ թվային բարեփոխումներին համահունչ։</w:t>
      </w:r>
    </w:p>
    <w:p w14:paraId="56489A89" w14:textId="77777777" w:rsidR="00447CEC" w:rsidRPr="0028490E" w:rsidRDefault="00447CEC" w:rsidP="00ED3442">
      <w:pPr>
        <w:ind w:left="357"/>
        <w:jc w:val="both"/>
        <w:rPr>
          <w:rFonts w:ascii="GHEA Grapalat" w:hAnsi="GHEA Grapalat"/>
          <w:lang w:val="hy-AM" w:eastAsia="en-US"/>
        </w:rPr>
      </w:pPr>
    </w:p>
    <w:p w14:paraId="3A5D69F0" w14:textId="3823518E" w:rsidR="00447CEC" w:rsidRPr="0028490E" w:rsidRDefault="00447CEC" w:rsidP="008026D0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89" w:name="_Toc214880327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8026D0" w:rsidRPr="0028490E">
        <w:rPr>
          <w:rFonts w:ascii="GHEA Grapalat" w:hAnsi="GHEA Grapalat"/>
          <w:b/>
          <w:bCs/>
          <w:color w:val="auto"/>
          <w:lang w:val="hy-AM" w:eastAsia="en-US"/>
        </w:rPr>
        <w:t>4.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3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 Համապատասխանության գնահատման կարողությունների բարելավում և նոր ոլորտների զարգացում՝ շուկային համապատասխան ծառայություններ մատուցելու համար</w:t>
      </w:r>
      <w:bookmarkEnd w:id="289"/>
    </w:p>
    <w:p w14:paraId="665D8D8A" w14:textId="77777777" w:rsidR="008026D0" w:rsidRPr="0028490E" w:rsidRDefault="008026D0" w:rsidP="008026D0">
      <w:pPr>
        <w:rPr>
          <w:rFonts w:ascii="GHEA Grapalat" w:hAnsi="GHEA Grapalat"/>
          <w:lang w:val="hy-AM" w:eastAsia="en-US"/>
        </w:rPr>
      </w:pPr>
    </w:p>
    <w:p w14:paraId="53BEE9EE" w14:textId="77777777" w:rsidR="00D87D75" w:rsidRPr="0028490E" w:rsidRDefault="00D87D75" w:rsidP="00D87D75">
      <w:pPr>
        <w:numPr>
          <w:ilvl w:val="0"/>
          <w:numId w:val="9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Շուկայի պահանջների մշտական գնահատում նոր ստանդարտների համար (օրինակ՝ բժշկական լաբորատորիաներ, ստանդարտ նմուշներ  արտադրողներ, ջերմոցային գազերի վավերացնող և ստուգող մարմիններև այլն)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5E213E0E" w14:textId="77777777" w:rsidR="00D87D75" w:rsidRPr="0028490E" w:rsidRDefault="00D87D75" w:rsidP="00D87D75">
      <w:pPr>
        <w:numPr>
          <w:ilvl w:val="0"/>
          <w:numId w:val="9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en-US" w:eastAsia="en-US"/>
        </w:rPr>
        <w:t>Գ</w:t>
      </w:r>
      <w:r w:rsidRPr="0028490E">
        <w:rPr>
          <w:rFonts w:ascii="GHEA Grapalat" w:hAnsi="GHEA Grapalat"/>
          <w:lang w:val="hy-AM" w:eastAsia="en-US"/>
        </w:rPr>
        <w:t>նահատողների, փորձագետների բազայի ընդլայնում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3C567CD2" w14:textId="77777777" w:rsidR="00D87D75" w:rsidRPr="0028490E" w:rsidRDefault="00D87D75" w:rsidP="00D87D75">
      <w:pPr>
        <w:numPr>
          <w:ilvl w:val="0"/>
          <w:numId w:val="9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Կատարել շուկայի ուսումնասիրություններ՝ գնահատելու ներդրումային կարիքները և ապահովել կառավարության աջակցությունը նոր փորձարկումների արդյունավետ մեկնարկին</w:t>
      </w:r>
      <w:r w:rsidRPr="0028490E">
        <w:rPr>
          <w:rFonts w:ascii="Cambria Math" w:eastAsia="MS Mincho" w:hAnsi="Cambria Math" w:cs="Cambria Math"/>
          <w:lang w:val="hy-AM" w:eastAsia="en-US"/>
        </w:rPr>
        <w:t>․</w:t>
      </w:r>
    </w:p>
    <w:p w14:paraId="5CFF670B" w14:textId="77777777" w:rsidR="00D87D75" w:rsidRPr="0028490E" w:rsidRDefault="00D87D75" w:rsidP="00D87D75">
      <w:pPr>
        <w:numPr>
          <w:ilvl w:val="0"/>
          <w:numId w:val="98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Գործընկերային կապերի ընդլայնում</w:t>
      </w:r>
      <w:r w:rsidRPr="0028490E">
        <w:rPr>
          <w:rFonts w:ascii="GHEA Grapalat" w:hAnsi="GHEA Grapalat"/>
          <w:b/>
          <w:bCs/>
          <w:lang w:val="hy-AM" w:eastAsia="en-US"/>
        </w:rPr>
        <w:t>՝</w:t>
      </w:r>
      <w:r w:rsidRPr="0028490E">
        <w:rPr>
          <w:rFonts w:ascii="GHEA Grapalat" w:hAnsi="GHEA Grapalat"/>
          <w:lang w:val="hy-AM" w:eastAsia="en-US"/>
        </w:rPr>
        <w:t xml:space="preserve"> միջազգային կազմակերպությունների և տարածաշրջանային կառույցների հետ փորձի փոխանակման նպատակով։</w:t>
      </w:r>
    </w:p>
    <w:p w14:paraId="263ACE9F" w14:textId="77777777" w:rsidR="00447CEC" w:rsidRPr="0028490E" w:rsidRDefault="00447CEC" w:rsidP="00ED3442">
      <w:pPr>
        <w:ind w:left="720"/>
        <w:jc w:val="both"/>
        <w:rPr>
          <w:rFonts w:ascii="GHEA Grapalat" w:hAnsi="GHEA Grapalat"/>
          <w:lang w:val="hy-AM" w:eastAsia="en-US"/>
        </w:rPr>
      </w:pPr>
    </w:p>
    <w:p w14:paraId="39158074" w14:textId="7BAB501A" w:rsidR="00447CEC" w:rsidRPr="0028490E" w:rsidRDefault="00447CEC" w:rsidP="00944E4A">
      <w:pPr>
        <w:pStyle w:val="Heading3"/>
        <w:rPr>
          <w:rFonts w:ascii="GHEA Grapalat" w:hAnsi="GHEA Grapalat"/>
          <w:b/>
          <w:bCs/>
          <w:color w:val="auto"/>
          <w:lang w:val="hy-AM" w:eastAsia="en-US"/>
        </w:rPr>
      </w:pPr>
      <w:bookmarkStart w:id="290" w:name="_Toc214880328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944E4A" w:rsidRPr="0028490E">
        <w:rPr>
          <w:rFonts w:ascii="GHEA Grapalat" w:hAnsi="GHEA Grapalat"/>
          <w:b/>
          <w:bCs/>
          <w:color w:val="auto"/>
          <w:lang w:val="hy-AM" w:eastAsia="en-US"/>
        </w:rPr>
        <w:t>4.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4</w:t>
      </w:r>
      <w:r w:rsidRPr="0028490E">
        <w:rPr>
          <w:rFonts w:ascii="Cambria Math" w:eastAsia="MS Mincho" w:hAnsi="Cambria Math" w:cs="Cambria Math"/>
          <w:b/>
          <w:bCs/>
          <w:color w:val="auto"/>
          <w:lang w:val="hy-AM" w:eastAsia="en-US"/>
        </w:rPr>
        <w:t>․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 Միջազգային </w:t>
      </w:r>
      <w:r w:rsidR="00944E4A" w:rsidRPr="0028490E">
        <w:rPr>
          <w:rFonts w:ascii="GHEA Grapalat" w:hAnsi="GHEA Grapalat"/>
          <w:b/>
          <w:bCs/>
          <w:color w:val="auto"/>
          <w:lang w:val="hy-AM" w:eastAsia="en-US"/>
        </w:rPr>
        <w:t>համագործակցություն</w:t>
      </w:r>
      <w:bookmarkEnd w:id="290"/>
    </w:p>
    <w:p w14:paraId="09E14438" w14:textId="77777777" w:rsidR="00944E4A" w:rsidRPr="0028490E" w:rsidRDefault="00944E4A" w:rsidP="00ED3442">
      <w:pPr>
        <w:jc w:val="both"/>
        <w:rPr>
          <w:rFonts w:ascii="GHEA Grapalat" w:hAnsi="GHEA Grapalat"/>
          <w:lang w:val="hy-AM" w:eastAsia="en-US"/>
        </w:rPr>
      </w:pPr>
    </w:p>
    <w:p w14:paraId="08EDC20D" w14:textId="69C5E0CE" w:rsidR="00447CEC" w:rsidRPr="0028490E" w:rsidRDefault="00447CEC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1</w:t>
      </w:r>
      <w:r w:rsidR="00944E4A" w:rsidRPr="0028490E">
        <w:rPr>
          <w:rFonts w:ascii="GHEA Grapalat" w:hAnsi="GHEA Grapalat"/>
          <w:lang w:val="hy-AM" w:eastAsia="en-US"/>
        </w:rPr>
        <w:t>.</w:t>
      </w: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  <w:r w:rsidRPr="0028490E">
        <w:rPr>
          <w:rFonts w:ascii="GHEA Grapalat" w:hAnsi="GHEA Grapalat" w:cs="Arial"/>
          <w:color w:val="000000"/>
          <w:shd w:val="clear" w:color="auto" w:fill="FFFFFF"/>
          <w:lang w:val="hy-AM" w:eastAsia="en-US"/>
        </w:rPr>
        <w:t>Հավատարմագրման եվրոպական համագործակցության (</w:t>
      </w:r>
      <w:r w:rsidRPr="0028490E">
        <w:rPr>
          <w:rFonts w:ascii="GHEA Grapalat" w:hAnsi="GHEA Grapalat"/>
          <w:lang w:val="hy-AM" w:eastAsia="en-US"/>
        </w:rPr>
        <w:t xml:space="preserve">EA), Լաբորատորիաների և </w:t>
      </w:r>
      <w:r w:rsidR="00650B64" w:rsidRPr="00650B64">
        <w:rPr>
          <w:rFonts w:ascii="GHEA Grapalat" w:hAnsi="GHEA Grapalat"/>
          <w:lang w:val="hy-AM" w:eastAsia="en-US"/>
        </w:rPr>
        <w:t>Լաբորատորիաների հավատարմագրման միջազգային համագործակցությ</w:t>
      </w:r>
      <w:r w:rsidR="00650B64">
        <w:rPr>
          <w:rFonts w:ascii="GHEA Grapalat" w:hAnsi="GHEA Grapalat"/>
          <w:lang w:val="hy-AM" w:eastAsia="en-US"/>
        </w:rPr>
        <w:t>ա</w:t>
      </w:r>
      <w:r w:rsidR="00650B64" w:rsidRPr="00650B64">
        <w:rPr>
          <w:rFonts w:ascii="GHEA Grapalat" w:hAnsi="GHEA Grapalat"/>
          <w:lang w:val="hy-AM" w:eastAsia="en-US"/>
        </w:rPr>
        <w:t>ն</w:t>
      </w:r>
      <w:r w:rsidRPr="0028490E">
        <w:rPr>
          <w:rFonts w:ascii="GHEA Grapalat" w:hAnsi="GHEA Grapalat"/>
          <w:lang w:val="hy-AM" w:eastAsia="en-US"/>
        </w:rPr>
        <w:t xml:space="preserve"> (ILAC) և Հավատարմագրման մարմինների միջազգային ֆորում</w:t>
      </w:r>
      <w:r w:rsidR="00F10A05" w:rsidRPr="0028490E">
        <w:rPr>
          <w:rFonts w:ascii="GHEA Grapalat" w:hAnsi="GHEA Grapalat"/>
          <w:lang w:val="hy-AM" w:eastAsia="en-US"/>
        </w:rPr>
        <w:t>ի</w:t>
      </w:r>
      <w:r w:rsidRPr="0028490E">
        <w:rPr>
          <w:rFonts w:ascii="GHEA Grapalat" w:hAnsi="GHEA Grapalat"/>
          <w:lang w:val="hy-AM" w:eastAsia="en-US"/>
        </w:rPr>
        <w:t xml:space="preserve"> (IAF) լիիրավ անդամակցության ապահովում։</w:t>
      </w:r>
    </w:p>
    <w:p w14:paraId="243A3362" w14:textId="77777777" w:rsidR="00447CEC" w:rsidRPr="0028490E" w:rsidRDefault="00447CEC" w:rsidP="00ED3442">
      <w:pPr>
        <w:ind w:firstLine="720"/>
        <w:jc w:val="both"/>
        <w:rPr>
          <w:rFonts w:ascii="GHEA Grapalat" w:hAnsi="GHEA Grapalat"/>
          <w:lang w:val="hy-AM" w:eastAsia="en-US"/>
        </w:rPr>
      </w:pPr>
    </w:p>
    <w:p w14:paraId="67D1F517" w14:textId="4C358156" w:rsidR="00447CEC" w:rsidRPr="0028490E" w:rsidRDefault="00447CEC" w:rsidP="0028490E">
      <w:pPr>
        <w:pStyle w:val="Heading3"/>
        <w:jc w:val="both"/>
        <w:rPr>
          <w:rFonts w:ascii="GHEA Grapalat" w:hAnsi="GHEA Grapalat" w:cs="Cambria Math"/>
          <w:b/>
          <w:bCs/>
          <w:color w:val="auto"/>
          <w:lang w:val="hy-AM" w:eastAsia="en-US"/>
        </w:rPr>
      </w:pPr>
      <w:bookmarkStart w:id="291" w:name="_Toc214880329"/>
      <w:r w:rsidRPr="0028490E">
        <w:rPr>
          <w:rFonts w:ascii="GHEA Grapalat" w:hAnsi="GHEA Grapalat"/>
          <w:b/>
          <w:bCs/>
          <w:color w:val="auto"/>
          <w:lang w:val="hy-AM" w:eastAsia="en-US"/>
        </w:rPr>
        <w:t xml:space="preserve">Ռազմավարական նպատակ </w:t>
      </w:r>
      <w:r w:rsidR="0028490E" w:rsidRPr="0028490E">
        <w:rPr>
          <w:rFonts w:ascii="GHEA Grapalat" w:hAnsi="GHEA Grapalat"/>
          <w:b/>
          <w:bCs/>
          <w:color w:val="auto"/>
          <w:lang w:val="hy-AM" w:eastAsia="en-US"/>
        </w:rPr>
        <w:t>4.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5</w:t>
      </w:r>
      <w:r w:rsidR="00944E4A" w:rsidRPr="0028490E">
        <w:rPr>
          <w:rFonts w:ascii="GHEA Grapalat" w:hAnsi="GHEA Grapalat"/>
          <w:b/>
          <w:bCs/>
          <w:color w:val="auto"/>
          <w:lang w:val="hy-AM" w:eastAsia="en-US"/>
        </w:rPr>
        <w:t>.</w:t>
      </w:r>
      <w:r w:rsidRPr="0028490E">
        <w:rPr>
          <w:rFonts w:ascii="GHEA Grapalat" w:hAnsi="GHEA Grapalat" w:cs="Cambria Math"/>
          <w:b/>
          <w:bCs/>
          <w:color w:val="auto"/>
          <w:lang w:val="hy-AM" w:eastAsia="en-US"/>
        </w:rPr>
        <w:t xml:space="preserve"> </w:t>
      </w:r>
      <w:r w:rsidRPr="0028490E">
        <w:rPr>
          <w:rFonts w:ascii="GHEA Grapalat" w:hAnsi="GHEA Grapalat"/>
          <w:b/>
          <w:bCs/>
          <w:color w:val="auto"/>
          <w:lang w:val="hy-AM" w:eastAsia="en-US"/>
        </w:rPr>
        <w:t>Հավատարմագրման և համապատասխանության գնահատման ոլորտների վերաբերյալ իրազեկվածության խթանում</w:t>
      </w:r>
      <w:bookmarkEnd w:id="291"/>
    </w:p>
    <w:p w14:paraId="739DBDEA" w14:textId="77777777" w:rsidR="00944E4A" w:rsidRPr="0028490E" w:rsidRDefault="00944E4A" w:rsidP="00944E4A">
      <w:pPr>
        <w:rPr>
          <w:rFonts w:ascii="GHEA Grapalat" w:hAnsi="GHEA Grapalat"/>
          <w:lang w:val="hy-AM" w:eastAsia="en-US"/>
        </w:rPr>
      </w:pPr>
    </w:p>
    <w:p w14:paraId="7CB45FEC" w14:textId="77777777" w:rsidR="00447CEC" w:rsidRPr="0028490E" w:rsidRDefault="00447CEC" w:rsidP="00ED3442">
      <w:pPr>
        <w:numPr>
          <w:ilvl w:val="0"/>
          <w:numId w:val="99"/>
        </w:numPr>
        <w:jc w:val="both"/>
        <w:rPr>
          <w:rFonts w:ascii="GHEA Grapalat" w:hAnsi="GHEA Grapalat"/>
          <w:b/>
          <w:bCs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Գործարար համայնքի իրազեկում հավատարմագրման առավելությունների վերաբերյալ</w:t>
      </w:r>
    </w:p>
    <w:p w14:paraId="2ED0E881" w14:textId="77777777" w:rsidR="00447CEC" w:rsidRPr="0028490E" w:rsidRDefault="00447CEC" w:rsidP="00ED3442">
      <w:pPr>
        <w:numPr>
          <w:ilvl w:val="0"/>
          <w:numId w:val="99"/>
        </w:numPr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Կրթական և գիտահետազոտական հաստատությունների հետ համագործակցություն՝ նոր սերնդի մասնագետների պատրաստման համար։</w:t>
      </w:r>
    </w:p>
    <w:p w14:paraId="60A5BDEE" w14:textId="77777777" w:rsidR="0029074E" w:rsidRPr="0028490E" w:rsidRDefault="0029074E" w:rsidP="00ED3442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Calibri"/>
          <w:lang w:val="hy-AM"/>
        </w:rPr>
      </w:pPr>
    </w:p>
    <w:p w14:paraId="75AC3E95" w14:textId="77777777" w:rsidR="0029074E" w:rsidRPr="0028490E" w:rsidRDefault="0029074E" w:rsidP="00ED3442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Calibri"/>
          <w:lang w:val="hy-AM"/>
        </w:rPr>
      </w:pPr>
    </w:p>
    <w:p w14:paraId="7CFE5038" w14:textId="77777777" w:rsidR="00DE164A" w:rsidRPr="0028490E" w:rsidRDefault="00DE164A" w:rsidP="00ED3442">
      <w:pPr>
        <w:ind w:firstLine="426"/>
        <w:jc w:val="both"/>
        <w:rPr>
          <w:rFonts w:ascii="GHEA Grapalat" w:eastAsiaTheme="majorEastAsia" w:hAnsi="GHEA Grapalat" w:cs="Sylfaen"/>
          <w:color w:val="2F5496" w:themeColor="accent1" w:themeShade="BF"/>
          <w:lang w:val="hy-AM"/>
        </w:rPr>
      </w:pPr>
    </w:p>
    <w:p w14:paraId="1743465A" w14:textId="151F1657" w:rsidR="004F3C2C" w:rsidRPr="0028490E" w:rsidRDefault="00944E4A" w:rsidP="00944E4A">
      <w:pPr>
        <w:pStyle w:val="ListParagraph"/>
        <w:numPr>
          <w:ilvl w:val="0"/>
          <w:numId w:val="117"/>
        </w:numPr>
        <w:jc w:val="both"/>
        <w:rPr>
          <w:rFonts w:ascii="GHEA Grapalat" w:hAnsi="GHEA Grapalat" w:cstheme="minorHAnsi"/>
          <w:b/>
          <w:bCs/>
          <w:color w:val="000000" w:themeColor="text1"/>
          <w:lang w:val="en-GB"/>
        </w:rPr>
      </w:pPr>
      <w:r w:rsidRPr="0028490E">
        <w:rPr>
          <w:rFonts w:ascii="GHEA Grapalat" w:hAnsi="GHEA Grapalat" w:cstheme="minorHAnsi"/>
          <w:b/>
          <w:bCs/>
          <w:color w:val="000000" w:themeColor="text1"/>
          <w:lang w:val="hy-AM"/>
        </w:rPr>
        <w:t>ՇՈՒԿԱՅԻ ՎԵՐԱՀՍԿՈՂՈՒԹՅՈՒՆ</w:t>
      </w:r>
    </w:p>
    <w:p w14:paraId="587D375D" w14:textId="77777777" w:rsidR="00944E4A" w:rsidRPr="0028490E" w:rsidRDefault="00944E4A" w:rsidP="00ED3442">
      <w:pPr>
        <w:ind w:firstLine="419"/>
        <w:jc w:val="both"/>
        <w:rPr>
          <w:rFonts w:ascii="GHEA Grapalat" w:hAnsi="GHEA Grapalat" w:cs="Sylfaen"/>
          <w:b/>
          <w:bCs/>
          <w:color w:val="000000" w:themeColor="text1"/>
          <w:lang w:val="en-GB"/>
        </w:rPr>
      </w:pPr>
    </w:p>
    <w:p w14:paraId="666C9415" w14:textId="77777777" w:rsidR="00944E4A" w:rsidRPr="0028490E" w:rsidRDefault="00944E4A" w:rsidP="00ED3442">
      <w:pPr>
        <w:ind w:firstLine="419"/>
        <w:jc w:val="both"/>
        <w:rPr>
          <w:rFonts w:ascii="GHEA Grapalat" w:hAnsi="GHEA Grapalat" w:cs="Sylfaen"/>
          <w:b/>
          <w:bCs/>
          <w:color w:val="000000" w:themeColor="text1"/>
          <w:lang w:val="en-GB"/>
        </w:rPr>
      </w:pPr>
    </w:p>
    <w:p w14:paraId="4446094B" w14:textId="17A08172" w:rsidR="00944E4A" w:rsidRPr="0028490E" w:rsidRDefault="00F71386" w:rsidP="00C36ED2">
      <w:pPr>
        <w:pStyle w:val="Heading2"/>
        <w:numPr>
          <w:ilvl w:val="1"/>
          <w:numId w:val="117"/>
        </w:numPr>
        <w:rPr>
          <w:rFonts w:ascii="GHEA Grapalat" w:hAnsi="GHEA Grapalat"/>
          <w:b/>
          <w:bCs/>
          <w:sz w:val="24"/>
          <w:szCs w:val="24"/>
          <w:lang w:val="en-GB"/>
        </w:rPr>
      </w:pPr>
      <w:bookmarkStart w:id="292" w:name="_Toc214880330"/>
      <w:proofErr w:type="spellStart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Առկա</w:t>
      </w:r>
      <w:proofErr w:type="spellEnd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վիճակը</w:t>
      </w:r>
      <w:bookmarkEnd w:id="292"/>
      <w:proofErr w:type="spellEnd"/>
    </w:p>
    <w:p w14:paraId="18B94D5C" w14:textId="79C98D7E" w:rsidR="00F4264F" w:rsidRPr="0028490E" w:rsidRDefault="00F71386" w:rsidP="00944E4A">
      <w:pPr>
        <w:pStyle w:val="ListParagraph"/>
        <w:ind w:left="1080"/>
        <w:jc w:val="both"/>
        <w:rPr>
          <w:rFonts w:ascii="GHEA Grapalat" w:hAnsi="GHEA Grapalat" w:cs="Sylfaen"/>
          <w:color w:val="000000" w:themeColor="text1"/>
          <w:lang w:val="en-GB"/>
        </w:rPr>
      </w:pPr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</w:p>
    <w:p w14:paraId="14243E7A" w14:textId="0DF7BF42" w:rsidR="00816D87" w:rsidRPr="0028490E" w:rsidRDefault="00F4264F" w:rsidP="00ED3442">
      <w:pPr>
        <w:ind w:firstLine="720"/>
        <w:jc w:val="both"/>
        <w:rPr>
          <w:rFonts w:ascii="GHEA Grapalat" w:hAnsi="GHEA Grapalat" w:cs="Cambria Math"/>
          <w:color w:val="333333"/>
          <w:shd w:val="clear" w:color="auto" w:fill="FFFFFF"/>
          <w:lang w:val="hy-AM" w:eastAsia="en-US"/>
        </w:rPr>
      </w:pP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CA2C1A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CA2C1A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մուտք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գործող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կապված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ռիսկերը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մեղմելու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տեսակետից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խիստ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կարևոր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դարձել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կարողությունների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զարգացումը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Երկրում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մշակվել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առանցքային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տեսչական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վերաբերող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օրենսդրություն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  <w:r w:rsidRPr="0028490E">
        <w:rPr>
          <w:rFonts w:ascii="GHEA Grapalat" w:hAnsi="GHEA Grapalat"/>
          <w:lang w:val="hy-AM" w:eastAsia="en-US"/>
        </w:rPr>
        <w:t xml:space="preserve">Ապրանքների և ծառայությունների անվտանգությունը, դրանց համապատասխանությունը տեխնիկական կանոնակարգերի պարտադիր պահանջներին ապահովելու նպատակով իրականացվում է պետական վերահսկողություն Շուկայի վերահսկողության, Սննդամթերքի անվտանգության և </w:t>
      </w:r>
      <w:r w:rsidRPr="0028490E">
        <w:rPr>
          <w:rFonts w:ascii="GHEA Grapalat" w:hAnsi="GHEA Grapalat" w:cs="Arial"/>
          <w:color w:val="333333"/>
          <w:shd w:val="clear" w:color="auto" w:fill="FFFFFF"/>
          <w:lang w:val="hy-AM" w:eastAsia="en-US"/>
        </w:rPr>
        <w:t>Քաղաքաշինության, տեխնիկական և հրդեհային անվտանգության տեսչական մարմինների միջոցով</w:t>
      </w:r>
      <w:r w:rsidR="00816D87" w:rsidRPr="0028490E">
        <w:rPr>
          <w:rFonts w:ascii="GHEA Grapalat" w:hAnsi="GHEA Grapalat" w:cs="Cambria Math"/>
          <w:color w:val="333333"/>
          <w:shd w:val="clear" w:color="auto" w:fill="FFFFFF"/>
          <w:lang w:val="hy-AM" w:eastAsia="en-US"/>
        </w:rPr>
        <w:t>:</w:t>
      </w:r>
    </w:p>
    <w:p w14:paraId="7C0C43AB" w14:textId="65A4E037" w:rsidR="00721BDA" w:rsidRPr="0028490E" w:rsidRDefault="00F4264F" w:rsidP="00944E4A">
      <w:pPr>
        <w:ind w:firstLine="419"/>
        <w:jc w:val="both"/>
        <w:rPr>
          <w:rFonts w:ascii="GHEA Grapalat" w:hAnsi="GHEA Grapalat"/>
          <w:color w:val="000000" w:themeColor="text1"/>
          <w:lang w:val="hy-AM"/>
        </w:rPr>
      </w:pPr>
      <w:r w:rsidRPr="0028490E">
        <w:rPr>
          <w:rFonts w:ascii="GHEA Grapalat" w:hAnsi="GHEA Grapalat"/>
          <w:b/>
          <w:bCs/>
          <w:lang w:val="hy-AM" w:eastAsia="en-US"/>
        </w:rPr>
        <w:t xml:space="preserve"> </w:t>
      </w:r>
      <w:bookmarkStart w:id="293" w:name="_Toc157689399"/>
      <w:r w:rsidR="00B801D8" w:rsidRPr="0028490E">
        <w:rPr>
          <w:rFonts w:ascii="GHEA Grapalat" w:hAnsi="GHEA Grapalat" w:cs="Sylfaen"/>
          <w:color w:val="000000" w:themeColor="text1"/>
          <w:lang w:val="hy-AM"/>
        </w:rPr>
        <w:t>Շ</w:t>
      </w:r>
      <w:r w:rsidR="00721BDA" w:rsidRPr="0028490E">
        <w:rPr>
          <w:rFonts w:ascii="GHEA Grapalat" w:hAnsi="GHEA Grapalat" w:cs="Sylfaen"/>
          <w:color w:val="000000" w:themeColor="text1"/>
          <w:lang w:val="hy-AM"/>
        </w:rPr>
        <w:t>ուկայի</w:t>
      </w:r>
      <w:r w:rsidR="00721BDA"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721BDA" w:rsidRPr="0028490E">
        <w:rPr>
          <w:rFonts w:ascii="GHEA Grapalat" w:hAnsi="GHEA Grapalat" w:cs="Sylfaen"/>
          <w:color w:val="000000" w:themeColor="text1"/>
          <w:lang w:val="hy-AM"/>
        </w:rPr>
        <w:t>վերահսկողության</w:t>
      </w:r>
      <w:r w:rsidR="00721BDA" w:rsidRPr="0028490E">
        <w:rPr>
          <w:rFonts w:ascii="GHEA Grapalat" w:hAnsi="GHEA Grapalat" w:cs="Calibri"/>
          <w:color w:val="000000" w:themeColor="text1"/>
          <w:lang w:val="hy-AM"/>
        </w:rPr>
        <w:t xml:space="preserve"> ընդհանուր </w:t>
      </w:r>
      <w:r w:rsidR="00721BDA" w:rsidRPr="0028490E">
        <w:rPr>
          <w:rFonts w:ascii="GHEA Grapalat" w:hAnsi="GHEA Grapalat" w:cs="Calibri"/>
          <w:bCs/>
          <w:color w:val="000000" w:themeColor="text1"/>
          <w:lang w:val="hy-AM"/>
        </w:rPr>
        <w:t>տեսլականն</w:t>
      </w:r>
      <w:r w:rsidR="00721BDA" w:rsidRPr="0028490E">
        <w:rPr>
          <w:rFonts w:ascii="GHEA Grapalat" w:hAnsi="GHEA Grapalat" w:cs="Calibri"/>
          <w:color w:val="000000" w:themeColor="text1"/>
          <w:lang w:val="hy-AM"/>
        </w:rPr>
        <w:t xml:space="preserve"> այնպիսի շուկայի ձևավորումն է, որտեղ սպառողները կարող են վստահ լինել, որ վաճառվող ապրանքները համապատասխանում են օրենքով սահմանված պահանջներին, իսկ ընկերություններն ունեն մրցակցության արդար պայմաններ: </w:t>
      </w:r>
    </w:p>
    <w:p w14:paraId="7D8CF539" w14:textId="77777777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28490E">
        <w:rPr>
          <w:rFonts w:ascii="GHEA Grapalat" w:hAnsi="GHEA Grapalat" w:cs="Calibri"/>
          <w:color w:val="000000" w:themeColor="text1"/>
          <w:lang w:val="hy-AM"/>
        </w:rPr>
        <w:t>Շ</w:t>
      </w:r>
      <w:r w:rsidRPr="0028490E">
        <w:rPr>
          <w:rFonts w:ascii="GHEA Grapalat" w:hAnsi="GHEA Grapalat" w:cs="Sylfaen"/>
          <w:color w:val="000000" w:themeColor="text1"/>
          <w:lang w:val="hy-AM"/>
        </w:rPr>
        <w:t>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վերահսկողության մարմինները վերահսկում են շուկան` հավաստիանալու համար, որ շուկայահանված ապրանքները համապատասխանում են օրենքով սահմանված պահանջներին: Նրանք այդ կերպ պաշտպանում են մարդկանց ու շրջակա միջավայրը չհամապատասխանող ապրանքների վնասակար ազդեցություններից ու ստեղծում են արդար պայմաններ ընկերությունների մրցակցության համար: </w:t>
      </w:r>
    </w:p>
    <w:p w14:paraId="23A88086" w14:textId="77777777" w:rsidR="00721BDA" w:rsidRPr="0028490E" w:rsidRDefault="00721BDA" w:rsidP="00ED3442">
      <w:pPr>
        <w:ind w:firstLine="360"/>
        <w:rPr>
          <w:rFonts w:ascii="GHEA Grapalat" w:hAnsi="GHEA Grapalat" w:cstheme="minorHAnsi"/>
          <w:lang w:val="hy-AM"/>
        </w:rPr>
      </w:pPr>
      <w:bookmarkStart w:id="294" w:name="_Toc157689395"/>
      <w:r w:rsidRPr="0028490E">
        <w:rPr>
          <w:rFonts w:ascii="GHEA Grapalat" w:hAnsi="GHEA Grapalat" w:cstheme="minorHAnsi"/>
          <w:lang w:val="hy-AM"/>
        </w:rPr>
        <w:t>Շ</w:t>
      </w:r>
      <w:r w:rsidRPr="0028490E">
        <w:rPr>
          <w:rFonts w:ascii="GHEA Grapalat" w:hAnsi="GHEA Grapalat" w:cs="Sylfaen"/>
          <w:lang w:val="hy-AM"/>
        </w:rPr>
        <w:t>ուկայի</w:t>
      </w:r>
      <w:r w:rsidRPr="0028490E">
        <w:rPr>
          <w:rFonts w:ascii="GHEA Grapalat" w:hAnsi="GHEA Grapalat" w:cstheme="minorHAnsi"/>
          <w:lang w:val="hy-AM"/>
        </w:rPr>
        <w:t xml:space="preserve"> արդյունավետ </w:t>
      </w:r>
      <w:r w:rsidRPr="0028490E">
        <w:rPr>
          <w:rFonts w:ascii="GHEA Grapalat" w:hAnsi="GHEA Grapalat" w:cs="Sylfaen"/>
          <w:lang w:val="hy-AM"/>
        </w:rPr>
        <w:t xml:space="preserve">վերահսկողության մեջ ներառված են հետևյալ հիմնական արժեքները. </w:t>
      </w:r>
      <w:bookmarkEnd w:id="294"/>
    </w:p>
    <w:p w14:paraId="12574F0D" w14:textId="77777777" w:rsidR="00721BDA" w:rsidRPr="0028490E" w:rsidRDefault="00721BDA" w:rsidP="00ED3442">
      <w:pPr>
        <w:numPr>
          <w:ilvl w:val="0"/>
          <w:numId w:val="26"/>
        </w:numPr>
        <w:jc w:val="both"/>
        <w:rPr>
          <w:rFonts w:ascii="GHEA Grapalat" w:hAnsi="GHEA Grapalat" w:cs="Calibri"/>
          <w:b/>
          <w:iCs/>
          <w:color w:val="000000" w:themeColor="text1"/>
          <w:lang w:val="hy-AM"/>
        </w:rPr>
      </w:pPr>
      <w:r w:rsidRPr="0028490E">
        <w:rPr>
          <w:rFonts w:ascii="GHEA Grapalat" w:hAnsi="GHEA Grapalat" w:cs="Calibri"/>
          <w:b/>
          <w:iCs/>
          <w:color w:val="000000" w:themeColor="text1"/>
          <w:lang w:val="hy-AM"/>
        </w:rPr>
        <w:t xml:space="preserve">Վստահություն.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>վերահսկողության գործողությունները համապատասխանում են արդյունավետ կառավարման սկզբունքներին և սպառողները կարող են վստահել 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վերահսկողության մարմինների կողմից իրականացվող աշխատանքներին: </w:t>
      </w:r>
    </w:p>
    <w:p w14:paraId="3A806C4E" w14:textId="77777777" w:rsidR="00721BDA" w:rsidRPr="0028490E" w:rsidRDefault="00721BDA" w:rsidP="00ED3442">
      <w:pPr>
        <w:numPr>
          <w:ilvl w:val="0"/>
          <w:numId w:val="26"/>
        </w:numPr>
        <w:jc w:val="both"/>
        <w:rPr>
          <w:rFonts w:ascii="GHEA Grapalat" w:hAnsi="GHEA Grapalat" w:cs="Calibri"/>
          <w:b/>
          <w:iCs/>
          <w:color w:val="000000" w:themeColor="text1"/>
          <w:lang w:val="hy-AM"/>
        </w:rPr>
      </w:pPr>
      <w:r w:rsidRPr="0028490E">
        <w:rPr>
          <w:rFonts w:ascii="GHEA Grapalat" w:hAnsi="GHEA Grapalat" w:cs="Calibri"/>
          <w:b/>
          <w:iCs/>
          <w:color w:val="000000" w:themeColor="text1"/>
          <w:lang w:val="hy-AM"/>
        </w:rPr>
        <w:t xml:space="preserve">Անկողմնակալություն.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վերահսկողության մարմինների գործողություններն անկախ են, անկողմնակալ ու հավասար` բոլորի նկատմամբ: </w:t>
      </w:r>
    </w:p>
    <w:p w14:paraId="6BC7CA38" w14:textId="77777777" w:rsidR="00721BDA" w:rsidRPr="0028490E" w:rsidRDefault="00721BDA" w:rsidP="00ED3442">
      <w:pPr>
        <w:numPr>
          <w:ilvl w:val="0"/>
          <w:numId w:val="26"/>
        </w:numPr>
        <w:jc w:val="both"/>
        <w:rPr>
          <w:rFonts w:ascii="GHEA Grapalat" w:hAnsi="GHEA Grapalat" w:cs="Calibri"/>
          <w:b/>
          <w:iCs/>
          <w:color w:val="000000" w:themeColor="text1"/>
          <w:lang w:val="hy-AM"/>
        </w:rPr>
      </w:pPr>
      <w:r w:rsidRPr="0028490E">
        <w:rPr>
          <w:rFonts w:ascii="GHEA Grapalat" w:hAnsi="GHEA Grapalat" w:cs="Calibri"/>
          <w:b/>
          <w:iCs/>
          <w:color w:val="000000" w:themeColor="text1"/>
          <w:lang w:val="hy-AM"/>
        </w:rPr>
        <w:t xml:space="preserve">Գիտելիք.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>վերահսկողության մարմիններն իրենց առաջադրանքները կատարում են որպես փորձագետներ, պահպանում ու զարգացնում են իրենց կարողությունները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</w:p>
    <w:p w14:paraId="6AA5B709" w14:textId="5B6C0587" w:rsidR="00721BDA" w:rsidRPr="0028490E" w:rsidRDefault="00721BDA" w:rsidP="00ED3442">
      <w:pPr>
        <w:numPr>
          <w:ilvl w:val="0"/>
          <w:numId w:val="26"/>
        </w:numPr>
        <w:jc w:val="both"/>
        <w:rPr>
          <w:rFonts w:ascii="GHEA Grapalat" w:hAnsi="GHEA Grapalat" w:cs="Calibri"/>
          <w:b/>
          <w:iCs/>
          <w:color w:val="000000" w:themeColor="text1"/>
          <w:lang w:val="hy-AM"/>
        </w:rPr>
      </w:pPr>
      <w:r w:rsidRPr="0028490E">
        <w:rPr>
          <w:rFonts w:ascii="GHEA Grapalat" w:hAnsi="GHEA Grapalat" w:cs="Calibri"/>
          <w:b/>
          <w:iCs/>
          <w:color w:val="000000" w:themeColor="text1"/>
          <w:lang w:val="hy-AM"/>
        </w:rPr>
        <w:t xml:space="preserve">Համագործակցություն.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Հայաստանի </w:t>
      </w:r>
      <w:r w:rsidR="00CA2C1A" w:rsidRPr="00CA2C1A">
        <w:rPr>
          <w:rFonts w:ascii="GHEA Grapalat" w:hAnsi="GHEA Grapalat" w:cstheme="minorHAnsi"/>
          <w:lang w:val="hy-AM"/>
        </w:rPr>
        <w:t xml:space="preserve">Հանրապետության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>վերահսկողության մարմինները ակտիվորեն համագործակցում են ազգային, իսկ ապագայում նաև միջազգային մակարդակներում</w:t>
      </w:r>
    </w:p>
    <w:p w14:paraId="726BB54D" w14:textId="77777777" w:rsidR="00721BDA" w:rsidRPr="0028490E" w:rsidRDefault="00721BDA" w:rsidP="00ED3442">
      <w:pPr>
        <w:numPr>
          <w:ilvl w:val="0"/>
          <w:numId w:val="26"/>
        </w:numPr>
        <w:jc w:val="both"/>
        <w:rPr>
          <w:rFonts w:ascii="GHEA Grapalat" w:hAnsi="GHEA Grapalat"/>
          <w:lang w:val="hy-AM"/>
        </w:rPr>
      </w:pPr>
      <w:bookmarkStart w:id="295" w:name="_Toc166597765"/>
      <w:bookmarkStart w:id="296" w:name="_Toc166599166"/>
      <w:r w:rsidRPr="0028490E">
        <w:rPr>
          <w:rFonts w:ascii="GHEA Grapalat" w:hAnsi="GHEA Grapalat" w:cs="Calibri"/>
          <w:b/>
          <w:iCs/>
          <w:color w:val="000000" w:themeColor="text1"/>
          <w:lang w:val="hy-AM"/>
        </w:rPr>
        <w:t xml:space="preserve">Զարգացում.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>վերահսկողության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մարմինները արդիականացնում են </w:t>
      </w:r>
      <w:r w:rsidRPr="0028490E">
        <w:rPr>
          <w:rFonts w:ascii="GHEA Grapalat" w:hAnsi="GHEA Grapalat" w:cs="Sylfaen"/>
          <w:color w:val="000000" w:themeColor="text1"/>
          <w:lang w:val="hy-AM"/>
        </w:rPr>
        <w:t>շուկայի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hy-AM"/>
        </w:rPr>
        <w:t xml:space="preserve">վերահսկողության աշխատանքները և աշխատանքային մեթոդները: </w:t>
      </w:r>
      <w:bookmarkEnd w:id="295"/>
      <w:bookmarkEnd w:id="296"/>
    </w:p>
    <w:p w14:paraId="65F6B6D3" w14:textId="77777777" w:rsidR="00C36ED2" w:rsidRPr="0028490E" w:rsidRDefault="00C36ED2" w:rsidP="00ED3442">
      <w:pPr>
        <w:jc w:val="both"/>
        <w:rPr>
          <w:rFonts w:ascii="GHEA Grapalat" w:hAnsi="GHEA Grapalat" w:cs="Calibri"/>
          <w:b/>
          <w:color w:val="000000" w:themeColor="text1"/>
          <w:lang w:val="hy-AM"/>
        </w:rPr>
      </w:pPr>
      <w:bookmarkStart w:id="297" w:name="_Toc166597766"/>
      <w:bookmarkStart w:id="298" w:name="_Toc166599079"/>
      <w:bookmarkStart w:id="299" w:name="_Toc166599167"/>
      <w:bookmarkStart w:id="300" w:name="_Toc166643996"/>
      <w:bookmarkStart w:id="301" w:name="_Toc166656716"/>
      <w:bookmarkStart w:id="302" w:name="_Toc166656806"/>
      <w:bookmarkStart w:id="303" w:name="_Toc166657000"/>
      <w:bookmarkStart w:id="304" w:name="_Toc166657401"/>
      <w:bookmarkStart w:id="305" w:name="_Toc166657606"/>
      <w:bookmarkStart w:id="306" w:name="_Toc166660880"/>
      <w:bookmarkStart w:id="307" w:name="_Toc157689402"/>
      <w:bookmarkEnd w:id="293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14BF2831" w14:textId="77777777" w:rsidR="00C36ED2" w:rsidRPr="0028490E" w:rsidRDefault="00C36ED2" w:rsidP="00ED3442">
      <w:pPr>
        <w:jc w:val="both"/>
        <w:rPr>
          <w:rFonts w:ascii="GHEA Grapalat" w:hAnsi="GHEA Grapalat" w:cs="Calibri"/>
          <w:b/>
          <w:color w:val="000000" w:themeColor="text1"/>
          <w:lang w:val="hy-AM"/>
        </w:rPr>
      </w:pPr>
    </w:p>
    <w:p w14:paraId="38942AAC" w14:textId="77777777" w:rsidR="002D578F" w:rsidRPr="0028490E" w:rsidRDefault="00721BDA" w:rsidP="00C36ED2">
      <w:pPr>
        <w:pStyle w:val="Heading2"/>
        <w:numPr>
          <w:ilvl w:val="1"/>
          <w:numId w:val="117"/>
        </w:numPr>
        <w:rPr>
          <w:rFonts w:ascii="GHEA Grapalat" w:hAnsi="GHEA Grapalat" w:cs="Calibri"/>
          <w:b/>
          <w:bCs/>
          <w:color w:val="auto"/>
          <w:sz w:val="24"/>
          <w:szCs w:val="24"/>
          <w:lang w:val="en-GB"/>
        </w:rPr>
      </w:pPr>
      <w:bookmarkStart w:id="308" w:name="_Toc214880331"/>
      <w:bookmarkStart w:id="309" w:name="_Toc157689403"/>
      <w:bookmarkEnd w:id="307"/>
      <w:proofErr w:type="spellStart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>մարմինները</w:t>
      </w:r>
      <w:bookmarkEnd w:id="308"/>
      <w:proofErr w:type="spellEnd"/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 xml:space="preserve"> </w:t>
      </w:r>
      <w:bookmarkEnd w:id="309"/>
    </w:p>
    <w:p w14:paraId="475543DE" w14:textId="5C0B4CF5" w:rsidR="00721BDA" w:rsidRPr="0028490E" w:rsidRDefault="00721BDA" w:rsidP="002D578F">
      <w:pPr>
        <w:pStyle w:val="Heading2"/>
        <w:ind w:left="1080"/>
        <w:rPr>
          <w:rFonts w:ascii="GHEA Grapalat" w:hAnsi="GHEA Grapalat" w:cs="Calibri"/>
          <w:b/>
          <w:bCs/>
          <w:color w:val="auto"/>
          <w:sz w:val="24"/>
          <w:szCs w:val="24"/>
          <w:lang w:val="en-GB"/>
        </w:rPr>
      </w:pPr>
      <w:r w:rsidRPr="0028490E">
        <w:rPr>
          <w:rFonts w:ascii="GHEA Grapalat" w:hAnsi="GHEA Grapalat"/>
          <w:b/>
          <w:bCs/>
          <w:color w:val="auto"/>
          <w:sz w:val="24"/>
          <w:szCs w:val="24"/>
          <w:lang w:val="en-GB"/>
        </w:rPr>
        <w:t xml:space="preserve"> </w:t>
      </w:r>
    </w:p>
    <w:p w14:paraId="2D1975F0" w14:textId="51DDC03E" w:rsidR="00721BDA" w:rsidRPr="0028490E" w:rsidRDefault="00721BDA" w:rsidP="00ED3442">
      <w:pPr>
        <w:shd w:val="clear" w:color="auto" w:fill="FFFFFF"/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պատասխանատվությունները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խնդիրները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կարգավորող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օրենսդրությունը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մշակում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ՀՀ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Վարչապետի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աշխատակազմի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տեսչական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համակարգման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գրասենյակը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իրականացնում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գործառույթները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. </w:t>
      </w:r>
    </w:p>
    <w:p w14:paraId="44CE4D4E" w14:textId="4453BC4F" w:rsidR="00721BDA" w:rsidRPr="0028490E" w:rsidRDefault="00721BDA" w:rsidP="00ED3442">
      <w:pPr>
        <w:numPr>
          <w:ilvl w:val="0"/>
          <w:numId w:val="1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ապահովել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համակարգված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ներդաշնակեցված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արդյունավետ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համակարգ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</w:t>
      </w:r>
      <w:proofErr w:type="spellEnd"/>
      <w:r w:rsidR="00CA2C1A">
        <w:rPr>
          <w:rFonts w:ascii="GHEA Grapalat" w:hAnsi="GHEA Grapalat" w:cs="Sylfaen"/>
          <w:color w:val="000000" w:themeColor="text1"/>
          <w:lang w:val="en-GB"/>
        </w:rPr>
        <w:t xml:space="preserve"> </w:t>
      </w:r>
      <w:r w:rsidR="00CA2C1A">
        <w:rPr>
          <w:rFonts w:ascii="GHEA Grapalat" w:hAnsi="GHEA Grapalat" w:cstheme="minorHAnsi"/>
          <w:lang w:val="en-GB"/>
        </w:rPr>
        <w:t>Հանրապետություն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ում,</w:t>
      </w:r>
    </w:p>
    <w:p w14:paraId="3978905D" w14:textId="0DE15305" w:rsidR="00721BDA" w:rsidRPr="0028490E" w:rsidRDefault="00721BDA" w:rsidP="00ED3442">
      <w:pPr>
        <w:numPr>
          <w:ilvl w:val="0"/>
          <w:numId w:val="1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համակարգել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ներդաշնակեցնել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CA2C1A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CA2C1A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համակարգը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>,</w:t>
      </w:r>
    </w:p>
    <w:p w14:paraId="61471042" w14:textId="568FC59D" w:rsidR="00721BDA" w:rsidRPr="0028490E" w:rsidRDefault="00721BDA" w:rsidP="00ED3442">
      <w:pPr>
        <w:numPr>
          <w:ilvl w:val="0"/>
          <w:numId w:val="1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ապահովել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անվտանգության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օրենսդրության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միասնական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կիրարկումը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CA2C1A">
        <w:rPr>
          <w:rFonts w:ascii="GHEA Grapalat" w:hAnsi="GHEA Grapalat" w:cstheme="minorHAnsi"/>
          <w:lang w:val="en-GB"/>
        </w:rPr>
        <w:t>Հանրապետության</w:t>
      </w:r>
      <w:proofErr w:type="spellEnd"/>
      <w:r w:rsidR="00CA2C1A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տարածքում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ներառյալ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անվտանգության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մեկնաբանությունները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>,</w:t>
      </w:r>
    </w:p>
    <w:p w14:paraId="7E4790F6" w14:textId="77777777" w:rsidR="00721BDA" w:rsidRPr="0028490E" w:rsidRDefault="00721BDA" w:rsidP="00ED3442">
      <w:pPr>
        <w:numPr>
          <w:ilvl w:val="0"/>
          <w:numId w:val="1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ստեղծել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արդյունավետ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պաշտոնական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և/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ոչ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պաշտոնական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մեխանիզմներ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համակարգի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բոլոր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դերակատարողների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համակարգման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</w:p>
    <w:p w14:paraId="1A91172B" w14:textId="77777777" w:rsidR="00721BDA" w:rsidRPr="0028490E" w:rsidRDefault="00721BDA" w:rsidP="00ED3442">
      <w:pPr>
        <w:numPr>
          <w:ilvl w:val="0"/>
          <w:numId w:val="1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հանրությանը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շահագրգիռ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կողմերին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մշտապես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</w:p>
    <w:p w14:paraId="4B329261" w14:textId="77777777" w:rsidR="00721BDA" w:rsidRPr="0028490E" w:rsidRDefault="00721BD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Ստորև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ներկայացված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օպերատիվ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տեսչական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պատասխանատու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հաստատությունները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. </w:t>
      </w:r>
    </w:p>
    <w:p w14:paraId="392260C2" w14:textId="77777777" w:rsidR="00816D87" w:rsidRPr="0028490E" w:rsidRDefault="00816D87" w:rsidP="00ED3442">
      <w:pPr>
        <w:ind w:firstLine="360"/>
        <w:jc w:val="both"/>
        <w:rPr>
          <w:rFonts w:ascii="GHEA Grapalat" w:hAnsi="GHEA Grapalat" w:cs="Calibri"/>
          <w:bCs/>
          <w:color w:val="000000" w:themeColor="text1"/>
          <w:lang w:val="en-GB"/>
        </w:rPr>
      </w:pPr>
    </w:p>
    <w:p w14:paraId="28F0C7EC" w14:textId="0D449FDF" w:rsidR="00816D87" w:rsidRPr="0028490E" w:rsidRDefault="003E1427" w:rsidP="003E1427">
      <w:pPr>
        <w:ind w:firstLine="720"/>
        <w:jc w:val="both"/>
        <w:rPr>
          <w:rFonts w:ascii="GHEA Grapalat" w:hAnsi="GHEA Grapalat"/>
          <w:b/>
          <w:bCs/>
          <w:lang w:val="hy-AM" w:eastAsia="en-US"/>
        </w:rPr>
      </w:pPr>
      <w:r w:rsidRPr="003E1427">
        <w:rPr>
          <w:rFonts w:ascii="GHEA Grapalat" w:hAnsi="GHEA Grapalat"/>
          <w:b/>
          <w:bCs/>
          <w:lang w:val="hy-AM" w:eastAsia="en-US"/>
        </w:rPr>
        <w:t xml:space="preserve">Սննդամթերքի անվտանգության տեսչական մարմինը  </w:t>
      </w:r>
      <w:r w:rsidRPr="003E1427">
        <w:rPr>
          <w:rFonts w:ascii="GHEA Grapalat" w:hAnsi="GHEA Grapalat"/>
          <w:lang w:val="hy-AM" w:eastAsia="en-US"/>
        </w:rPr>
        <w:t>պատասխանատվություն է կրում սննդամթերքի և կերի անվտանգության, անասնաբուժության և բուսասանիտարիայի բնագավառներում իրականացվող վերահսկողական գործառույթների համար</w:t>
      </w:r>
      <w:r w:rsidR="00816D87" w:rsidRPr="003E1427">
        <w:rPr>
          <w:rFonts w:ascii="GHEA Grapalat" w:hAnsi="GHEA Grapalat"/>
          <w:lang w:val="hy-AM" w:eastAsia="en-US"/>
        </w:rPr>
        <w:t>։</w:t>
      </w:r>
    </w:p>
    <w:p w14:paraId="75F01ABB" w14:textId="77777777" w:rsidR="00816D87" w:rsidRPr="0028490E" w:rsidRDefault="00816D87" w:rsidP="00ED3442">
      <w:pPr>
        <w:ind w:firstLine="360"/>
        <w:jc w:val="both"/>
        <w:rPr>
          <w:rFonts w:ascii="GHEA Grapalat" w:hAnsi="GHEA Grapalat" w:cs="Calibri"/>
          <w:bCs/>
          <w:color w:val="000000" w:themeColor="text1"/>
          <w:lang w:val="hy-AM"/>
        </w:rPr>
      </w:pPr>
    </w:p>
    <w:p w14:paraId="208FE319" w14:textId="77777777" w:rsidR="00816D87" w:rsidRPr="0028490E" w:rsidRDefault="00816D87" w:rsidP="00ED3442">
      <w:pPr>
        <w:ind w:firstLine="720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 xml:space="preserve">Քաղաքաշինության, տեխնիկական և հրդեհային անվտանգության տեսչական մարմինը </w:t>
      </w:r>
      <w:r w:rsidRPr="0028490E">
        <w:rPr>
          <w:rFonts w:ascii="GHEA Grapalat" w:hAnsi="GHEA Grapalat"/>
          <w:lang w:val="hy-AM" w:eastAsia="en-US"/>
        </w:rPr>
        <w:t>իրականացնում է վերահսկղություն հետևյալ ոլորտներում՝</w:t>
      </w:r>
    </w:p>
    <w:p w14:paraId="4B07E7AF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հրդեհային անվտանգության</w:t>
      </w:r>
    </w:p>
    <w:p w14:paraId="095007DC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տեխնիկական անվտանգության</w:t>
      </w:r>
    </w:p>
    <w:p w14:paraId="5E4A29E2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էներգետիկայի և էներգախնայողության</w:t>
      </w:r>
    </w:p>
    <w:p w14:paraId="5E35AE53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տրանսպորտի</w:t>
      </w:r>
    </w:p>
    <w:p w14:paraId="4C6D7D38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քաղաքաշինության</w:t>
      </w:r>
    </w:p>
    <w:p w14:paraId="1F69A9BC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գեոդեզիայի, քարտեզագրության և հողօգտագործման</w:t>
      </w:r>
    </w:p>
    <w:p w14:paraId="33A1435A" w14:textId="77777777" w:rsidR="00816D87" w:rsidRPr="0028490E" w:rsidRDefault="00816D87" w:rsidP="00ED3442">
      <w:pPr>
        <w:numPr>
          <w:ilvl w:val="0"/>
          <w:numId w:val="102"/>
        </w:numPr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lang w:val="hy-AM" w:eastAsia="en-US"/>
        </w:rPr>
        <w:t>տիեզերական գործունեության։</w:t>
      </w:r>
    </w:p>
    <w:p w14:paraId="69B0DB8C" w14:textId="6995D3F6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Քաղաքաշինության, տեխնիկական ու հրդեհային անվտանգության տեսչական մարմինը </w:t>
      </w:r>
      <w:bookmarkStart w:id="310" w:name="_Hlk155193001"/>
      <w:r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վերահսկում է ոչ թե շուկան, այլ </w:t>
      </w:r>
      <w:bookmarkEnd w:id="310"/>
      <w:r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դրանում 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շրջանառվող որոշակի տեսակի ապրանքներ: Վերահսկողություն չիրականացնելու գլխավոր պատճառներից մեկը ստուգաթերթերի բացակայությունն է, որոնք դեռևս գտնվում են մշակման փուլում: </w:t>
      </w:r>
      <w:r w:rsidRPr="0028490E">
        <w:rPr>
          <w:rFonts w:ascii="GHEA Grapalat" w:hAnsi="GHEA Grapalat" w:cs="Calibri"/>
          <w:bCs/>
          <w:color w:val="000000" w:themeColor="text1"/>
          <w:lang w:val="hy-AM"/>
        </w:rPr>
        <w:t>Քաղաքաշինության, տեխնիկական ու հրդեհային անվտանգության տեսչական մարմինը</w:t>
      </w:r>
      <w:r w:rsidRPr="0028490E">
        <w:rPr>
          <w:rFonts w:ascii="GHEA Grapalat" w:hAnsi="GHEA Grapalat" w:cs="Calibri"/>
          <w:color w:val="000000" w:themeColor="text1"/>
          <w:lang w:val="hy-AM"/>
        </w:rPr>
        <w:t xml:space="preserve"> հիմնականում կատարում է շահագործման հետ կապված ստուգումներ, մասնավորապես` վտանգավոր արտադրամասեր, տրանսպորտ, էներգետիկ սարքավորումներ և այլն: </w:t>
      </w:r>
      <w:bookmarkStart w:id="311" w:name="_Toc157689404"/>
    </w:p>
    <w:p w14:paraId="2D020F01" w14:textId="77777777" w:rsidR="00806C77" w:rsidRPr="0028490E" w:rsidRDefault="00806C77" w:rsidP="00ED3442">
      <w:pPr>
        <w:ind w:firstLine="720"/>
        <w:jc w:val="both"/>
        <w:rPr>
          <w:rFonts w:ascii="GHEA Grapalat" w:hAnsi="GHEA Grapalat"/>
          <w:lang w:val="hy-AM" w:eastAsia="en-US"/>
        </w:rPr>
      </w:pPr>
      <w:r w:rsidRPr="0028490E">
        <w:rPr>
          <w:rFonts w:ascii="GHEA Grapalat" w:hAnsi="GHEA Grapalat"/>
          <w:b/>
          <w:bCs/>
          <w:lang w:val="hy-AM" w:eastAsia="en-US"/>
        </w:rPr>
        <w:t>Շուկայի վերահսկողության տեսչական մարմինը</w:t>
      </w:r>
      <w:r w:rsidRPr="0028490E">
        <w:rPr>
          <w:rFonts w:ascii="GHEA Grapalat" w:hAnsi="GHEA Grapalat"/>
          <w:lang w:val="hy-AM" w:eastAsia="en-US"/>
        </w:rPr>
        <w:t xml:space="preserve"> պատասխանատվությունը է կրում հիմնականում ազգային և ԵԱՏՄ տեխնիկական կանոնակարգերի նկատմամբ իրականացվող վերահսկողական գործառույթների համար։ Վերահսկողություն է իրականացնում 32 ոլորտների ուղղությամբ:</w:t>
      </w:r>
    </w:p>
    <w:p w14:paraId="43065190" w14:textId="77777777" w:rsidR="00806C77" w:rsidRPr="0028490E" w:rsidRDefault="00806C77" w:rsidP="00ED3442">
      <w:pPr>
        <w:ind w:firstLine="419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6473D4A2" w14:textId="77777777" w:rsidR="00806C77" w:rsidRPr="0028490E" w:rsidRDefault="00806C77" w:rsidP="00ED3442">
      <w:pPr>
        <w:ind w:firstLine="426"/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Շուկայի վերահսկողության իրավական հիմքը նախատեսված է ստորև թվարկված օրենքներում և ենթաօրենսդրական ակտերում. </w:t>
      </w:r>
    </w:p>
    <w:p w14:paraId="4AB12417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«Շուկայի վերահսկողության մասին» ՀՀ օրենքը (ընդունվել է 2023 թ.-ի դեկտեմբերի 25-ին), որը համապատասխանում է շուկայի վերահսկողության լավագույն գործելակերպերին: </w:t>
      </w:r>
    </w:p>
    <w:p w14:paraId="08C26D03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2000 թ.-ի մայիսի 17-ին ընդունված «Հայաստանի Հանրապետությունում ստուգումների կազմակերպման ու անցկացման մասին» ՀՀ օրենք</w:t>
      </w:r>
    </w:p>
    <w:p w14:paraId="25DCB9B9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2004 թ.-ի նոյեմբերի 24-ին ընդունված «Առևտրի և ծառայությունների մասին» ՀՀ օրենք</w:t>
      </w:r>
    </w:p>
    <w:p w14:paraId="1FCDB970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2001 թ.-ի հունիսի 26-ին ընդունված «Սպառողների իրավունքների պաշտպանության մասին» ՀՀ օրենք</w:t>
      </w:r>
    </w:p>
    <w:p w14:paraId="324FBF40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2004թ.-ի փետրվարի 18-ին ընդունված «Վարչարարության հիմունքների և վարչական վարույթ մասին» ՀՀ օրենք</w:t>
      </w:r>
    </w:p>
    <w:p w14:paraId="3868D19E" w14:textId="77777777" w:rsidR="00806C77" w:rsidRPr="0028490E" w:rsidRDefault="00806C77" w:rsidP="00ED3442">
      <w:pPr>
        <w:numPr>
          <w:ilvl w:val="0"/>
          <w:numId w:val="9"/>
        </w:numPr>
        <w:jc w:val="both"/>
        <w:rPr>
          <w:rFonts w:ascii="GHEA Grapalat" w:hAnsi="GHEA Grapalat" w:cstheme="minorHAnsi"/>
          <w:lang w:val="hy-AM"/>
        </w:rPr>
      </w:pPr>
      <w:r w:rsidRPr="0028490E">
        <w:rPr>
          <w:rFonts w:ascii="GHEA Grapalat" w:hAnsi="GHEA Grapalat" w:cstheme="minorHAnsi"/>
          <w:lang w:val="hy-AM"/>
        </w:rPr>
        <w:t>2012 թ.-ի փետրվարի 8-ին ընդունված «Տեխնիկական կանոնակարգման մասին» ՀՀ օրենք</w:t>
      </w:r>
    </w:p>
    <w:p w14:paraId="283E6C4C" w14:textId="50D522BA" w:rsidR="00806C77" w:rsidRPr="0028490E" w:rsidRDefault="00806C77" w:rsidP="00ED3442">
      <w:pPr>
        <w:ind w:firstLine="360"/>
        <w:jc w:val="both"/>
        <w:rPr>
          <w:rFonts w:ascii="GHEA Grapalat" w:hAnsi="GHEA Grapalat" w:cs="Sylfaen"/>
          <w:lang w:val="hy-AM"/>
        </w:rPr>
      </w:pPr>
      <w:r w:rsidRPr="0028490E">
        <w:rPr>
          <w:rFonts w:ascii="GHEA Grapalat" w:hAnsi="GHEA Grapalat" w:cstheme="minorHAnsi"/>
          <w:lang w:val="hy-AM"/>
        </w:rPr>
        <w:t xml:space="preserve">Շուկայի վերահսկողության օրենդրության առանցքային հարցն արտադրանքի ընդհանուր անվտանգության մասին օրենքի բացակայությունն է: Այդ հարցը պետք է կարգավորել Արտադրանքի ընդհանուր անվտանգության մասին նոր ԵՄ 2023/988 </w:t>
      </w:r>
      <w:r w:rsidRPr="0028490E">
        <w:rPr>
          <w:rFonts w:ascii="GHEA Grapalat" w:hAnsi="GHEA Grapalat" w:cs="Sylfaen"/>
          <w:lang w:val="hy-AM"/>
        </w:rPr>
        <w:t>դիրեկտիվ</w:t>
      </w:r>
      <w:r w:rsidRPr="0028490E">
        <w:rPr>
          <w:rFonts w:ascii="GHEA Grapalat" w:hAnsi="GHEA Grapalat" w:cstheme="minorHAnsi"/>
          <w:lang w:val="hy-AM"/>
        </w:rPr>
        <w:t>ին համապատասխան:</w:t>
      </w:r>
      <w:r w:rsidRPr="0028490E">
        <w:rPr>
          <w:rFonts w:ascii="GHEA Grapalat" w:hAnsi="GHEA Grapalat" w:cs="Sylfaen"/>
          <w:lang w:val="hy-AM"/>
        </w:rPr>
        <w:t xml:space="preserve"> Հարկ է նշել, որ Շուկայի վերահսկողության մարմինը պատասխանատու </w:t>
      </w:r>
      <w:r w:rsidR="00197EF0">
        <w:rPr>
          <w:rFonts w:ascii="GHEA Grapalat" w:hAnsi="GHEA Grapalat" w:cs="Sylfaen"/>
          <w:lang w:val="hy-AM"/>
        </w:rPr>
        <w:t>է</w:t>
      </w:r>
      <w:r w:rsidRPr="0028490E">
        <w:rPr>
          <w:rFonts w:ascii="GHEA Grapalat" w:hAnsi="GHEA Grapalat" w:cs="Sylfaen"/>
          <w:lang w:val="hy-AM"/>
        </w:rPr>
        <w:t xml:space="preserve"> հայաստանյան շուկա մուտք գործող սպառողական ապրանքների մեծամասնության համար: Հետևաբար, արտադրանքի ընդհանուր անվտանգության մասին առաջարկվող օրենսդրության մեջ պետք է հստակորեն տարանջատել դրանց դերերը և պատասխանատվությունները, հաշվի առնել դրանց աշխատանքների պատշաճ համակարգումը` շուկայի վերահսկողության աշխատանքներում համընկումներից ու կրկնություններից խուսափելու համար: </w:t>
      </w:r>
    </w:p>
    <w:p w14:paraId="3875194A" w14:textId="77777777" w:rsidR="005A7D80" w:rsidRPr="0028490E" w:rsidRDefault="005A7D80" w:rsidP="00ED3442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8490E">
        <w:rPr>
          <w:rStyle w:val="Strong"/>
          <w:rFonts w:ascii="GHEA Grapalat" w:hAnsi="GHEA Grapalat"/>
          <w:lang w:val="hy-AM"/>
        </w:rPr>
        <w:t>Ընդհանուր խնդիր</w:t>
      </w:r>
      <w:r w:rsidRPr="0028490E">
        <w:rPr>
          <w:rFonts w:ascii="GHEA Grapalat" w:hAnsi="GHEA Grapalat"/>
          <w:lang w:val="hy-AM"/>
        </w:rPr>
        <w:t xml:space="preserve"> – բոլոր երեք ոլորտներում վերահսկողությունը դրված է հատուկ տեսչական մարմինների վրա, սակայն վերահսկողության ոլորտում առկա են հետևյալ բացերը</w:t>
      </w:r>
      <w:r w:rsidRPr="0028490E">
        <w:rPr>
          <w:rFonts w:ascii="Cambria Math" w:eastAsia="MS Mincho" w:hAnsi="Cambria Math" w:cs="Cambria Math"/>
          <w:lang w:val="hy-AM"/>
        </w:rPr>
        <w:t>․</w:t>
      </w:r>
    </w:p>
    <w:p w14:paraId="7F57F2D6" w14:textId="77777777" w:rsidR="005A7D80" w:rsidRPr="0028490E" w:rsidRDefault="005A7D80" w:rsidP="00ED3442">
      <w:pPr>
        <w:pStyle w:val="NormalWeb"/>
        <w:numPr>
          <w:ilvl w:val="0"/>
          <w:numId w:val="104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/>
          <w:lang w:val="hy-AM"/>
        </w:rPr>
        <w:t>հսկողական մեխանիզմների ոչ լիարժեք թվայնացում,</w:t>
      </w:r>
    </w:p>
    <w:p w14:paraId="6C0BFC77" w14:textId="77777777" w:rsidR="005A7D80" w:rsidRPr="0028490E" w:rsidRDefault="005A7D80" w:rsidP="00ED3442">
      <w:pPr>
        <w:pStyle w:val="NormalWeb"/>
        <w:numPr>
          <w:ilvl w:val="0"/>
          <w:numId w:val="104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/>
          <w:lang w:val="hy-AM"/>
        </w:rPr>
        <w:t>հանրային հաշվետվությունների ոչ լիարժեք թափանցիկություն,</w:t>
      </w:r>
    </w:p>
    <w:p w14:paraId="22E163D5" w14:textId="77777777" w:rsidR="005A7D80" w:rsidRPr="0028490E" w:rsidRDefault="005A7D80" w:rsidP="00ED3442">
      <w:pPr>
        <w:pStyle w:val="NormalWeb"/>
        <w:numPr>
          <w:ilvl w:val="0"/>
          <w:numId w:val="104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/>
          <w:lang w:val="hy-AM"/>
        </w:rPr>
        <w:t>ռիսկի վրա հիմնված ստուգումների թերի մոտեցումներ,</w:t>
      </w:r>
    </w:p>
    <w:p w14:paraId="3BBFACEF" w14:textId="77777777" w:rsidR="005A7D80" w:rsidRPr="0028490E" w:rsidRDefault="005A7D80" w:rsidP="00ED3442">
      <w:pPr>
        <w:pStyle w:val="NormalWeb"/>
        <w:numPr>
          <w:ilvl w:val="0"/>
          <w:numId w:val="104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28490E">
        <w:rPr>
          <w:rFonts w:ascii="GHEA Grapalat" w:hAnsi="GHEA Grapalat"/>
          <w:lang w:val="hy-AM"/>
        </w:rPr>
        <w:t>ԵՄ նոր կանոնակարգին (ԵՄ 2023/988) համահունչ ընդհանուր արտադրանքի անվտանգության վերաբերյալ օրենսդրության բացակայություն։</w:t>
      </w:r>
    </w:p>
    <w:p w14:paraId="25C4F63A" w14:textId="77777777" w:rsidR="00806C77" w:rsidRPr="0028490E" w:rsidRDefault="00806C77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hy-AM"/>
        </w:rPr>
      </w:pPr>
    </w:p>
    <w:p w14:paraId="40E36E1D" w14:textId="77777777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b/>
          <w:lang w:val="hy-AM"/>
        </w:rPr>
      </w:pPr>
    </w:p>
    <w:p w14:paraId="700429B8" w14:textId="6C3E8273" w:rsidR="00721BDA" w:rsidRPr="0028490E" w:rsidRDefault="00721BDA" w:rsidP="00D47823">
      <w:pPr>
        <w:pStyle w:val="ListParagraph"/>
        <w:keepNext/>
        <w:keepLines/>
        <w:numPr>
          <w:ilvl w:val="1"/>
          <w:numId w:val="117"/>
        </w:numPr>
        <w:jc w:val="both"/>
        <w:outlineLvl w:val="1"/>
        <w:rPr>
          <w:rFonts w:ascii="GHEA Grapalat" w:eastAsiaTheme="majorEastAsia" w:hAnsi="GHEA Grapalat" w:cstheme="majorBidi"/>
          <w:b/>
          <w:bCs/>
          <w:lang w:val="en-GB"/>
        </w:rPr>
      </w:pPr>
      <w:bookmarkStart w:id="312" w:name="_Toc157689396"/>
      <w:bookmarkStart w:id="313" w:name="_Toc166597769"/>
      <w:bookmarkStart w:id="314" w:name="_Toc166599170"/>
      <w:bookmarkStart w:id="315" w:name="_Toc214880332"/>
      <w:bookmarkEnd w:id="311"/>
      <w:proofErr w:type="spellStart"/>
      <w:r w:rsidRPr="0028490E">
        <w:rPr>
          <w:rFonts w:ascii="GHEA Grapalat" w:eastAsiaTheme="majorEastAsia" w:hAnsi="GHEA Grapalat" w:cstheme="majorBidi"/>
          <w:b/>
          <w:bCs/>
          <w:lang w:val="en-GB"/>
        </w:rPr>
        <w:t>Ռազմավարական</w:t>
      </w:r>
      <w:proofErr w:type="spellEnd"/>
      <w:r w:rsidRPr="0028490E">
        <w:rPr>
          <w:rFonts w:ascii="GHEA Grapalat" w:eastAsiaTheme="majorEastAsia" w:hAnsi="GHEA Grapalat" w:cstheme="majorBid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eastAsiaTheme="majorEastAsia" w:hAnsi="GHEA Grapalat" w:cstheme="majorBidi"/>
          <w:b/>
          <w:bCs/>
          <w:lang w:val="en-GB"/>
        </w:rPr>
        <w:t>նպատակներ</w:t>
      </w:r>
      <w:bookmarkEnd w:id="312"/>
      <w:bookmarkEnd w:id="313"/>
      <w:bookmarkEnd w:id="314"/>
      <w:proofErr w:type="spellEnd"/>
      <w:r w:rsidR="00D47823" w:rsidRPr="0028490E">
        <w:rPr>
          <w:rFonts w:ascii="GHEA Grapalat" w:eastAsiaTheme="majorEastAsia" w:hAnsi="GHEA Grapalat" w:cstheme="majorBidi"/>
          <w:b/>
          <w:bCs/>
          <w:lang w:val="hy-AM"/>
        </w:rPr>
        <w:t>ը շուկայի վերահսկողության ոլորտում</w:t>
      </w:r>
      <w:bookmarkEnd w:id="315"/>
      <w:r w:rsidR="00D47823" w:rsidRPr="0028490E">
        <w:rPr>
          <w:rFonts w:ascii="GHEA Grapalat" w:eastAsiaTheme="majorEastAsia" w:hAnsi="GHEA Grapalat" w:cstheme="majorBidi"/>
          <w:b/>
          <w:bCs/>
          <w:lang w:val="hy-AM"/>
        </w:rPr>
        <w:t xml:space="preserve"> </w:t>
      </w:r>
    </w:p>
    <w:p w14:paraId="37EAE44E" w14:textId="77777777" w:rsidR="00830585" w:rsidRPr="0028490E" w:rsidRDefault="00830585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</w:p>
    <w:p w14:paraId="2DDDDB59" w14:textId="23004061" w:rsidR="00721BDA" w:rsidRPr="0028490E" w:rsidRDefault="001F248F" w:rsidP="00D47823">
      <w:pPr>
        <w:pStyle w:val="Heading3"/>
        <w:rPr>
          <w:rFonts w:ascii="GHEA Grapalat" w:hAnsi="GHEA Grapalat"/>
          <w:b/>
          <w:bCs/>
          <w:color w:val="auto"/>
          <w:lang w:val="en-GB"/>
        </w:rPr>
      </w:pPr>
      <w:bookmarkStart w:id="316" w:name="_Toc214880333"/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bCs/>
          <w:color w:val="auto"/>
          <w:lang w:val="en-GB"/>
        </w:rPr>
        <w:t>5</w:t>
      </w:r>
      <w:r w:rsidR="00D47823" w:rsidRPr="0028490E">
        <w:rPr>
          <w:rFonts w:ascii="GHEA Grapalat" w:hAnsi="GHEA Grapalat"/>
          <w:b/>
          <w:bCs/>
          <w:color w:val="auto"/>
          <w:lang w:val="en-US"/>
        </w:rPr>
        <w:t>.</w:t>
      </w:r>
      <w:r w:rsidRPr="0028490E">
        <w:rPr>
          <w:rFonts w:ascii="GHEA Grapalat" w:hAnsi="GHEA Grapalat"/>
          <w:b/>
          <w:bCs/>
          <w:color w:val="auto"/>
          <w:lang w:val="en-GB"/>
        </w:rPr>
        <w:t xml:space="preserve">1.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Շուկայի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իրականացնել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թիրախային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ապրանքների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նկատմամբ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,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որոնք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ընտրվում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են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ռիսկի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հիման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վրա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և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անկախ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վաճառքի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եղանակներից</w:t>
      </w:r>
      <w:bookmarkEnd w:id="316"/>
      <w:proofErr w:type="spellEnd"/>
    </w:p>
    <w:p w14:paraId="08D834E1" w14:textId="77777777" w:rsidR="002953B4" w:rsidRPr="0028490E" w:rsidRDefault="002953B4" w:rsidP="00ED3442">
      <w:pPr>
        <w:jc w:val="both"/>
        <w:rPr>
          <w:rFonts w:ascii="GHEA Grapalat" w:hAnsi="GHEA Grapalat" w:cs="Calibri"/>
          <w:b/>
          <w:iCs/>
          <w:color w:val="000000" w:themeColor="text1"/>
          <w:lang w:val="en-GB"/>
        </w:rPr>
      </w:pPr>
      <w:bookmarkStart w:id="317" w:name="_Toc157689384"/>
    </w:p>
    <w:p w14:paraId="07EBAD53" w14:textId="77777777" w:rsidR="00721BDA" w:rsidRPr="0028490E" w:rsidRDefault="00721BD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վրա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հիմնված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հիմնական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սկզբունքը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ռեսուրսների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կենտրոնացումն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վրա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որոնք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առաջացնում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ամենաբարձր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Դրանք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դիտարկվում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ամենամեծ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ամենամեծ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ազդեցություն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ունեցող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Կարևոր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ժամանակ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թիրախավորվեն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հատկապես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լայնորեն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օգտագործվող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որոնք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կարող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լուրջ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77650551" w14:textId="77777777" w:rsidR="00721BDA" w:rsidRPr="0028490E" w:rsidRDefault="00721BDA" w:rsidP="00ED3442">
      <w:pPr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գերակա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ոլորտում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անհրաժեշտ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. </w:t>
      </w:r>
    </w:p>
    <w:p w14:paraId="7989EF28" w14:textId="77777777" w:rsidR="00721BDA" w:rsidRPr="0028490E" w:rsidRDefault="00721BDA" w:rsidP="00D47823">
      <w:pPr>
        <w:pStyle w:val="ListParagraph"/>
        <w:numPr>
          <w:ilvl w:val="0"/>
          <w:numId w:val="119"/>
        </w:numPr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գնահատման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գործիքներ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օգտագործելով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տարբեր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աղբյուրներից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ստացված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3BA8BFC0" w14:textId="77777777" w:rsidR="00721BDA" w:rsidRPr="0028490E" w:rsidRDefault="00721BDA" w:rsidP="00D47823">
      <w:pPr>
        <w:pStyle w:val="ListParagraph"/>
        <w:numPr>
          <w:ilvl w:val="0"/>
          <w:numId w:val="119"/>
        </w:numPr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Կատարել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գնահատում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հստակեցնել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տեսակետից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բարձր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ռիսկային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ապրանքները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53D10A15" w14:textId="77777777" w:rsidR="00721BDA" w:rsidRPr="0028490E" w:rsidRDefault="00721BDA" w:rsidP="00D47823">
      <w:pPr>
        <w:pStyle w:val="ListParagraph"/>
        <w:numPr>
          <w:ilvl w:val="0"/>
          <w:numId w:val="119"/>
        </w:numPr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համատեղ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ծրագրեր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սպառողների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67A6B7FF" w14:textId="77777777" w:rsidR="00D47823" w:rsidRPr="0028490E" w:rsidRDefault="00D47823" w:rsidP="00D47823">
      <w:pPr>
        <w:ind w:left="720"/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</w:p>
    <w:p w14:paraId="157C9F99" w14:textId="69498F7E" w:rsidR="00721BDA" w:rsidRPr="0028490E" w:rsidRDefault="00655CA3" w:rsidP="00D47823">
      <w:pPr>
        <w:pStyle w:val="Heading3"/>
        <w:rPr>
          <w:rFonts w:ascii="GHEA Grapalat" w:hAnsi="GHEA Grapalat"/>
          <w:b/>
          <w:color w:val="auto"/>
          <w:lang w:val="en-GB"/>
        </w:rPr>
      </w:pPr>
      <w:bookmarkStart w:id="318" w:name="_Toc214880334"/>
      <w:proofErr w:type="spellStart"/>
      <w:r w:rsidRPr="0028490E">
        <w:rPr>
          <w:rFonts w:ascii="GHEA Grapalat" w:hAnsi="GHEA Grapalat"/>
          <w:b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color w:val="auto"/>
          <w:lang w:val="en-GB"/>
        </w:rPr>
        <w:t>5.</w:t>
      </w:r>
      <w:r w:rsidRPr="0028490E">
        <w:rPr>
          <w:rFonts w:ascii="GHEA Grapalat" w:hAnsi="GHEA Grapalat"/>
          <w:b/>
          <w:color w:val="auto"/>
          <w:lang w:val="en-GB"/>
        </w:rPr>
        <w:t xml:space="preserve">2. </w:t>
      </w:r>
      <w:proofErr w:type="spellStart"/>
      <w:r w:rsidR="00721BDA" w:rsidRPr="0028490E">
        <w:rPr>
          <w:rFonts w:ascii="GHEA Grapalat" w:hAnsi="GHEA Grapalat"/>
          <w:b/>
          <w:color w:val="auto"/>
          <w:lang w:val="en-GB"/>
        </w:rPr>
        <w:t>Էլեկտրոնային</w:t>
      </w:r>
      <w:proofErr w:type="spellEnd"/>
      <w:r w:rsidR="00721BDA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721BDA" w:rsidRPr="0028490E">
        <w:rPr>
          <w:rFonts w:ascii="GHEA Grapalat" w:hAnsi="GHEA Grapalat"/>
          <w:b/>
          <w:color w:val="auto"/>
          <w:lang w:val="en-GB"/>
        </w:rPr>
        <w:t>առևտր</w:t>
      </w:r>
      <w:r w:rsidRPr="0028490E">
        <w:rPr>
          <w:rFonts w:ascii="GHEA Grapalat" w:hAnsi="GHEA Grapalat"/>
          <w:b/>
          <w:color w:val="auto"/>
          <w:lang w:val="en-GB"/>
        </w:rPr>
        <w:t>ի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արդյունավետ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A94AE1" w:rsidRPr="0028490E">
        <w:rPr>
          <w:rFonts w:ascii="GHEA Grapalat" w:hAnsi="GHEA Grapalat"/>
          <w:b/>
          <w:color w:val="auto"/>
          <w:lang w:val="en-GB"/>
        </w:rPr>
        <w:t>վերահսկողությունը</w:t>
      </w:r>
      <w:bookmarkEnd w:id="318"/>
      <w:proofErr w:type="spellEnd"/>
    </w:p>
    <w:p w14:paraId="69EE6412" w14:textId="77777777" w:rsidR="00D47823" w:rsidRPr="0028490E" w:rsidRDefault="00D47823" w:rsidP="00ED3442">
      <w:pPr>
        <w:ind w:firstLine="360"/>
        <w:jc w:val="both"/>
        <w:rPr>
          <w:rFonts w:ascii="GHEA Grapalat" w:hAnsi="GHEA Grapalat" w:cs="Calibri"/>
          <w:b/>
          <w:color w:val="000000" w:themeColor="text1"/>
          <w:lang w:val="en-GB"/>
        </w:rPr>
      </w:pPr>
    </w:p>
    <w:p w14:paraId="69036D7F" w14:textId="77777777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Առցանց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վաճառվող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</w:t>
      </w:r>
      <w:r w:rsidRPr="0028490E">
        <w:rPr>
          <w:rFonts w:ascii="GHEA Grapalat" w:hAnsi="GHEA Grapalat" w:cs="Calibri"/>
          <w:color w:val="000000" w:themeColor="text1"/>
          <w:lang w:val="en-GB"/>
        </w:rPr>
        <w:t>արտահրավերների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տնտեսվարող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սուբյեկտների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հաղորդակցումը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իրավասությունների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բացակայությունը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իրավիճակներում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երբ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Հայաստանում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վաճառք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իրականացնող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առցանց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խանութը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տեղակայված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երկրում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հատկապես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երրորդ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երկրներում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. </w:t>
      </w:r>
    </w:p>
    <w:p w14:paraId="438C94D3" w14:textId="5557C335" w:rsidR="00721BDA" w:rsidRPr="0028490E" w:rsidRDefault="00721BDA" w:rsidP="00D47823">
      <w:pPr>
        <w:numPr>
          <w:ilvl w:val="0"/>
          <w:numId w:val="120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Ստեղծել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խումբ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էլեկտր</w:t>
      </w:r>
      <w:proofErr w:type="spellEnd"/>
      <w:r w:rsidR="002D7CEE" w:rsidRPr="0028490E">
        <w:rPr>
          <w:rFonts w:ascii="GHEA Grapalat" w:hAnsi="GHEA Grapalat" w:cs="Sylfaen"/>
          <w:color w:val="000000" w:themeColor="text1"/>
          <w:lang w:val="hy-AM"/>
        </w:rPr>
        <w:t>ո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վաճառքի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ընդհանուր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հրահանգներ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քաղաքականություն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մշակելու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նպատակով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03364DE1" w14:textId="3CB8FE37" w:rsidR="00721BDA" w:rsidRPr="0028490E" w:rsidRDefault="00721BDA" w:rsidP="00D47823">
      <w:pPr>
        <w:numPr>
          <w:ilvl w:val="0"/>
          <w:numId w:val="120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առցանց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թիրախային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վերահսկողություն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ուսումնասիրելով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առցանց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խանութների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կողմի</w:t>
      </w:r>
      <w:r w:rsidR="00144612" w:rsidRPr="0028490E">
        <w:rPr>
          <w:rFonts w:ascii="GHEA Grapalat" w:hAnsi="GHEA Grapalat" w:cs="Calibri"/>
          <w:color w:val="000000" w:themeColor="text1"/>
          <w:lang w:val="en-GB"/>
        </w:rPr>
        <w:t>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տրամադրված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ձեռքբերել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հետագա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ուսումնասիրությունների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անհրաժեշտության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դեպքում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001F553B" w14:textId="167EE3A1" w:rsidR="004C79BD" w:rsidRPr="0028490E" w:rsidRDefault="004B7E5B" w:rsidP="00D47823">
      <w:pPr>
        <w:numPr>
          <w:ilvl w:val="0"/>
          <w:numId w:val="120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Լավարկել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էլեկտրոնային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առևտրի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ոլորտը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կարգավորող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օրենսդրությունը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>։</w:t>
      </w:r>
    </w:p>
    <w:p w14:paraId="55566171" w14:textId="0A7D3322" w:rsidR="00721BDA" w:rsidRPr="0028490E" w:rsidRDefault="00721BDA" w:rsidP="00D47823">
      <w:pPr>
        <w:numPr>
          <w:ilvl w:val="0"/>
          <w:numId w:val="120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Առցանց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հարթակի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օպերատորներին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վաճառողներին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տրամադրել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օրենսդրական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պահանջների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ուղեցույցներ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պաշտոնական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սոցիալական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մեդիա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հարթակներում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1462E98B" w14:textId="77777777" w:rsidR="00833FAF" w:rsidRPr="0028490E" w:rsidRDefault="00833FAF" w:rsidP="00ED3442">
      <w:pPr>
        <w:jc w:val="both"/>
        <w:rPr>
          <w:rFonts w:ascii="GHEA Grapalat" w:hAnsi="GHEA Grapalat" w:cs="Calibri"/>
          <w:b/>
          <w:bCs/>
          <w:color w:val="000000" w:themeColor="text1"/>
          <w:lang w:val="en-GB"/>
        </w:rPr>
      </w:pPr>
    </w:p>
    <w:p w14:paraId="0681A01C" w14:textId="3D978653" w:rsidR="00721BDA" w:rsidRPr="0028490E" w:rsidRDefault="00833FAF" w:rsidP="00D47823">
      <w:pPr>
        <w:pStyle w:val="Heading3"/>
        <w:rPr>
          <w:rFonts w:ascii="GHEA Grapalat" w:hAnsi="GHEA Grapalat"/>
          <w:b/>
          <w:bCs/>
          <w:color w:val="auto"/>
          <w:lang w:val="en-GB"/>
        </w:rPr>
      </w:pPr>
      <w:bookmarkStart w:id="319" w:name="_Toc214880335"/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bCs/>
          <w:color w:val="auto"/>
          <w:lang w:val="en-GB"/>
        </w:rPr>
        <w:t>5.</w:t>
      </w:r>
      <w:r w:rsidRPr="0028490E">
        <w:rPr>
          <w:rFonts w:ascii="GHEA Grapalat" w:hAnsi="GHEA Grapalat"/>
          <w:b/>
          <w:bCs/>
          <w:color w:val="auto"/>
          <w:lang w:val="en-GB"/>
        </w:rPr>
        <w:t xml:space="preserve">3. </w:t>
      </w:r>
      <w:proofErr w:type="spellStart"/>
      <w:r w:rsidR="00B73C20" w:rsidRPr="0028490E">
        <w:rPr>
          <w:rFonts w:ascii="GHEA Grapalat" w:hAnsi="GHEA Grapalat"/>
          <w:b/>
          <w:bCs/>
          <w:color w:val="auto"/>
          <w:lang w:val="en-GB"/>
        </w:rPr>
        <w:t>Բարձրացնել</w:t>
      </w:r>
      <w:proofErr w:type="spellEnd"/>
      <w:r w:rsidR="00B73C20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B73C20" w:rsidRPr="0028490E">
        <w:rPr>
          <w:rFonts w:ascii="GHEA Grapalat" w:hAnsi="GHEA Grapalat"/>
          <w:b/>
          <w:bCs/>
          <w:color w:val="auto"/>
          <w:lang w:val="en-GB"/>
        </w:rPr>
        <w:t>այն</w:t>
      </w:r>
      <w:proofErr w:type="spellEnd"/>
      <w:r w:rsidR="00B73C20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DB018C" w:rsidRPr="0028490E">
        <w:rPr>
          <w:rFonts w:ascii="GHEA Grapalat" w:hAnsi="GHEA Grapalat"/>
          <w:b/>
          <w:bCs/>
          <w:color w:val="auto"/>
          <w:lang w:val="en-GB"/>
        </w:rPr>
        <w:t>ապրանքային</w:t>
      </w:r>
      <w:proofErr w:type="spellEnd"/>
      <w:r w:rsidR="00DB018C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DB018C" w:rsidRPr="0028490E">
        <w:rPr>
          <w:rFonts w:ascii="GHEA Grapalat" w:hAnsi="GHEA Grapalat"/>
          <w:b/>
          <w:bCs/>
          <w:color w:val="auto"/>
          <w:lang w:val="en-GB"/>
        </w:rPr>
        <w:t>շուկաների</w:t>
      </w:r>
      <w:proofErr w:type="spellEnd"/>
      <w:r w:rsidR="00DB018C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DB018C" w:rsidRPr="0028490E">
        <w:rPr>
          <w:rFonts w:ascii="GHEA Grapalat" w:hAnsi="GHEA Grapalat"/>
          <w:b/>
          <w:bCs/>
          <w:color w:val="auto"/>
          <w:lang w:val="en-GB"/>
        </w:rPr>
        <w:t>վերահսկողությ</w:t>
      </w:r>
      <w:r w:rsidR="00B73C20" w:rsidRPr="0028490E">
        <w:rPr>
          <w:rFonts w:ascii="GHEA Grapalat" w:hAnsi="GHEA Grapalat"/>
          <w:b/>
          <w:bCs/>
          <w:color w:val="auto"/>
          <w:lang w:val="en-GB"/>
        </w:rPr>
        <w:t>ա</w:t>
      </w:r>
      <w:r w:rsidR="00DB018C" w:rsidRPr="0028490E">
        <w:rPr>
          <w:rFonts w:ascii="GHEA Grapalat" w:hAnsi="GHEA Grapalat"/>
          <w:b/>
          <w:bCs/>
          <w:color w:val="auto"/>
          <w:lang w:val="en-GB"/>
        </w:rPr>
        <w:t>ն</w:t>
      </w:r>
      <w:proofErr w:type="spellEnd"/>
      <w:r w:rsidR="00B73C20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B73C20" w:rsidRPr="0028490E">
        <w:rPr>
          <w:rFonts w:ascii="GHEA Grapalat" w:hAnsi="GHEA Grapalat"/>
          <w:b/>
          <w:bCs/>
          <w:color w:val="auto"/>
          <w:lang w:val="en-GB"/>
        </w:rPr>
        <w:t>արդյունավետությունը</w:t>
      </w:r>
      <w:proofErr w:type="spellEnd"/>
      <w:r w:rsidR="00DB018C" w:rsidRPr="0028490E">
        <w:rPr>
          <w:rFonts w:ascii="GHEA Grapalat" w:hAnsi="GHEA Grapalat"/>
          <w:b/>
          <w:bCs/>
          <w:color w:val="auto"/>
          <w:lang w:val="en-GB"/>
        </w:rPr>
        <w:t xml:space="preserve">, </w:t>
      </w:r>
      <w:proofErr w:type="spellStart"/>
      <w:r w:rsidR="00DB018C" w:rsidRPr="0028490E">
        <w:rPr>
          <w:rFonts w:ascii="GHEA Grapalat" w:hAnsi="GHEA Grapalat"/>
          <w:b/>
          <w:bCs/>
          <w:color w:val="auto"/>
          <w:lang w:val="en-GB"/>
        </w:rPr>
        <w:t>որոն</w:t>
      </w:r>
      <w:r w:rsidR="007178FB" w:rsidRPr="0028490E">
        <w:rPr>
          <w:rFonts w:ascii="GHEA Grapalat" w:hAnsi="GHEA Grapalat"/>
          <w:b/>
          <w:bCs/>
          <w:color w:val="auto"/>
          <w:lang w:val="en-GB"/>
        </w:rPr>
        <w:t>ցից</w:t>
      </w:r>
      <w:proofErr w:type="spellEnd"/>
      <w:r w:rsidR="007178FB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7178FB" w:rsidRPr="0028490E">
        <w:rPr>
          <w:rFonts w:ascii="GHEA Grapalat" w:hAnsi="GHEA Grapalat"/>
          <w:b/>
          <w:bCs/>
          <w:color w:val="auto"/>
          <w:lang w:val="en-GB"/>
        </w:rPr>
        <w:t>օգտվողները</w:t>
      </w:r>
      <w:proofErr w:type="spellEnd"/>
      <w:r w:rsidR="007178FB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7178FB" w:rsidRPr="0028490E">
        <w:rPr>
          <w:rFonts w:ascii="GHEA Grapalat" w:hAnsi="GHEA Grapalat"/>
          <w:b/>
          <w:bCs/>
          <w:color w:val="auto"/>
          <w:lang w:val="en-GB"/>
        </w:rPr>
        <w:t>հիմնականում</w:t>
      </w:r>
      <w:proofErr w:type="spellEnd"/>
      <w:r w:rsidR="007178FB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7178FB" w:rsidRPr="0028490E">
        <w:rPr>
          <w:rFonts w:ascii="GHEA Grapalat" w:hAnsi="GHEA Grapalat"/>
          <w:b/>
          <w:bCs/>
          <w:color w:val="auto"/>
          <w:lang w:val="en-GB"/>
        </w:rPr>
        <w:t>խոցելի</w:t>
      </w:r>
      <w:proofErr w:type="spellEnd"/>
      <w:r w:rsidR="007178FB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7178FB" w:rsidRPr="0028490E">
        <w:rPr>
          <w:rFonts w:ascii="GHEA Grapalat" w:hAnsi="GHEA Grapalat"/>
          <w:b/>
          <w:bCs/>
          <w:color w:val="auto"/>
          <w:lang w:val="en-GB"/>
        </w:rPr>
        <w:t>խմբերն</w:t>
      </w:r>
      <w:proofErr w:type="spellEnd"/>
      <w:r w:rsidR="007178FB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7178FB" w:rsidRPr="0028490E">
        <w:rPr>
          <w:rFonts w:ascii="GHEA Grapalat" w:hAnsi="GHEA Grapalat"/>
          <w:b/>
          <w:bCs/>
          <w:color w:val="auto"/>
          <w:lang w:val="en-GB"/>
        </w:rPr>
        <w:t>են</w:t>
      </w:r>
      <w:bookmarkEnd w:id="319"/>
      <w:proofErr w:type="spellEnd"/>
      <w:r w:rsidR="00DB018C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</w:p>
    <w:p w14:paraId="308409FA" w14:textId="77777777" w:rsidR="00D47823" w:rsidRPr="0028490E" w:rsidRDefault="00D47823" w:rsidP="00D47823">
      <w:pPr>
        <w:rPr>
          <w:rFonts w:ascii="GHEA Grapalat" w:hAnsi="GHEA Grapalat"/>
          <w:lang w:val="en-GB"/>
        </w:rPr>
      </w:pPr>
    </w:p>
    <w:p w14:paraId="35E8098B" w14:textId="77777777" w:rsidR="00721BDA" w:rsidRPr="0028490E" w:rsidRDefault="00721BD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Ապահովել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վտանգներ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չառաջացնեն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խոցելի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խմբերի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օրինակ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տեղաշարժվելու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սահմանափակում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ունեցող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անձինք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ծերեր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անձինք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ովքեր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չունեն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պահանջվող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փորձ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հմտություններ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երեխաներ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ինչպես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որևէ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կերպ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խոցելի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անձինք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հղիներ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): </w:t>
      </w:r>
    </w:p>
    <w:p w14:paraId="21C2FC41" w14:textId="77777777" w:rsidR="00721BDA" w:rsidRPr="0028490E" w:rsidRDefault="00721BD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Տնտեսապես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բարդ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կապված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վտանգները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առողջության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վնասակար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քիմիական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նյութեր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պարունակող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առաջացնում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օգտագործողների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խոցելի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խմբերի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. </w:t>
      </w:r>
    </w:p>
    <w:p w14:paraId="50540C86" w14:textId="77777777" w:rsidR="00721BDA" w:rsidRPr="0028490E" w:rsidRDefault="00721BDA" w:rsidP="00D47823">
      <w:pPr>
        <w:numPr>
          <w:ilvl w:val="0"/>
          <w:numId w:val="121"/>
        </w:numPr>
        <w:contextualSpacing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Հստակեցնել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թիրախավորել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ապրանքային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վերահսկողությունը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որոնք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նախատեսված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հատկապես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օգտագործողների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թիրախային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խմբերի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43715263" w14:textId="77777777" w:rsidR="00721BDA" w:rsidRPr="0028490E" w:rsidRDefault="00721BDA" w:rsidP="00D47823">
      <w:pPr>
        <w:numPr>
          <w:ilvl w:val="0"/>
          <w:numId w:val="121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ընթացքում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հայտնաբերված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ռիսկերը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մեղմելու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նպատակով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համակարգել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մասնակցել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տեխնիկական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կանոնակարգերի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մշակման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աշխատանքներին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>:</w:t>
      </w:r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</w:p>
    <w:p w14:paraId="6D727468" w14:textId="77777777" w:rsidR="00721BDA" w:rsidRPr="0028490E" w:rsidRDefault="00721BDA" w:rsidP="00D47823">
      <w:pPr>
        <w:numPr>
          <w:ilvl w:val="0"/>
          <w:numId w:val="121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Համագործակցել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տարբեր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շահագրգիռ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կողմերի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ինչպիսիք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հաղորդակցությունների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կապված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կազմակերպությունները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գիտական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հաստատությունները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5AE8AED1" w14:textId="77777777" w:rsidR="00721BDA" w:rsidRDefault="00721BDA" w:rsidP="00D47823">
      <w:pPr>
        <w:numPr>
          <w:ilvl w:val="0"/>
          <w:numId w:val="121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Համակարգել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վերահսկողություն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համատեղ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ծրագրեր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սպառողների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5DC7EECC" w14:textId="3E1E221E" w:rsidR="007F300D" w:rsidRPr="0028490E" w:rsidRDefault="007F300D" w:rsidP="00D47823">
      <w:pPr>
        <w:numPr>
          <w:ilvl w:val="0"/>
          <w:numId w:val="121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>
        <w:rPr>
          <w:rFonts w:ascii="GHEA Grapalat" w:hAnsi="GHEA Grapalat" w:cs="Calibri"/>
          <w:color w:val="000000" w:themeColor="text1"/>
          <w:lang w:val="en-GB"/>
        </w:rPr>
        <w:t>Եվրամիության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վտանգավոր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արագ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ահազանգման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համակարգի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>
        <w:rPr>
          <w:rFonts w:ascii="GHEA Grapalat" w:hAnsi="GHEA Grapalat" w:cs="Calibri"/>
          <w:color w:val="000000" w:themeColor="text1"/>
          <w:lang w:val="en-GB"/>
        </w:rPr>
        <w:t>ներդրում</w:t>
      </w:r>
      <w:proofErr w:type="spellEnd"/>
      <w:r>
        <w:rPr>
          <w:rFonts w:ascii="GHEA Grapalat" w:hAnsi="GHEA Grapalat" w:cs="Calibri"/>
          <w:color w:val="000000" w:themeColor="text1"/>
          <w:lang w:val="en-GB"/>
        </w:rPr>
        <w:t>։</w:t>
      </w:r>
    </w:p>
    <w:p w14:paraId="62D0390E" w14:textId="77777777" w:rsidR="00394018" w:rsidRPr="0028490E" w:rsidRDefault="00394018" w:rsidP="00ED3442">
      <w:pPr>
        <w:ind w:firstLine="360"/>
        <w:jc w:val="both"/>
        <w:rPr>
          <w:rFonts w:ascii="GHEA Grapalat" w:eastAsia="DengXian" w:hAnsi="GHEA Grapalat" w:cs="Calibri"/>
          <w:b/>
          <w:iCs/>
          <w:color w:val="000000" w:themeColor="text1"/>
          <w:lang w:val="en-GB" w:eastAsia="zh-CN"/>
        </w:rPr>
      </w:pPr>
    </w:p>
    <w:p w14:paraId="6929C0B9" w14:textId="7D8FE1D3" w:rsidR="00394018" w:rsidRPr="0028490E" w:rsidRDefault="00394018" w:rsidP="00D47823">
      <w:pPr>
        <w:pStyle w:val="Heading3"/>
        <w:rPr>
          <w:rFonts w:ascii="GHEA Grapalat" w:hAnsi="GHEA Grapalat"/>
          <w:b/>
          <w:bCs/>
          <w:color w:val="auto"/>
          <w:lang w:val="en-GB"/>
        </w:rPr>
      </w:pPr>
      <w:bookmarkStart w:id="320" w:name="_Toc214880336"/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bCs/>
          <w:color w:val="auto"/>
          <w:lang w:val="en-GB"/>
        </w:rPr>
        <w:t>5.4</w:t>
      </w:r>
      <w:r w:rsidRPr="0028490E">
        <w:rPr>
          <w:rFonts w:ascii="GHEA Grapalat" w:hAnsi="GHEA Grapalat"/>
          <w:b/>
          <w:bCs/>
          <w:color w:val="auto"/>
          <w:lang w:val="en-GB"/>
        </w:rPr>
        <w:t xml:space="preserve">.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Իրականացնել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շրջակա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միջավայրի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6C5DEA" w:rsidRPr="0028490E">
        <w:rPr>
          <w:rFonts w:ascii="GHEA Grapalat" w:hAnsi="GHEA Grapalat"/>
          <w:b/>
          <w:bCs/>
          <w:color w:val="auto"/>
          <w:lang w:val="en-GB"/>
        </w:rPr>
        <w:t>անվտանգության</w:t>
      </w:r>
      <w:proofErr w:type="spellEnd"/>
      <w:r w:rsidR="006C5DEA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6C5DEA" w:rsidRPr="0028490E">
        <w:rPr>
          <w:rFonts w:ascii="GHEA Grapalat" w:hAnsi="GHEA Grapalat"/>
          <w:b/>
          <w:bCs/>
          <w:color w:val="auto"/>
          <w:lang w:val="en-GB"/>
        </w:rPr>
        <w:t>ապահովման</w:t>
      </w:r>
      <w:proofErr w:type="spellEnd"/>
      <w:r w:rsidR="006C5DEA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6C5DEA" w:rsidRPr="0028490E">
        <w:rPr>
          <w:rFonts w:ascii="GHEA Grapalat" w:hAnsi="GHEA Grapalat"/>
          <w:b/>
          <w:bCs/>
          <w:color w:val="auto"/>
          <w:lang w:val="en-GB"/>
        </w:rPr>
        <w:t>արդյունավետ</w:t>
      </w:r>
      <w:proofErr w:type="spellEnd"/>
      <w:r w:rsidR="006C5DEA"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վերահսկողություն</w:t>
      </w:r>
      <w:bookmarkEnd w:id="320"/>
      <w:proofErr w:type="spellEnd"/>
    </w:p>
    <w:p w14:paraId="485EAD22" w14:textId="77777777" w:rsidR="00D47823" w:rsidRPr="0028490E" w:rsidRDefault="00D47823" w:rsidP="00ED3442">
      <w:pPr>
        <w:ind w:firstLine="360"/>
        <w:jc w:val="both"/>
        <w:rPr>
          <w:rFonts w:ascii="GHEA Grapalat" w:hAnsi="GHEA Grapalat" w:cs="Calibri"/>
          <w:b/>
          <w:color w:val="000000" w:themeColor="text1"/>
          <w:lang w:val="en-GB"/>
        </w:rPr>
      </w:pPr>
    </w:p>
    <w:p w14:paraId="07EBBDC5" w14:textId="77777777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Շրջակա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միջավայրի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պահպանությունը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պետք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հաշվի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բոլոր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փուլերում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արտադրությունից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մինչև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թափոնների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հեռացում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>.</w:t>
      </w:r>
    </w:p>
    <w:p w14:paraId="79DBE317" w14:textId="77777777" w:rsidR="00721BDA" w:rsidRPr="0028490E" w:rsidRDefault="00721BDA" w:rsidP="00D47823">
      <w:pPr>
        <w:numPr>
          <w:ilvl w:val="0"/>
          <w:numId w:val="42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շրջակա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միջավայրի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վնասակար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նյութերի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դրանք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պարունակող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թիրախային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վերահսկողություն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03A3CFDD" w14:textId="77777777" w:rsidR="00721BDA" w:rsidRPr="0028490E" w:rsidRDefault="00721BDA" w:rsidP="00D47823">
      <w:pPr>
        <w:numPr>
          <w:ilvl w:val="0"/>
          <w:numId w:val="42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Հաշվի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փակ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շրջափուլ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ունեցող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տնտեսական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գործունեության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կապված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որոնք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առաջանում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մեջ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հումքի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բաղադրամասերի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բաղադրիչների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օգտագործման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հետևանքով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3E69F0FB" w14:textId="77777777" w:rsidR="00721BDA" w:rsidRPr="0028490E" w:rsidRDefault="00721BDA" w:rsidP="00D47823">
      <w:pPr>
        <w:numPr>
          <w:ilvl w:val="0"/>
          <w:numId w:val="42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Մշտադիտարկել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թափոնների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որպես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հումք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օգտագործվող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վերամշակված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նյութերի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ազդեցությունը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պատրաստված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անվտանգության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համապատասխանության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վրա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թերություններ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առաջանալու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դեպքում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ժամանակին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դրանց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համապատասխան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կարգավորող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մարմիններին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014EA0A8" w14:textId="1B4ACE61" w:rsidR="00721BDA" w:rsidRPr="0028490E" w:rsidRDefault="00721BDA" w:rsidP="00D47823">
      <w:pPr>
        <w:numPr>
          <w:ilvl w:val="0"/>
          <w:numId w:val="42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Տնտե</w:t>
      </w:r>
      <w:r w:rsidR="00A93620" w:rsidRPr="0028490E">
        <w:rPr>
          <w:rFonts w:ascii="GHEA Grapalat" w:hAnsi="GHEA Grapalat" w:cs="Calibri"/>
          <w:color w:val="000000" w:themeColor="text1"/>
          <w:lang w:val="en-GB"/>
        </w:rPr>
        <w:t>ս</w:t>
      </w:r>
      <w:r w:rsidRPr="0028490E">
        <w:rPr>
          <w:rFonts w:ascii="GHEA Grapalat" w:hAnsi="GHEA Grapalat" w:cs="Calibri"/>
          <w:color w:val="000000" w:themeColor="text1"/>
          <w:lang w:val="en-GB"/>
        </w:rPr>
        <w:t>վարողներին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ինչպես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նաև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սպառողներին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այլ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վերջնական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օգտագործողներին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տեղեկացնել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շրջակա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միջավայրի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վրա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բաղադրամասերի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բաղադրիչների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հնարավոր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ազդեցության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պաշտոնական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սոցիալական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մեդիայի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հարթակներում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2CE0A716" w14:textId="77777777" w:rsidR="000C1632" w:rsidRPr="0028490E" w:rsidRDefault="000C1632" w:rsidP="00D47823">
      <w:pPr>
        <w:pStyle w:val="Heading3"/>
        <w:rPr>
          <w:rFonts w:ascii="GHEA Grapalat" w:hAnsi="GHEA Grapalat"/>
          <w:b/>
          <w:color w:val="auto"/>
          <w:lang w:val="en-GB" w:eastAsia="zh-CN"/>
        </w:rPr>
      </w:pPr>
    </w:p>
    <w:p w14:paraId="4ABEB1C8" w14:textId="5B150A42" w:rsidR="00491D93" w:rsidRPr="0028490E" w:rsidRDefault="00491D93" w:rsidP="00D47823">
      <w:pPr>
        <w:pStyle w:val="Heading3"/>
        <w:rPr>
          <w:rFonts w:ascii="GHEA Grapalat" w:hAnsi="GHEA Grapalat"/>
          <w:b/>
          <w:color w:val="auto"/>
          <w:lang w:val="en-GB"/>
        </w:rPr>
      </w:pPr>
      <w:bookmarkStart w:id="321" w:name="_Toc214880337"/>
      <w:proofErr w:type="spellStart"/>
      <w:r w:rsidRPr="0028490E">
        <w:rPr>
          <w:rFonts w:ascii="GHEA Grapalat" w:hAnsi="GHEA Grapalat"/>
          <w:b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color w:val="auto"/>
          <w:lang w:val="en-GB"/>
        </w:rPr>
        <w:t>5.5.</w:t>
      </w:r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Իրականացնել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շուկայի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վերահսկողության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մարմինների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կարողությունների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color w:val="auto"/>
          <w:lang w:val="en-GB"/>
        </w:rPr>
        <w:t>զարգացում</w:t>
      </w:r>
      <w:proofErr w:type="spellEnd"/>
      <w:r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արագ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և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հանկարծակի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առաջացող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վտանգների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արագ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արձագանքման</w:t>
      </w:r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  <w:proofErr w:type="spellStart"/>
      <w:r w:rsidR="00063A34" w:rsidRPr="0028490E">
        <w:rPr>
          <w:rFonts w:ascii="GHEA Grapalat" w:hAnsi="GHEA Grapalat"/>
          <w:b/>
          <w:color w:val="auto"/>
          <w:lang w:val="en-GB"/>
        </w:rPr>
        <w:t>համար</w:t>
      </w:r>
      <w:bookmarkEnd w:id="321"/>
      <w:proofErr w:type="spellEnd"/>
      <w:r w:rsidR="00063A34" w:rsidRPr="0028490E">
        <w:rPr>
          <w:rFonts w:ascii="GHEA Grapalat" w:hAnsi="GHEA Grapalat"/>
          <w:b/>
          <w:color w:val="auto"/>
          <w:lang w:val="en-GB"/>
        </w:rPr>
        <w:t xml:space="preserve"> </w:t>
      </w:r>
    </w:p>
    <w:p w14:paraId="0BFDF5E2" w14:textId="77777777" w:rsidR="00721BDA" w:rsidRPr="0028490E" w:rsidRDefault="00721BDA" w:rsidP="00ED3442">
      <w:pPr>
        <w:ind w:firstLine="426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մարմինները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պետք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կանխատեսեն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փորձեն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պատրաստ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լինել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արագորեն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արդյունավետորեն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արձագանքել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ցանկացած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վտանգի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>.</w:t>
      </w:r>
    </w:p>
    <w:p w14:paraId="28CE98F3" w14:textId="77777777" w:rsidR="00721BDA" w:rsidRPr="0028490E" w:rsidRDefault="00721BDA" w:rsidP="00D47823">
      <w:pPr>
        <w:numPr>
          <w:ilvl w:val="0"/>
          <w:numId w:val="4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աշխատանքների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ընդհանուր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սկզբունքներ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(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արտակարգ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իրավիճակներում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ծրագիր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)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բոլոր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անհապաղ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արձագանք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պահանջող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վտանգները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հսկելու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նպատակով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18CE5E73" w14:textId="77777777" w:rsidR="00721BDA" w:rsidRPr="0028490E" w:rsidRDefault="00721BDA" w:rsidP="00D47823">
      <w:pPr>
        <w:numPr>
          <w:ilvl w:val="0"/>
          <w:numId w:val="4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Համագործակցել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տարբեր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գիտական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հաստատությունների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վտանգները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ապագա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սցենարները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հստակեցնելու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նպատակով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400A0FC9" w14:textId="77777777" w:rsidR="00721BDA" w:rsidRPr="0028490E" w:rsidRDefault="00721BDA" w:rsidP="00D47823">
      <w:pPr>
        <w:numPr>
          <w:ilvl w:val="0"/>
          <w:numId w:val="43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հաղորդակցության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մեթոդներ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արդյունավետ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ուղեցույց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տնտեսվարող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սուբյեկտների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համար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5C950F34" w14:textId="77777777" w:rsidR="00063A34" w:rsidRPr="0028490E" w:rsidRDefault="00063A34" w:rsidP="00ED3442">
      <w:pPr>
        <w:ind w:firstLine="360"/>
        <w:jc w:val="both"/>
        <w:rPr>
          <w:rFonts w:ascii="GHEA Grapalat" w:eastAsia="DengXian" w:hAnsi="GHEA Grapalat" w:cs="Calibri"/>
          <w:b/>
          <w:iCs/>
          <w:color w:val="000000" w:themeColor="text1"/>
          <w:lang w:val="en-GB" w:eastAsia="zh-CN"/>
        </w:rPr>
      </w:pPr>
    </w:p>
    <w:p w14:paraId="3F687366" w14:textId="07A93932" w:rsidR="00063A34" w:rsidRPr="0028490E" w:rsidRDefault="00063A34" w:rsidP="00D47823">
      <w:pPr>
        <w:pStyle w:val="Heading3"/>
        <w:rPr>
          <w:rFonts w:ascii="GHEA Grapalat" w:hAnsi="GHEA Grapalat"/>
          <w:b/>
          <w:bCs/>
          <w:color w:val="auto"/>
          <w:lang w:val="en-GB" w:eastAsia="zh-CN"/>
        </w:rPr>
      </w:pPr>
      <w:bookmarkStart w:id="322" w:name="_Toc214880338"/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5</w:t>
      </w:r>
      <w:r w:rsidR="00D47823" w:rsidRPr="0028490E">
        <w:rPr>
          <w:rFonts w:ascii="GHEA Grapalat" w:hAnsi="GHEA Grapalat"/>
          <w:b/>
          <w:bCs/>
          <w:color w:val="auto"/>
          <w:lang w:val="en-GB" w:eastAsia="zh-CN"/>
        </w:rPr>
        <w:t>.6</w:t>
      </w:r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.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Իրականացնել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շուկայի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մարմինների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կարողությունների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զարգացում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ավելի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բարդ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ապրանքներ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և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նոր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տեխնոլոգիաների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 w:eastAsia="zh-CN"/>
        </w:rPr>
        <w:t>համար</w:t>
      </w:r>
      <w:bookmarkEnd w:id="322"/>
      <w:proofErr w:type="spellEnd"/>
      <w:r w:rsidRPr="0028490E">
        <w:rPr>
          <w:rFonts w:ascii="GHEA Grapalat" w:hAnsi="GHEA Grapalat"/>
          <w:b/>
          <w:bCs/>
          <w:color w:val="auto"/>
          <w:lang w:val="en-GB" w:eastAsia="zh-CN"/>
        </w:rPr>
        <w:t xml:space="preserve">  </w:t>
      </w:r>
    </w:p>
    <w:p w14:paraId="5B1D7661" w14:textId="77777777" w:rsidR="00D47823" w:rsidRPr="0028490E" w:rsidRDefault="00D47823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en-GB"/>
        </w:rPr>
      </w:pPr>
    </w:p>
    <w:p w14:paraId="3DDB07E4" w14:textId="1218C3D5" w:rsidR="00721BDA" w:rsidRPr="0028490E" w:rsidRDefault="00721BDA" w:rsidP="00ED3442">
      <w:pPr>
        <w:ind w:firstLine="360"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տեխնոլոգիաները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նյութերը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մարտահրավերներ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ստեղծում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շ</w:t>
      </w:r>
      <w:r w:rsidRPr="0028490E">
        <w:rPr>
          <w:rFonts w:ascii="GHEA Grapalat" w:hAnsi="GHEA Grapalat" w:cs="Sylfaen"/>
          <w:color w:val="000000" w:themeColor="text1"/>
          <w:lang w:val="en-GB"/>
        </w:rPr>
        <w:t>ուկայի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աշխատանքներում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քանի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միևնույն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ապրանքը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կարող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կարգավորվել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տարբեր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կանոնակարգերի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շրջանակներում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Առաջարկվում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են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հետևյալ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գործողությունները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. </w:t>
      </w:r>
    </w:p>
    <w:p w14:paraId="16CA8F12" w14:textId="77777777" w:rsidR="00721BDA" w:rsidRPr="0028490E" w:rsidRDefault="00721BDA" w:rsidP="00D47823">
      <w:pPr>
        <w:numPr>
          <w:ilvl w:val="0"/>
          <w:numId w:val="44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ընդլայնել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արտադրանքի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նոր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տեսակի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դրա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բնութագրերի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հետ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կապված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իրավասությունները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</w:p>
    <w:p w14:paraId="73DF65D3" w14:textId="77777777" w:rsidR="00721BDA" w:rsidRPr="0028490E" w:rsidRDefault="00721BDA" w:rsidP="00D47823">
      <w:pPr>
        <w:numPr>
          <w:ilvl w:val="0"/>
          <w:numId w:val="44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ամրապնդել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համագործակցությունը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տարբեր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մարմինների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միջև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քանի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ոլորտներին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պատկանող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ապրանքների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հարցերով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դրանց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վերահսկողության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գործունեության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հստակ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սկզբունքներ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5C524A02" w14:textId="77777777" w:rsidR="00721BDA" w:rsidRPr="0028490E" w:rsidRDefault="00721BDA" w:rsidP="00D47823">
      <w:pPr>
        <w:numPr>
          <w:ilvl w:val="0"/>
          <w:numId w:val="44"/>
        </w:numPr>
        <w:contextualSpacing/>
        <w:jc w:val="both"/>
        <w:rPr>
          <w:rFonts w:ascii="GHEA Grapalat" w:hAnsi="GHEA Grapalat" w:cs="Calibr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Ներդաշնակցնել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գնահատման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դրան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առնչվող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աշխատանքի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հստակ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մեթոդներ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տեղեկություններ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փոխանակել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ռիսկի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գնահատման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լավ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փորձի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="Calibri"/>
          <w:color w:val="000000" w:themeColor="text1"/>
          <w:lang w:val="en-GB"/>
        </w:rPr>
        <w:t xml:space="preserve">: </w:t>
      </w:r>
    </w:p>
    <w:p w14:paraId="2DEC6753" w14:textId="77777777" w:rsidR="000A539F" w:rsidRPr="0028490E" w:rsidRDefault="000A539F" w:rsidP="00ED3442">
      <w:pPr>
        <w:jc w:val="both"/>
        <w:rPr>
          <w:rFonts w:ascii="GHEA Grapalat" w:hAnsi="GHEA Grapalat" w:cs="Calibri"/>
          <w:b/>
          <w:color w:val="000000" w:themeColor="text1"/>
          <w:lang w:val="en-GB"/>
        </w:rPr>
      </w:pPr>
      <w:bookmarkStart w:id="323" w:name="_Toc157689398"/>
    </w:p>
    <w:p w14:paraId="6144A614" w14:textId="77777777" w:rsidR="000A539F" w:rsidRPr="0028490E" w:rsidRDefault="000A539F" w:rsidP="00ED3442">
      <w:pPr>
        <w:jc w:val="both"/>
        <w:rPr>
          <w:rFonts w:ascii="GHEA Grapalat" w:hAnsi="GHEA Grapalat" w:cs="Calibri"/>
          <w:b/>
          <w:color w:val="000000" w:themeColor="text1"/>
          <w:lang w:val="en-GB"/>
        </w:rPr>
      </w:pPr>
    </w:p>
    <w:p w14:paraId="5BEE2064" w14:textId="311999F0" w:rsidR="00721BDA" w:rsidRPr="0028490E" w:rsidRDefault="000A539F" w:rsidP="00D47823">
      <w:pPr>
        <w:pStyle w:val="Heading3"/>
        <w:rPr>
          <w:rFonts w:ascii="GHEA Grapalat" w:hAnsi="GHEA Grapalat"/>
          <w:b/>
          <w:bCs/>
          <w:color w:val="auto"/>
          <w:lang w:val="en-GB"/>
        </w:rPr>
      </w:pPr>
      <w:bookmarkStart w:id="324" w:name="_Toc214880339"/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bCs/>
          <w:color w:val="auto"/>
          <w:lang w:val="en-GB"/>
        </w:rPr>
        <w:t>5.7</w:t>
      </w:r>
      <w:r w:rsidRPr="0028490E">
        <w:rPr>
          <w:rFonts w:ascii="GHEA Grapalat" w:hAnsi="GHEA Grapalat"/>
          <w:b/>
          <w:bCs/>
          <w:color w:val="auto"/>
          <w:lang w:val="en-GB"/>
        </w:rPr>
        <w:t xml:space="preserve">.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Շուկայի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գործընթացի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թվային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գործիքների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="006216A5" w:rsidRPr="0028490E">
        <w:rPr>
          <w:rFonts w:ascii="GHEA Grapalat" w:hAnsi="GHEA Grapalat"/>
          <w:b/>
          <w:bCs/>
          <w:color w:val="auto"/>
          <w:lang w:val="en-GB"/>
        </w:rPr>
        <w:t>ձևավորում</w:t>
      </w:r>
      <w:proofErr w:type="spellEnd"/>
      <w:r w:rsidR="006216A5" w:rsidRPr="0028490E">
        <w:rPr>
          <w:rFonts w:ascii="GHEA Grapalat" w:hAnsi="GHEA Grapalat"/>
          <w:b/>
          <w:bCs/>
          <w:color w:val="auto"/>
          <w:lang w:val="en-GB"/>
        </w:rPr>
        <w:t xml:space="preserve"> և </w:t>
      </w:r>
      <w:proofErr w:type="spellStart"/>
      <w:r w:rsidR="006216A5" w:rsidRPr="0028490E">
        <w:rPr>
          <w:rFonts w:ascii="GHEA Grapalat" w:hAnsi="GHEA Grapalat"/>
          <w:b/>
          <w:bCs/>
          <w:color w:val="auto"/>
          <w:lang w:val="en-GB"/>
        </w:rPr>
        <w:t>զարգացում</w:t>
      </w:r>
      <w:bookmarkEnd w:id="324"/>
      <w:proofErr w:type="spellEnd"/>
    </w:p>
    <w:p w14:paraId="0B2F0F47" w14:textId="77777777" w:rsidR="004D2300" w:rsidRPr="0028490E" w:rsidRDefault="004D2300" w:rsidP="004D2300">
      <w:pPr>
        <w:rPr>
          <w:rFonts w:ascii="GHEA Grapalat" w:hAnsi="GHEA Grapalat"/>
          <w:lang w:val="en-GB"/>
        </w:rPr>
      </w:pPr>
    </w:p>
    <w:p w14:paraId="5790B635" w14:textId="14918B3F" w:rsidR="00EB0DC3" w:rsidRPr="0028490E" w:rsidRDefault="00D47823" w:rsidP="00ED3442">
      <w:pPr>
        <w:jc w:val="both"/>
        <w:rPr>
          <w:rFonts w:ascii="GHEA Grapalat" w:hAnsi="GHEA Grapalat" w:cs="Calibri"/>
          <w:bCs/>
          <w:color w:val="000000" w:themeColor="text1"/>
          <w:lang w:val="hy-AM"/>
        </w:rPr>
      </w:pPr>
      <w:r w:rsidRPr="0028490E">
        <w:rPr>
          <w:rFonts w:ascii="GHEA Grapalat" w:hAnsi="GHEA Grapalat" w:cs="Calibri"/>
          <w:bCs/>
          <w:color w:val="000000" w:themeColor="text1"/>
          <w:lang w:val="en-GB"/>
        </w:rPr>
        <w:tab/>
        <w:t>1.</w:t>
      </w:r>
      <w:r w:rsidR="00943738" w:rsidRPr="0028490E">
        <w:rPr>
          <w:rFonts w:ascii="GHEA Grapalat" w:hAnsi="GHEA Grapalat" w:cs="Calibri"/>
          <w:bCs/>
          <w:color w:val="000000" w:themeColor="text1"/>
          <w:lang w:val="hy-AM"/>
        </w:rPr>
        <w:t>Շուկայի վերահսկողության մարմինների գործունեությ</w:t>
      </w:r>
      <w:r w:rsidR="004D2300"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ան մեջ պարբերաբար պետք է ներդնել թվային գործիքներ և զարգացնել դրանք։ </w:t>
      </w:r>
    </w:p>
    <w:p w14:paraId="52ADF5ED" w14:textId="77777777" w:rsidR="00D47823" w:rsidRPr="0028490E" w:rsidRDefault="00D47823" w:rsidP="00ED3442">
      <w:pPr>
        <w:jc w:val="both"/>
        <w:rPr>
          <w:rFonts w:ascii="GHEA Grapalat" w:hAnsi="GHEA Grapalat" w:cs="Calibri"/>
          <w:b/>
          <w:color w:val="000000" w:themeColor="text1"/>
          <w:lang w:val="en-GB"/>
        </w:rPr>
      </w:pPr>
    </w:p>
    <w:p w14:paraId="4C25C406" w14:textId="5BC44D62" w:rsidR="00EB0DC3" w:rsidRPr="0028490E" w:rsidRDefault="00EB0DC3" w:rsidP="00D47823">
      <w:pPr>
        <w:pStyle w:val="Heading3"/>
        <w:rPr>
          <w:rFonts w:ascii="GHEA Grapalat" w:hAnsi="GHEA Grapalat" w:cs="Sylfaen"/>
          <w:b/>
          <w:bCs/>
          <w:color w:val="auto"/>
          <w:lang w:val="en-GB"/>
        </w:rPr>
      </w:pPr>
      <w:bookmarkStart w:id="325" w:name="_Toc214880340"/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r w:rsidR="00D47823" w:rsidRPr="0028490E">
        <w:rPr>
          <w:rFonts w:ascii="GHEA Grapalat" w:hAnsi="GHEA Grapalat"/>
          <w:b/>
          <w:bCs/>
          <w:color w:val="auto"/>
          <w:lang w:val="en-GB"/>
        </w:rPr>
        <w:t>5.8.</w:t>
      </w:r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Շուկայի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վերահսկողության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՝ ազգային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ու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միջազգային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մարմինների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միջև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համագործակցության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զարգացում</w:t>
      </w:r>
      <w:proofErr w:type="spellEnd"/>
      <w:r w:rsidRPr="0028490E">
        <w:rPr>
          <w:rFonts w:ascii="GHEA Grapalat" w:hAnsi="GHEA Grapalat"/>
          <w:b/>
          <w:bCs/>
          <w:color w:val="auto"/>
          <w:lang w:val="en-GB"/>
        </w:rPr>
        <w:t xml:space="preserve"> և </w:t>
      </w:r>
      <w:proofErr w:type="spellStart"/>
      <w:r w:rsidRPr="0028490E">
        <w:rPr>
          <w:rFonts w:ascii="GHEA Grapalat" w:hAnsi="GHEA Grapalat"/>
          <w:b/>
          <w:bCs/>
          <w:color w:val="auto"/>
          <w:lang w:val="en-GB"/>
        </w:rPr>
        <w:t>ամրապնդում</w:t>
      </w:r>
      <w:proofErr w:type="spellEnd"/>
      <w:r w:rsidRPr="0028490E">
        <w:rPr>
          <w:rFonts w:ascii="GHEA Grapalat" w:hAnsi="GHEA Grapalat" w:cs="Sylfaen"/>
          <w:b/>
          <w:bCs/>
          <w:color w:val="auto"/>
          <w:lang w:val="en-GB"/>
        </w:rPr>
        <w:t>:</w:t>
      </w:r>
      <w:bookmarkEnd w:id="325"/>
    </w:p>
    <w:p w14:paraId="3D61CC62" w14:textId="4ED69480" w:rsidR="00EB0DC3" w:rsidRPr="0028490E" w:rsidRDefault="00FA23CD" w:rsidP="00FA23CD">
      <w:pPr>
        <w:pStyle w:val="ListParagraph"/>
        <w:numPr>
          <w:ilvl w:val="1"/>
          <w:numId w:val="94"/>
        </w:numPr>
        <w:ind w:left="450"/>
        <w:jc w:val="both"/>
        <w:rPr>
          <w:rFonts w:ascii="GHEA Grapalat" w:hAnsi="GHEA Grapalat" w:cs="Calibri"/>
          <w:bCs/>
          <w:color w:val="000000" w:themeColor="text1"/>
          <w:lang w:val="hy-AM"/>
        </w:rPr>
      </w:pPr>
      <w:r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Անհրաժեշտ է զարգացնել </w:t>
      </w:r>
      <w:r w:rsidR="000D3239" w:rsidRPr="0028490E">
        <w:rPr>
          <w:rFonts w:ascii="GHEA Grapalat" w:hAnsi="GHEA Grapalat" w:cs="Calibri"/>
          <w:bCs/>
          <w:color w:val="000000" w:themeColor="text1"/>
          <w:lang w:val="hy-AM"/>
        </w:rPr>
        <w:t xml:space="preserve">Շուկայի վերահսկողության ազգային մարմինների համագործակցությունը տարածաշրջանային և միջազգային մարմինների հետ, փորձի փոխանակումը, կիրառվող մեթոդների վերաբերյալ </w:t>
      </w:r>
      <w:r w:rsidRPr="0028490E">
        <w:rPr>
          <w:rFonts w:ascii="GHEA Grapalat" w:hAnsi="GHEA Grapalat" w:cs="Calibri"/>
          <w:bCs/>
          <w:color w:val="000000" w:themeColor="text1"/>
          <w:lang w:val="hy-AM"/>
        </w:rPr>
        <w:t>շփումները և համագործակցությունը։</w:t>
      </w:r>
    </w:p>
    <w:p w14:paraId="7F578700" w14:textId="77777777" w:rsidR="001F248F" w:rsidRPr="0028490E" w:rsidRDefault="001F248F" w:rsidP="00ED3442">
      <w:pPr>
        <w:keepNext/>
        <w:jc w:val="both"/>
        <w:outlineLvl w:val="0"/>
        <w:rPr>
          <w:rFonts w:ascii="GHEA Grapalat" w:hAnsi="GHEA Grapalat" w:cs="Arial"/>
          <w:b/>
          <w:bCs/>
          <w:kern w:val="32"/>
          <w:lang w:val="en-GB"/>
        </w:rPr>
      </w:pPr>
      <w:bookmarkStart w:id="326" w:name="_Toc166597771"/>
      <w:bookmarkStart w:id="327" w:name="_Toc166599172"/>
      <w:bookmarkEnd w:id="317"/>
      <w:bookmarkEnd w:id="323"/>
    </w:p>
    <w:p w14:paraId="76B60D42" w14:textId="451F3373" w:rsidR="006216A5" w:rsidRPr="0028490E" w:rsidRDefault="001F248F" w:rsidP="00FA23CD">
      <w:pPr>
        <w:pStyle w:val="Heading3"/>
        <w:rPr>
          <w:rFonts w:ascii="GHEA Grapalat" w:hAnsi="GHEA Grapalat"/>
          <w:b/>
          <w:bCs/>
          <w:color w:val="auto"/>
          <w:kern w:val="32"/>
          <w:lang w:val="en-GB"/>
        </w:rPr>
      </w:pPr>
      <w:bookmarkStart w:id="328" w:name="_Toc214880341"/>
      <w:proofErr w:type="spellStart"/>
      <w:r w:rsidRPr="0028490E">
        <w:rPr>
          <w:rFonts w:ascii="GHEA Grapalat" w:hAnsi="GHEA Grapalat" w:cs="Sylfaen"/>
          <w:b/>
          <w:bCs/>
          <w:color w:val="auto"/>
          <w:lang w:val="en-GB"/>
        </w:rPr>
        <w:t>Ռազմավարական</w:t>
      </w:r>
      <w:proofErr w:type="spellEnd"/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color w:val="auto"/>
          <w:lang w:val="en-GB"/>
        </w:rPr>
        <w:t>նպատակ</w:t>
      </w:r>
      <w:proofErr w:type="spellEnd"/>
      <w:r w:rsidRPr="0028490E">
        <w:rPr>
          <w:rFonts w:ascii="GHEA Grapalat" w:hAnsi="GHEA Grapalat" w:cs="Sylfaen"/>
          <w:b/>
          <w:bCs/>
          <w:color w:val="auto"/>
          <w:lang w:val="en-GB"/>
        </w:rPr>
        <w:t xml:space="preserve"> </w:t>
      </w:r>
      <w:r w:rsidR="00FA23CD" w:rsidRPr="0028490E">
        <w:rPr>
          <w:rFonts w:ascii="GHEA Grapalat" w:hAnsi="GHEA Grapalat" w:cs="Sylfaen"/>
          <w:b/>
          <w:bCs/>
          <w:color w:val="auto"/>
          <w:lang w:val="en-GB"/>
        </w:rPr>
        <w:t>5</w:t>
      </w:r>
      <w:r w:rsidR="00FA23CD" w:rsidRPr="0028490E">
        <w:rPr>
          <w:rFonts w:ascii="GHEA Grapalat" w:hAnsi="GHEA Grapalat" w:cs="Sylfaen"/>
          <w:b/>
          <w:bCs/>
          <w:color w:val="auto"/>
          <w:lang w:val="en-US"/>
        </w:rPr>
        <w:t>.9</w:t>
      </w:r>
      <w:r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. </w:t>
      </w:r>
      <w:proofErr w:type="spellStart"/>
      <w:r w:rsidR="006216A5" w:rsidRPr="0028490E">
        <w:rPr>
          <w:rFonts w:ascii="GHEA Grapalat" w:hAnsi="GHEA Grapalat" w:cstheme="minorHAnsi"/>
          <w:b/>
          <w:bCs/>
          <w:color w:val="auto"/>
          <w:lang w:val="en-GB"/>
        </w:rPr>
        <w:t>Արդյունավետ</w:t>
      </w:r>
      <w:proofErr w:type="spellEnd"/>
      <w:r w:rsidR="006216A5" w:rsidRPr="0028490E">
        <w:rPr>
          <w:rFonts w:ascii="GHEA Grapalat" w:hAnsi="GHEA Grapalat" w:cstheme="minorHAnsi"/>
          <w:b/>
          <w:bCs/>
          <w:color w:val="auto"/>
          <w:lang w:val="en-GB"/>
        </w:rPr>
        <w:t xml:space="preserve"> </w:t>
      </w:r>
      <w:proofErr w:type="spellStart"/>
      <w:r w:rsidR="006216A5" w:rsidRPr="0028490E">
        <w:rPr>
          <w:rFonts w:ascii="GHEA Grapalat" w:hAnsi="GHEA Grapalat" w:cstheme="minorHAnsi"/>
          <w:b/>
          <w:bCs/>
          <w:color w:val="auto"/>
          <w:lang w:val="en-GB"/>
        </w:rPr>
        <w:t>ի</w:t>
      </w:r>
      <w:r w:rsidR="006216A5" w:rsidRPr="0028490E">
        <w:rPr>
          <w:rFonts w:ascii="GHEA Grapalat" w:hAnsi="GHEA Grapalat"/>
          <w:b/>
          <w:bCs/>
          <w:color w:val="auto"/>
          <w:kern w:val="32"/>
          <w:lang w:val="en-GB"/>
        </w:rPr>
        <w:t>րազեկում</w:t>
      </w:r>
      <w:proofErr w:type="spellEnd"/>
      <w:r w:rsidR="006216A5" w:rsidRPr="0028490E">
        <w:rPr>
          <w:rFonts w:ascii="GHEA Grapalat" w:hAnsi="GHEA Grapalat"/>
          <w:b/>
          <w:bCs/>
          <w:color w:val="auto"/>
          <w:kern w:val="32"/>
          <w:lang w:val="en-GB"/>
        </w:rPr>
        <w:t xml:space="preserve">, </w:t>
      </w:r>
      <w:proofErr w:type="spellStart"/>
      <w:r w:rsidR="006216A5" w:rsidRPr="0028490E">
        <w:rPr>
          <w:rFonts w:ascii="GHEA Grapalat" w:hAnsi="GHEA Grapalat"/>
          <w:b/>
          <w:bCs/>
          <w:color w:val="auto"/>
          <w:kern w:val="32"/>
          <w:lang w:val="en-GB"/>
        </w:rPr>
        <w:t>կրթություն</w:t>
      </w:r>
      <w:proofErr w:type="spellEnd"/>
      <w:r w:rsidR="006216A5" w:rsidRPr="0028490E">
        <w:rPr>
          <w:rFonts w:ascii="GHEA Grapalat" w:hAnsi="GHEA Grapalat"/>
          <w:b/>
          <w:bCs/>
          <w:color w:val="auto"/>
          <w:kern w:val="32"/>
          <w:lang w:val="en-GB"/>
        </w:rPr>
        <w:t xml:space="preserve"> և </w:t>
      </w:r>
      <w:proofErr w:type="spellStart"/>
      <w:r w:rsidR="006216A5" w:rsidRPr="0028490E">
        <w:rPr>
          <w:rFonts w:ascii="GHEA Grapalat" w:hAnsi="GHEA Grapalat"/>
          <w:b/>
          <w:bCs/>
          <w:color w:val="auto"/>
          <w:kern w:val="32"/>
          <w:lang w:val="en-GB"/>
        </w:rPr>
        <w:t>ուսուցում</w:t>
      </w:r>
      <w:bookmarkEnd w:id="328"/>
      <w:proofErr w:type="spellEnd"/>
    </w:p>
    <w:p w14:paraId="7F6179FD" w14:textId="77777777" w:rsidR="00FA23CD" w:rsidRPr="0028490E" w:rsidRDefault="00FA23CD" w:rsidP="00FA23CD">
      <w:pPr>
        <w:rPr>
          <w:rFonts w:ascii="GHEA Grapalat" w:hAnsi="GHEA Grapalat"/>
          <w:lang w:val="en-GB"/>
        </w:rPr>
      </w:pPr>
    </w:p>
    <w:bookmarkEnd w:id="326"/>
    <w:bookmarkEnd w:id="327"/>
    <w:p w14:paraId="0CD34EEA" w14:textId="182934C5" w:rsidR="00721BDA" w:rsidRPr="0028490E" w:rsidRDefault="00721BDA" w:rsidP="00ED3442">
      <w:pPr>
        <w:ind w:firstLine="426"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ռազմավար</w:t>
      </w:r>
      <w:r w:rsidR="00B10C41" w:rsidRPr="0028490E">
        <w:rPr>
          <w:rFonts w:ascii="GHEA Grapalat" w:hAnsi="GHEA Grapalat" w:cs="Sylfaen"/>
          <w:lang w:val="en-GB"/>
        </w:rPr>
        <w:t>ական</w:t>
      </w:r>
      <w:proofErr w:type="spellEnd"/>
      <w:r w:rsidR="00B10C41"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="00B10C41" w:rsidRPr="0028490E">
        <w:rPr>
          <w:rFonts w:ascii="GHEA Grapalat" w:hAnsi="GHEA Grapalat" w:cs="Sylfaen"/>
          <w:lang w:val="en-GB"/>
        </w:rPr>
        <w:t>ծրագրի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հաջողությունը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պայմանավորված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նաև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անհրաժեշտության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մասին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երկրի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բնակչության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իրազեկվածությամբ</w:t>
      </w:r>
      <w:proofErr w:type="spellEnd"/>
      <w:r w:rsidRPr="0028490E">
        <w:rPr>
          <w:rFonts w:ascii="GHEA Grapalat" w:hAnsi="GHEA Grapalat" w:cs="Sylfaen"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lang w:val="en-GB"/>
        </w:rPr>
        <w:t>Դա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վերաբերում</w:t>
      </w:r>
      <w:proofErr w:type="spellEnd"/>
      <w:r w:rsidRPr="0028490E">
        <w:rPr>
          <w:rFonts w:ascii="GHEA Grapalat" w:hAnsi="GHEA Grapalat" w:cs="Sylfaen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lang w:val="en-GB"/>
        </w:rPr>
        <w:t>բոլոր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հաստատություններին</w:t>
      </w:r>
      <w:proofErr w:type="spellEnd"/>
      <w:r w:rsidRPr="0028490E">
        <w:rPr>
          <w:rFonts w:ascii="GHEA Grapalat" w:hAnsi="GHEA Grapalat" w:cs="Sylfaen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lang w:val="en-GB"/>
        </w:rPr>
        <w:t>ծրագրերին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ընդգրկում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մի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քանի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նախաձեռնություն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օրինակ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. </w:t>
      </w:r>
    </w:p>
    <w:p w14:paraId="36258C69" w14:textId="79537088" w:rsidR="00EB0DC3" w:rsidRPr="0028490E" w:rsidRDefault="00EB0DC3" w:rsidP="00FA23CD">
      <w:pPr>
        <w:numPr>
          <w:ilvl w:val="0"/>
          <w:numId w:val="45"/>
        </w:numPr>
        <w:contextualSpacing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Իրազեկել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սպառողներին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այլ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վերջնական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օգտագործողներին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շուկայի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վերահսկողության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ընթացքում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բացահայտված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վտանգավոր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չհամապատասխանող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ապրանքների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դրանց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կապված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ռիսկերի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տեղեկությունների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>։</w:t>
      </w:r>
    </w:p>
    <w:p w14:paraId="21872B92" w14:textId="6B381610" w:rsidR="00721BDA" w:rsidRPr="0028490E" w:rsidRDefault="00721BDA" w:rsidP="00FA23CD">
      <w:pPr>
        <w:numPr>
          <w:ilvl w:val="0"/>
          <w:numId w:val="45"/>
        </w:numPr>
        <w:contextualSpacing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Կրթել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սպառողներին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նրանց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կազմակերպություններին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որպեսզի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նրանք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դառնան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ջատագով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599F3B3B" w14:textId="77777777" w:rsidR="00721BDA" w:rsidRPr="0028490E" w:rsidRDefault="00721BDA" w:rsidP="00FA23CD">
      <w:pPr>
        <w:numPr>
          <w:ilvl w:val="0"/>
          <w:numId w:val="45"/>
        </w:numPr>
        <w:contextualSpacing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Բարձրացնել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իրազեկվածությունը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բարելավման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բիզնեսի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աճի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հետ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կապված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ձեռքբերումների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տեղեկացնել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այնպիսի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ծրագրերի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միջոցով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lang w:val="en-GB"/>
        </w:rPr>
        <w:t>ինչպիսին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ապահովման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մրցանակաբաշխությունը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: </w:t>
      </w:r>
    </w:p>
    <w:p w14:paraId="4CB0334E" w14:textId="77777777" w:rsidR="00721BDA" w:rsidRPr="0028490E" w:rsidRDefault="00721BDA" w:rsidP="00FA23CD">
      <w:pPr>
        <w:numPr>
          <w:ilvl w:val="0"/>
          <w:numId w:val="45"/>
        </w:numPr>
        <w:contextualSpacing/>
        <w:jc w:val="both"/>
        <w:rPr>
          <w:rFonts w:ascii="GHEA Grapalat" w:hAnsi="GHEA Grapalat" w:cstheme="minorHAnsi"/>
          <w:lang w:val="en-GB"/>
        </w:rPr>
      </w:pPr>
      <w:proofErr w:type="spellStart"/>
      <w:r w:rsidRPr="0028490E">
        <w:rPr>
          <w:rFonts w:ascii="GHEA Grapalat" w:hAnsi="GHEA Grapalat" w:cstheme="minorHAnsi"/>
          <w:lang w:val="en-GB"/>
        </w:rPr>
        <w:t>Մշակել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տարբեր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մակարդակներում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կազմակերպել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կրթական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ծրագրեր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ստանդարտների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հիմունքների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lang w:val="en-GB"/>
        </w:rPr>
        <w:t>:</w:t>
      </w:r>
    </w:p>
    <w:p w14:paraId="0E19405B" w14:textId="77777777" w:rsidR="00704DDA" w:rsidRPr="0028490E" w:rsidRDefault="00704DDA" w:rsidP="00ED3442">
      <w:pPr>
        <w:rPr>
          <w:rFonts w:ascii="GHEA Grapalat" w:hAnsi="GHEA Grapalat"/>
          <w:lang w:val="en-GB"/>
        </w:rPr>
      </w:pPr>
    </w:p>
    <w:p w14:paraId="54168598" w14:textId="77777777" w:rsidR="00704DDA" w:rsidRPr="0028490E" w:rsidRDefault="00704DDA" w:rsidP="00ED3442">
      <w:pPr>
        <w:rPr>
          <w:rFonts w:ascii="GHEA Grapalat" w:hAnsi="GHEA Grapalat"/>
          <w:lang w:val="en-GB"/>
        </w:rPr>
      </w:pPr>
    </w:p>
    <w:p w14:paraId="6736E1A9" w14:textId="77777777" w:rsidR="00D31960" w:rsidRPr="0028490E" w:rsidRDefault="00D31960" w:rsidP="00ED3442">
      <w:pPr>
        <w:ind w:left="360"/>
        <w:jc w:val="both"/>
        <w:rPr>
          <w:rFonts w:ascii="GHEA Grapalat" w:hAnsi="GHEA Grapalat" w:cstheme="minorHAnsi"/>
          <w:lang w:val="hy-AM"/>
        </w:rPr>
      </w:pPr>
      <w:bookmarkStart w:id="329" w:name="_Toc166596413"/>
      <w:bookmarkStart w:id="330" w:name="_Toc166597720"/>
      <w:bookmarkStart w:id="331" w:name="_Toc166599034"/>
      <w:bookmarkStart w:id="332" w:name="_Toc166599122"/>
      <w:bookmarkStart w:id="333" w:name="_Toc166643952"/>
      <w:bookmarkStart w:id="334" w:name="_Toc166656669"/>
      <w:bookmarkStart w:id="335" w:name="_Toc166656759"/>
      <w:bookmarkStart w:id="336" w:name="_Toc166656952"/>
      <w:bookmarkStart w:id="337" w:name="_Toc166657352"/>
      <w:bookmarkStart w:id="338" w:name="_Toc166657557"/>
      <w:bookmarkStart w:id="339" w:name="_Toc166660830"/>
      <w:bookmarkStart w:id="340" w:name="_Toc166596414"/>
      <w:bookmarkStart w:id="341" w:name="_Toc166597721"/>
      <w:bookmarkStart w:id="342" w:name="_Toc166599035"/>
      <w:bookmarkStart w:id="343" w:name="_Toc166599123"/>
      <w:bookmarkStart w:id="344" w:name="_Toc166643953"/>
      <w:bookmarkStart w:id="345" w:name="_Toc166656670"/>
      <w:bookmarkStart w:id="346" w:name="_Toc166656760"/>
      <w:bookmarkStart w:id="347" w:name="_Toc166656953"/>
      <w:bookmarkStart w:id="348" w:name="_Toc166657353"/>
      <w:bookmarkStart w:id="349" w:name="_Toc166657558"/>
      <w:bookmarkStart w:id="350" w:name="_Toc166660831"/>
      <w:bookmarkStart w:id="351" w:name="_Toc166596415"/>
      <w:bookmarkStart w:id="352" w:name="_Toc166597722"/>
      <w:bookmarkStart w:id="353" w:name="_Toc166599036"/>
      <w:bookmarkStart w:id="354" w:name="_Toc166599124"/>
      <w:bookmarkStart w:id="355" w:name="_Toc166643954"/>
      <w:bookmarkStart w:id="356" w:name="_Toc166656671"/>
      <w:bookmarkStart w:id="357" w:name="_Toc166656761"/>
      <w:bookmarkStart w:id="358" w:name="_Toc166656954"/>
      <w:bookmarkStart w:id="359" w:name="_Toc166657354"/>
      <w:bookmarkStart w:id="360" w:name="_Toc166657559"/>
      <w:bookmarkStart w:id="361" w:name="_Toc166660832"/>
      <w:bookmarkStart w:id="362" w:name="_Toc166596416"/>
      <w:bookmarkStart w:id="363" w:name="_Toc166597723"/>
      <w:bookmarkStart w:id="364" w:name="_Toc166599037"/>
      <w:bookmarkStart w:id="365" w:name="_Toc166599125"/>
      <w:bookmarkStart w:id="366" w:name="_Toc166643955"/>
      <w:bookmarkStart w:id="367" w:name="_Toc166656672"/>
      <w:bookmarkStart w:id="368" w:name="_Toc166656762"/>
      <w:bookmarkStart w:id="369" w:name="_Toc166656955"/>
      <w:bookmarkStart w:id="370" w:name="_Toc166657355"/>
      <w:bookmarkStart w:id="371" w:name="_Toc166657560"/>
      <w:bookmarkStart w:id="372" w:name="_Toc166660833"/>
      <w:bookmarkStart w:id="373" w:name="_Toc166596417"/>
      <w:bookmarkStart w:id="374" w:name="_Toc166597724"/>
      <w:bookmarkStart w:id="375" w:name="_Toc166599038"/>
      <w:bookmarkStart w:id="376" w:name="_Toc166599126"/>
      <w:bookmarkStart w:id="377" w:name="_Toc166643956"/>
      <w:bookmarkStart w:id="378" w:name="_Toc166656673"/>
      <w:bookmarkStart w:id="379" w:name="_Toc166656763"/>
      <w:bookmarkStart w:id="380" w:name="_Toc166656956"/>
      <w:bookmarkStart w:id="381" w:name="_Toc166657356"/>
      <w:bookmarkStart w:id="382" w:name="_Toc166657561"/>
      <w:bookmarkStart w:id="383" w:name="_Toc166660834"/>
      <w:bookmarkStart w:id="384" w:name="_Toc166596418"/>
      <w:bookmarkStart w:id="385" w:name="_Toc166597725"/>
      <w:bookmarkStart w:id="386" w:name="_Toc166599039"/>
      <w:bookmarkStart w:id="387" w:name="_Toc166599127"/>
      <w:bookmarkStart w:id="388" w:name="_Toc166643957"/>
      <w:bookmarkStart w:id="389" w:name="_Toc166656674"/>
      <w:bookmarkStart w:id="390" w:name="_Toc166656764"/>
      <w:bookmarkStart w:id="391" w:name="_Toc166656957"/>
      <w:bookmarkStart w:id="392" w:name="_Toc166657357"/>
      <w:bookmarkStart w:id="393" w:name="_Toc166657562"/>
      <w:bookmarkStart w:id="394" w:name="_Toc166660835"/>
      <w:bookmarkStart w:id="395" w:name="_Toc166596419"/>
      <w:bookmarkStart w:id="396" w:name="_Toc166597726"/>
      <w:bookmarkStart w:id="397" w:name="_Toc166599040"/>
      <w:bookmarkStart w:id="398" w:name="_Toc166599128"/>
      <w:bookmarkStart w:id="399" w:name="_Toc166643958"/>
      <w:bookmarkStart w:id="400" w:name="_Toc166656675"/>
      <w:bookmarkStart w:id="401" w:name="_Toc166656765"/>
      <w:bookmarkStart w:id="402" w:name="_Toc166656958"/>
      <w:bookmarkStart w:id="403" w:name="_Toc166657358"/>
      <w:bookmarkStart w:id="404" w:name="_Toc166657563"/>
      <w:bookmarkStart w:id="405" w:name="_Toc166660836"/>
      <w:bookmarkStart w:id="406" w:name="_Toc166596420"/>
      <w:bookmarkStart w:id="407" w:name="_Toc166597727"/>
      <w:bookmarkStart w:id="408" w:name="_Toc166599041"/>
      <w:bookmarkStart w:id="409" w:name="_Toc166599129"/>
      <w:bookmarkStart w:id="410" w:name="_Toc166643959"/>
      <w:bookmarkStart w:id="411" w:name="_Toc166656676"/>
      <w:bookmarkStart w:id="412" w:name="_Toc166656766"/>
      <w:bookmarkStart w:id="413" w:name="_Toc166656959"/>
      <w:bookmarkStart w:id="414" w:name="_Toc166657359"/>
      <w:bookmarkStart w:id="415" w:name="_Toc166657564"/>
      <w:bookmarkStart w:id="416" w:name="_Toc166660837"/>
      <w:bookmarkStart w:id="417" w:name="_Toc166596421"/>
      <w:bookmarkStart w:id="418" w:name="_Toc166597728"/>
      <w:bookmarkStart w:id="419" w:name="_Toc166599042"/>
      <w:bookmarkStart w:id="420" w:name="_Toc166599130"/>
      <w:bookmarkStart w:id="421" w:name="_Toc166643960"/>
      <w:bookmarkStart w:id="422" w:name="_Toc166656677"/>
      <w:bookmarkStart w:id="423" w:name="_Toc166656767"/>
      <w:bookmarkStart w:id="424" w:name="_Toc166656960"/>
      <w:bookmarkStart w:id="425" w:name="_Toc166657360"/>
      <w:bookmarkStart w:id="426" w:name="_Toc166657565"/>
      <w:bookmarkStart w:id="427" w:name="_Toc166660838"/>
      <w:bookmarkStart w:id="428" w:name="_Toc166596422"/>
      <w:bookmarkStart w:id="429" w:name="_Toc166597729"/>
      <w:bookmarkStart w:id="430" w:name="_Toc166599043"/>
      <w:bookmarkStart w:id="431" w:name="_Toc166599131"/>
      <w:bookmarkStart w:id="432" w:name="_Toc166643961"/>
      <w:bookmarkStart w:id="433" w:name="_Toc166656678"/>
      <w:bookmarkStart w:id="434" w:name="_Toc166656768"/>
      <w:bookmarkStart w:id="435" w:name="_Toc166656961"/>
      <w:bookmarkStart w:id="436" w:name="_Toc166657361"/>
      <w:bookmarkStart w:id="437" w:name="_Toc166657566"/>
      <w:bookmarkStart w:id="438" w:name="_Toc166660839"/>
      <w:bookmarkStart w:id="439" w:name="_Toc166596423"/>
      <w:bookmarkStart w:id="440" w:name="_Toc166597730"/>
      <w:bookmarkStart w:id="441" w:name="_Toc166599044"/>
      <w:bookmarkStart w:id="442" w:name="_Toc166599132"/>
      <w:bookmarkStart w:id="443" w:name="_Toc166643962"/>
      <w:bookmarkStart w:id="444" w:name="_Toc166656679"/>
      <w:bookmarkStart w:id="445" w:name="_Toc166656769"/>
      <w:bookmarkStart w:id="446" w:name="_Toc166656962"/>
      <w:bookmarkStart w:id="447" w:name="_Toc166657362"/>
      <w:bookmarkStart w:id="448" w:name="_Toc166657567"/>
      <w:bookmarkStart w:id="449" w:name="_Toc166660840"/>
      <w:bookmarkStart w:id="450" w:name="_Toc166596424"/>
      <w:bookmarkStart w:id="451" w:name="_Toc166597731"/>
      <w:bookmarkStart w:id="452" w:name="_Toc166599045"/>
      <w:bookmarkStart w:id="453" w:name="_Toc166599133"/>
      <w:bookmarkStart w:id="454" w:name="_Toc166643963"/>
      <w:bookmarkStart w:id="455" w:name="_Toc166656680"/>
      <w:bookmarkStart w:id="456" w:name="_Toc166656770"/>
      <w:bookmarkStart w:id="457" w:name="_Toc166656963"/>
      <w:bookmarkStart w:id="458" w:name="_Toc166657363"/>
      <w:bookmarkStart w:id="459" w:name="_Toc166657568"/>
      <w:bookmarkStart w:id="460" w:name="_Toc166660841"/>
      <w:bookmarkStart w:id="461" w:name="_Toc166596425"/>
      <w:bookmarkStart w:id="462" w:name="_Toc166597732"/>
      <w:bookmarkStart w:id="463" w:name="_Toc166599046"/>
      <w:bookmarkStart w:id="464" w:name="_Toc166599134"/>
      <w:bookmarkStart w:id="465" w:name="_Toc166643964"/>
      <w:bookmarkStart w:id="466" w:name="_Toc166656681"/>
      <w:bookmarkStart w:id="467" w:name="_Toc166656771"/>
      <w:bookmarkStart w:id="468" w:name="_Toc166656964"/>
      <w:bookmarkStart w:id="469" w:name="_Toc166657364"/>
      <w:bookmarkStart w:id="470" w:name="_Toc166657569"/>
      <w:bookmarkStart w:id="471" w:name="_Toc166660842"/>
      <w:bookmarkStart w:id="472" w:name="_Metrology"/>
      <w:bookmarkStart w:id="473" w:name="_Accreditation_and_Conformity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</w:p>
    <w:p w14:paraId="271DD6FA" w14:textId="77777777" w:rsidR="006C5791" w:rsidRPr="0028490E" w:rsidRDefault="006C5791" w:rsidP="00ED3442">
      <w:pPr>
        <w:jc w:val="both"/>
        <w:rPr>
          <w:rFonts w:ascii="GHEA Grapalat" w:hAnsi="GHEA Grapalat" w:cstheme="minorHAnsi"/>
          <w:lang w:val="hy-AM"/>
        </w:rPr>
      </w:pPr>
    </w:p>
    <w:p w14:paraId="1ACD1B7B" w14:textId="3FF686EB" w:rsidR="00134687" w:rsidRPr="0028490E" w:rsidRDefault="00A278D3" w:rsidP="00D47823">
      <w:pPr>
        <w:pStyle w:val="Heading1"/>
        <w:numPr>
          <w:ilvl w:val="0"/>
          <w:numId w:val="117"/>
        </w:numPr>
        <w:spacing w:before="0" w:after="0"/>
        <w:jc w:val="both"/>
        <w:rPr>
          <w:rFonts w:ascii="GHEA Grapalat" w:hAnsi="GHEA Grapalat"/>
          <w:szCs w:val="24"/>
          <w:lang w:val="en-GB"/>
        </w:rPr>
      </w:pPr>
      <w:bookmarkStart w:id="474" w:name="_Toc214880342"/>
      <w:bookmarkStart w:id="475" w:name="_Toc185918556"/>
      <w:r w:rsidRPr="0028490E">
        <w:rPr>
          <w:rFonts w:ascii="GHEA Grapalat" w:hAnsi="GHEA Grapalat" w:cs="Sylfaen"/>
          <w:szCs w:val="24"/>
          <w:lang w:val="en-GB"/>
        </w:rPr>
        <w:t xml:space="preserve">ՌԱԶՄԱՎԱՐԱԿԱՆ ԾՐԱԳՐԻ ՄՇՏԱԴԻՏԱՐԿՈՒՄԸ </w:t>
      </w:r>
      <w:r w:rsidR="00AA626F" w:rsidRPr="0028490E">
        <w:rPr>
          <w:rFonts w:ascii="GHEA Grapalat" w:hAnsi="GHEA Grapalat" w:cs="Sylfaen"/>
          <w:szCs w:val="24"/>
          <w:lang w:val="en-GB"/>
        </w:rPr>
        <w:t>ԵՎ</w:t>
      </w:r>
      <w:r w:rsidRPr="0028490E">
        <w:rPr>
          <w:rFonts w:ascii="GHEA Grapalat" w:hAnsi="GHEA Grapalat" w:cs="Sylfaen"/>
          <w:szCs w:val="24"/>
          <w:lang w:val="en-GB"/>
        </w:rPr>
        <w:t xml:space="preserve"> ԳՆԱՀԱՏՈՒՄԸ</w:t>
      </w:r>
      <w:bookmarkEnd w:id="474"/>
      <w:r w:rsidRPr="0028490E">
        <w:rPr>
          <w:rFonts w:ascii="GHEA Grapalat" w:hAnsi="GHEA Grapalat" w:cs="Sylfaen"/>
          <w:szCs w:val="24"/>
          <w:lang w:val="en-GB"/>
        </w:rPr>
        <w:t xml:space="preserve"> </w:t>
      </w:r>
      <w:bookmarkEnd w:id="475"/>
    </w:p>
    <w:p w14:paraId="78DF0BD6" w14:textId="77777777" w:rsidR="00B52477" w:rsidRPr="0028490E" w:rsidRDefault="00B52477" w:rsidP="00ED3442">
      <w:pPr>
        <w:ind w:firstLine="426"/>
        <w:jc w:val="both"/>
        <w:rPr>
          <w:rFonts w:ascii="GHEA Grapalat" w:hAnsi="GHEA Grapalat" w:cstheme="minorHAnsi"/>
          <w:color w:val="000000" w:themeColor="text1"/>
          <w:lang w:val="en-GB"/>
        </w:rPr>
      </w:pPr>
    </w:p>
    <w:p w14:paraId="6F9CF293" w14:textId="03B6683A" w:rsidR="00B52477" w:rsidRPr="0028490E" w:rsidRDefault="00B52477" w:rsidP="00B52477">
      <w:pPr>
        <w:ind w:firstLine="426"/>
        <w:jc w:val="both"/>
        <w:rPr>
          <w:rFonts w:ascii="GHEA Grapalat" w:eastAsia="DengXian" w:hAnsi="GHEA Grapalat" w:cs="Calibri"/>
          <w:lang w:val="en-GB" w:eastAsia="zh-CN"/>
        </w:rPr>
      </w:pPr>
      <w:proofErr w:type="spellStart"/>
      <w:r w:rsidRPr="0028490E">
        <w:rPr>
          <w:rFonts w:ascii="GHEA Grapalat" w:hAnsi="GHEA Grapalat" w:cs="Sylfaen"/>
          <w:b/>
          <w:bCs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r w:rsidRPr="0028490E">
        <w:rPr>
          <w:rFonts w:ascii="GHEA Grapalat" w:hAnsi="GHEA Grapalat" w:cs="Sylfaen"/>
          <w:b/>
          <w:bCs/>
          <w:lang w:val="en-GB"/>
        </w:rPr>
        <w:t>ազգային</w:t>
      </w:r>
      <w:r w:rsidRPr="0028490E">
        <w:rPr>
          <w:rFonts w:ascii="GHEA Grapalat" w:hAnsi="GHEA Grapalat" w:cstheme="minorHAnsi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ռազմավար</w:t>
      </w:r>
      <w:r w:rsidR="00B10C41" w:rsidRPr="0028490E">
        <w:rPr>
          <w:rFonts w:ascii="GHEA Grapalat" w:hAnsi="GHEA Grapalat" w:cs="Sylfaen"/>
          <w:b/>
          <w:bCs/>
          <w:lang w:val="en-GB"/>
        </w:rPr>
        <w:t>ական</w:t>
      </w:r>
      <w:proofErr w:type="spellEnd"/>
      <w:r w:rsidR="00B10C41" w:rsidRPr="0028490E">
        <w:rPr>
          <w:rFonts w:ascii="GHEA Grapalat" w:hAnsi="GHEA Grapalat" w:cs="Sylfaen"/>
          <w:b/>
          <w:bCs/>
          <w:lang w:val="en-GB"/>
        </w:rPr>
        <w:t xml:space="preserve"> </w:t>
      </w:r>
      <w:proofErr w:type="spellStart"/>
      <w:r w:rsidR="00B10C41" w:rsidRPr="0028490E">
        <w:rPr>
          <w:rFonts w:ascii="GHEA Grapalat" w:hAnsi="GHEA Grapalat" w:cs="Sylfaen"/>
          <w:b/>
          <w:bCs/>
          <w:lang w:val="en-GB"/>
        </w:rPr>
        <w:t>ծրագրի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իրականացման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պատշաճ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համակարգումը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մշտադիտարկումը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գնահատումն</w:t>
      </w:r>
      <w:proofErr w:type="spellEnd"/>
      <w:r w:rsidRPr="0028490E">
        <w:rPr>
          <w:rFonts w:ascii="GHEA Grapalat" w:hAnsi="GHEA Grapalat" w:cs="Sylfaen"/>
          <w:b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/>
          <w:bCs/>
          <w:lang w:val="en-GB"/>
        </w:rPr>
        <w:t>ա</w:t>
      </w:r>
      <w:r w:rsidRPr="0028490E">
        <w:rPr>
          <w:rFonts w:ascii="GHEA Grapalat" w:hAnsi="GHEA Grapalat" w:cs="Sylfaen"/>
          <w:bCs/>
          <w:lang w:val="en-GB"/>
        </w:rPr>
        <w:t>պահովելու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նպատակով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="009C3E8D" w:rsidRPr="0028490E">
        <w:rPr>
          <w:rFonts w:ascii="GHEA Grapalat" w:hAnsi="GHEA Grapalat" w:cs="Sylfaen"/>
          <w:bCs/>
          <w:lang w:val="en-GB"/>
        </w:rPr>
        <w:t>Էկոնոմիկայի</w:t>
      </w:r>
      <w:proofErr w:type="spellEnd"/>
      <w:r w:rsidR="009C3E8D"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="009C3E8D" w:rsidRPr="0028490E">
        <w:rPr>
          <w:rFonts w:ascii="GHEA Grapalat" w:hAnsi="GHEA Grapalat" w:cs="Sylfaen"/>
          <w:bCs/>
          <w:lang w:val="en-GB"/>
        </w:rPr>
        <w:t>նախարարությունը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պետք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bCs/>
          <w:lang w:val="en-GB"/>
        </w:rPr>
        <w:t>ստեղծի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որակի</w:t>
      </w:r>
      <w:proofErr w:type="spellEnd"/>
      <w:r w:rsidR="009C3E8D"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="009C3E8D" w:rsidRPr="0028490E">
        <w:rPr>
          <w:rFonts w:ascii="GHEA Grapalat" w:hAnsi="GHEA Grapalat" w:cs="Sylfaen"/>
          <w:bCs/>
          <w:lang w:val="en-GB"/>
        </w:rPr>
        <w:t>զարգացման</w:t>
      </w:r>
      <w:proofErr w:type="spellEnd"/>
      <w:r w:rsidR="009C3E8D" w:rsidRPr="0028490E">
        <w:rPr>
          <w:rFonts w:ascii="GHEA Grapalat" w:hAnsi="GHEA Grapalat" w:cs="Sylfaen"/>
          <w:bCs/>
          <w:lang w:val="en-GB"/>
        </w:rPr>
        <w:t xml:space="preserve"> ազգային</w:t>
      </w:r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խորհուրդ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bCs/>
          <w:lang w:val="en-GB"/>
        </w:rPr>
        <w:t>Այդ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խորհուրդը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պետք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bCs/>
          <w:lang w:val="en-GB"/>
        </w:rPr>
        <w:t>վերահսկի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աշխատանքների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համակարգումը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bCs/>
          <w:lang w:val="en-GB"/>
        </w:rPr>
        <w:t>համաձայնեցնի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առաջնահերթությունները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տարբեր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նախարարությունների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bCs/>
          <w:lang w:val="en-GB"/>
        </w:rPr>
        <w:t>մարմինների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bCs/>
          <w:lang w:val="en-GB"/>
        </w:rPr>
        <w:t>պետական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ու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մասնավոր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հատվածի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այլ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կառույցների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bCs/>
          <w:lang w:val="en-GB"/>
        </w:rPr>
        <w:t>հետ</w:t>
      </w:r>
      <w:proofErr w:type="spellEnd"/>
      <w:r w:rsidRPr="0028490E">
        <w:rPr>
          <w:rFonts w:ascii="GHEA Grapalat" w:hAnsi="GHEA Grapalat" w:cs="Sylfaen"/>
          <w:bCs/>
          <w:lang w:val="en-GB"/>
        </w:rPr>
        <w:t xml:space="preserve">: </w:t>
      </w:r>
      <w:proofErr w:type="spellStart"/>
      <w:r w:rsidRPr="0028490E">
        <w:rPr>
          <w:rFonts w:ascii="GHEA Grapalat" w:hAnsi="GHEA Grapalat" w:cs="Sylfaen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Sylfaen"/>
          <w:lang w:val="en-GB"/>
        </w:rPr>
        <w:t>ազգային</w:t>
      </w:r>
      <w:r w:rsidRPr="0028490E">
        <w:rPr>
          <w:rFonts w:ascii="GHEA Grapalat" w:hAnsi="GHEA Grapalat" w:cstheme="minorHAnsi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խորհուրդը</w:t>
      </w:r>
      <w:proofErr w:type="spellEnd"/>
      <w:r w:rsidRPr="0028490E">
        <w:rPr>
          <w:rFonts w:ascii="GHEA Grapalat" w:hAnsi="GHEA Grapalat" w:cstheme="minorHAnsi"/>
          <w:lang w:val="en-GB"/>
        </w:rPr>
        <w:t xml:space="preserve"> </w:t>
      </w:r>
      <w:r w:rsidRPr="0028490E">
        <w:rPr>
          <w:rFonts w:ascii="GHEA Grapalat" w:hAnsi="GHEA Grapalat" w:cs="Calibri"/>
          <w:lang w:val="en-GB"/>
        </w:rPr>
        <w:t>(</w:t>
      </w:r>
      <w:r w:rsidRPr="0028490E">
        <w:rPr>
          <w:rFonts w:ascii="GHEA Grapalat" w:hAnsi="GHEA Grapalat" w:cs="Sylfaen"/>
          <w:lang w:val="en-GB"/>
        </w:rPr>
        <w:t>ՈԱԽ</w:t>
      </w:r>
      <w:r w:rsidRPr="0028490E">
        <w:rPr>
          <w:rFonts w:ascii="GHEA Grapalat" w:hAnsi="GHEA Grapalat" w:cs="Calibri"/>
          <w:lang w:val="en-GB"/>
        </w:rPr>
        <w:t xml:space="preserve">) </w:t>
      </w:r>
      <w:proofErr w:type="spellStart"/>
      <w:r w:rsidRPr="0028490E">
        <w:rPr>
          <w:rFonts w:ascii="GHEA Grapalat" w:hAnsi="GHEA Grapalat" w:cs="Calibri"/>
          <w:lang w:val="en-GB"/>
        </w:rPr>
        <w:t>նախագահ</w:t>
      </w:r>
      <w:r w:rsidR="00FA2F3C">
        <w:rPr>
          <w:rFonts w:ascii="GHEA Grapalat" w:hAnsi="GHEA Grapalat" w:cs="Calibri"/>
          <w:lang w:val="en-GB"/>
        </w:rPr>
        <w:t>ում</w:t>
      </w:r>
      <w:proofErr w:type="spellEnd"/>
      <w:r w:rsidR="00FA2F3C">
        <w:rPr>
          <w:rFonts w:ascii="GHEA Grapalat" w:hAnsi="GHEA Grapalat" w:cs="Calibri"/>
          <w:lang w:val="en-GB"/>
        </w:rPr>
        <w:t xml:space="preserve"> է</w:t>
      </w:r>
      <w:r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="00367852" w:rsidRPr="0028490E">
        <w:rPr>
          <w:rFonts w:ascii="GHEA Grapalat" w:hAnsi="GHEA Grapalat" w:cs="Calibri"/>
          <w:lang w:val="en-GB"/>
        </w:rPr>
        <w:t>Էկոնոմիկայի</w:t>
      </w:r>
      <w:proofErr w:type="spellEnd"/>
      <w:r w:rsidR="00367852"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="00367852" w:rsidRPr="0028490E">
        <w:rPr>
          <w:rFonts w:ascii="GHEA Grapalat" w:hAnsi="GHEA Grapalat" w:cs="Calibri"/>
          <w:lang w:val="en-GB"/>
        </w:rPr>
        <w:t>նախարարը</w:t>
      </w:r>
      <w:proofErr w:type="spellEnd"/>
      <w:r w:rsidRPr="0028490E">
        <w:rPr>
          <w:rFonts w:ascii="GHEA Grapalat" w:hAnsi="GHEA Grapalat" w:cs="Calibri"/>
          <w:lang w:val="en-GB"/>
        </w:rPr>
        <w:t xml:space="preserve">: </w:t>
      </w:r>
      <w:proofErr w:type="spellStart"/>
      <w:r w:rsidRPr="0028490E">
        <w:rPr>
          <w:rFonts w:ascii="GHEA Grapalat" w:hAnsi="GHEA Grapalat" w:cs="Calibri"/>
          <w:lang w:val="en-GB"/>
        </w:rPr>
        <w:t>Խորհուրդը</w:t>
      </w:r>
      <w:proofErr w:type="spellEnd"/>
      <w:r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lang w:val="en-GB"/>
        </w:rPr>
        <w:t>գործելու</w:t>
      </w:r>
      <w:proofErr w:type="spellEnd"/>
      <w:r w:rsidRPr="0028490E">
        <w:rPr>
          <w:rFonts w:ascii="GHEA Grapalat" w:hAnsi="GHEA Grapalat" w:cs="Calibri"/>
          <w:lang w:val="en-GB"/>
        </w:rPr>
        <w:t xml:space="preserve"> է </w:t>
      </w:r>
      <w:proofErr w:type="spellStart"/>
      <w:r w:rsidRPr="0028490E">
        <w:rPr>
          <w:rFonts w:ascii="GHEA Grapalat" w:hAnsi="GHEA Grapalat" w:cs="Calibri"/>
          <w:lang w:val="en-GB"/>
        </w:rPr>
        <w:t>որպես</w:t>
      </w:r>
      <w:proofErr w:type="spellEnd"/>
      <w:r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lang w:val="en-GB"/>
        </w:rPr>
        <w:t>ղեկավար</w:t>
      </w:r>
      <w:proofErr w:type="spellEnd"/>
      <w:r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Pr="0028490E">
        <w:rPr>
          <w:rFonts w:ascii="GHEA Grapalat" w:hAnsi="GHEA Grapalat" w:cs="Calibri"/>
          <w:lang w:val="en-GB"/>
        </w:rPr>
        <w:t>մարմին</w:t>
      </w:r>
      <w:proofErr w:type="spellEnd"/>
      <w:r w:rsidR="00367852"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="00367852" w:rsidRPr="0028490E">
        <w:rPr>
          <w:rFonts w:ascii="GHEA Grapalat" w:hAnsi="GHEA Grapalat" w:cs="Calibri"/>
          <w:lang w:val="en-GB"/>
        </w:rPr>
        <w:t>ռազմավարական</w:t>
      </w:r>
      <w:proofErr w:type="spellEnd"/>
      <w:r w:rsidR="00367852"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="00367852" w:rsidRPr="0028490E">
        <w:rPr>
          <w:rFonts w:ascii="GHEA Grapalat" w:hAnsi="GHEA Grapalat" w:cs="Calibri"/>
          <w:lang w:val="en-GB"/>
        </w:rPr>
        <w:t>ծրագրի</w:t>
      </w:r>
      <w:proofErr w:type="spellEnd"/>
      <w:r w:rsidR="00367852" w:rsidRPr="0028490E">
        <w:rPr>
          <w:rFonts w:ascii="GHEA Grapalat" w:hAnsi="GHEA Grapalat" w:cs="Calibri"/>
          <w:lang w:val="en-GB"/>
        </w:rPr>
        <w:t xml:space="preserve"> </w:t>
      </w:r>
      <w:proofErr w:type="spellStart"/>
      <w:r w:rsidR="00367852" w:rsidRPr="0028490E">
        <w:rPr>
          <w:rFonts w:ascii="GHEA Grapalat" w:hAnsi="GHEA Grapalat" w:cs="Calibri"/>
          <w:lang w:val="en-GB"/>
        </w:rPr>
        <w:t>մշտադիտարկման</w:t>
      </w:r>
      <w:proofErr w:type="spellEnd"/>
      <w:r w:rsidR="00367852" w:rsidRPr="0028490E">
        <w:rPr>
          <w:rFonts w:ascii="GHEA Grapalat" w:hAnsi="GHEA Grapalat" w:cs="Calibri"/>
          <w:lang w:val="en-GB"/>
        </w:rPr>
        <w:t xml:space="preserve"> և </w:t>
      </w:r>
      <w:proofErr w:type="spellStart"/>
      <w:r w:rsidR="00367852" w:rsidRPr="0028490E">
        <w:rPr>
          <w:rFonts w:ascii="GHEA Grapalat" w:hAnsi="GHEA Grapalat" w:cs="Calibri"/>
          <w:lang w:val="en-GB"/>
        </w:rPr>
        <w:t>գնահատման</w:t>
      </w:r>
      <w:proofErr w:type="spellEnd"/>
      <w:r w:rsidRPr="0028490E">
        <w:rPr>
          <w:rFonts w:ascii="GHEA Grapalat" w:hAnsi="GHEA Grapalat" w:cs="Calibri"/>
          <w:lang w:val="en-GB"/>
        </w:rPr>
        <w:t xml:space="preserve">: </w:t>
      </w:r>
    </w:p>
    <w:p w14:paraId="7312E90F" w14:textId="3BC9B3F4" w:rsidR="00B52477" w:rsidRPr="0028490E" w:rsidRDefault="00B52477" w:rsidP="00B52477">
      <w:pPr>
        <w:ind w:firstLine="426"/>
        <w:jc w:val="both"/>
        <w:rPr>
          <w:rFonts w:ascii="GHEA Grapalat" w:hAnsi="GHEA Grapalat" w:cstheme="minorHAnsi"/>
          <w:lang w:val="en-GB"/>
        </w:rPr>
      </w:pPr>
      <w:r w:rsidRPr="0028490E">
        <w:rPr>
          <w:rFonts w:ascii="GHEA Grapalat" w:hAnsi="GHEA Grapalat" w:cs="Sylfaen"/>
          <w:lang w:val="en-GB"/>
        </w:rPr>
        <w:t xml:space="preserve">ՈԱԽ-ի </w:t>
      </w:r>
      <w:proofErr w:type="spellStart"/>
      <w:r w:rsidRPr="0028490E">
        <w:rPr>
          <w:rFonts w:ascii="GHEA Grapalat" w:hAnsi="GHEA Grapalat" w:cs="Sylfaen"/>
          <w:lang w:val="en-GB"/>
        </w:rPr>
        <w:t>հիմնական</w:t>
      </w:r>
      <w:proofErr w:type="spellEnd"/>
      <w:r w:rsidRPr="0028490E">
        <w:rPr>
          <w:rFonts w:ascii="GHEA Grapalat" w:hAnsi="GHEA Grapalat" w:cs="Sylfaen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lang w:val="en-GB"/>
        </w:rPr>
        <w:t>նպատակները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lang w:val="en-GB"/>
        </w:rPr>
        <w:t>խնդիրները</w:t>
      </w:r>
      <w:proofErr w:type="spellEnd"/>
      <w:r w:rsidRPr="0028490E">
        <w:rPr>
          <w:rFonts w:ascii="GHEA Grapalat" w:hAnsi="GHEA Grapalat" w:cs="Sylfaen"/>
          <w:lang w:val="en-GB"/>
        </w:rPr>
        <w:t xml:space="preserve">. </w:t>
      </w:r>
    </w:p>
    <w:p w14:paraId="3783E7CD" w14:textId="0052D973" w:rsidR="00B52477" w:rsidRPr="0028490E" w:rsidRDefault="00B52477" w:rsidP="00B52477">
      <w:pPr>
        <w:pStyle w:val="ListParagraph"/>
        <w:numPr>
          <w:ilvl w:val="0"/>
          <w:numId w:val="6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համակարգել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մշտադիտարկել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գնահատել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en-GB"/>
        </w:rPr>
        <w:t>ՈԱԵ</w:t>
      </w:r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ռազմավար</w:t>
      </w:r>
      <w:r w:rsidR="00E208DF" w:rsidRPr="0028490E">
        <w:rPr>
          <w:rFonts w:ascii="GHEA Grapalat" w:hAnsi="GHEA Grapalat" w:cstheme="minorHAnsi"/>
          <w:color w:val="000000" w:themeColor="text1"/>
          <w:lang w:val="en-GB"/>
        </w:rPr>
        <w:t>ական</w:t>
      </w:r>
      <w:proofErr w:type="spellEnd"/>
      <w:r w:rsidR="00E208DF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E208DF" w:rsidRPr="0028490E">
        <w:rPr>
          <w:rFonts w:ascii="GHEA Grapalat" w:hAnsi="GHEA Grapalat" w:cstheme="minorHAnsi"/>
          <w:color w:val="000000" w:themeColor="text1"/>
          <w:lang w:val="en-GB"/>
        </w:rPr>
        <w:t>ծրագրի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իրականացումը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</w:p>
    <w:p w14:paraId="5A6066FB" w14:textId="77777777" w:rsidR="00B52477" w:rsidRPr="0028490E" w:rsidRDefault="00B52477" w:rsidP="00B52477">
      <w:pPr>
        <w:pStyle w:val="ListParagraph"/>
        <w:numPr>
          <w:ilvl w:val="0"/>
          <w:numId w:val="6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մշակել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առաջարկություններ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կառավարության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քայլերի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մասին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որոնք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կապահովեն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ենթակառուցվածքի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արդյունավետ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գործունեությունը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</w:p>
    <w:p w14:paraId="3F5B9E46" w14:textId="4D1BB7F4" w:rsidR="00B52477" w:rsidRPr="0028490E" w:rsidRDefault="00B52477" w:rsidP="00B52477">
      <w:pPr>
        <w:pStyle w:val="ListParagraph"/>
        <w:numPr>
          <w:ilvl w:val="0"/>
          <w:numId w:val="6"/>
        </w:numPr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քննարկել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ու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հաստատել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r w:rsidRPr="0028490E">
        <w:rPr>
          <w:rFonts w:ascii="GHEA Grapalat" w:hAnsi="GHEA Grapalat" w:cs="Sylfaen"/>
          <w:color w:val="000000" w:themeColor="text1"/>
          <w:lang w:val="en-GB"/>
        </w:rPr>
        <w:t>ՈԱԵ</w:t>
      </w:r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գործողությունների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ծրագր</w:t>
      </w:r>
      <w:r w:rsidR="00E208DF" w:rsidRPr="0028490E">
        <w:rPr>
          <w:rFonts w:ascii="GHEA Grapalat" w:hAnsi="GHEA Grapalat" w:cstheme="minorHAnsi"/>
          <w:color w:val="000000" w:themeColor="text1"/>
          <w:lang w:val="en-GB"/>
        </w:rPr>
        <w:t>ի</w:t>
      </w:r>
      <w:proofErr w:type="spellEnd"/>
      <w:r w:rsidR="00E208DF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հաշվետվությունները</w:t>
      </w:r>
      <w:proofErr w:type="spellEnd"/>
      <w:r w:rsidR="009D30AE" w:rsidRPr="0028490E">
        <w:rPr>
          <w:rFonts w:ascii="GHEA Grapalat" w:hAnsi="GHEA Grapalat" w:cstheme="minorHAnsi"/>
          <w:color w:val="000000" w:themeColor="text1"/>
          <w:lang w:val="en-GB"/>
        </w:rPr>
        <w:t>։</w:t>
      </w:r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</w:p>
    <w:p w14:paraId="3136A5C4" w14:textId="22E1DEA1" w:rsidR="00134687" w:rsidRPr="0028490E" w:rsidRDefault="00705D4E" w:rsidP="00ED3442">
      <w:pPr>
        <w:ind w:firstLine="426"/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</w:t>
      </w:r>
      <w:r w:rsidR="00D654C7" w:rsidRPr="0028490E">
        <w:rPr>
          <w:rFonts w:ascii="GHEA Grapalat" w:hAnsi="GHEA Grapalat" w:cs="Sylfaen"/>
          <w:color w:val="000000" w:themeColor="text1"/>
          <w:lang w:val="en-GB"/>
        </w:rPr>
        <w:t>րակի</w:t>
      </w:r>
      <w:proofErr w:type="spellEnd"/>
      <w:r w:rsidR="00D654C7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D654C7" w:rsidRPr="0028490E">
        <w:rPr>
          <w:rFonts w:ascii="GHEA Grapalat" w:hAnsi="GHEA Grapalat" w:cs="Sylfaen"/>
          <w:color w:val="000000" w:themeColor="text1"/>
          <w:lang w:val="en-GB"/>
        </w:rPr>
        <w:t>ենթակառուցվածք</w:t>
      </w:r>
      <w:r w:rsidRPr="0028490E">
        <w:rPr>
          <w:rFonts w:ascii="GHEA Grapalat" w:hAnsi="GHEA Grapalat" w:cs="Sylfaen"/>
          <w:color w:val="000000" w:themeColor="text1"/>
          <w:lang w:val="en-GB"/>
        </w:rPr>
        <w:t>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DC5369" w:rsidRPr="0028490E">
        <w:rPr>
          <w:rFonts w:ascii="GHEA Grapalat" w:hAnsi="GHEA Grapalat" w:cs="Sylfaen"/>
          <w:color w:val="000000" w:themeColor="text1"/>
          <w:lang w:val="en-GB"/>
        </w:rPr>
        <w:t>ռազմավար</w:t>
      </w:r>
      <w:r w:rsidR="00805B98" w:rsidRPr="0028490E">
        <w:rPr>
          <w:rFonts w:ascii="GHEA Grapalat" w:hAnsi="GHEA Grapalat" w:cs="Sylfaen"/>
          <w:color w:val="000000" w:themeColor="text1"/>
          <w:lang w:val="en-GB"/>
        </w:rPr>
        <w:t>ական</w:t>
      </w:r>
      <w:proofErr w:type="spellEnd"/>
      <w:r w:rsidR="00805B98"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805B98" w:rsidRPr="0028490E">
        <w:rPr>
          <w:rFonts w:ascii="GHEA Grapalat" w:hAnsi="GHEA Grapalat" w:cs="Sylfaen"/>
          <w:color w:val="000000" w:themeColor="text1"/>
          <w:lang w:val="en-GB"/>
        </w:rPr>
        <w:t>ծրագրի</w:t>
      </w:r>
      <w:proofErr w:type="spellEnd"/>
      <w:r w:rsidR="00805B98"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="00805B98" w:rsidRPr="0028490E">
        <w:rPr>
          <w:rFonts w:ascii="GHEA Grapalat" w:hAnsi="GHEA Grapalat" w:cs="Sylfaen"/>
          <w:color w:val="000000" w:themeColor="text1"/>
          <w:lang w:val="en-GB"/>
        </w:rPr>
        <w:t>իրագործումը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պետք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կառավարի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հետևի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ՀՀ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էկոնոմիկայի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նախարարությ</w:t>
      </w:r>
      <w:r w:rsidR="00805B98" w:rsidRPr="0028490E">
        <w:rPr>
          <w:rFonts w:ascii="GHEA Grapalat" w:hAnsi="GHEA Grapalat" w:cs="Sylfaen"/>
          <w:color w:val="000000" w:themeColor="text1"/>
          <w:lang w:val="en-GB"/>
        </w:rPr>
        <w:t>ու</w:t>
      </w:r>
      <w:r w:rsidRPr="0028490E">
        <w:rPr>
          <w:rFonts w:ascii="GHEA Grapalat" w:hAnsi="GHEA Grapalat" w:cs="Sylfaen"/>
          <w:color w:val="000000" w:themeColor="text1"/>
          <w:lang w:val="en-GB"/>
        </w:rPr>
        <w:t>ն</w:t>
      </w:r>
      <w:r w:rsidR="00805B98" w:rsidRPr="0028490E">
        <w:rPr>
          <w:rFonts w:ascii="GHEA Grapalat" w:hAnsi="GHEA Grapalat" w:cs="Sylfaen"/>
          <w:color w:val="000000" w:themeColor="text1"/>
          <w:lang w:val="en-GB"/>
        </w:rPr>
        <w:t>ը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5382A5F4" w14:textId="70BB8400" w:rsidR="00134687" w:rsidRPr="0028490E" w:rsidRDefault="005E40A5" w:rsidP="00ED3442">
      <w:pPr>
        <w:ind w:firstLine="426"/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Մշտադիտարկման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նպատակներով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անհրաժեշտ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ներկայացնել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պարբերական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եռամսյակային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հաշվետվություններ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ինչպես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նաև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վերջնական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="Sylfaen"/>
          <w:color w:val="000000" w:themeColor="text1"/>
          <w:lang w:val="en-GB"/>
        </w:rPr>
        <w:t>հաշվետվություն</w:t>
      </w:r>
      <w:proofErr w:type="spellEnd"/>
      <w:r w:rsidRPr="0028490E">
        <w:rPr>
          <w:rFonts w:ascii="GHEA Grapalat" w:hAnsi="GHEA Grapalat" w:cs="Sylfaen"/>
          <w:color w:val="000000" w:themeColor="text1"/>
          <w:lang w:val="en-GB"/>
        </w:rPr>
        <w:t xml:space="preserve">: </w:t>
      </w:r>
    </w:p>
    <w:p w14:paraId="734FE28D" w14:textId="6DD48EBE" w:rsidR="00134687" w:rsidRPr="0028490E" w:rsidRDefault="005E40A5" w:rsidP="00ED3442">
      <w:pPr>
        <w:ind w:firstLine="426"/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Մշտադիտարկման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արդյունքները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կներկայացվեն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խորհրդի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նիստերում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Խորհրդի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անդամների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կազմում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պետք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ապահովել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բոլոր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շահագրգիռ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կողմերի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հավասար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մասնակցությունը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`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պետական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վարչական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մարմիններ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</w:t>
      </w:r>
      <w:r w:rsidR="00D654C7" w:rsidRPr="0028490E">
        <w:rPr>
          <w:rFonts w:ascii="GHEA Grapalat" w:hAnsi="GHEA Grapalat" w:cs="Sylfaen"/>
          <w:color w:val="000000" w:themeColor="text1"/>
          <w:lang w:val="en-GB"/>
        </w:rPr>
        <w:t>րակի</w:t>
      </w:r>
      <w:proofErr w:type="spellEnd"/>
      <w:r w:rsidR="00D654C7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D654C7" w:rsidRPr="0028490E">
        <w:rPr>
          <w:rFonts w:ascii="GHEA Grapalat" w:hAnsi="GHEA Grapalat" w:cs="Sylfaen"/>
          <w:color w:val="000000" w:themeColor="text1"/>
          <w:lang w:val="en-GB"/>
        </w:rPr>
        <w:t>ենթակառուցվածք</w:t>
      </w:r>
      <w:r w:rsidR="00830585" w:rsidRPr="0028490E">
        <w:rPr>
          <w:rFonts w:ascii="GHEA Grapalat" w:hAnsi="GHEA Grapalat" w:cs="Sylfaen"/>
          <w:color w:val="000000" w:themeColor="text1"/>
          <w:lang w:val="en-GB"/>
        </w:rPr>
        <w:t>ի</w:t>
      </w:r>
      <w:proofErr w:type="spellEnd"/>
      <w:r w:rsidR="00D654C7"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="00FF799C" w:rsidRPr="0028490E">
        <w:rPr>
          <w:rFonts w:ascii="GHEA Grapalat" w:hAnsi="GHEA Grapalat" w:cs="Sylfaen"/>
          <w:color w:val="000000" w:themeColor="text1"/>
          <w:lang w:val="en-GB"/>
        </w:rPr>
        <w:t>հաստատություններ</w:t>
      </w:r>
      <w:proofErr w:type="spellEnd"/>
      <w:r w:rsidR="00134687"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բիզնեսներ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,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սպառողներ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գիտական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շրջանակներ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խորհրդի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նիստերը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պետք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անցկացվեն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եռամսյակը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մեկ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առնվազն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տարին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երկու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անգամ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ամեն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տարի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</w:p>
    <w:p w14:paraId="35E30C83" w14:textId="4C248B2D" w:rsidR="00134687" w:rsidRPr="0028490E" w:rsidRDefault="005E40A5" w:rsidP="00ED3442">
      <w:pPr>
        <w:ind w:firstLine="426"/>
        <w:jc w:val="both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Խորհուրդ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տրվում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իրականացնել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բարեփոխման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զարգացման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միջնաժամկետ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կամ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վերջնական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անկախ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գնահատում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Անհրաժեշտ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է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փաստաթղթավորել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գնահատման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արդյունքները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և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ներկայացնել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Որակի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ազգային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խորհուրդ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: </w:t>
      </w:r>
    </w:p>
    <w:p w14:paraId="6604EE60" w14:textId="1EF0E9D3" w:rsidR="00D14B21" w:rsidRPr="0028490E" w:rsidRDefault="00356304" w:rsidP="00ED3442">
      <w:pPr>
        <w:ind w:firstLine="426"/>
        <w:rPr>
          <w:rFonts w:ascii="GHEA Grapalat" w:hAnsi="GHEA Grapalat" w:cstheme="minorHAnsi"/>
          <w:color w:val="000000" w:themeColor="text1"/>
          <w:lang w:val="en-GB"/>
        </w:rPr>
      </w:pP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Մշտադիտարկման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 </w:t>
      </w:r>
      <w:proofErr w:type="spellStart"/>
      <w:r w:rsidRPr="0028490E">
        <w:rPr>
          <w:rFonts w:ascii="GHEA Grapalat" w:hAnsi="GHEA Grapalat" w:cstheme="minorHAnsi"/>
          <w:color w:val="000000" w:themeColor="text1"/>
          <w:lang w:val="en-GB"/>
        </w:rPr>
        <w:t>ցուց</w:t>
      </w:r>
      <w:r w:rsidR="00D13E53" w:rsidRPr="0028490E">
        <w:rPr>
          <w:rFonts w:ascii="GHEA Grapalat" w:hAnsi="GHEA Grapalat" w:cstheme="minorHAnsi"/>
          <w:color w:val="000000" w:themeColor="text1"/>
          <w:lang w:val="en-GB"/>
        </w:rPr>
        <w:t>ա</w:t>
      </w:r>
      <w:r w:rsidRPr="0028490E">
        <w:rPr>
          <w:rFonts w:ascii="GHEA Grapalat" w:hAnsi="GHEA Grapalat" w:cstheme="minorHAnsi"/>
          <w:color w:val="000000" w:themeColor="text1"/>
          <w:lang w:val="en-GB"/>
        </w:rPr>
        <w:t>նիշները</w:t>
      </w:r>
      <w:proofErr w:type="spellEnd"/>
      <w:r w:rsidRPr="0028490E">
        <w:rPr>
          <w:rFonts w:ascii="GHEA Grapalat" w:hAnsi="GHEA Grapalat" w:cstheme="minorHAnsi"/>
          <w:color w:val="000000" w:themeColor="text1"/>
          <w:lang w:val="en-GB"/>
        </w:rPr>
        <w:t xml:space="preserve">. </w:t>
      </w:r>
    </w:p>
    <w:p w14:paraId="684E5BD7" w14:textId="77777777" w:rsidR="00A87BC2" w:rsidRPr="0028490E" w:rsidRDefault="00A87BC2" w:rsidP="00ED3442">
      <w:pPr>
        <w:jc w:val="both"/>
        <w:rPr>
          <w:rFonts w:ascii="GHEA Grapalat" w:hAnsi="GHEA Grapalat" w:cs="Arial"/>
          <w:b/>
          <w:bCs/>
          <w:color w:val="000000" w:themeColor="text1"/>
          <w:kern w:val="32"/>
          <w:lang w:val="en-GB"/>
        </w:rPr>
      </w:pPr>
    </w:p>
    <w:tbl>
      <w:tblPr>
        <w:tblW w:w="10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061"/>
        <w:gridCol w:w="1170"/>
        <w:gridCol w:w="964"/>
        <w:gridCol w:w="810"/>
        <w:gridCol w:w="1160"/>
        <w:gridCol w:w="1160"/>
      </w:tblGrid>
      <w:tr w:rsidR="00392B1B" w:rsidRPr="0028490E" w14:paraId="4C928D39" w14:textId="7691D176" w:rsidTr="00392B1B">
        <w:tc>
          <w:tcPr>
            <w:tcW w:w="3686" w:type="dxa"/>
            <w:shd w:val="clear" w:color="auto" w:fill="F2F2F2"/>
          </w:tcPr>
          <w:p w14:paraId="50758FEB" w14:textId="3C3BCA38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Ցուցանիշ</w:t>
            </w:r>
            <w:proofErr w:type="spellEnd"/>
          </w:p>
        </w:tc>
        <w:tc>
          <w:tcPr>
            <w:tcW w:w="1061" w:type="dxa"/>
            <w:shd w:val="clear" w:color="auto" w:fill="F2F2F2"/>
          </w:tcPr>
          <w:p w14:paraId="491F0688" w14:textId="3014BEB7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2026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170" w:type="dxa"/>
            <w:shd w:val="clear" w:color="auto" w:fill="F2F2F2"/>
          </w:tcPr>
          <w:p w14:paraId="464A7948" w14:textId="32A081CE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2027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</w:p>
        </w:tc>
        <w:tc>
          <w:tcPr>
            <w:tcW w:w="964" w:type="dxa"/>
            <w:shd w:val="clear" w:color="auto" w:fill="F2F2F2"/>
          </w:tcPr>
          <w:p w14:paraId="321B8BE2" w14:textId="7372F859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2028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</w:p>
        </w:tc>
        <w:tc>
          <w:tcPr>
            <w:tcW w:w="810" w:type="dxa"/>
            <w:shd w:val="clear" w:color="auto" w:fill="F2F2F2"/>
          </w:tcPr>
          <w:p w14:paraId="65D236F0" w14:textId="689A291F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2029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</w:p>
        </w:tc>
        <w:tc>
          <w:tcPr>
            <w:tcW w:w="1160" w:type="dxa"/>
          </w:tcPr>
          <w:p w14:paraId="41EE64FB" w14:textId="05109E36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2030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</w:p>
        </w:tc>
        <w:tc>
          <w:tcPr>
            <w:tcW w:w="1160" w:type="dxa"/>
          </w:tcPr>
          <w:p w14:paraId="531D964D" w14:textId="394E923B" w:rsidR="00392B1B" w:rsidRPr="0028490E" w:rsidRDefault="00392B1B" w:rsidP="00ED3442">
            <w:pPr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2031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դեկտեմբերի</w:t>
            </w:r>
            <w:proofErr w:type="spellEnd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 xml:space="preserve"> 31- </w:t>
            </w:r>
            <w:proofErr w:type="spellStart"/>
            <w:r w:rsidRPr="0028490E">
              <w:rPr>
                <w:rFonts w:ascii="GHEA Grapalat" w:hAnsi="GHEA Grapalat" w:cstheme="minorHAnsi"/>
                <w:b/>
                <w:color w:val="000000" w:themeColor="text1"/>
                <w:lang w:val="en-GB"/>
              </w:rPr>
              <w:t>դրությամբ</w:t>
            </w:r>
            <w:proofErr w:type="spellEnd"/>
          </w:p>
        </w:tc>
      </w:tr>
      <w:tr w:rsidR="00392B1B" w:rsidRPr="0028490E" w14:paraId="1CDAF544" w14:textId="711E0C1E" w:rsidTr="00392B1B">
        <w:tc>
          <w:tcPr>
            <w:tcW w:w="3686" w:type="dxa"/>
            <w:shd w:val="clear" w:color="auto" w:fill="F2F2F2"/>
          </w:tcPr>
          <w:p w14:paraId="1263F6DC" w14:textId="0CF57168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Վերանայված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լրամշակված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կամ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ընդունված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ՈԱԵ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օրենսդրական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փաստաթղթերի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  <w:shd w:val="clear" w:color="auto" w:fill="F2F2F2"/>
          </w:tcPr>
          <w:p w14:paraId="200213D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70" w:type="dxa"/>
            <w:shd w:val="clear" w:color="auto" w:fill="F2F2F2"/>
          </w:tcPr>
          <w:p w14:paraId="0ABEEDC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  <w:shd w:val="clear" w:color="auto" w:fill="F2F2F2"/>
          </w:tcPr>
          <w:p w14:paraId="59B3BAC3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  <w:shd w:val="clear" w:color="auto" w:fill="F2F2F2"/>
          </w:tcPr>
          <w:p w14:paraId="5F10A6C6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29035E68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28C3D063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E786910" w14:textId="1BFA0644" w:rsidTr="00392B1B">
        <w:tc>
          <w:tcPr>
            <w:tcW w:w="3686" w:type="dxa"/>
            <w:shd w:val="clear" w:color="auto" w:fill="F2F2F2"/>
          </w:tcPr>
          <w:p w14:paraId="4A5F9630" w14:textId="21A7C8F3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*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Ա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նդամակցություն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ՉԿՄԲ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–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ին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և 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ՕՉՄԿ-ի,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որին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պետք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է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տեղի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ունենա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մինչև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2025</w:t>
            </w:r>
            <w:proofErr w:type="gram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թ.-</w:t>
            </w:r>
            <w:proofErr w:type="gram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ի 1-ին-2-րդ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եռամսյակները</w:t>
            </w:r>
            <w:proofErr w:type="spellEnd"/>
          </w:p>
        </w:tc>
        <w:tc>
          <w:tcPr>
            <w:tcW w:w="1061" w:type="dxa"/>
            <w:shd w:val="clear" w:color="auto" w:fill="F2F2F2"/>
          </w:tcPr>
          <w:p w14:paraId="501193EA" w14:textId="3D87DD9C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70" w:type="dxa"/>
            <w:shd w:val="clear" w:color="auto" w:fill="F2F2F2"/>
          </w:tcPr>
          <w:p w14:paraId="4D64681A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  <w:shd w:val="clear" w:color="auto" w:fill="F2F2F2"/>
          </w:tcPr>
          <w:p w14:paraId="1FFA7D1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  <w:shd w:val="clear" w:color="auto" w:fill="F2F2F2"/>
          </w:tcPr>
          <w:p w14:paraId="679DDEC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33AEBDD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61CF16E6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4A30E2D" w14:textId="791E4345" w:rsidTr="00392B1B">
        <w:tc>
          <w:tcPr>
            <w:tcW w:w="3686" w:type="dxa"/>
          </w:tcPr>
          <w:p w14:paraId="2D409D19" w14:textId="6A021BC5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Հաստատված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ու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վաճառվող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ազգային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061" w:type="dxa"/>
          </w:tcPr>
          <w:p w14:paraId="22D7964F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17 000</w:t>
            </w:r>
          </w:p>
        </w:tc>
        <w:tc>
          <w:tcPr>
            <w:tcW w:w="1170" w:type="dxa"/>
          </w:tcPr>
          <w:p w14:paraId="43AE2074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</w:tcPr>
          <w:p w14:paraId="0A1FCE1F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</w:tcPr>
          <w:p w14:paraId="013335C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72A3E204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907A880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10AB96A9" w14:textId="10F13F1F" w:rsidTr="00392B1B">
        <w:tc>
          <w:tcPr>
            <w:tcW w:w="3686" w:type="dxa"/>
          </w:tcPr>
          <w:p w14:paraId="1E63A9FF" w14:textId="7C7DC829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Հրատարկման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համար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աստատված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ազգային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տարեկան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կտրվածքով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</w:tcPr>
          <w:p w14:paraId="707D4BDA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30 </w:t>
            </w:r>
          </w:p>
        </w:tc>
        <w:tc>
          <w:tcPr>
            <w:tcW w:w="1170" w:type="dxa"/>
          </w:tcPr>
          <w:p w14:paraId="11D3D2D6" w14:textId="3FB57B74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</w:tcPr>
          <w:p w14:paraId="064C1584" w14:textId="614F712B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</w:tcPr>
          <w:p w14:paraId="2FE21E27" w14:textId="15907118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C0C9BC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20F310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1AAFDAA" w14:textId="584B4172" w:rsidTr="00392B1B">
        <w:tc>
          <w:tcPr>
            <w:tcW w:w="3686" w:type="dxa"/>
          </w:tcPr>
          <w:p w14:paraId="21BF98BA" w14:textId="5C5BC785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hy-AM"/>
              </w:rPr>
            </w:pPr>
            <w:proofErr w:type="spellStart"/>
            <w:r w:rsidRPr="0028490E">
              <w:rPr>
                <w:rFonts w:ascii="GHEA Grapalat" w:hAnsi="GHEA Grapalat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կատալոգում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առանց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միջազգային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փոփոխության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ընդունված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ստանդարտները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, </w:t>
            </w:r>
            <w:proofErr w:type="gramStart"/>
            <w:r w:rsidRPr="0028490E">
              <w:rPr>
                <w:rFonts w:ascii="GHEA Grapalat" w:hAnsi="GHEA Grapalat"/>
                <w:lang w:val="en-GB"/>
              </w:rPr>
              <w:t xml:space="preserve">% 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r w:rsidRPr="0028490E">
              <w:rPr>
                <w:rFonts w:ascii="GHEA Grapalat" w:hAnsi="GHEA Grapalat"/>
                <w:color w:val="000000" w:themeColor="text1"/>
                <w:lang w:val="en-GB"/>
              </w:rPr>
              <w:t>(</w:t>
            </w:r>
            <w:proofErr w:type="gramEnd"/>
            <w:r w:rsidRPr="0028490E">
              <w:rPr>
                <w:rFonts w:ascii="GHEA Grapalat" w:hAnsi="GHEA Grapalat"/>
                <w:color w:val="000000" w:themeColor="text1"/>
                <w:lang w:val="en-GB"/>
              </w:rPr>
              <w:t>IDT)</w:t>
            </w:r>
          </w:p>
        </w:tc>
        <w:tc>
          <w:tcPr>
            <w:tcW w:w="1061" w:type="dxa"/>
          </w:tcPr>
          <w:p w14:paraId="4E52EE69" w14:textId="2EF131F8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Նշել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5E911FF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80%</w:t>
            </w:r>
          </w:p>
        </w:tc>
        <w:tc>
          <w:tcPr>
            <w:tcW w:w="964" w:type="dxa"/>
          </w:tcPr>
          <w:p w14:paraId="008511B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90%</w:t>
            </w:r>
          </w:p>
        </w:tc>
        <w:tc>
          <w:tcPr>
            <w:tcW w:w="810" w:type="dxa"/>
          </w:tcPr>
          <w:p w14:paraId="0C04728B" w14:textId="7F66E29D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Մոտ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100%</w:t>
            </w:r>
          </w:p>
        </w:tc>
        <w:tc>
          <w:tcPr>
            <w:tcW w:w="1160" w:type="dxa"/>
          </w:tcPr>
          <w:p w14:paraId="0619EA2F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5A1A910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81857E6" w14:textId="4EEBCDD9" w:rsidTr="00392B1B">
        <w:tc>
          <w:tcPr>
            <w:tcW w:w="3686" w:type="dxa"/>
          </w:tcPr>
          <w:p w14:paraId="37D22675" w14:textId="1658DCA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փաթեթներ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որոնք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b/>
                <w:lang w:val="en-GB"/>
              </w:rPr>
              <w:t>չեն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վերանայվել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ավելի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քան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հինգ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/>
                <w:lang w:val="en-GB"/>
              </w:rPr>
              <w:t>տարի</w:t>
            </w:r>
            <w:proofErr w:type="spellEnd"/>
            <w:r w:rsidRPr="0028490E">
              <w:rPr>
                <w:rFonts w:ascii="GHEA Grapalat" w:hAnsi="GHEA Grapalat"/>
                <w:lang w:val="en-GB"/>
              </w:rPr>
              <w:t>, %-ը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r w:rsidRPr="0028490E">
              <w:rPr>
                <w:rStyle w:val="FootnoteReference"/>
                <w:rFonts w:ascii="GHEA Grapalat" w:hAnsi="GHEA Grapalat" w:cstheme="minorHAnsi"/>
                <w:color w:val="000000" w:themeColor="text1"/>
                <w:lang w:val="en-GB"/>
              </w:rPr>
              <w:footnoteReference w:id="14"/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. </w:t>
            </w:r>
          </w:p>
        </w:tc>
        <w:tc>
          <w:tcPr>
            <w:tcW w:w="1061" w:type="dxa"/>
          </w:tcPr>
          <w:p w14:paraId="54CBC8D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** (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ենթադրվում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 75%)</w:t>
            </w:r>
          </w:p>
          <w:p w14:paraId="141A2179" w14:textId="511FC430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Վերանայեք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խնդրեմ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4982DB5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60%</w:t>
            </w:r>
          </w:p>
        </w:tc>
        <w:tc>
          <w:tcPr>
            <w:tcW w:w="964" w:type="dxa"/>
          </w:tcPr>
          <w:p w14:paraId="3C25CE9B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40%</w:t>
            </w:r>
          </w:p>
        </w:tc>
        <w:tc>
          <w:tcPr>
            <w:tcW w:w="810" w:type="dxa"/>
          </w:tcPr>
          <w:p w14:paraId="1173F205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0%</w:t>
            </w:r>
          </w:p>
        </w:tc>
        <w:tc>
          <w:tcPr>
            <w:tcW w:w="1160" w:type="dxa"/>
          </w:tcPr>
          <w:p w14:paraId="11A28D45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4744CE6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00220974" w14:textId="3CD0F8D1" w:rsidTr="00392B1B">
        <w:tc>
          <w:tcPr>
            <w:tcW w:w="3686" w:type="dxa"/>
          </w:tcPr>
          <w:p w14:paraId="48F0E13B" w14:textId="6A14DA30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փաթեթներ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որոնք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առկա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են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էլեկտրոնային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տարբերակով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</w:tcPr>
          <w:p w14:paraId="5BFD63A2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**%</w:t>
            </w:r>
          </w:p>
        </w:tc>
        <w:tc>
          <w:tcPr>
            <w:tcW w:w="1170" w:type="dxa"/>
          </w:tcPr>
          <w:p w14:paraId="22E41778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50%</w:t>
            </w:r>
          </w:p>
        </w:tc>
        <w:tc>
          <w:tcPr>
            <w:tcW w:w="964" w:type="dxa"/>
          </w:tcPr>
          <w:p w14:paraId="2365135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75%</w:t>
            </w:r>
          </w:p>
        </w:tc>
        <w:tc>
          <w:tcPr>
            <w:tcW w:w="810" w:type="dxa"/>
          </w:tcPr>
          <w:p w14:paraId="77A4962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100%</w:t>
            </w:r>
          </w:p>
        </w:tc>
        <w:tc>
          <w:tcPr>
            <w:tcW w:w="1160" w:type="dxa"/>
          </w:tcPr>
          <w:p w14:paraId="54BC4E8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37E6445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DF90297" w14:textId="778C300C" w:rsidTr="00392B1B">
        <w:tc>
          <w:tcPr>
            <w:tcW w:w="3686" w:type="dxa"/>
          </w:tcPr>
          <w:p w14:paraId="34D1572C" w14:textId="1097D63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Հայերենով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հրատարապված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1061" w:type="dxa"/>
          </w:tcPr>
          <w:p w14:paraId="5E09F705" w14:textId="441EDFAE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Նշել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170" w:type="dxa"/>
          </w:tcPr>
          <w:p w14:paraId="3F566058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50</w:t>
            </w:r>
          </w:p>
        </w:tc>
        <w:tc>
          <w:tcPr>
            <w:tcW w:w="964" w:type="dxa"/>
          </w:tcPr>
          <w:p w14:paraId="6FBAEE8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810" w:type="dxa"/>
          </w:tcPr>
          <w:p w14:paraId="715D93B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150</w:t>
            </w:r>
          </w:p>
        </w:tc>
        <w:tc>
          <w:tcPr>
            <w:tcW w:w="1160" w:type="dxa"/>
          </w:tcPr>
          <w:p w14:paraId="4A2E16F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581C38AA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042D07F0" w14:textId="0B8109C3" w:rsidTr="00392B1B">
        <w:tc>
          <w:tcPr>
            <w:tcW w:w="3686" w:type="dxa"/>
          </w:tcPr>
          <w:p w14:paraId="44E5215D" w14:textId="1F3D6436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Ստանդարտներ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մշակող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գործող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տեխնիկական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հանձնաժողովների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061" w:type="dxa"/>
          </w:tcPr>
          <w:p w14:paraId="253DC3B4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30 </w:t>
            </w:r>
          </w:p>
        </w:tc>
        <w:tc>
          <w:tcPr>
            <w:tcW w:w="1170" w:type="dxa"/>
          </w:tcPr>
          <w:p w14:paraId="4D899ED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</w:tcPr>
          <w:p w14:paraId="339F7EC4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</w:tcPr>
          <w:p w14:paraId="08CEE4D2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7A39513F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7060415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5FBE6356" w14:textId="62238593" w:rsidTr="00392B1B">
        <w:tc>
          <w:tcPr>
            <w:tcW w:w="3686" w:type="dxa"/>
          </w:tcPr>
          <w:p w14:paraId="0AFA5CFD" w14:textId="2852B20E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Հայաստանում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տարեկան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վաճառվող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</w:tcPr>
          <w:p w14:paraId="41CDFF32" w14:textId="5ADD3F8A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Նշել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170" w:type="dxa"/>
          </w:tcPr>
          <w:p w14:paraId="16C3FE3A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964" w:type="dxa"/>
          </w:tcPr>
          <w:p w14:paraId="77FCC17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810" w:type="dxa"/>
          </w:tcPr>
          <w:p w14:paraId="369726F5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27B2BD03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07C831C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3B6AAFBD" w14:textId="21A6C599" w:rsidTr="00392B1B">
        <w:tc>
          <w:tcPr>
            <w:tcW w:w="3686" w:type="dxa"/>
          </w:tcPr>
          <w:p w14:paraId="3A535D61" w14:textId="2C99B9C2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Տարեկան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տրամաչափարկումների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(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միտում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) </w:t>
            </w:r>
          </w:p>
        </w:tc>
        <w:tc>
          <w:tcPr>
            <w:tcW w:w="1061" w:type="dxa"/>
          </w:tcPr>
          <w:p w14:paraId="2B322CD4" w14:textId="22754F2E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Նշել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170" w:type="dxa"/>
          </w:tcPr>
          <w:p w14:paraId="67F092DF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20%</w:t>
            </w:r>
          </w:p>
          <w:p w14:paraId="3EEE971C" w14:textId="476636BD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աճե՞լ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</w:t>
            </w:r>
          </w:p>
        </w:tc>
        <w:tc>
          <w:tcPr>
            <w:tcW w:w="964" w:type="dxa"/>
          </w:tcPr>
          <w:p w14:paraId="41C3BDD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30% </w:t>
            </w:r>
          </w:p>
          <w:p w14:paraId="6227DBB2" w14:textId="15027334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աճե՞լ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</w:t>
            </w:r>
          </w:p>
        </w:tc>
        <w:tc>
          <w:tcPr>
            <w:tcW w:w="810" w:type="dxa"/>
          </w:tcPr>
          <w:p w14:paraId="1A0A56D4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50 % </w:t>
            </w:r>
          </w:p>
          <w:p w14:paraId="2E24234B" w14:textId="33617754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աճե՞լ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 </w:t>
            </w:r>
          </w:p>
        </w:tc>
        <w:tc>
          <w:tcPr>
            <w:tcW w:w="1160" w:type="dxa"/>
          </w:tcPr>
          <w:p w14:paraId="0C99A5CE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5F7391B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8A9063F" w14:textId="0F7F60F5" w:rsidTr="00392B1B">
        <w:tc>
          <w:tcPr>
            <w:tcW w:w="3686" w:type="dxa"/>
          </w:tcPr>
          <w:p w14:paraId="1D10ADE7" w14:textId="20780884" w:rsidR="00392B1B" w:rsidRPr="0028490E" w:rsidRDefault="00392B1B" w:rsidP="00ED3442">
            <w:pPr>
              <w:tabs>
                <w:tab w:val="left" w:pos="576"/>
              </w:tabs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Չափումների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ոլորտների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որոնցում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Չափագիտության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ազգային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մարմինը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(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ՍՉԱՄ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)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հասել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 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միջազգային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ճանաչման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(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ընդունված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հավատարմագրման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կամ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r w:rsidRPr="0028490E">
              <w:rPr>
                <w:rFonts w:ascii="GHEA Grapalat" w:hAnsi="GHEA Grapalat" w:cstheme="minorHAnsi"/>
                <w:lang w:val="en-GB"/>
              </w:rPr>
              <w:t xml:space="preserve">ԿՉՄԿ-ի 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ՓՃՀ-ի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միջոցով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)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կամ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տրամադրել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է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ճանաչված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տրամաչափարկման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սերտիֆիկատներ</w:t>
            </w:r>
            <w:proofErr w:type="spellEnd"/>
          </w:p>
        </w:tc>
        <w:tc>
          <w:tcPr>
            <w:tcW w:w="1061" w:type="dxa"/>
          </w:tcPr>
          <w:p w14:paraId="23EC42F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1170" w:type="dxa"/>
          </w:tcPr>
          <w:p w14:paraId="39D21772" w14:textId="4DE93016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Առնվազն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4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լաբորատորիա</w:t>
            </w:r>
            <w:proofErr w:type="spellEnd"/>
          </w:p>
        </w:tc>
        <w:tc>
          <w:tcPr>
            <w:tcW w:w="964" w:type="dxa"/>
          </w:tcPr>
          <w:p w14:paraId="4BDA4F76" w14:textId="20791A36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Առնվազն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8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լաբորատորիա</w:t>
            </w:r>
            <w:proofErr w:type="spellEnd"/>
          </w:p>
        </w:tc>
        <w:tc>
          <w:tcPr>
            <w:tcW w:w="810" w:type="dxa"/>
          </w:tcPr>
          <w:p w14:paraId="11273856" w14:textId="78F705E5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Առնվազն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8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լաբորատորիա</w:t>
            </w:r>
            <w:proofErr w:type="spellEnd"/>
          </w:p>
        </w:tc>
        <w:tc>
          <w:tcPr>
            <w:tcW w:w="1160" w:type="dxa"/>
          </w:tcPr>
          <w:p w14:paraId="419E301B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24B74AA2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74E642CE" w14:textId="6DEB6868" w:rsidTr="00392B1B">
        <w:tc>
          <w:tcPr>
            <w:tcW w:w="3686" w:type="dxa"/>
          </w:tcPr>
          <w:p w14:paraId="776171E7" w14:textId="7C6AC0E0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Հավատարմագրման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սխեմաների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/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շրջանակների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որոնցով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ԱՐՄՆԱԲ-ն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հասել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է միջազգային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փոխճանաչման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(ՀԵՀ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փորձագիտական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գնահատման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միջոցով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).</w:t>
            </w:r>
          </w:p>
        </w:tc>
        <w:tc>
          <w:tcPr>
            <w:tcW w:w="1061" w:type="dxa"/>
          </w:tcPr>
          <w:p w14:paraId="705BB502" w14:textId="46586F06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1170" w:type="dxa"/>
          </w:tcPr>
          <w:p w14:paraId="093C04F1" w14:textId="49A805C2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4</w:t>
            </w:r>
          </w:p>
        </w:tc>
        <w:tc>
          <w:tcPr>
            <w:tcW w:w="964" w:type="dxa"/>
          </w:tcPr>
          <w:p w14:paraId="5E9644BA" w14:textId="4DF1AF6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6</w:t>
            </w:r>
          </w:p>
        </w:tc>
        <w:tc>
          <w:tcPr>
            <w:tcW w:w="810" w:type="dxa"/>
          </w:tcPr>
          <w:p w14:paraId="45D76FBB" w14:textId="4BE1F62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hy-AM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8</w:t>
            </w:r>
          </w:p>
        </w:tc>
        <w:tc>
          <w:tcPr>
            <w:tcW w:w="1160" w:type="dxa"/>
          </w:tcPr>
          <w:p w14:paraId="3AFE850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7B1148DA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2D7D4ADA" w14:textId="61DDE21A" w:rsidTr="00392B1B">
        <w:tc>
          <w:tcPr>
            <w:tcW w:w="3686" w:type="dxa"/>
          </w:tcPr>
          <w:p w14:paraId="409DCBED" w14:textId="5032C16C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Միջազգային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ստանդարտների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proofErr w:type="gram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համաձայն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հավատարմագրված</w:t>
            </w:r>
            <w:proofErr w:type="spellEnd"/>
            <w:proofErr w:type="gram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համապատասխանության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գնահատման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մարմինների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</w:tcPr>
          <w:p w14:paraId="00A51CF1" w14:textId="7ED53372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75 (2024</w:t>
            </w:r>
            <w:proofErr w:type="gram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թ.-</w:t>
            </w:r>
            <w:proofErr w:type="gram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ի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հունվարին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)</w:t>
            </w:r>
          </w:p>
        </w:tc>
        <w:tc>
          <w:tcPr>
            <w:tcW w:w="1170" w:type="dxa"/>
          </w:tcPr>
          <w:p w14:paraId="5953F4D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964" w:type="dxa"/>
          </w:tcPr>
          <w:p w14:paraId="04E5755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150</w:t>
            </w:r>
          </w:p>
        </w:tc>
        <w:tc>
          <w:tcPr>
            <w:tcW w:w="810" w:type="dxa"/>
          </w:tcPr>
          <w:p w14:paraId="71D257C0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250</w:t>
            </w:r>
          </w:p>
        </w:tc>
        <w:tc>
          <w:tcPr>
            <w:tcW w:w="1160" w:type="dxa"/>
          </w:tcPr>
          <w:p w14:paraId="5DB1429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837E979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75B25282" w14:textId="3C942DD3" w:rsidTr="00392B1B">
        <w:tc>
          <w:tcPr>
            <w:tcW w:w="3686" w:type="dxa"/>
          </w:tcPr>
          <w:p w14:paraId="3AAD4877" w14:textId="26764CB5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ԱՐՄՆԱԲ-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ում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գործող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հավատարմագրման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սխեմաներ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իրավասությունը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ճանաչվել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է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`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փորձագիտական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գնահատման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միջոցով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61" w:type="dxa"/>
          </w:tcPr>
          <w:p w14:paraId="24C1CAB5" w14:textId="24CA9710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1170" w:type="dxa"/>
          </w:tcPr>
          <w:p w14:paraId="398A548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4</w:t>
            </w:r>
          </w:p>
        </w:tc>
        <w:tc>
          <w:tcPr>
            <w:tcW w:w="964" w:type="dxa"/>
          </w:tcPr>
          <w:p w14:paraId="0ADA740D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6</w:t>
            </w:r>
          </w:p>
        </w:tc>
        <w:tc>
          <w:tcPr>
            <w:tcW w:w="810" w:type="dxa"/>
          </w:tcPr>
          <w:p w14:paraId="79A2CD7E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8</w:t>
            </w:r>
          </w:p>
        </w:tc>
        <w:tc>
          <w:tcPr>
            <w:tcW w:w="1160" w:type="dxa"/>
          </w:tcPr>
          <w:p w14:paraId="67D2E65C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1BAECA00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7DC8AA46" w14:textId="3D4C6EC9" w:rsidTr="00392B1B">
        <w:tc>
          <w:tcPr>
            <w:tcW w:w="3686" w:type="dxa"/>
          </w:tcPr>
          <w:p w14:paraId="2E753D6F" w14:textId="2EE65B8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Հ</w:t>
            </w:r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ամապատասխանության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գնահատման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մարմինների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թիվը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,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որոնք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ունեն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միջազգայնորեն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ճանաչված</w:t>
            </w:r>
            <w:proofErr w:type="spellEnd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="Sylfaen"/>
                <w:color w:val="000000" w:themeColor="text1"/>
                <w:lang w:val="en-GB"/>
              </w:rPr>
              <w:t>հավատարմագրում</w:t>
            </w:r>
            <w:proofErr w:type="spellEnd"/>
          </w:p>
        </w:tc>
        <w:tc>
          <w:tcPr>
            <w:tcW w:w="1061" w:type="dxa"/>
          </w:tcPr>
          <w:p w14:paraId="62C2A191" w14:textId="1F4FF0C4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1170" w:type="dxa"/>
          </w:tcPr>
          <w:p w14:paraId="5FBD1423" w14:textId="55C0E458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20</w:t>
            </w:r>
          </w:p>
        </w:tc>
        <w:tc>
          <w:tcPr>
            <w:tcW w:w="964" w:type="dxa"/>
          </w:tcPr>
          <w:p w14:paraId="73BA6219" w14:textId="6B1B642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40</w:t>
            </w:r>
          </w:p>
        </w:tc>
        <w:tc>
          <w:tcPr>
            <w:tcW w:w="810" w:type="dxa"/>
          </w:tcPr>
          <w:p w14:paraId="50523BB0" w14:textId="6E434B76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1160" w:type="dxa"/>
          </w:tcPr>
          <w:p w14:paraId="57FB2A63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3842E7AB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  <w:tr w:rsidR="00392B1B" w:rsidRPr="0028490E" w14:paraId="3D501A62" w14:textId="2CCDB282" w:rsidTr="00392B1B">
        <w:tc>
          <w:tcPr>
            <w:tcW w:w="3686" w:type="dxa"/>
          </w:tcPr>
          <w:p w14:paraId="0BB78B6E" w14:textId="6D7DF81E" w:rsidR="00392B1B" w:rsidRPr="0028490E" w:rsidRDefault="00392B1B" w:rsidP="00ED3442">
            <w:pPr>
              <w:pStyle w:val="Default"/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Ընկերությունների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թիվը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,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որոնք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ունեն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 xml:space="preserve">միջազգային </w:t>
            </w:r>
            <w:proofErr w:type="spellStart"/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>ստանդարտների</w:t>
            </w:r>
            <w:proofErr w:type="spellEnd"/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>համաձայն</w:t>
            </w:r>
            <w:proofErr w:type="spellEnd"/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սերտիֆիկացված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կառավարման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համակարգեր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(</w:t>
            </w:r>
            <w:proofErr w:type="spellStart"/>
            <w:proofErr w:type="gram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օրինակէ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 ԻՍՕ</w:t>
            </w:r>
            <w:proofErr w:type="gram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/</w:t>
            </w:r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>ՄԷՀ</w:t>
            </w:r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9001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կամ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ԻՍՕ 14001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կամ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ԻՍՕ 22000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կամ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ԻՍՕ/</w:t>
            </w:r>
            <w:r w:rsidRPr="0028490E">
              <w:rPr>
                <w:rFonts w:ascii="GHEA Grapalat" w:eastAsia="Times New Roman" w:hAnsi="GHEA Grapalat" w:cs="Sylfaen"/>
                <w:color w:val="000000" w:themeColor="text1"/>
                <w:lang w:val="en-GB" w:eastAsia="en-GB"/>
              </w:rPr>
              <w:t>ՄԷՀ</w:t>
            </w:r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27001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կամ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համանման</w:t>
            </w:r>
            <w:proofErr w:type="spellEnd"/>
            <w:r w:rsidRPr="0028490E">
              <w:rPr>
                <w:rFonts w:ascii="GHEA Grapalat" w:eastAsia="Times New Roman" w:hAnsi="GHEA Grapalat" w:cstheme="minorHAnsi"/>
                <w:color w:val="000000" w:themeColor="text1"/>
                <w:lang w:val="en-GB" w:eastAsia="en-GB"/>
              </w:rPr>
              <w:t>)</w:t>
            </w:r>
          </w:p>
        </w:tc>
        <w:tc>
          <w:tcPr>
            <w:tcW w:w="1061" w:type="dxa"/>
          </w:tcPr>
          <w:p w14:paraId="1B6CC12C" w14:textId="645FDAA1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Նշել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թիվը</w:t>
            </w:r>
            <w:proofErr w:type="spellEnd"/>
          </w:p>
        </w:tc>
        <w:tc>
          <w:tcPr>
            <w:tcW w:w="1170" w:type="dxa"/>
          </w:tcPr>
          <w:p w14:paraId="363B7007" w14:textId="43D82BBB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10%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թվից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.</w:t>
            </w:r>
          </w:p>
        </w:tc>
        <w:tc>
          <w:tcPr>
            <w:tcW w:w="964" w:type="dxa"/>
          </w:tcPr>
          <w:p w14:paraId="21459B7B" w14:textId="1CB76CDD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20%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թվից</w:t>
            </w:r>
            <w:proofErr w:type="spellEnd"/>
          </w:p>
        </w:tc>
        <w:tc>
          <w:tcPr>
            <w:tcW w:w="810" w:type="dxa"/>
          </w:tcPr>
          <w:p w14:paraId="066A767C" w14:textId="2CC3D385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30%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աճ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սկզբնական</w:t>
            </w:r>
            <w:proofErr w:type="spellEnd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28490E">
              <w:rPr>
                <w:rFonts w:ascii="GHEA Grapalat" w:hAnsi="GHEA Grapalat" w:cstheme="minorHAnsi"/>
                <w:color w:val="000000" w:themeColor="text1"/>
                <w:lang w:val="en-GB"/>
              </w:rPr>
              <w:t>թվից</w:t>
            </w:r>
            <w:proofErr w:type="spellEnd"/>
          </w:p>
        </w:tc>
        <w:tc>
          <w:tcPr>
            <w:tcW w:w="1160" w:type="dxa"/>
          </w:tcPr>
          <w:p w14:paraId="192CB287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  <w:tc>
          <w:tcPr>
            <w:tcW w:w="1160" w:type="dxa"/>
          </w:tcPr>
          <w:p w14:paraId="6A45F0C1" w14:textId="77777777" w:rsidR="00392B1B" w:rsidRPr="0028490E" w:rsidRDefault="00392B1B" w:rsidP="00ED3442">
            <w:pPr>
              <w:rPr>
                <w:rFonts w:ascii="GHEA Grapalat" w:hAnsi="GHEA Grapalat" w:cstheme="minorHAnsi"/>
                <w:color w:val="000000" w:themeColor="text1"/>
                <w:lang w:val="en-GB"/>
              </w:rPr>
            </w:pPr>
          </w:p>
        </w:tc>
      </w:tr>
    </w:tbl>
    <w:p w14:paraId="17BEAF94" w14:textId="77777777" w:rsidR="00F76F9B" w:rsidRPr="0028490E" w:rsidRDefault="00F76F9B" w:rsidP="00ED3442">
      <w:pPr>
        <w:pStyle w:val="Default"/>
        <w:rPr>
          <w:rFonts w:ascii="GHEA Grapalat" w:hAnsi="GHEA Grapalat"/>
          <w:lang w:val="en-GB"/>
        </w:rPr>
      </w:pPr>
    </w:p>
    <w:sectPr w:rsidR="00F76F9B" w:rsidRPr="0028490E" w:rsidSect="00AC1424">
      <w:headerReference w:type="default" r:id="rId14"/>
      <w:footerReference w:type="even" r:id="rId15"/>
      <w:footerReference w:type="default" r:id="rId16"/>
      <w:pgSz w:w="11906" w:h="16838"/>
      <w:pgMar w:top="630" w:right="56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2DDA" w14:textId="77777777" w:rsidR="00176FB4" w:rsidRDefault="00176FB4" w:rsidP="00423339">
      <w:r>
        <w:separator/>
      </w:r>
    </w:p>
  </w:endnote>
  <w:endnote w:type="continuationSeparator" w:id="0">
    <w:p w14:paraId="7C460BF8" w14:textId="77777777" w:rsidR="00176FB4" w:rsidRDefault="00176FB4" w:rsidP="00423339">
      <w:r>
        <w:continuationSeparator/>
      </w:r>
    </w:p>
  </w:endnote>
  <w:endnote w:type="continuationNotice" w:id="1">
    <w:p w14:paraId="69721F65" w14:textId="77777777" w:rsidR="00176FB4" w:rsidRDefault="00176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">
    <w:altName w:val="Yu Gothic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Mari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499059"/>
      <w:docPartObj>
        <w:docPartGallery w:val="Page Numbers (Bottom of Page)"/>
        <w:docPartUnique/>
      </w:docPartObj>
    </w:sdtPr>
    <w:sdtContent>
      <w:p w14:paraId="54EC72EB" w14:textId="253AA98E" w:rsidR="005A2C1A" w:rsidRDefault="005A2C1A" w:rsidP="00F626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19</w:t>
        </w:r>
        <w:r>
          <w:rPr>
            <w:rStyle w:val="PageNumber"/>
          </w:rPr>
          <w:fldChar w:fldCharType="end"/>
        </w:r>
      </w:p>
    </w:sdtContent>
  </w:sdt>
  <w:p w14:paraId="667FEE79" w14:textId="77777777" w:rsidR="005A2C1A" w:rsidRDefault="005A2C1A" w:rsidP="00BD6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5211114"/>
      <w:docPartObj>
        <w:docPartGallery w:val="Page Numbers (Bottom of Page)"/>
        <w:docPartUnique/>
      </w:docPartObj>
    </w:sdtPr>
    <w:sdtContent>
      <w:p w14:paraId="0C4A8F31" w14:textId="02BE7637" w:rsidR="005A2C1A" w:rsidRDefault="005A2C1A" w:rsidP="00F626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57DAC">
          <w:rPr>
            <w:rStyle w:val="PageNumber"/>
            <w:noProof/>
          </w:rPr>
          <w:t>43</w:t>
        </w:r>
        <w:r>
          <w:rPr>
            <w:rStyle w:val="PageNumber"/>
          </w:rPr>
          <w:fldChar w:fldCharType="end"/>
        </w:r>
      </w:p>
    </w:sdtContent>
  </w:sdt>
  <w:p w14:paraId="17A0BB9F" w14:textId="77777777" w:rsidR="005A2C1A" w:rsidRDefault="005A2C1A" w:rsidP="00BD65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8F2A" w14:textId="77777777" w:rsidR="00176FB4" w:rsidRDefault="00176FB4" w:rsidP="00423339">
      <w:r>
        <w:separator/>
      </w:r>
    </w:p>
  </w:footnote>
  <w:footnote w:type="continuationSeparator" w:id="0">
    <w:p w14:paraId="7DB4F4B9" w14:textId="77777777" w:rsidR="00176FB4" w:rsidRDefault="00176FB4" w:rsidP="00423339">
      <w:r>
        <w:continuationSeparator/>
      </w:r>
    </w:p>
  </w:footnote>
  <w:footnote w:type="continuationNotice" w:id="1">
    <w:p w14:paraId="58C6B739" w14:textId="77777777" w:rsidR="00176FB4" w:rsidRDefault="00176FB4"/>
  </w:footnote>
  <w:footnote w:id="2">
    <w:p w14:paraId="59EE8ABC" w14:textId="25604D7B" w:rsidR="005A2C1A" w:rsidRPr="00CF38B5" w:rsidRDefault="005A2C1A" w:rsidP="000A15EB">
      <w:pPr>
        <w:autoSpaceDE w:val="0"/>
        <w:autoSpaceDN w:val="0"/>
        <w:adjustRightInd w:val="0"/>
        <w:rPr>
          <w:lang w:val="en-US"/>
        </w:rPr>
      </w:pPr>
      <w:r w:rsidRPr="001775FB">
        <w:rPr>
          <w:rStyle w:val="FootnoteReference"/>
          <w:sz w:val="18"/>
          <w:szCs w:val="18"/>
        </w:rPr>
        <w:footnoteRef/>
      </w:r>
      <w:r w:rsidRPr="001775FB">
        <w:rPr>
          <w:sz w:val="18"/>
          <w:szCs w:val="18"/>
        </w:rPr>
        <w:t xml:space="preserve"> </w:t>
      </w:r>
      <w:r w:rsidRPr="000A15EB">
        <w:rPr>
          <w:rFonts w:ascii="Sylfaen" w:eastAsia="SimSun" w:hAnsi="Sylfaen" w:cs="Sylfaen"/>
          <w:bCs/>
          <w:sz w:val="18"/>
          <w:szCs w:val="18"/>
          <w:lang w:val="en-US" w:eastAsia="en-US"/>
        </w:rPr>
        <w:t>Հայաստանի Հանրապետության կառավարության «Հայաստանի Հանրապետության որակի ենթակառուցվածքի բարեփոխման ռազմավարությանը հավանություն տալու մասին» 16 դեկտեմբերի 2010 թվականի N 1693-ն որոշում</w:t>
      </w:r>
      <w:r>
        <w:rPr>
          <w:rFonts w:ascii="Sylfaen" w:eastAsia="SimSun" w:hAnsi="Sylfaen" w:cs="Sylfaen"/>
          <w:bCs/>
          <w:sz w:val="18"/>
          <w:szCs w:val="18"/>
          <w:lang w:val="en-US" w:eastAsia="en-US"/>
        </w:rPr>
        <w:t xml:space="preserve"> - </w:t>
      </w:r>
      <w:hyperlink r:id="rId1" w:history="1">
        <w:r w:rsidRPr="00201EA7">
          <w:rPr>
            <w:rStyle w:val="Hyperlink"/>
            <w:rFonts w:ascii="Sylfaen" w:eastAsia="SimSun" w:hAnsi="Sylfaen" w:cs="Sylfaen"/>
            <w:bCs/>
            <w:sz w:val="18"/>
            <w:szCs w:val="18"/>
            <w:lang w:val="en-US" w:eastAsia="en-US"/>
          </w:rPr>
          <w:t>https://www.arlis.am/hy/acts/64177</w:t>
        </w:r>
      </w:hyperlink>
      <w:r>
        <w:rPr>
          <w:rFonts w:ascii="Sylfaen" w:eastAsia="SimSun" w:hAnsi="Sylfaen" w:cs="Sylfaen"/>
          <w:bCs/>
          <w:sz w:val="18"/>
          <w:szCs w:val="18"/>
          <w:lang w:val="en-US" w:eastAsia="en-US"/>
        </w:rPr>
        <w:t xml:space="preserve"> </w:t>
      </w:r>
    </w:p>
  </w:footnote>
  <w:footnote w:id="3">
    <w:p w14:paraId="6A2A16BF" w14:textId="77777777" w:rsidR="005A2C1A" w:rsidRPr="001775FB" w:rsidRDefault="005A2C1A" w:rsidP="00C41D70">
      <w:pPr>
        <w:pStyle w:val="FootnoteText"/>
        <w:rPr>
          <w:sz w:val="18"/>
          <w:szCs w:val="18"/>
          <w:lang w:val="en-US"/>
        </w:rPr>
      </w:pPr>
      <w:r w:rsidRPr="001775FB">
        <w:rPr>
          <w:rStyle w:val="FootnoteReference"/>
          <w:sz w:val="18"/>
          <w:szCs w:val="18"/>
        </w:rPr>
        <w:footnoteRef/>
      </w:r>
      <w:r w:rsidRPr="001775FB">
        <w:rPr>
          <w:sz w:val="18"/>
          <w:szCs w:val="18"/>
        </w:rPr>
        <w:t xml:space="preserve"> https://www.gov.am/en/Five-Year-Action-Program/</w:t>
      </w:r>
    </w:p>
  </w:footnote>
  <w:footnote w:id="4">
    <w:p w14:paraId="71218E07" w14:textId="7549665A" w:rsidR="005A2C1A" w:rsidRPr="00D610C6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01336">
          <w:rPr>
            <w:rStyle w:val="Hyperlink"/>
          </w:rPr>
          <w:t>https://eec.eaeunion.org/comission/department/deptexreg/tr/TRVsily.php</w:t>
        </w:r>
      </w:hyperlink>
      <w:r>
        <w:t xml:space="preserve"> </w:t>
      </w:r>
    </w:p>
  </w:footnote>
  <w:footnote w:id="5">
    <w:p w14:paraId="644699AA" w14:textId="34918C36" w:rsidR="005A2C1A" w:rsidRPr="00B5297D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"https://eur-lex.europa.eu/eli/dir/2014/32/oj/eng"</w:instrText>
      </w:r>
      <w:r>
        <w:fldChar w:fldCharType="separate"/>
      </w:r>
      <w:r w:rsidRPr="00B5297D">
        <w:rPr>
          <w:rStyle w:val="Hyperlink"/>
          <w:lang w:val="hy-AM"/>
        </w:rPr>
        <w:t>https://eur-lex.europa.eu/eli/dir/2014/32/oj/eng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6">
    <w:p w14:paraId="10D71C44" w14:textId="6D0FDFC7" w:rsidR="005A2C1A" w:rsidRPr="00B5297D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"https://eur-lex.europa.eu/eli/dir/2014/31/oj/eng"</w:instrText>
      </w:r>
      <w:r>
        <w:fldChar w:fldCharType="separate"/>
      </w:r>
      <w:r w:rsidRPr="00B5297D">
        <w:rPr>
          <w:rStyle w:val="Hyperlink"/>
          <w:lang w:val="hy-AM"/>
        </w:rPr>
        <w:t>https://eur-lex.europa.eu/eli/dir/2014/31/oj/eng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7">
    <w:p w14:paraId="60550308" w14:textId="3770C2B7" w:rsidR="005A2C1A" w:rsidRPr="00C40714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"https://eur-lex.europa.eu/eli/dir/1976/211/oj/eng"</w:instrText>
      </w:r>
      <w:r>
        <w:fldChar w:fldCharType="separate"/>
      </w:r>
      <w:r w:rsidRPr="00B5297D">
        <w:rPr>
          <w:rStyle w:val="Hyperlink"/>
          <w:lang w:val="hy-AM"/>
        </w:rPr>
        <w:t>https://eur-lex.europa.eu/eli/dir/1976/211/oj/eng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8">
    <w:p w14:paraId="0A309B81" w14:textId="1D805A3C" w:rsidR="005A2C1A" w:rsidRPr="001055CB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"https://eur-lex.europa.eu/eli/dir/1975/107/oj/eng"</w:instrText>
      </w:r>
      <w:r>
        <w:fldChar w:fldCharType="separate"/>
      </w:r>
      <w:r w:rsidRPr="00B5297D">
        <w:rPr>
          <w:rStyle w:val="Hyperlink"/>
          <w:lang w:val="hy-AM"/>
        </w:rPr>
        <w:t>https://eur-lex.europa.eu/eli/dir/1975/107/oj/eng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9">
    <w:p w14:paraId="08DCFA45" w14:textId="0ACB8A15" w:rsidR="005A2C1A" w:rsidRPr="00BF09EF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"https://e-gov.am/sessions/archive/2025/05/29/"</w:instrText>
      </w:r>
      <w:r>
        <w:fldChar w:fldCharType="separate"/>
      </w:r>
      <w:r w:rsidRPr="00B5297D">
        <w:rPr>
          <w:rStyle w:val="Hyperlink"/>
          <w:lang w:val="hy-AM"/>
        </w:rPr>
        <w:t>https://e-gov.am/sessions/archive/2025/05/29/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10">
    <w:p w14:paraId="4C65278D" w14:textId="372D9B15" w:rsidR="005A2C1A" w:rsidRPr="00EF5FE1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"https://www.concourt.am/decision/decisions/683ee4ab09e5d_sdav-88.pdf"</w:instrText>
      </w:r>
      <w:r>
        <w:fldChar w:fldCharType="separate"/>
      </w:r>
      <w:r w:rsidRPr="00B5297D">
        <w:rPr>
          <w:rStyle w:val="Hyperlink"/>
          <w:lang w:val="hy-AM"/>
        </w:rPr>
        <w:t>https://www.concourt.am/decision/decisions/683ee4ab09e5d_sdav-88.pdf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11">
    <w:p w14:paraId="4855DF41" w14:textId="62515B1A" w:rsidR="005A2C1A" w:rsidRPr="00FD63A4" w:rsidRDefault="005A2C1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>
        <w:fldChar w:fldCharType="begin"/>
      </w:r>
      <w:r w:rsidRPr="009F3DB3">
        <w:rPr>
          <w:lang w:val="hy-AM"/>
        </w:rPr>
        <w:instrText>HYPERLINK "https://www.concourt.am/decision/decisions/6863e37adb8a1_sdav-103.pdf"</w:instrText>
      </w:r>
      <w:r>
        <w:fldChar w:fldCharType="separate"/>
      </w:r>
      <w:r w:rsidRPr="00B5297D">
        <w:rPr>
          <w:rStyle w:val="Hyperlink"/>
          <w:lang w:val="hy-AM"/>
        </w:rPr>
        <w:t>https://www.concourt.am/decision/decisions/6863e37adb8a1_sdav-103.pdf</w:t>
      </w:r>
      <w:r>
        <w:fldChar w:fldCharType="end"/>
      </w:r>
      <w:r w:rsidRPr="00B5297D">
        <w:rPr>
          <w:lang w:val="hy-AM"/>
        </w:rPr>
        <w:t xml:space="preserve"> </w:t>
      </w:r>
    </w:p>
  </w:footnote>
  <w:footnote w:id="12">
    <w:p w14:paraId="0C4CC919" w14:textId="77777777" w:rsidR="005A2C1A" w:rsidRPr="00B5297D" w:rsidRDefault="005A2C1A" w:rsidP="00903896">
      <w:pPr>
        <w:rPr>
          <w:color w:val="212121"/>
          <w:sz w:val="18"/>
          <w:szCs w:val="18"/>
          <w:lang w:val="hy-AM"/>
        </w:rPr>
      </w:pPr>
      <w:r w:rsidRPr="007C141A">
        <w:rPr>
          <w:rStyle w:val="FootnoteReference"/>
          <w:sz w:val="18"/>
          <w:szCs w:val="18"/>
        </w:rPr>
        <w:footnoteRef/>
      </w:r>
      <w:r w:rsidRPr="00B5297D">
        <w:rPr>
          <w:sz w:val="18"/>
          <w:szCs w:val="18"/>
          <w:lang w:val="hy-AM"/>
        </w:rPr>
        <w:t xml:space="preserve"> ՀՍՏ</w:t>
      </w:r>
      <w:r w:rsidRPr="00B5297D">
        <w:rPr>
          <w:rFonts w:ascii="Sylfaen" w:hAnsi="Sylfaen"/>
          <w:color w:val="212121"/>
          <w:sz w:val="18"/>
          <w:szCs w:val="18"/>
          <w:lang w:val="hy-AM"/>
        </w:rPr>
        <w:t xml:space="preserve"> 1.2-2013 Ստանդարտացումը Հայաստանի Հանրապետությունում. Ազգային ստանդարտների մշակումը (</w:t>
      </w:r>
      <w:r>
        <w:fldChar w:fldCharType="begin"/>
      </w:r>
      <w:r w:rsidRPr="009F3DB3">
        <w:rPr>
          <w:lang w:val="hy-AM"/>
        </w:rPr>
        <w:instrText>HYPERLINK "https://emea01.safelinks.protection.outlook.com/?url=https%3A%2F%2Fwww.armstandard.am%2Fstorage%2Ffiles%2FHST_1.2-2013_AM.pdf&amp;data=05%7C01%7C%7C76b91b9c5a4c4ed65bdd08dbe448f380%7C84df9e7fe9f640afb435aaaaaaaaaaaa%7C1%7C0%7C638354774196285358%7CUnknown%7CTWFpbGZsb3d8eyJWIjoiMC4wLjAwMDAiLCJQIjoiV2luMzIiLCJBTiI6Ik1haWwiLCJXVCI6Mn0%3D%7C3000%7C%7C%7C&amp;sdata=Id6xFCtkYzC%2F2sxEPz%2FDuQJdlsJZGNA4nAE4JQ%2B980M%3D&amp;reserved=0" \o "Original URL: https://www.armstandard.am/storage/files/HST_1.2-2013_AM.pdf  Click to follow link."</w:instrText>
      </w:r>
      <w:r>
        <w:fldChar w:fldCharType="separate"/>
      </w:r>
      <w:r w:rsidRPr="00B5297D">
        <w:rPr>
          <w:rStyle w:val="Hyperlink"/>
          <w:rFonts w:ascii="Sylfaen" w:hAnsi="Sylfaen"/>
          <w:sz w:val="18"/>
          <w:szCs w:val="18"/>
          <w:lang w:val="hy-AM"/>
        </w:rPr>
        <w:t>https://www.armstandard.am/storage/files/HST_1.2-2013_AM.pdf</w:t>
      </w:r>
      <w:r>
        <w:fldChar w:fldCharType="end"/>
      </w:r>
      <w:r w:rsidRPr="00B5297D">
        <w:rPr>
          <w:rFonts w:ascii="Sylfaen" w:hAnsi="Sylfaen"/>
          <w:color w:val="212121"/>
          <w:sz w:val="18"/>
          <w:szCs w:val="18"/>
          <w:lang w:val="hy-AM"/>
        </w:rPr>
        <w:t>),</w:t>
      </w:r>
    </w:p>
    <w:p w14:paraId="78CB838B" w14:textId="77777777" w:rsidR="005A2C1A" w:rsidRPr="00B5297D" w:rsidRDefault="005A2C1A" w:rsidP="00903896">
      <w:pPr>
        <w:pStyle w:val="FootnoteText"/>
        <w:rPr>
          <w:sz w:val="18"/>
          <w:szCs w:val="18"/>
          <w:lang w:val="hy-AM"/>
        </w:rPr>
      </w:pPr>
    </w:p>
  </w:footnote>
  <w:footnote w:id="13">
    <w:p w14:paraId="328265EE" w14:textId="77777777" w:rsidR="005A2C1A" w:rsidRPr="00B5297D" w:rsidRDefault="005A2C1A" w:rsidP="00903896">
      <w:pPr>
        <w:rPr>
          <w:color w:val="212121"/>
          <w:sz w:val="18"/>
          <w:szCs w:val="18"/>
          <w:lang w:val="hy-AM"/>
        </w:rPr>
      </w:pPr>
      <w:r w:rsidRPr="007C141A">
        <w:rPr>
          <w:rStyle w:val="FootnoteReference"/>
          <w:sz w:val="18"/>
          <w:szCs w:val="18"/>
        </w:rPr>
        <w:footnoteRef/>
      </w:r>
      <w:r w:rsidRPr="00B5297D">
        <w:rPr>
          <w:sz w:val="18"/>
          <w:szCs w:val="18"/>
          <w:lang w:val="hy-AM"/>
        </w:rPr>
        <w:t xml:space="preserve"> ՀՍՏ </w:t>
      </w:r>
      <w:r w:rsidRPr="00B5297D">
        <w:rPr>
          <w:rFonts w:ascii="Sylfaen" w:hAnsi="Sylfaen"/>
          <w:color w:val="212121"/>
          <w:sz w:val="18"/>
          <w:szCs w:val="18"/>
          <w:lang w:val="hy-AM"/>
        </w:rPr>
        <w:t xml:space="preserve">1.6-2006 Ստանդարտացման ազգային համակարգը. </w:t>
      </w:r>
      <w:r w:rsidRPr="00B5297D">
        <w:rPr>
          <w:rFonts w:ascii="Sylfaen" w:hAnsi="Sylfaen"/>
          <w:color w:val="212529"/>
          <w:sz w:val="16"/>
          <w:szCs w:val="16"/>
          <w:shd w:val="clear" w:color="auto" w:fill="FFFFFF"/>
          <w:lang w:val="hy-AM"/>
        </w:rPr>
        <w:t>Միջազգային և տարածաշրջանային ստանդարտները որպես ազգային ստանդարտներ ընդունման կանոններ և մեթոդներ</w:t>
      </w:r>
    </w:p>
    <w:p w14:paraId="4F8D2DCE" w14:textId="77777777" w:rsidR="005A2C1A" w:rsidRPr="00B5297D" w:rsidRDefault="005A2C1A" w:rsidP="00903896">
      <w:pPr>
        <w:pStyle w:val="FootnoteText"/>
        <w:rPr>
          <w:lang w:val="hy-AM"/>
        </w:rPr>
      </w:pPr>
    </w:p>
  </w:footnote>
  <w:footnote w:id="14">
    <w:p w14:paraId="164C2B93" w14:textId="185127A6" w:rsidR="005A2C1A" w:rsidRPr="00B5297D" w:rsidRDefault="005A2C1A" w:rsidP="005A40E8">
      <w:pPr>
        <w:pStyle w:val="FootnoteText"/>
        <w:rPr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B5297D">
        <w:rPr>
          <w:lang w:val="hy-AM"/>
        </w:rPr>
        <w:t xml:space="preserve"> </w:t>
      </w:r>
      <w:r w:rsidRPr="00B5297D">
        <w:rPr>
          <w:rFonts w:ascii="Sylfaen" w:hAnsi="Sylfaen"/>
          <w:sz w:val="16"/>
          <w:szCs w:val="16"/>
          <w:lang w:val="hy-AM"/>
        </w:rPr>
        <w:t xml:space="preserve">Ստանդարտի </w:t>
      </w:r>
      <w:r w:rsidRPr="00B5297D">
        <w:rPr>
          <w:rFonts w:ascii="Sylfaen" w:hAnsi="Sylfaen"/>
          <w:sz w:val="16"/>
          <w:szCs w:val="16"/>
          <w:u w:val="single"/>
          <w:lang w:val="hy-AM"/>
        </w:rPr>
        <w:t>համակարգային վերանայումը</w:t>
      </w:r>
      <w:r w:rsidRPr="00B5297D">
        <w:rPr>
          <w:rFonts w:ascii="Sylfaen" w:hAnsi="Sylfaen"/>
          <w:sz w:val="16"/>
          <w:szCs w:val="16"/>
          <w:lang w:val="hy-AM"/>
        </w:rPr>
        <w:t xml:space="preserve"> դրա պաշտոնապես վերանայումն է սահմանված ժամկետից հետո (5 տարի), որի ժամանակ պատասխանատու տեխնիկական հանձնաժողովն ընդհանուր համաձայնության է հասնում, թե արդյոք ստանդարտը` իր ներկա տեսքով, դեռևս համապատասխանում է պահանջներին և որոշում է` ա) վերահաստատել ստանդարտը ևս 5 տարով, բ) փոփոխություն կատարել ստանդարտում, գ) վերանայել ստանդարտը կամ դ) կասեցնել ստանդարտը` հնացած կամ այլևս չհամապատասխանելու պատճառով :</w:t>
      </w:r>
      <w:r w:rsidRPr="00B5297D">
        <w:rPr>
          <w:sz w:val="16"/>
          <w:szCs w:val="16"/>
          <w:lang w:val="hy-AM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33CF" w14:textId="20C400EC" w:rsidR="008F6ACF" w:rsidRPr="008F6ACF" w:rsidRDefault="008F6ACF" w:rsidP="008F6ACF">
    <w:pPr>
      <w:pStyle w:val="Header"/>
      <w:jc w:val="right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79"/>
    <w:multiLevelType w:val="multilevel"/>
    <w:tmpl w:val="DD827860"/>
    <w:lvl w:ilvl="0">
      <w:start w:val="1"/>
      <w:numFmt w:val="bullet"/>
      <w:lvlText w:val=""/>
      <w:lvlJc w:val="left"/>
      <w:pPr>
        <w:tabs>
          <w:tab w:val="num" w:pos="-77"/>
        </w:tabs>
        <w:ind w:left="-7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666D"/>
    <w:multiLevelType w:val="hybridMultilevel"/>
    <w:tmpl w:val="85B62724"/>
    <w:lvl w:ilvl="0" w:tplc="48C4E7C6">
      <w:start w:val="17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600D"/>
    <w:multiLevelType w:val="hybridMultilevel"/>
    <w:tmpl w:val="0C9C1F96"/>
    <w:lvl w:ilvl="0" w:tplc="0409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02592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B595B"/>
    <w:multiLevelType w:val="hybridMultilevel"/>
    <w:tmpl w:val="786C6BB4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04AA2A61"/>
    <w:multiLevelType w:val="hybridMultilevel"/>
    <w:tmpl w:val="1546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58E2"/>
    <w:multiLevelType w:val="multilevel"/>
    <w:tmpl w:val="4C66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B46CCF"/>
    <w:multiLevelType w:val="hybridMultilevel"/>
    <w:tmpl w:val="3FD41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B6D3F"/>
    <w:multiLevelType w:val="hybridMultilevel"/>
    <w:tmpl w:val="1C867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72AB48">
      <w:numFmt w:val="bullet"/>
      <w:lvlText w:val="•"/>
      <w:lvlJc w:val="left"/>
      <w:pPr>
        <w:ind w:left="1800" w:hanging="360"/>
      </w:pPr>
      <w:rPr>
        <w:rFonts w:ascii="Sylfaen" w:eastAsia="Times New Roman" w:hAnsi="Sylfaen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BB40C0"/>
    <w:multiLevelType w:val="hybridMultilevel"/>
    <w:tmpl w:val="7808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535B1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07F20E75"/>
    <w:multiLevelType w:val="multilevel"/>
    <w:tmpl w:val="3A38D8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080602D0"/>
    <w:multiLevelType w:val="multilevel"/>
    <w:tmpl w:val="ADAC534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0A480D23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0D4C4118"/>
    <w:multiLevelType w:val="hybridMultilevel"/>
    <w:tmpl w:val="3912C7BC"/>
    <w:lvl w:ilvl="0" w:tplc="02C6D7D4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0DB350A9"/>
    <w:multiLevelType w:val="multilevel"/>
    <w:tmpl w:val="1450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D54B7B"/>
    <w:multiLevelType w:val="multilevel"/>
    <w:tmpl w:val="9EAA8E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DDA0E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EB441A5"/>
    <w:multiLevelType w:val="hybridMultilevel"/>
    <w:tmpl w:val="0CAA2B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0F014540"/>
    <w:multiLevelType w:val="hybridMultilevel"/>
    <w:tmpl w:val="D496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6B46FF"/>
    <w:multiLevelType w:val="multilevel"/>
    <w:tmpl w:val="CF44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F74F41"/>
    <w:multiLevelType w:val="multilevel"/>
    <w:tmpl w:val="900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697B70"/>
    <w:multiLevelType w:val="multilevel"/>
    <w:tmpl w:val="83F6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886002"/>
    <w:multiLevelType w:val="hybridMultilevel"/>
    <w:tmpl w:val="DF52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331C06"/>
    <w:multiLevelType w:val="multilevel"/>
    <w:tmpl w:val="D0B0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0"/>
      </w:rPr>
    </w:lvl>
  </w:abstractNum>
  <w:abstractNum w:abstractNumId="25" w15:restartNumberingAfterBreak="0">
    <w:nsid w:val="198416E2"/>
    <w:multiLevelType w:val="hybridMultilevel"/>
    <w:tmpl w:val="44F6E7B8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1A531368"/>
    <w:multiLevelType w:val="multilevel"/>
    <w:tmpl w:val="9EAA8E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1AC824A9"/>
    <w:multiLevelType w:val="hybridMultilevel"/>
    <w:tmpl w:val="6326150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AED291B"/>
    <w:multiLevelType w:val="hybridMultilevel"/>
    <w:tmpl w:val="49965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C1464A8"/>
    <w:multiLevelType w:val="multilevel"/>
    <w:tmpl w:val="831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0E69C8"/>
    <w:multiLevelType w:val="hybridMultilevel"/>
    <w:tmpl w:val="E2D21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8D647B"/>
    <w:multiLevelType w:val="hybridMultilevel"/>
    <w:tmpl w:val="50680CB2"/>
    <w:lvl w:ilvl="0" w:tplc="D00AAB4E">
      <w:start w:val="1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A03BF5"/>
    <w:multiLevelType w:val="hybridMultilevel"/>
    <w:tmpl w:val="C21427F4"/>
    <w:lvl w:ilvl="0" w:tplc="724EBD40">
      <w:start w:val="1"/>
      <w:numFmt w:val="bullet"/>
      <w:lvlText w:val="-"/>
      <w:lvlJc w:val="left"/>
      <w:pPr>
        <w:ind w:left="440" w:hanging="44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1F5E236D"/>
    <w:multiLevelType w:val="hybridMultilevel"/>
    <w:tmpl w:val="7FC8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081BDA"/>
    <w:multiLevelType w:val="multilevel"/>
    <w:tmpl w:val="6F08E0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07846D2"/>
    <w:multiLevelType w:val="hybridMultilevel"/>
    <w:tmpl w:val="5C361A1A"/>
    <w:lvl w:ilvl="0" w:tplc="48C4E7C6">
      <w:start w:val="1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8370E8"/>
    <w:multiLevelType w:val="hybridMultilevel"/>
    <w:tmpl w:val="81A63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3BE5E92"/>
    <w:multiLevelType w:val="hybridMultilevel"/>
    <w:tmpl w:val="4EF45CF2"/>
    <w:lvl w:ilvl="0" w:tplc="724EBD40">
      <w:start w:val="1"/>
      <w:numFmt w:val="bullet"/>
      <w:lvlText w:val="-"/>
      <w:lvlJc w:val="left"/>
      <w:pPr>
        <w:ind w:left="1160" w:hanging="44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8" w15:restartNumberingAfterBreak="0">
    <w:nsid w:val="261F29B8"/>
    <w:multiLevelType w:val="hybridMultilevel"/>
    <w:tmpl w:val="A4B43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84148"/>
    <w:multiLevelType w:val="hybridMultilevel"/>
    <w:tmpl w:val="620C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BF2312"/>
    <w:multiLevelType w:val="hybridMultilevel"/>
    <w:tmpl w:val="51221DE4"/>
    <w:lvl w:ilvl="0" w:tplc="48C4E7C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D326D7"/>
    <w:multiLevelType w:val="multilevel"/>
    <w:tmpl w:val="A09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3E0232"/>
    <w:multiLevelType w:val="hybridMultilevel"/>
    <w:tmpl w:val="D260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615561"/>
    <w:multiLevelType w:val="hybridMultilevel"/>
    <w:tmpl w:val="7F06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68338A"/>
    <w:multiLevelType w:val="multilevel"/>
    <w:tmpl w:val="0B88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686047"/>
    <w:multiLevelType w:val="hybridMultilevel"/>
    <w:tmpl w:val="9E1E4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D875EC"/>
    <w:multiLevelType w:val="hybridMultilevel"/>
    <w:tmpl w:val="872E8982"/>
    <w:lvl w:ilvl="0" w:tplc="C57CC03E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4A0F6E"/>
    <w:multiLevelType w:val="hybridMultilevel"/>
    <w:tmpl w:val="4E70ABDE"/>
    <w:lvl w:ilvl="0" w:tplc="724EBD40">
      <w:start w:val="1"/>
      <w:numFmt w:val="bullet"/>
      <w:lvlText w:val="-"/>
      <w:lvlJc w:val="left"/>
      <w:pPr>
        <w:ind w:left="1160" w:hanging="44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8" w15:restartNumberingAfterBreak="0">
    <w:nsid w:val="2EA36614"/>
    <w:multiLevelType w:val="multilevel"/>
    <w:tmpl w:val="41A2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EE24DF8"/>
    <w:multiLevelType w:val="multilevel"/>
    <w:tmpl w:val="EA7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E300E4"/>
    <w:multiLevelType w:val="multilevel"/>
    <w:tmpl w:val="9F5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452D28"/>
    <w:multiLevelType w:val="hybridMultilevel"/>
    <w:tmpl w:val="24AC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4C3C28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2FFA455E"/>
    <w:multiLevelType w:val="multilevel"/>
    <w:tmpl w:val="7DC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40144C"/>
    <w:multiLevelType w:val="hybridMultilevel"/>
    <w:tmpl w:val="D19E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217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3B26FC5"/>
    <w:multiLevelType w:val="hybridMultilevel"/>
    <w:tmpl w:val="2C6EEC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4863319"/>
    <w:multiLevelType w:val="multilevel"/>
    <w:tmpl w:val="1B7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D2234C"/>
    <w:multiLevelType w:val="hybridMultilevel"/>
    <w:tmpl w:val="ABEC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3E4765"/>
    <w:multiLevelType w:val="hybridMultilevel"/>
    <w:tmpl w:val="566E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B50E24"/>
    <w:multiLevelType w:val="hybridMultilevel"/>
    <w:tmpl w:val="03C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D70805"/>
    <w:multiLevelType w:val="hybridMultilevel"/>
    <w:tmpl w:val="4F9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5D1859"/>
    <w:multiLevelType w:val="multilevel"/>
    <w:tmpl w:val="C6AA0B46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HEA Grapalat" w:hAnsi="GHEA Grapalat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8A37CAF"/>
    <w:multiLevelType w:val="multilevel"/>
    <w:tmpl w:val="09381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7425FD"/>
    <w:multiLevelType w:val="multilevel"/>
    <w:tmpl w:val="DBE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0A3B94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6" w15:restartNumberingAfterBreak="0">
    <w:nsid w:val="3B1F5864"/>
    <w:multiLevelType w:val="multilevel"/>
    <w:tmpl w:val="ADAC534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7" w15:restartNumberingAfterBreak="0">
    <w:nsid w:val="3DAC4199"/>
    <w:multiLevelType w:val="multilevel"/>
    <w:tmpl w:val="C6AA0B46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HEA Grapalat" w:hAnsi="GHEA Grapalat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3E003A3F"/>
    <w:multiLevelType w:val="hybridMultilevel"/>
    <w:tmpl w:val="7E8E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FB40E0F"/>
    <w:multiLevelType w:val="multilevel"/>
    <w:tmpl w:val="1306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D05822"/>
    <w:multiLevelType w:val="multilevel"/>
    <w:tmpl w:val="B0D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01B06E9"/>
    <w:multiLevelType w:val="multilevel"/>
    <w:tmpl w:val="866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14E1616"/>
    <w:multiLevelType w:val="multilevel"/>
    <w:tmpl w:val="FCF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2865E6E"/>
    <w:multiLevelType w:val="multilevel"/>
    <w:tmpl w:val="DBE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34B5CF5"/>
    <w:multiLevelType w:val="hybridMultilevel"/>
    <w:tmpl w:val="CDAAAEA4"/>
    <w:lvl w:ilvl="0" w:tplc="663EB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0A6484"/>
    <w:multiLevelType w:val="hybridMultilevel"/>
    <w:tmpl w:val="A210BA18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6" w15:restartNumberingAfterBreak="0">
    <w:nsid w:val="4551005D"/>
    <w:multiLevelType w:val="multilevel"/>
    <w:tmpl w:val="40847B42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HEA Grapalat" w:hAnsi="GHEA Grapalat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5725C2C"/>
    <w:multiLevelType w:val="multilevel"/>
    <w:tmpl w:val="7D9081D8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HEA Grapalat" w:hAnsi="GHEA Grapala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8" w15:restartNumberingAfterBreak="0">
    <w:nsid w:val="462F44BB"/>
    <w:multiLevelType w:val="multilevel"/>
    <w:tmpl w:val="3A38D8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0"/>
      </w:rPr>
    </w:lvl>
  </w:abstractNum>
  <w:abstractNum w:abstractNumId="79" w15:restartNumberingAfterBreak="0">
    <w:nsid w:val="4BCC129E"/>
    <w:multiLevelType w:val="hybridMultilevel"/>
    <w:tmpl w:val="F14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2C6866"/>
    <w:multiLevelType w:val="multilevel"/>
    <w:tmpl w:val="AD0A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B11F50"/>
    <w:multiLevelType w:val="multilevel"/>
    <w:tmpl w:val="0AB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60496C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3" w15:restartNumberingAfterBreak="0">
    <w:nsid w:val="53BF1ABB"/>
    <w:multiLevelType w:val="hybridMultilevel"/>
    <w:tmpl w:val="09FA2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5CC3BE6"/>
    <w:multiLevelType w:val="hybridMultilevel"/>
    <w:tmpl w:val="FFA893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7E5458"/>
    <w:multiLevelType w:val="multilevel"/>
    <w:tmpl w:val="0E7273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57D26B40"/>
    <w:multiLevelType w:val="hybridMultilevel"/>
    <w:tmpl w:val="71A89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86E3463"/>
    <w:multiLevelType w:val="hybridMultilevel"/>
    <w:tmpl w:val="A3AA4E9E"/>
    <w:lvl w:ilvl="0" w:tplc="F7A06FE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9751FC5"/>
    <w:multiLevelType w:val="multilevel"/>
    <w:tmpl w:val="FDE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AE212C"/>
    <w:multiLevelType w:val="multilevel"/>
    <w:tmpl w:val="83F6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4C6460"/>
    <w:multiLevelType w:val="hybridMultilevel"/>
    <w:tmpl w:val="1C9C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E6A532A"/>
    <w:multiLevelType w:val="multilevel"/>
    <w:tmpl w:val="4E6C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0B0228"/>
    <w:multiLevelType w:val="hybridMultilevel"/>
    <w:tmpl w:val="B726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174C72"/>
    <w:multiLevelType w:val="multilevel"/>
    <w:tmpl w:val="EEC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733CE9"/>
    <w:multiLevelType w:val="hybridMultilevel"/>
    <w:tmpl w:val="C96CAA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61944446"/>
    <w:multiLevelType w:val="multilevel"/>
    <w:tmpl w:val="4C6097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20" w:hanging="440"/>
      </w:p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 w15:restartNumberingAfterBreak="0">
    <w:nsid w:val="61A243E2"/>
    <w:multiLevelType w:val="hybridMultilevel"/>
    <w:tmpl w:val="0F8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85625C"/>
    <w:multiLevelType w:val="multilevel"/>
    <w:tmpl w:val="3D1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5748B0"/>
    <w:multiLevelType w:val="hybridMultilevel"/>
    <w:tmpl w:val="B8A66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800416"/>
    <w:multiLevelType w:val="hybridMultilevel"/>
    <w:tmpl w:val="F2F07124"/>
    <w:lvl w:ilvl="0" w:tplc="724EBD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396F32"/>
    <w:multiLevelType w:val="hybridMultilevel"/>
    <w:tmpl w:val="1C42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6F79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C3E5B12"/>
    <w:multiLevelType w:val="hybridMultilevel"/>
    <w:tmpl w:val="F91AE1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A42668">
      <w:numFmt w:val="bullet"/>
      <w:lvlText w:val="•"/>
      <w:lvlJc w:val="left"/>
      <w:pPr>
        <w:ind w:left="2148" w:hanging="708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F5426E5"/>
    <w:multiLevelType w:val="multilevel"/>
    <w:tmpl w:val="B7AA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FBE2AC9"/>
    <w:multiLevelType w:val="hybridMultilevel"/>
    <w:tmpl w:val="461C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0A06CAD"/>
    <w:multiLevelType w:val="multilevel"/>
    <w:tmpl w:val="DBE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0EA04E6"/>
    <w:multiLevelType w:val="multilevel"/>
    <w:tmpl w:val="30D2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B6193C"/>
    <w:multiLevelType w:val="hybridMultilevel"/>
    <w:tmpl w:val="8466B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4577741"/>
    <w:multiLevelType w:val="hybridMultilevel"/>
    <w:tmpl w:val="8326D71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9" w15:restartNumberingAfterBreak="0">
    <w:nsid w:val="75307963"/>
    <w:multiLevelType w:val="hybridMultilevel"/>
    <w:tmpl w:val="3C60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494682"/>
    <w:multiLevelType w:val="hybridMultilevel"/>
    <w:tmpl w:val="51FED9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1" w15:restartNumberingAfterBreak="0">
    <w:nsid w:val="75D2431C"/>
    <w:multiLevelType w:val="hybridMultilevel"/>
    <w:tmpl w:val="CBB2145A"/>
    <w:lvl w:ilvl="0" w:tplc="29260136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2" w15:restartNumberingAfterBreak="0">
    <w:nsid w:val="77583797"/>
    <w:multiLevelType w:val="hybridMultilevel"/>
    <w:tmpl w:val="E334DB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5F2177"/>
    <w:multiLevelType w:val="hybridMultilevel"/>
    <w:tmpl w:val="AAF6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9AE5A58"/>
    <w:multiLevelType w:val="hybridMultilevel"/>
    <w:tmpl w:val="703AD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B54ED7"/>
    <w:multiLevelType w:val="hybridMultilevel"/>
    <w:tmpl w:val="C9F2030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6" w15:restartNumberingAfterBreak="0">
    <w:nsid w:val="7B2C1106"/>
    <w:multiLevelType w:val="multilevel"/>
    <w:tmpl w:val="C6AA0B46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HEA Grapalat" w:hAnsi="GHEA Grapalat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 w15:restartNumberingAfterBreak="0">
    <w:nsid w:val="7CB74043"/>
    <w:multiLevelType w:val="multilevel"/>
    <w:tmpl w:val="23A86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8" w15:restartNumberingAfterBreak="0">
    <w:nsid w:val="7DAF6A17"/>
    <w:multiLevelType w:val="hybridMultilevel"/>
    <w:tmpl w:val="6DB2BBBC"/>
    <w:lvl w:ilvl="0" w:tplc="BDF84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F83124A"/>
    <w:multiLevelType w:val="hybridMultilevel"/>
    <w:tmpl w:val="C176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FC5788D"/>
    <w:multiLevelType w:val="multilevel"/>
    <w:tmpl w:val="DBE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337387">
    <w:abstractNumId w:val="4"/>
  </w:num>
  <w:num w:numId="2" w16cid:durableId="840662836">
    <w:abstractNumId w:val="74"/>
  </w:num>
  <w:num w:numId="3" w16cid:durableId="131142468">
    <w:abstractNumId w:val="16"/>
  </w:num>
  <w:num w:numId="4" w16cid:durableId="1032267628">
    <w:abstractNumId w:val="26"/>
  </w:num>
  <w:num w:numId="5" w16cid:durableId="652106009">
    <w:abstractNumId w:val="56"/>
  </w:num>
  <w:num w:numId="6" w16cid:durableId="1693022966">
    <w:abstractNumId w:val="99"/>
  </w:num>
  <w:num w:numId="7" w16cid:durableId="1021318002">
    <w:abstractNumId w:val="84"/>
  </w:num>
  <w:num w:numId="8" w16cid:durableId="414254082">
    <w:abstractNumId w:val="63"/>
  </w:num>
  <w:num w:numId="9" w16cid:durableId="616447551">
    <w:abstractNumId w:val="118"/>
  </w:num>
  <w:num w:numId="10" w16cid:durableId="1894609535">
    <w:abstractNumId w:val="75"/>
  </w:num>
  <w:num w:numId="11" w16cid:durableId="1650599939">
    <w:abstractNumId w:val="79"/>
  </w:num>
  <w:num w:numId="12" w16cid:durableId="180094548">
    <w:abstractNumId w:val="23"/>
  </w:num>
  <w:num w:numId="13" w16cid:durableId="452097325">
    <w:abstractNumId w:val="28"/>
  </w:num>
  <w:num w:numId="14" w16cid:durableId="444540730">
    <w:abstractNumId w:val="76"/>
  </w:num>
  <w:num w:numId="15" w16cid:durableId="1086226353">
    <w:abstractNumId w:val="98"/>
  </w:num>
  <w:num w:numId="16" w16cid:durableId="830410054">
    <w:abstractNumId w:val="33"/>
  </w:num>
  <w:num w:numId="17" w16cid:durableId="1337417325">
    <w:abstractNumId w:val="61"/>
  </w:num>
  <w:num w:numId="18" w16cid:durableId="522982248">
    <w:abstractNumId w:val="100"/>
  </w:num>
  <w:num w:numId="19" w16cid:durableId="734742217">
    <w:abstractNumId w:val="119"/>
  </w:num>
  <w:num w:numId="20" w16cid:durableId="378281645">
    <w:abstractNumId w:val="113"/>
  </w:num>
  <w:num w:numId="21" w16cid:durableId="1304771860">
    <w:abstractNumId w:val="102"/>
  </w:num>
  <w:num w:numId="22" w16cid:durableId="1708217928">
    <w:abstractNumId w:val="39"/>
  </w:num>
  <w:num w:numId="23" w16cid:durableId="2087728108">
    <w:abstractNumId w:val="58"/>
  </w:num>
  <w:num w:numId="24" w16cid:durableId="938947031">
    <w:abstractNumId w:val="109"/>
  </w:num>
  <w:num w:numId="25" w16cid:durableId="1991707278">
    <w:abstractNumId w:val="59"/>
  </w:num>
  <w:num w:numId="26" w16cid:durableId="942886020">
    <w:abstractNumId w:val="19"/>
  </w:num>
  <w:num w:numId="27" w16cid:durableId="235281751">
    <w:abstractNumId w:val="35"/>
  </w:num>
  <w:num w:numId="28" w16cid:durableId="1137991030">
    <w:abstractNumId w:val="110"/>
  </w:num>
  <w:num w:numId="29" w16cid:durableId="92097024">
    <w:abstractNumId w:val="46"/>
  </w:num>
  <w:num w:numId="30" w16cid:durableId="1161190369">
    <w:abstractNumId w:val="31"/>
  </w:num>
  <w:num w:numId="31" w16cid:durableId="265115183">
    <w:abstractNumId w:val="1"/>
  </w:num>
  <w:num w:numId="32" w16cid:durableId="839389689">
    <w:abstractNumId w:val="40"/>
  </w:num>
  <w:num w:numId="33" w16cid:durableId="102775874">
    <w:abstractNumId w:val="18"/>
  </w:num>
  <w:num w:numId="34" w16cid:durableId="24060872">
    <w:abstractNumId w:val="95"/>
  </w:num>
  <w:num w:numId="35" w16cid:durableId="880946782">
    <w:abstractNumId w:val="32"/>
  </w:num>
  <w:num w:numId="36" w16cid:durableId="175969228">
    <w:abstractNumId w:val="47"/>
  </w:num>
  <w:num w:numId="37" w16cid:durableId="1490171484">
    <w:abstractNumId w:val="37"/>
  </w:num>
  <w:num w:numId="38" w16cid:durableId="1921407024">
    <w:abstractNumId w:val="5"/>
  </w:num>
  <w:num w:numId="39" w16cid:durableId="87233380">
    <w:abstractNumId w:val="104"/>
  </w:num>
  <w:num w:numId="40" w16cid:durableId="355081967">
    <w:abstractNumId w:val="90"/>
  </w:num>
  <w:num w:numId="41" w16cid:durableId="174148959">
    <w:abstractNumId w:val="9"/>
  </w:num>
  <w:num w:numId="42" w16cid:durableId="1651716876">
    <w:abstractNumId w:val="117"/>
  </w:num>
  <w:num w:numId="43" w16cid:durableId="370348394">
    <w:abstractNumId w:val="10"/>
  </w:num>
  <w:num w:numId="44" w16cid:durableId="465314082">
    <w:abstractNumId w:val="82"/>
  </w:num>
  <w:num w:numId="45" w16cid:durableId="357319071">
    <w:abstractNumId w:val="48"/>
  </w:num>
  <w:num w:numId="46" w16cid:durableId="1708333456">
    <w:abstractNumId w:val="34"/>
  </w:num>
  <w:num w:numId="47" w16cid:durableId="2032491390">
    <w:abstractNumId w:val="85"/>
  </w:num>
  <w:num w:numId="48" w16cid:durableId="695280089">
    <w:abstractNumId w:val="8"/>
  </w:num>
  <w:num w:numId="49" w16cid:durableId="1625891522">
    <w:abstractNumId w:val="94"/>
  </w:num>
  <w:num w:numId="50" w16cid:durableId="1816558345">
    <w:abstractNumId w:val="68"/>
  </w:num>
  <w:num w:numId="51" w16cid:durableId="853493043">
    <w:abstractNumId w:val="7"/>
  </w:num>
  <w:num w:numId="52" w16cid:durableId="722948317">
    <w:abstractNumId w:val="114"/>
  </w:num>
  <w:num w:numId="53" w16cid:durableId="2127430847">
    <w:abstractNumId w:val="27"/>
  </w:num>
  <w:num w:numId="54" w16cid:durableId="71126282">
    <w:abstractNumId w:val="111"/>
  </w:num>
  <w:num w:numId="55" w16cid:durableId="1962876399">
    <w:abstractNumId w:val="2"/>
  </w:num>
  <w:num w:numId="56" w16cid:durableId="749038545">
    <w:abstractNumId w:val="83"/>
  </w:num>
  <w:num w:numId="57" w16cid:durableId="1387486828">
    <w:abstractNumId w:val="50"/>
  </w:num>
  <w:num w:numId="58" w16cid:durableId="227228104">
    <w:abstractNumId w:val="45"/>
  </w:num>
  <w:num w:numId="59" w16cid:durableId="1002776630">
    <w:abstractNumId w:val="115"/>
  </w:num>
  <w:num w:numId="60" w16cid:durableId="1605527619">
    <w:abstractNumId w:val="51"/>
  </w:num>
  <w:num w:numId="61" w16cid:durableId="1978027762">
    <w:abstractNumId w:val="97"/>
  </w:num>
  <w:num w:numId="62" w16cid:durableId="879782304">
    <w:abstractNumId w:val="103"/>
  </w:num>
  <w:num w:numId="63" w16cid:durableId="1094983843">
    <w:abstractNumId w:val="92"/>
  </w:num>
  <w:num w:numId="64" w16cid:durableId="59330439">
    <w:abstractNumId w:val="69"/>
  </w:num>
  <w:num w:numId="65" w16cid:durableId="1874999281">
    <w:abstractNumId w:val="106"/>
  </w:num>
  <w:num w:numId="66" w16cid:durableId="1415856627">
    <w:abstractNumId w:val="77"/>
  </w:num>
  <w:num w:numId="67" w16cid:durableId="1142842552">
    <w:abstractNumId w:val="86"/>
  </w:num>
  <w:num w:numId="68" w16cid:durableId="2006006366">
    <w:abstractNumId w:val="60"/>
  </w:num>
  <w:num w:numId="69" w16cid:durableId="1552614952">
    <w:abstractNumId w:val="25"/>
  </w:num>
  <w:num w:numId="70" w16cid:durableId="2035839052">
    <w:abstractNumId w:val="57"/>
  </w:num>
  <w:num w:numId="71" w16cid:durableId="165751418">
    <w:abstractNumId w:val="80"/>
  </w:num>
  <w:num w:numId="72" w16cid:durableId="1926649282">
    <w:abstractNumId w:val="41"/>
  </w:num>
  <w:num w:numId="73" w16cid:durableId="735323239">
    <w:abstractNumId w:val="21"/>
  </w:num>
  <w:num w:numId="74" w16cid:durableId="810637241">
    <w:abstractNumId w:val="93"/>
  </w:num>
  <w:num w:numId="75" w16cid:durableId="1822237050">
    <w:abstractNumId w:val="81"/>
  </w:num>
  <w:num w:numId="76" w16cid:durableId="2042127689">
    <w:abstractNumId w:val="91"/>
  </w:num>
  <w:num w:numId="77" w16cid:durableId="60444859">
    <w:abstractNumId w:val="88"/>
  </w:num>
  <w:num w:numId="78" w16cid:durableId="1924801456">
    <w:abstractNumId w:val="71"/>
  </w:num>
  <w:num w:numId="79" w16cid:durableId="2027756239">
    <w:abstractNumId w:val="72"/>
  </w:num>
  <w:num w:numId="80" w16cid:durableId="1334450604">
    <w:abstractNumId w:val="55"/>
  </w:num>
  <w:num w:numId="81" w16cid:durableId="859049676">
    <w:abstractNumId w:val="17"/>
  </w:num>
  <w:num w:numId="82" w16cid:durableId="332680822">
    <w:abstractNumId w:val="3"/>
  </w:num>
  <w:num w:numId="83" w16cid:durableId="2080442723">
    <w:abstractNumId w:val="29"/>
  </w:num>
  <w:num w:numId="84" w16cid:durableId="1030493120">
    <w:abstractNumId w:val="20"/>
  </w:num>
  <w:num w:numId="85" w16cid:durableId="1917743342">
    <w:abstractNumId w:val="108"/>
  </w:num>
  <w:num w:numId="86" w16cid:durableId="1413970895">
    <w:abstractNumId w:val="49"/>
  </w:num>
  <w:num w:numId="87" w16cid:durableId="1179464186">
    <w:abstractNumId w:val="70"/>
  </w:num>
  <w:num w:numId="88" w16cid:durableId="1702124164">
    <w:abstractNumId w:val="105"/>
  </w:num>
  <w:num w:numId="89" w16cid:durableId="660542364">
    <w:abstractNumId w:val="120"/>
  </w:num>
  <w:num w:numId="90" w16cid:durableId="720977724">
    <w:abstractNumId w:val="78"/>
  </w:num>
  <w:num w:numId="91" w16cid:durableId="544758336">
    <w:abstractNumId w:val="89"/>
  </w:num>
  <w:num w:numId="92" w16cid:durableId="1140659798">
    <w:abstractNumId w:val="22"/>
  </w:num>
  <w:num w:numId="93" w16cid:durableId="2045976931">
    <w:abstractNumId w:val="6"/>
  </w:num>
  <w:num w:numId="94" w16cid:durableId="691763836">
    <w:abstractNumId w:val="53"/>
  </w:num>
  <w:num w:numId="95" w16cid:durableId="158082233">
    <w:abstractNumId w:val="96"/>
  </w:num>
  <w:num w:numId="96" w16cid:durableId="5447610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379424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2020026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363405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307831750">
    <w:abstractNumId w:val="36"/>
  </w:num>
  <w:num w:numId="101" w16cid:durableId="1441995799">
    <w:abstractNumId w:val="107"/>
  </w:num>
  <w:num w:numId="102" w16cid:durableId="1463112319">
    <w:abstractNumId w:val="42"/>
  </w:num>
  <w:num w:numId="103" w16cid:durableId="387727652">
    <w:abstractNumId w:val="0"/>
  </w:num>
  <w:num w:numId="104" w16cid:durableId="2094158960">
    <w:abstractNumId w:val="44"/>
  </w:num>
  <w:num w:numId="105" w16cid:durableId="1287541839">
    <w:abstractNumId w:val="87"/>
  </w:num>
  <w:num w:numId="106" w16cid:durableId="1861045392">
    <w:abstractNumId w:val="112"/>
  </w:num>
  <w:num w:numId="107" w16cid:durableId="1816794132">
    <w:abstractNumId w:val="116"/>
  </w:num>
  <w:num w:numId="108" w16cid:durableId="1763986057">
    <w:abstractNumId w:val="62"/>
  </w:num>
  <w:num w:numId="109" w16cid:durableId="1822773876">
    <w:abstractNumId w:val="67"/>
  </w:num>
  <w:num w:numId="110" w16cid:durableId="1927807920">
    <w:abstractNumId w:val="43"/>
  </w:num>
  <w:num w:numId="111" w16cid:durableId="123892900">
    <w:abstractNumId w:val="11"/>
  </w:num>
  <w:num w:numId="112" w16cid:durableId="66198111">
    <w:abstractNumId w:val="24"/>
  </w:num>
  <w:num w:numId="113" w16cid:durableId="27489693">
    <w:abstractNumId w:val="73"/>
  </w:num>
  <w:num w:numId="114" w16cid:durableId="516038510">
    <w:abstractNumId w:val="15"/>
  </w:num>
  <w:num w:numId="115" w16cid:durableId="188957569">
    <w:abstractNumId w:val="64"/>
  </w:num>
  <w:num w:numId="116" w16cid:durableId="2097901171">
    <w:abstractNumId w:val="101"/>
  </w:num>
  <w:num w:numId="117" w16cid:durableId="1932547177">
    <w:abstractNumId w:val="12"/>
  </w:num>
  <w:num w:numId="118" w16cid:durableId="1293637331">
    <w:abstractNumId w:val="66"/>
  </w:num>
  <w:num w:numId="119" w16cid:durableId="1604729144">
    <w:abstractNumId w:val="52"/>
  </w:num>
  <w:num w:numId="120" w16cid:durableId="769933062">
    <w:abstractNumId w:val="65"/>
  </w:num>
  <w:num w:numId="121" w16cid:durableId="430854593">
    <w:abstractNumId w:val="13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proofState w:spelling="clean" w:grammar="clean"/>
  <w:defaultTabStop w:val="720"/>
  <w:hyphenationZone w:val="141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3D"/>
    <w:rsid w:val="000002B4"/>
    <w:rsid w:val="00000D8F"/>
    <w:rsid w:val="00001549"/>
    <w:rsid w:val="00003026"/>
    <w:rsid w:val="0000368F"/>
    <w:rsid w:val="00003C7A"/>
    <w:rsid w:val="00003E53"/>
    <w:rsid w:val="00003F4F"/>
    <w:rsid w:val="00004FC5"/>
    <w:rsid w:val="000072F9"/>
    <w:rsid w:val="0001025C"/>
    <w:rsid w:val="00010483"/>
    <w:rsid w:val="00010FD7"/>
    <w:rsid w:val="0001230C"/>
    <w:rsid w:val="00012E44"/>
    <w:rsid w:val="000132EB"/>
    <w:rsid w:val="00013D6E"/>
    <w:rsid w:val="00014B28"/>
    <w:rsid w:val="00015D90"/>
    <w:rsid w:val="000164FA"/>
    <w:rsid w:val="0001667B"/>
    <w:rsid w:val="00016727"/>
    <w:rsid w:val="00017180"/>
    <w:rsid w:val="00017C4C"/>
    <w:rsid w:val="00017D68"/>
    <w:rsid w:val="00017DDC"/>
    <w:rsid w:val="000202D7"/>
    <w:rsid w:val="0002047F"/>
    <w:rsid w:val="00020F15"/>
    <w:rsid w:val="00022064"/>
    <w:rsid w:val="000227EC"/>
    <w:rsid w:val="00022885"/>
    <w:rsid w:val="00022B8E"/>
    <w:rsid w:val="00022D5E"/>
    <w:rsid w:val="00022F07"/>
    <w:rsid w:val="00023C1F"/>
    <w:rsid w:val="00024453"/>
    <w:rsid w:val="00024540"/>
    <w:rsid w:val="00024768"/>
    <w:rsid w:val="00024857"/>
    <w:rsid w:val="000251A2"/>
    <w:rsid w:val="0002531E"/>
    <w:rsid w:val="00026295"/>
    <w:rsid w:val="00026740"/>
    <w:rsid w:val="00027499"/>
    <w:rsid w:val="00027F10"/>
    <w:rsid w:val="00030148"/>
    <w:rsid w:val="000301DD"/>
    <w:rsid w:val="00031117"/>
    <w:rsid w:val="00032191"/>
    <w:rsid w:val="000323ED"/>
    <w:rsid w:val="000329BE"/>
    <w:rsid w:val="00032D41"/>
    <w:rsid w:val="00032F4A"/>
    <w:rsid w:val="000334D3"/>
    <w:rsid w:val="0003356E"/>
    <w:rsid w:val="00033A8F"/>
    <w:rsid w:val="000342F9"/>
    <w:rsid w:val="0003499D"/>
    <w:rsid w:val="00034DFB"/>
    <w:rsid w:val="000352F1"/>
    <w:rsid w:val="00035647"/>
    <w:rsid w:val="00035663"/>
    <w:rsid w:val="00035F0F"/>
    <w:rsid w:val="00035F80"/>
    <w:rsid w:val="000362EC"/>
    <w:rsid w:val="00036C2D"/>
    <w:rsid w:val="00037303"/>
    <w:rsid w:val="000374B8"/>
    <w:rsid w:val="0004003A"/>
    <w:rsid w:val="00040455"/>
    <w:rsid w:val="0004052F"/>
    <w:rsid w:val="0004131A"/>
    <w:rsid w:val="0004199F"/>
    <w:rsid w:val="00041C71"/>
    <w:rsid w:val="00042799"/>
    <w:rsid w:val="00042996"/>
    <w:rsid w:val="00042ACD"/>
    <w:rsid w:val="0004399F"/>
    <w:rsid w:val="000439F3"/>
    <w:rsid w:val="0004422B"/>
    <w:rsid w:val="000446B1"/>
    <w:rsid w:val="000448D6"/>
    <w:rsid w:val="00045DA7"/>
    <w:rsid w:val="00045EDC"/>
    <w:rsid w:val="00046006"/>
    <w:rsid w:val="00046515"/>
    <w:rsid w:val="00046A56"/>
    <w:rsid w:val="00047497"/>
    <w:rsid w:val="00047D70"/>
    <w:rsid w:val="00050344"/>
    <w:rsid w:val="000508E4"/>
    <w:rsid w:val="00050CC8"/>
    <w:rsid w:val="00050F2E"/>
    <w:rsid w:val="00051487"/>
    <w:rsid w:val="00051D98"/>
    <w:rsid w:val="00051EB7"/>
    <w:rsid w:val="00052545"/>
    <w:rsid w:val="0005264D"/>
    <w:rsid w:val="00052DD9"/>
    <w:rsid w:val="00053066"/>
    <w:rsid w:val="0005314C"/>
    <w:rsid w:val="0005373D"/>
    <w:rsid w:val="00053E1B"/>
    <w:rsid w:val="00053F27"/>
    <w:rsid w:val="0005464F"/>
    <w:rsid w:val="00054720"/>
    <w:rsid w:val="00054A4C"/>
    <w:rsid w:val="00054DDF"/>
    <w:rsid w:val="00055B2C"/>
    <w:rsid w:val="00057160"/>
    <w:rsid w:val="000573B4"/>
    <w:rsid w:val="000606A0"/>
    <w:rsid w:val="000613E5"/>
    <w:rsid w:val="00061550"/>
    <w:rsid w:val="00062B6E"/>
    <w:rsid w:val="00063621"/>
    <w:rsid w:val="00063A34"/>
    <w:rsid w:val="00063E8C"/>
    <w:rsid w:val="0006424E"/>
    <w:rsid w:val="0006425C"/>
    <w:rsid w:val="000646EE"/>
    <w:rsid w:val="000648EA"/>
    <w:rsid w:val="00064944"/>
    <w:rsid w:val="00064990"/>
    <w:rsid w:val="00065607"/>
    <w:rsid w:val="00065E3B"/>
    <w:rsid w:val="00065FB8"/>
    <w:rsid w:val="000663B7"/>
    <w:rsid w:val="00066BD6"/>
    <w:rsid w:val="00067359"/>
    <w:rsid w:val="0007177F"/>
    <w:rsid w:val="000718CE"/>
    <w:rsid w:val="00071B85"/>
    <w:rsid w:val="00071BBA"/>
    <w:rsid w:val="00071E2A"/>
    <w:rsid w:val="0007242B"/>
    <w:rsid w:val="00072AC1"/>
    <w:rsid w:val="00072F73"/>
    <w:rsid w:val="00073754"/>
    <w:rsid w:val="000738A0"/>
    <w:rsid w:val="00073B3A"/>
    <w:rsid w:val="00073D75"/>
    <w:rsid w:val="00073EF6"/>
    <w:rsid w:val="00074253"/>
    <w:rsid w:val="000742F8"/>
    <w:rsid w:val="000754A0"/>
    <w:rsid w:val="00075E1E"/>
    <w:rsid w:val="00076160"/>
    <w:rsid w:val="00077190"/>
    <w:rsid w:val="000774EA"/>
    <w:rsid w:val="00077DB2"/>
    <w:rsid w:val="00080148"/>
    <w:rsid w:val="0008063C"/>
    <w:rsid w:val="00080A7B"/>
    <w:rsid w:val="00081804"/>
    <w:rsid w:val="0008183E"/>
    <w:rsid w:val="0008198F"/>
    <w:rsid w:val="00081B36"/>
    <w:rsid w:val="00081B63"/>
    <w:rsid w:val="00082FB9"/>
    <w:rsid w:val="000833F1"/>
    <w:rsid w:val="0008434A"/>
    <w:rsid w:val="000845EB"/>
    <w:rsid w:val="0008461A"/>
    <w:rsid w:val="00084680"/>
    <w:rsid w:val="000849AB"/>
    <w:rsid w:val="000849BF"/>
    <w:rsid w:val="00085636"/>
    <w:rsid w:val="0008588F"/>
    <w:rsid w:val="00085C51"/>
    <w:rsid w:val="00085E75"/>
    <w:rsid w:val="00086DC8"/>
    <w:rsid w:val="000870FE"/>
    <w:rsid w:val="000872B2"/>
    <w:rsid w:val="000904BE"/>
    <w:rsid w:val="000908D4"/>
    <w:rsid w:val="00090B50"/>
    <w:rsid w:val="0009166C"/>
    <w:rsid w:val="00091DF6"/>
    <w:rsid w:val="00092340"/>
    <w:rsid w:val="0009250B"/>
    <w:rsid w:val="00093162"/>
    <w:rsid w:val="00093E56"/>
    <w:rsid w:val="00093FFE"/>
    <w:rsid w:val="000949AD"/>
    <w:rsid w:val="00094B83"/>
    <w:rsid w:val="0009666B"/>
    <w:rsid w:val="00096DCE"/>
    <w:rsid w:val="00097131"/>
    <w:rsid w:val="00097725"/>
    <w:rsid w:val="000A01C6"/>
    <w:rsid w:val="000A1215"/>
    <w:rsid w:val="000A15EB"/>
    <w:rsid w:val="000A3B90"/>
    <w:rsid w:val="000A418B"/>
    <w:rsid w:val="000A41A8"/>
    <w:rsid w:val="000A5220"/>
    <w:rsid w:val="000A539F"/>
    <w:rsid w:val="000A5637"/>
    <w:rsid w:val="000A5B74"/>
    <w:rsid w:val="000A5E6B"/>
    <w:rsid w:val="000A5FC3"/>
    <w:rsid w:val="000A5FEF"/>
    <w:rsid w:val="000A60BE"/>
    <w:rsid w:val="000A60DD"/>
    <w:rsid w:val="000A66CE"/>
    <w:rsid w:val="000A6BA7"/>
    <w:rsid w:val="000A6EE3"/>
    <w:rsid w:val="000A7054"/>
    <w:rsid w:val="000A715C"/>
    <w:rsid w:val="000A7303"/>
    <w:rsid w:val="000A7FB6"/>
    <w:rsid w:val="000B113A"/>
    <w:rsid w:val="000B15CE"/>
    <w:rsid w:val="000B2007"/>
    <w:rsid w:val="000B251D"/>
    <w:rsid w:val="000B2618"/>
    <w:rsid w:val="000B29F1"/>
    <w:rsid w:val="000B3089"/>
    <w:rsid w:val="000B3703"/>
    <w:rsid w:val="000B3B4F"/>
    <w:rsid w:val="000B3DAC"/>
    <w:rsid w:val="000B416C"/>
    <w:rsid w:val="000B533F"/>
    <w:rsid w:val="000B5BE5"/>
    <w:rsid w:val="000B5E12"/>
    <w:rsid w:val="000B60AF"/>
    <w:rsid w:val="000B6C8D"/>
    <w:rsid w:val="000B6F8A"/>
    <w:rsid w:val="000B72AA"/>
    <w:rsid w:val="000B7D33"/>
    <w:rsid w:val="000C03A4"/>
    <w:rsid w:val="000C05E2"/>
    <w:rsid w:val="000C0616"/>
    <w:rsid w:val="000C0D33"/>
    <w:rsid w:val="000C1632"/>
    <w:rsid w:val="000C16B7"/>
    <w:rsid w:val="000C179B"/>
    <w:rsid w:val="000C198E"/>
    <w:rsid w:val="000C3AAC"/>
    <w:rsid w:val="000C3AED"/>
    <w:rsid w:val="000C3D59"/>
    <w:rsid w:val="000C411E"/>
    <w:rsid w:val="000C42A4"/>
    <w:rsid w:val="000C47F0"/>
    <w:rsid w:val="000C5D08"/>
    <w:rsid w:val="000C5E05"/>
    <w:rsid w:val="000C6599"/>
    <w:rsid w:val="000C6B83"/>
    <w:rsid w:val="000C7C00"/>
    <w:rsid w:val="000C7CE4"/>
    <w:rsid w:val="000C7DB5"/>
    <w:rsid w:val="000C7DF8"/>
    <w:rsid w:val="000C7FED"/>
    <w:rsid w:val="000D0135"/>
    <w:rsid w:val="000D01EC"/>
    <w:rsid w:val="000D07B3"/>
    <w:rsid w:val="000D0A07"/>
    <w:rsid w:val="000D0FAA"/>
    <w:rsid w:val="000D125B"/>
    <w:rsid w:val="000D139D"/>
    <w:rsid w:val="000D1A62"/>
    <w:rsid w:val="000D1E02"/>
    <w:rsid w:val="000D250A"/>
    <w:rsid w:val="000D2C48"/>
    <w:rsid w:val="000D2F02"/>
    <w:rsid w:val="000D3239"/>
    <w:rsid w:val="000D346F"/>
    <w:rsid w:val="000D42B6"/>
    <w:rsid w:val="000D4690"/>
    <w:rsid w:val="000D495C"/>
    <w:rsid w:val="000D5270"/>
    <w:rsid w:val="000D53F5"/>
    <w:rsid w:val="000D5D35"/>
    <w:rsid w:val="000D5DDD"/>
    <w:rsid w:val="000D6AEE"/>
    <w:rsid w:val="000D7402"/>
    <w:rsid w:val="000D7A52"/>
    <w:rsid w:val="000E0941"/>
    <w:rsid w:val="000E2A55"/>
    <w:rsid w:val="000E2C94"/>
    <w:rsid w:val="000E3536"/>
    <w:rsid w:val="000E3713"/>
    <w:rsid w:val="000E38ED"/>
    <w:rsid w:val="000E390B"/>
    <w:rsid w:val="000E3A69"/>
    <w:rsid w:val="000E3DED"/>
    <w:rsid w:val="000E422C"/>
    <w:rsid w:val="000E4562"/>
    <w:rsid w:val="000E4693"/>
    <w:rsid w:val="000E5A74"/>
    <w:rsid w:val="000E5C51"/>
    <w:rsid w:val="000E6EEF"/>
    <w:rsid w:val="000E7595"/>
    <w:rsid w:val="000E7899"/>
    <w:rsid w:val="000F07F4"/>
    <w:rsid w:val="000F3001"/>
    <w:rsid w:val="000F3069"/>
    <w:rsid w:val="000F3B12"/>
    <w:rsid w:val="000F3C6D"/>
    <w:rsid w:val="000F3CC4"/>
    <w:rsid w:val="000F454D"/>
    <w:rsid w:val="000F5041"/>
    <w:rsid w:val="000F51AB"/>
    <w:rsid w:val="000F5C47"/>
    <w:rsid w:val="000F6525"/>
    <w:rsid w:val="000F6D94"/>
    <w:rsid w:val="000F7530"/>
    <w:rsid w:val="000F7716"/>
    <w:rsid w:val="000F7857"/>
    <w:rsid w:val="000F7A2A"/>
    <w:rsid w:val="00100C3A"/>
    <w:rsid w:val="00100E32"/>
    <w:rsid w:val="001020A2"/>
    <w:rsid w:val="00103091"/>
    <w:rsid w:val="00103134"/>
    <w:rsid w:val="00103695"/>
    <w:rsid w:val="0010380C"/>
    <w:rsid w:val="00103EB6"/>
    <w:rsid w:val="001041CA"/>
    <w:rsid w:val="001044D6"/>
    <w:rsid w:val="00104F89"/>
    <w:rsid w:val="001055CB"/>
    <w:rsid w:val="001056F0"/>
    <w:rsid w:val="001061DF"/>
    <w:rsid w:val="001065B4"/>
    <w:rsid w:val="00106679"/>
    <w:rsid w:val="00106A7F"/>
    <w:rsid w:val="00106CE0"/>
    <w:rsid w:val="00107761"/>
    <w:rsid w:val="001077FA"/>
    <w:rsid w:val="00107868"/>
    <w:rsid w:val="0010793D"/>
    <w:rsid w:val="00107A13"/>
    <w:rsid w:val="00107DEA"/>
    <w:rsid w:val="00107FBE"/>
    <w:rsid w:val="00110C8F"/>
    <w:rsid w:val="00111CE9"/>
    <w:rsid w:val="00111FEB"/>
    <w:rsid w:val="0011215C"/>
    <w:rsid w:val="0011216E"/>
    <w:rsid w:val="001125AA"/>
    <w:rsid w:val="00113837"/>
    <w:rsid w:val="00113F35"/>
    <w:rsid w:val="00114865"/>
    <w:rsid w:val="00115DE9"/>
    <w:rsid w:val="001172EB"/>
    <w:rsid w:val="00117474"/>
    <w:rsid w:val="001179C2"/>
    <w:rsid w:val="00117BBF"/>
    <w:rsid w:val="00117C01"/>
    <w:rsid w:val="0012058C"/>
    <w:rsid w:val="0012075C"/>
    <w:rsid w:val="00120A3D"/>
    <w:rsid w:val="0012161C"/>
    <w:rsid w:val="00121911"/>
    <w:rsid w:val="00121B3D"/>
    <w:rsid w:val="00121E95"/>
    <w:rsid w:val="00122031"/>
    <w:rsid w:val="001221BF"/>
    <w:rsid w:val="0012259F"/>
    <w:rsid w:val="00122B12"/>
    <w:rsid w:val="00122D04"/>
    <w:rsid w:val="00123452"/>
    <w:rsid w:val="00123833"/>
    <w:rsid w:val="0012426F"/>
    <w:rsid w:val="00124E73"/>
    <w:rsid w:val="001250E9"/>
    <w:rsid w:val="00126D50"/>
    <w:rsid w:val="00126F4B"/>
    <w:rsid w:val="00127242"/>
    <w:rsid w:val="00127B19"/>
    <w:rsid w:val="00127C19"/>
    <w:rsid w:val="00130116"/>
    <w:rsid w:val="001301EA"/>
    <w:rsid w:val="00130720"/>
    <w:rsid w:val="001307F1"/>
    <w:rsid w:val="00130A1A"/>
    <w:rsid w:val="00130BD1"/>
    <w:rsid w:val="00130C0F"/>
    <w:rsid w:val="00130C81"/>
    <w:rsid w:val="00130C8D"/>
    <w:rsid w:val="001312A0"/>
    <w:rsid w:val="001314C6"/>
    <w:rsid w:val="001317F5"/>
    <w:rsid w:val="00132246"/>
    <w:rsid w:val="00132FBF"/>
    <w:rsid w:val="001330F6"/>
    <w:rsid w:val="00133B20"/>
    <w:rsid w:val="00133CDF"/>
    <w:rsid w:val="00134687"/>
    <w:rsid w:val="00134E54"/>
    <w:rsid w:val="00135494"/>
    <w:rsid w:val="00136436"/>
    <w:rsid w:val="00136451"/>
    <w:rsid w:val="0013647F"/>
    <w:rsid w:val="00136F2B"/>
    <w:rsid w:val="0013761C"/>
    <w:rsid w:val="00137897"/>
    <w:rsid w:val="00140A16"/>
    <w:rsid w:val="00141DF0"/>
    <w:rsid w:val="00142454"/>
    <w:rsid w:val="00142960"/>
    <w:rsid w:val="00142D74"/>
    <w:rsid w:val="001431F2"/>
    <w:rsid w:val="001435DC"/>
    <w:rsid w:val="00143DF9"/>
    <w:rsid w:val="00143E86"/>
    <w:rsid w:val="00144612"/>
    <w:rsid w:val="0014464F"/>
    <w:rsid w:val="00145542"/>
    <w:rsid w:val="00146CA7"/>
    <w:rsid w:val="0014766D"/>
    <w:rsid w:val="00147BCA"/>
    <w:rsid w:val="00147E2C"/>
    <w:rsid w:val="00150066"/>
    <w:rsid w:val="00151E00"/>
    <w:rsid w:val="00152ABB"/>
    <w:rsid w:val="00152D7C"/>
    <w:rsid w:val="00152F4A"/>
    <w:rsid w:val="0015391E"/>
    <w:rsid w:val="00153FDF"/>
    <w:rsid w:val="0015425A"/>
    <w:rsid w:val="001551EB"/>
    <w:rsid w:val="00155229"/>
    <w:rsid w:val="00155865"/>
    <w:rsid w:val="001559E2"/>
    <w:rsid w:val="00156B95"/>
    <w:rsid w:val="0015736A"/>
    <w:rsid w:val="001603C4"/>
    <w:rsid w:val="00160CBE"/>
    <w:rsid w:val="00160F7D"/>
    <w:rsid w:val="00162B81"/>
    <w:rsid w:val="00162E5A"/>
    <w:rsid w:val="00163653"/>
    <w:rsid w:val="00163A15"/>
    <w:rsid w:val="00163B9B"/>
    <w:rsid w:val="00163DD4"/>
    <w:rsid w:val="0016477E"/>
    <w:rsid w:val="00164884"/>
    <w:rsid w:val="00164D64"/>
    <w:rsid w:val="00164EC0"/>
    <w:rsid w:val="0016632C"/>
    <w:rsid w:val="00166467"/>
    <w:rsid w:val="00167359"/>
    <w:rsid w:val="00167896"/>
    <w:rsid w:val="0017052F"/>
    <w:rsid w:val="00170D33"/>
    <w:rsid w:val="00170E00"/>
    <w:rsid w:val="00171317"/>
    <w:rsid w:val="00171934"/>
    <w:rsid w:val="00171E7D"/>
    <w:rsid w:val="00171F9F"/>
    <w:rsid w:val="001720F9"/>
    <w:rsid w:val="0017256E"/>
    <w:rsid w:val="00172696"/>
    <w:rsid w:val="0017328C"/>
    <w:rsid w:val="00173AE4"/>
    <w:rsid w:val="00173AF7"/>
    <w:rsid w:val="001742DD"/>
    <w:rsid w:val="00174567"/>
    <w:rsid w:val="00174E3E"/>
    <w:rsid w:val="00175718"/>
    <w:rsid w:val="00175820"/>
    <w:rsid w:val="00175BC6"/>
    <w:rsid w:val="00175C98"/>
    <w:rsid w:val="00176469"/>
    <w:rsid w:val="001766E9"/>
    <w:rsid w:val="00176793"/>
    <w:rsid w:val="001768DA"/>
    <w:rsid w:val="00176C18"/>
    <w:rsid w:val="00176FB4"/>
    <w:rsid w:val="00176FDF"/>
    <w:rsid w:val="00177509"/>
    <w:rsid w:val="001775FB"/>
    <w:rsid w:val="00177793"/>
    <w:rsid w:val="00177FD9"/>
    <w:rsid w:val="00181EF8"/>
    <w:rsid w:val="00182211"/>
    <w:rsid w:val="0018253A"/>
    <w:rsid w:val="0018254F"/>
    <w:rsid w:val="001825B8"/>
    <w:rsid w:val="00182B41"/>
    <w:rsid w:val="00182CAA"/>
    <w:rsid w:val="00182E06"/>
    <w:rsid w:val="00182EEE"/>
    <w:rsid w:val="00183640"/>
    <w:rsid w:val="00183D98"/>
    <w:rsid w:val="00184034"/>
    <w:rsid w:val="00185287"/>
    <w:rsid w:val="001859FC"/>
    <w:rsid w:val="00185B47"/>
    <w:rsid w:val="00185D2D"/>
    <w:rsid w:val="00186EB2"/>
    <w:rsid w:val="001878A4"/>
    <w:rsid w:val="001902E6"/>
    <w:rsid w:val="001902FC"/>
    <w:rsid w:val="00190525"/>
    <w:rsid w:val="00191A83"/>
    <w:rsid w:val="0019220F"/>
    <w:rsid w:val="00192A82"/>
    <w:rsid w:val="00192BA6"/>
    <w:rsid w:val="00193259"/>
    <w:rsid w:val="001936E6"/>
    <w:rsid w:val="00193C3E"/>
    <w:rsid w:val="0019467C"/>
    <w:rsid w:val="00194814"/>
    <w:rsid w:val="00194CB1"/>
    <w:rsid w:val="001959E7"/>
    <w:rsid w:val="00195AB9"/>
    <w:rsid w:val="001960DB"/>
    <w:rsid w:val="00196761"/>
    <w:rsid w:val="00196CAC"/>
    <w:rsid w:val="00196F86"/>
    <w:rsid w:val="001971A6"/>
    <w:rsid w:val="00197EF0"/>
    <w:rsid w:val="001A056D"/>
    <w:rsid w:val="001A08F2"/>
    <w:rsid w:val="001A1FE2"/>
    <w:rsid w:val="001A22EB"/>
    <w:rsid w:val="001A2DEB"/>
    <w:rsid w:val="001A307A"/>
    <w:rsid w:val="001A346D"/>
    <w:rsid w:val="001A389D"/>
    <w:rsid w:val="001A4045"/>
    <w:rsid w:val="001A40D8"/>
    <w:rsid w:val="001A4159"/>
    <w:rsid w:val="001A45D9"/>
    <w:rsid w:val="001A5D05"/>
    <w:rsid w:val="001A6B6F"/>
    <w:rsid w:val="001A6BBD"/>
    <w:rsid w:val="001A7123"/>
    <w:rsid w:val="001A716C"/>
    <w:rsid w:val="001A73FB"/>
    <w:rsid w:val="001A7621"/>
    <w:rsid w:val="001B2229"/>
    <w:rsid w:val="001B2438"/>
    <w:rsid w:val="001B2E87"/>
    <w:rsid w:val="001B3308"/>
    <w:rsid w:val="001B3C07"/>
    <w:rsid w:val="001B3E89"/>
    <w:rsid w:val="001B4F92"/>
    <w:rsid w:val="001B52B7"/>
    <w:rsid w:val="001B56A6"/>
    <w:rsid w:val="001B5978"/>
    <w:rsid w:val="001B607C"/>
    <w:rsid w:val="001B6576"/>
    <w:rsid w:val="001B6BB3"/>
    <w:rsid w:val="001B6C2F"/>
    <w:rsid w:val="001B6F32"/>
    <w:rsid w:val="001B74A8"/>
    <w:rsid w:val="001B757B"/>
    <w:rsid w:val="001B7863"/>
    <w:rsid w:val="001C0822"/>
    <w:rsid w:val="001C0927"/>
    <w:rsid w:val="001C0DC1"/>
    <w:rsid w:val="001C1146"/>
    <w:rsid w:val="001C17A7"/>
    <w:rsid w:val="001C1CD6"/>
    <w:rsid w:val="001C1F72"/>
    <w:rsid w:val="001C308D"/>
    <w:rsid w:val="001C32F3"/>
    <w:rsid w:val="001C3313"/>
    <w:rsid w:val="001C390F"/>
    <w:rsid w:val="001C4093"/>
    <w:rsid w:val="001C4A0C"/>
    <w:rsid w:val="001C5D02"/>
    <w:rsid w:val="001C5E9C"/>
    <w:rsid w:val="001C6109"/>
    <w:rsid w:val="001C6AAC"/>
    <w:rsid w:val="001C6BB6"/>
    <w:rsid w:val="001C7747"/>
    <w:rsid w:val="001C7E95"/>
    <w:rsid w:val="001D082E"/>
    <w:rsid w:val="001D0BE1"/>
    <w:rsid w:val="001D1BFB"/>
    <w:rsid w:val="001D20E1"/>
    <w:rsid w:val="001D24E6"/>
    <w:rsid w:val="001D28FA"/>
    <w:rsid w:val="001D3722"/>
    <w:rsid w:val="001D3D18"/>
    <w:rsid w:val="001D434D"/>
    <w:rsid w:val="001D44EB"/>
    <w:rsid w:val="001D46A3"/>
    <w:rsid w:val="001D480B"/>
    <w:rsid w:val="001D4834"/>
    <w:rsid w:val="001D4D19"/>
    <w:rsid w:val="001D6A04"/>
    <w:rsid w:val="001D6D49"/>
    <w:rsid w:val="001D7979"/>
    <w:rsid w:val="001D7A45"/>
    <w:rsid w:val="001D7C7E"/>
    <w:rsid w:val="001D7CBE"/>
    <w:rsid w:val="001E0C3F"/>
    <w:rsid w:val="001E0EAE"/>
    <w:rsid w:val="001E1A6C"/>
    <w:rsid w:val="001E2238"/>
    <w:rsid w:val="001E288A"/>
    <w:rsid w:val="001E2EDB"/>
    <w:rsid w:val="001E35E7"/>
    <w:rsid w:val="001E3C65"/>
    <w:rsid w:val="001E3FA6"/>
    <w:rsid w:val="001E466E"/>
    <w:rsid w:val="001E5DFF"/>
    <w:rsid w:val="001E605C"/>
    <w:rsid w:val="001E60E1"/>
    <w:rsid w:val="001E62B7"/>
    <w:rsid w:val="001E6B35"/>
    <w:rsid w:val="001E708C"/>
    <w:rsid w:val="001E757D"/>
    <w:rsid w:val="001E7AD2"/>
    <w:rsid w:val="001F0060"/>
    <w:rsid w:val="001F029E"/>
    <w:rsid w:val="001F02D6"/>
    <w:rsid w:val="001F0954"/>
    <w:rsid w:val="001F0C56"/>
    <w:rsid w:val="001F0D82"/>
    <w:rsid w:val="001F0DA3"/>
    <w:rsid w:val="001F248F"/>
    <w:rsid w:val="001F24D7"/>
    <w:rsid w:val="001F28BB"/>
    <w:rsid w:val="001F2EE3"/>
    <w:rsid w:val="001F3988"/>
    <w:rsid w:val="001F40F8"/>
    <w:rsid w:val="001F45E7"/>
    <w:rsid w:val="001F5BF1"/>
    <w:rsid w:val="001F6DA2"/>
    <w:rsid w:val="0020012B"/>
    <w:rsid w:val="0020109F"/>
    <w:rsid w:val="002016A1"/>
    <w:rsid w:val="00201784"/>
    <w:rsid w:val="0020236B"/>
    <w:rsid w:val="002023C1"/>
    <w:rsid w:val="0020291A"/>
    <w:rsid w:val="00203267"/>
    <w:rsid w:val="0020367A"/>
    <w:rsid w:val="00203ABD"/>
    <w:rsid w:val="0020484C"/>
    <w:rsid w:val="00204DC9"/>
    <w:rsid w:val="00204FCA"/>
    <w:rsid w:val="002053E5"/>
    <w:rsid w:val="0020557F"/>
    <w:rsid w:val="002055D3"/>
    <w:rsid w:val="002066F4"/>
    <w:rsid w:val="00206A7E"/>
    <w:rsid w:val="00206BDE"/>
    <w:rsid w:val="0020766F"/>
    <w:rsid w:val="00210729"/>
    <w:rsid w:val="00210762"/>
    <w:rsid w:val="0021080B"/>
    <w:rsid w:val="0021276E"/>
    <w:rsid w:val="00212A22"/>
    <w:rsid w:val="00212A5B"/>
    <w:rsid w:val="00212BCE"/>
    <w:rsid w:val="00213C92"/>
    <w:rsid w:val="00213CCD"/>
    <w:rsid w:val="00213CD8"/>
    <w:rsid w:val="0021562C"/>
    <w:rsid w:val="00215B60"/>
    <w:rsid w:val="00215C8E"/>
    <w:rsid w:val="00215EB0"/>
    <w:rsid w:val="00216F3E"/>
    <w:rsid w:val="002171D1"/>
    <w:rsid w:val="00217881"/>
    <w:rsid w:val="002179D5"/>
    <w:rsid w:val="00217B0E"/>
    <w:rsid w:val="00217C7C"/>
    <w:rsid w:val="00217F5B"/>
    <w:rsid w:val="002204D8"/>
    <w:rsid w:val="002208FD"/>
    <w:rsid w:val="00220E72"/>
    <w:rsid w:val="002228A0"/>
    <w:rsid w:val="00222BA0"/>
    <w:rsid w:val="00222D14"/>
    <w:rsid w:val="002237FF"/>
    <w:rsid w:val="00224471"/>
    <w:rsid w:val="00224B26"/>
    <w:rsid w:val="002257C8"/>
    <w:rsid w:val="00225DF9"/>
    <w:rsid w:val="00225E03"/>
    <w:rsid w:val="002260DD"/>
    <w:rsid w:val="00227811"/>
    <w:rsid w:val="00230D06"/>
    <w:rsid w:val="00232065"/>
    <w:rsid w:val="0023215B"/>
    <w:rsid w:val="00232190"/>
    <w:rsid w:val="00232737"/>
    <w:rsid w:val="002327EA"/>
    <w:rsid w:val="00233601"/>
    <w:rsid w:val="002337B3"/>
    <w:rsid w:val="00234BF6"/>
    <w:rsid w:val="00234EAA"/>
    <w:rsid w:val="00235160"/>
    <w:rsid w:val="0023524A"/>
    <w:rsid w:val="0023588B"/>
    <w:rsid w:val="00235920"/>
    <w:rsid w:val="00236055"/>
    <w:rsid w:val="002366E1"/>
    <w:rsid w:val="002369FB"/>
    <w:rsid w:val="00237DAB"/>
    <w:rsid w:val="00240319"/>
    <w:rsid w:val="002405E5"/>
    <w:rsid w:val="0024089F"/>
    <w:rsid w:val="002415AE"/>
    <w:rsid w:val="00241780"/>
    <w:rsid w:val="00242749"/>
    <w:rsid w:val="0024363A"/>
    <w:rsid w:val="002450A7"/>
    <w:rsid w:val="002452C2"/>
    <w:rsid w:val="00245572"/>
    <w:rsid w:val="0024567E"/>
    <w:rsid w:val="0024590F"/>
    <w:rsid w:val="00245FF2"/>
    <w:rsid w:val="0024636D"/>
    <w:rsid w:val="00246A2B"/>
    <w:rsid w:val="00246C8B"/>
    <w:rsid w:val="0024719D"/>
    <w:rsid w:val="0024726F"/>
    <w:rsid w:val="00247E88"/>
    <w:rsid w:val="00250110"/>
    <w:rsid w:val="00250A3F"/>
    <w:rsid w:val="00250E94"/>
    <w:rsid w:val="00251040"/>
    <w:rsid w:val="002512DF"/>
    <w:rsid w:val="00251939"/>
    <w:rsid w:val="00251CD2"/>
    <w:rsid w:val="00252816"/>
    <w:rsid w:val="00252E8B"/>
    <w:rsid w:val="0025334A"/>
    <w:rsid w:val="00253452"/>
    <w:rsid w:val="0025403A"/>
    <w:rsid w:val="00254178"/>
    <w:rsid w:val="00254A55"/>
    <w:rsid w:val="00254AE4"/>
    <w:rsid w:val="00254E11"/>
    <w:rsid w:val="00257DCE"/>
    <w:rsid w:val="00257FF3"/>
    <w:rsid w:val="00260088"/>
    <w:rsid w:val="002601AE"/>
    <w:rsid w:val="002601EF"/>
    <w:rsid w:val="002612B0"/>
    <w:rsid w:val="002613DC"/>
    <w:rsid w:val="00262780"/>
    <w:rsid w:val="00262A1A"/>
    <w:rsid w:val="0026316F"/>
    <w:rsid w:val="00264718"/>
    <w:rsid w:val="002651AE"/>
    <w:rsid w:val="00265515"/>
    <w:rsid w:val="00265BAD"/>
    <w:rsid w:val="00265D50"/>
    <w:rsid w:val="0026627F"/>
    <w:rsid w:val="00266525"/>
    <w:rsid w:val="002679E1"/>
    <w:rsid w:val="00270139"/>
    <w:rsid w:val="00270182"/>
    <w:rsid w:val="002702DE"/>
    <w:rsid w:val="0027148D"/>
    <w:rsid w:val="00271F82"/>
    <w:rsid w:val="00271FD5"/>
    <w:rsid w:val="00272140"/>
    <w:rsid w:val="00273B55"/>
    <w:rsid w:val="00273BE0"/>
    <w:rsid w:val="00274773"/>
    <w:rsid w:val="00274DDF"/>
    <w:rsid w:val="002756B8"/>
    <w:rsid w:val="00275965"/>
    <w:rsid w:val="002766C4"/>
    <w:rsid w:val="002769B4"/>
    <w:rsid w:val="00276DF5"/>
    <w:rsid w:val="00277624"/>
    <w:rsid w:val="002777C0"/>
    <w:rsid w:val="002805D0"/>
    <w:rsid w:val="00280AD9"/>
    <w:rsid w:val="0028100C"/>
    <w:rsid w:val="00281D44"/>
    <w:rsid w:val="00281EE0"/>
    <w:rsid w:val="00284072"/>
    <w:rsid w:val="0028490E"/>
    <w:rsid w:val="00284A29"/>
    <w:rsid w:val="00285560"/>
    <w:rsid w:val="00285936"/>
    <w:rsid w:val="002860F1"/>
    <w:rsid w:val="00286262"/>
    <w:rsid w:val="0028676F"/>
    <w:rsid w:val="0028752F"/>
    <w:rsid w:val="002878E4"/>
    <w:rsid w:val="0029002A"/>
    <w:rsid w:val="0029074E"/>
    <w:rsid w:val="002908A1"/>
    <w:rsid w:val="00290BFE"/>
    <w:rsid w:val="002913BF"/>
    <w:rsid w:val="002917AF"/>
    <w:rsid w:val="00291AEF"/>
    <w:rsid w:val="002922E6"/>
    <w:rsid w:val="00292B26"/>
    <w:rsid w:val="002936C6"/>
    <w:rsid w:val="002936C9"/>
    <w:rsid w:val="00293876"/>
    <w:rsid w:val="002939E7"/>
    <w:rsid w:val="00294ACA"/>
    <w:rsid w:val="00295192"/>
    <w:rsid w:val="002953B4"/>
    <w:rsid w:val="00295406"/>
    <w:rsid w:val="00295FEB"/>
    <w:rsid w:val="00296078"/>
    <w:rsid w:val="00296625"/>
    <w:rsid w:val="0029777C"/>
    <w:rsid w:val="00297B9E"/>
    <w:rsid w:val="002A0762"/>
    <w:rsid w:val="002A188B"/>
    <w:rsid w:val="002A216F"/>
    <w:rsid w:val="002A2ABD"/>
    <w:rsid w:val="002A2DB6"/>
    <w:rsid w:val="002A2F25"/>
    <w:rsid w:val="002A3771"/>
    <w:rsid w:val="002A3CBE"/>
    <w:rsid w:val="002A4101"/>
    <w:rsid w:val="002A4988"/>
    <w:rsid w:val="002A5A7E"/>
    <w:rsid w:val="002A68C6"/>
    <w:rsid w:val="002A6E83"/>
    <w:rsid w:val="002A7A64"/>
    <w:rsid w:val="002B04B5"/>
    <w:rsid w:val="002B05F5"/>
    <w:rsid w:val="002B0CC1"/>
    <w:rsid w:val="002B0F94"/>
    <w:rsid w:val="002B1CC9"/>
    <w:rsid w:val="002B1D8C"/>
    <w:rsid w:val="002B24EF"/>
    <w:rsid w:val="002B2ABB"/>
    <w:rsid w:val="002B2F41"/>
    <w:rsid w:val="002B34FB"/>
    <w:rsid w:val="002B45F4"/>
    <w:rsid w:val="002B61D7"/>
    <w:rsid w:val="002B6698"/>
    <w:rsid w:val="002B6E32"/>
    <w:rsid w:val="002B7069"/>
    <w:rsid w:val="002B7348"/>
    <w:rsid w:val="002B7B46"/>
    <w:rsid w:val="002C012C"/>
    <w:rsid w:val="002C09A6"/>
    <w:rsid w:val="002C0E2A"/>
    <w:rsid w:val="002C1049"/>
    <w:rsid w:val="002C10EE"/>
    <w:rsid w:val="002C12ED"/>
    <w:rsid w:val="002C133B"/>
    <w:rsid w:val="002C1445"/>
    <w:rsid w:val="002C1547"/>
    <w:rsid w:val="002C2AF4"/>
    <w:rsid w:val="002C2E8D"/>
    <w:rsid w:val="002C3529"/>
    <w:rsid w:val="002C39CA"/>
    <w:rsid w:val="002C4085"/>
    <w:rsid w:val="002C43D6"/>
    <w:rsid w:val="002C4F0A"/>
    <w:rsid w:val="002C5477"/>
    <w:rsid w:val="002C60A8"/>
    <w:rsid w:val="002C6765"/>
    <w:rsid w:val="002C69DF"/>
    <w:rsid w:val="002C6B47"/>
    <w:rsid w:val="002D025A"/>
    <w:rsid w:val="002D05E0"/>
    <w:rsid w:val="002D070A"/>
    <w:rsid w:val="002D10E5"/>
    <w:rsid w:val="002D18BA"/>
    <w:rsid w:val="002D28AC"/>
    <w:rsid w:val="002D28E9"/>
    <w:rsid w:val="002D2B7A"/>
    <w:rsid w:val="002D2BC2"/>
    <w:rsid w:val="002D2F61"/>
    <w:rsid w:val="002D33E4"/>
    <w:rsid w:val="002D4EF1"/>
    <w:rsid w:val="002D50A8"/>
    <w:rsid w:val="002D578F"/>
    <w:rsid w:val="002D5B15"/>
    <w:rsid w:val="002D6D5A"/>
    <w:rsid w:val="002D7366"/>
    <w:rsid w:val="002D7546"/>
    <w:rsid w:val="002D7CEE"/>
    <w:rsid w:val="002E0AE7"/>
    <w:rsid w:val="002E1029"/>
    <w:rsid w:val="002E1059"/>
    <w:rsid w:val="002E12EE"/>
    <w:rsid w:val="002E1344"/>
    <w:rsid w:val="002E1BDB"/>
    <w:rsid w:val="002E1D93"/>
    <w:rsid w:val="002E2987"/>
    <w:rsid w:val="002E2A66"/>
    <w:rsid w:val="002E3E86"/>
    <w:rsid w:val="002E4CC4"/>
    <w:rsid w:val="002E4F73"/>
    <w:rsid w:val="002E581D"/>
    <w:rsid w:val="002E5DBA"/>
    <w:rsid w:val="002E661A"/>
    <w:rsid w:val="002E6A45"/>
    <w:rsid w:val="002E6E1D"/>
    <w:rsid w:val="002E6F29"/>
    <w:rsid w:val="002F0432"/>
    <w:rsid w:val="002F055D"/>
    <w:rsid w:val="002F0608"/>
    <w:rsid w:val="002F0984"/>
    <w:rsid w:val="002F0CBF"/>
    <w:rsid w:val="002F2466"/>
    <w:rsid w:val="002F2BE9"/>
    <w:rsid w:val="002F3BB3"/>
    <w:rsid w:val="002F42AC"/>
    <w:rsid w:val="002F445D"/>
    <w:rsid w:val="002F459E"/>
    <w:rsid w:val="002F45AD"/>
    <w:rsid w:val="002F4A9A"/>
    <w:rsid w:val="002F4C02"/>
    <w:rsid w:val="002F5106"/>
    <w:rsid w:val="002F522B"/>
    <w:rsid w:val="002F5779"/>
    <w:rsid w:val="002F5782"/>
    <w:rsid w:val="002F5E0E"/>
    <w:rsid w:val="002F6848"/>
    <w:rsid w:val="002F6BF2"/>
    <w:rsid w:val="002F75FC"/>
    <w:rsid w:val="002F786D"/>
    <w:rsid w:val="002F7BFF"/>
    <w:rsid w:val="002F7FCF"/>
    <w:rsid w:val="00300303"/>
    <w:rsid w:val="003008C6"/>
    <w:rsid w:val="003009A0"/>
    <w:rsid w:val="00301125"/>
    <w:rsid w:val="003012DA"/>
    <w:rsid w:val="0030177E"/>
    <w:rsid w:val="00301DBB"/>
    <w:rsid w:val="00302740"/>
    <w:rsid w:val="00302894"/>
    <w:rsid w:val="00302F44"/>
    <w:rsid w:val="003032AA"/>
    <w:rsid w:val="003037B8"/>
    <w:rsid w:val="0030403B"/>
    <w:rsid w:val="00304339"/>
    <w:rsid w:val="00306076"/>
    <w:rsid w:val="00306CF8"/>
    <w:rsid w:val="0030710D"/>
    <w:rsid w:val="00307669"/>
    <w:rsid w:val="00307956"/>
    <w:rsid w:val="0031012A"/>
    <w:rsid w:val="003101F5"/>
    <w:rsid w:val="003104FB"/>
    <w:rsid w:val="003107EC"/>
    <w:rsid w:val="003108E0"/>
    <w:rsid w:val="0031094D"/>
    <w:rsid w:val="003109B3"/>
    <w:rsid w:val="00310D6D"/>
    <w:rsid w:val="003110EE"/>
    <w:rsid w:val="003116A0"/>
    <w:rsid w:val="00311D11"/>
    <w:rsid w:val="00312522"/>
    <w:rsid w:val="00312EA0"/>
    <w:rsid w:val="003131A9"/>
    <w:rsid w:val="00314F71"/>
    <w:rsid w:val="003152A1"/>
    <w:rsid w:val="003157B8"/>
    <w:rsid w:val="00315879"/>
    <w:rsid w:val="00317AE7"/>
    <w:rsid w:val="00317B80"/>
    <w:rsid w:val="0032079A"/>
    <w:rsid w:val="00321382"/>
    <w:rsid w:val="00321B33"/>
    <w:rsid w:val="00322430"/>
    <w:rsid w:val="00323304"/>
    <w:rsid w:val="00323D60"/>
    <w:rsid w:val="00323FC4"/>
    <w:rsid w:val="00324CDC"/>
    <w:rsid w:val="00324E76"/>
    <w:rsid w:val="00325CE5"/>
    <w:rsid w:val="003275E8"/>
    <w:rsid w:val="00327653"/>
    <w:rsid w:val="003277D5"/>
    <w:rsid w:val="003300CC"/>
    <w:rsid w:val="00330F05"/>
    <w:rsid w:val="00331517"/>
    <w:rsid w:val="003319EA"/>
    <w:rsid w:val="00331B13"/>
    <w:rsid w:val="00332237"/>
    <w:rsid w:val="00332566"/>
    <w:rsid w:val="003332CC"/>
    <w:rsid w:val="00335071"/>
    <w:rsid w:val="003350E9"/>
    <w:rsid w:val="003357C7"/>
    <w:rsid w:val="00335B52"/>
    <w:rsid w:val="00335BCA"/>
    <w:rsid w:val="0033668B"/>
    <w:rsid w:val="0033683E"/>
    <w:rsid w:val="00336EC3"/>
    <w:rsid w:val="003372F4"/>
    <w:rsid w:val="00337388"/>
    <w:rsid w:val="00337421"/>
    <w:rsid w:val="00337D0D"/>
    <w:rsid w:val="00337D99"/>
    <w:rsid w:val="00337EFB"/>
    <w:rsid w:val="003400CA"/>
    <w:rsid w:val="00341217"/>
    <w:rsid w:val="00341810"/>
    <w:rsid w:val="00341B2B"/>
    <w:rsid w:val="0034304D"/>
    <w:rsid w:val="00343066"/>
    <w:rsid w:val="00343086"/>
    <w:rsid w:val="00343188"/>
    <w:rsid w:val="0034442B"/>
    <w:rsid w:val="00344850"/>
    <w:rsid w:val="00344964"/>
    <w:rsid w:val="00344BAE"/>
    <w:rsid w:val="00344BC8"/>
    <w:rsid w:val="00344C77"/>
    <w:rsid w:val="00345A66"/>
    <w:rsid w:val="00345B6F"/>
    <w:rsid w:val="0034678C"/>
    <w:rsid w:val="00347234"/>
    <w:rsid w:val="00347348"/>
    <w:rsid w:val="00347579"/>
    <w:rsid w:val="0034792F"/>
    <w:rsid w:val="003507A2"/>
    <w:rsid w:val="003509DA"/>
    <w:rsid w:val="00350C6B"/>
    <w:rsid w:val="00350CD2"/>
    <w:rsid w:val="00350D28"/>
    <w:rsid w:val="00351316"/>
    <w:rsid w:val="0035185A"/>
    <w:rsid w:val="00351B12"/>
    <w:rsid w:val="003520BF"/>
    <w:rsid w:val="00352102"/>
    <w:rsid w:val="003528F4"/>
    <w:rsid w:val="00352967"/>
    <w:rsid w:val="00352E82"/>
    <w:rsid w:val="003533E5"/>
    <w:rsid w:val="00353A23"/>
    <w:rsid w:val="00353CF0"/>
    <w:rsid w:val="00354F02"/>
    <w:rsid w:val="003550E3"/>
    <w:rsid w:val="003551F7"/>
    <w:rsid w:val="003555B3"/>
    <w:rsid w:val="0035568E"/>
    <w:rsid w:val="00355BEE"/>
    <w:rsid w:val="00356304"/>
    <w:rsid w:val="003568C1"/>
    <w:rsid w:val="00356B80"/>
    <w:rsid w:val="00356E9D"/>
    <w:rsid w:val="00356FE5"/>
    <w:rsid w:val="003570DB"/>
    <w:rsid w:val="00360341"/>
    <w:rsid w:val="00360B5D"/>
    <w:rsid w:val="00360F31"/>
    <w:rsid w:val="003614D2"/>
    <w:rsid w:val="00362F6D"/>
    <w:rsid w:val="003633B9"/>
    <w:rsid w:val="00363464"/>
    <w:rsid w:val="00364304"/>
    <w:rsid w:val="00364B36"/>
    <w:rsid w:val="003657F5"/>
    <w:rsid w:val="00365915"/>
    <w:rsid w:val="00365944"/>
    <w:rsid w:val="00366AF8"/>
    <w:rsid w:val="00366DF3"/>
    <w:rsid w:val="00367852"/>
    <w:rsid w:val="00370664"/>
    <w:rsid w:val="003706E7"/>
    <w:rsid w:val="0037072E"/>
    <w:rsid w:val="00371138"/>
    <w:rsid w:val="003714D1"/>
    <w:rsid w:val="00371894"/>
    <w:rsid w:val="003731E5"/>
    <w:rsid w:val="00373431"/>
    <w:rsid w:val="0037369D"/>
    <w:rsid w:val="00373C0B"/>
    <w:rsid w:val="00374615"/>
    <w:rsid w:val="0037463F"/>
    <w:rsid w:val="0037484D"/>
    <w:rsid w:val="00374F90"/>
    <w:rsid w:val="00375252"/>
    <w:rsid w:val="003752C0"/>
    <w:rsid w:val="00375459"/>
    <w:rsid w:val="003754EE"/>
    <w:rsid w:val="00375D25"/>
    <w:rsid w:val="0037630A"/>
    <w:rsid w:val="00376334"/>
    <w:rsid w:val="00376451"/>
    <w:rsid w:val="003764C8"/>
    <w:rsid w:val="00376C4E"/>
    <w:rsid w:val="003771BA"/>
    <w:rsid w:val="00377238"/>
    <w:rsid w:val="00377C3E"/>
    <w:rsid w:val="0038010C"/>
    <w:rsid w:val="003806C9"/>
    <w:rsid w:val="003812D2"/>
    <w:rsid w:val="00381DD1"/>
    <w:rsid w:val="00382351"/>
    <w:rsid w:val="00382B72"/>
    <w:rsid w:val="00382CCC"/>
    <w:rsid w:val="003830D4"/>
    <w:rsid w:val="003836C0"/>
    <w:rsid w:val="00383C58"/>
    <w:rsid w:val="00383F29"/>
    <w:rsid w:val="003840BB"/>
    <w:rsid w:val="003841D5"/>
    <w:rsid w:val="00384CC5"/>
    <w:rsid w:val="003850FA"/>
    <w:rsid w:val="00385D1D"/>
    <w:rsid w:val="00386216"/>
    <w:rsid w:val="0038684F"/>
    <w:rsid w:val="00386B49"/>
    <w:rsid w:val="00386B5F"/>
    <w:rsid w:val="0038772F"/>
    <w:rsid w:val="00387C34"/>
    <w:rsid w:val="00387D7D"/>
    <w:rsid w:val="003902C8"/>
    <w:rsid w:val="00390A26"/>
    <w:rsid w:val="00392347"/>
    <w:rsid w:val="00392A26"/>
    <w:rsid w:val="00392B1B"/>
    <w:rsid w:val="00394018"/>
    <w:rsid w:val="00394393"/>
    <w:rsid w:val="00394E90"/>
    <w:rsid w:val="003951A7"/>
    <w:rsid w:val="003953DC"/>
    <w:rsid w:val="0039564F"/>
    <w:rsid w:val="00395A43"/>
    <w:rsid w:val="00395D04"/>
    <w:rsid w:val="0039609E"/>
    <w:rsid w:val="0039611F"/>
    <w:rsid w:val="00396887"/>
    <w:rsid w:val="00396958"/>
    <w:rsid w:val="00396CC4"/>
    <w:rsid w:val="00397696"/>
    <w:rsid w:val="00397C0D"/>
    <w:rsid w:val="00397C45"/>
    <w:rsid w:val="003A104D"/>
    <w:rsid w:val="003A19C6"/>
    <w:rsid w:val="003A22DB"/>
    <w:rsid w:val="003A22E8"/>
    <w:rsid w:val="003A23C1"/>
    <w:rsid w:val="003A23ED"/>
    <w:rsid w:val="003A261D"/>
    <w:rsid w:val="003A303C"/>
    <w:rsid w:val="003A322E"/>
    <w:rsid w:val="003A3297"/>
    <w:rsid w:val="003A3BC1"/>
    <w:rsid w:val="003A3C9C"/>
    <w:rsid w:val="003A49E0"/>
    <w:rsid w:val="003A4A3E"/>
    <w:rsid w:val="003A5000"/>
    <w:rsid w:val="003A512F"/>
    <w:rsid w:val="003A5E6B"/>
    <w:rsid w:val="003A5EE2"/>
    <w:rsid w:val="003A639B"/>
    <w:rsid w:val="003A641F"/>
    <w:rsid w:val="003A6435"/>
    <w:rsid w:val="003A6BB0"/>
    <w:rsid w:val="003A6FEE"/>
    <w:rsid w:val="003A7093"/>
    <w:rsid w:val="003A72DE"/>
    <w:rsid w:val="003A737D"/>
    <w:rsid w:val="003A7D05"/>
    <w:rsid w:val="003A7F01"/>
    <w:rsid w:val="003B0E5E"/>
    <w:rsid w:val="003B1898"/>
    <w:rsid w:val="003B1D58"/>
    <w:rsid w:val="003B2EF6"/>
    <w:rsid w:val="003B34A9"/>
    <w:rsid w:val="003B34ED"/>
    <w:rsid w:val="003B4C42"/>
    <w:rsid w:val="003B5101"/>
    <w:rsid w:val="003B550F"/>
    <w:rsid w:val="003B61B1"/>
    <w:rsid w:val="003B6561"/>
    <w:rsid w:val="003B72D4"/>
    <w:rsid w:val="003B73B1"/>
    <w:rsid w:val="003C119B"/>
    <w:rsid w:val="003C1722"/>
    <w:rsid w:val="003C1F7E"/>
    <w:rsid w:val="003C2346"/>
    <w:rsid w:val="003C4212"/>
    <w:rsid w:val="003C4C38"/>
    <w:rsid w:val="003C4CD6"/>
    <w:rsid w:val="003C510E"/>
    <w:rsid w:val="003C5CE5"/>
    <w:rsid w:val="003C5D54"/>
    <w:rsid w:val="003C6DF3"/>
    <w:rsid w:val="003C6F8D"/>
    <w:rsid w:val="003C7AAB"/>
    <w:rsid w:val="003C7FB6"/>
    <w:rsid w:val="003D088C"/>
    <w:rsid w:val="003D13FF"/>
    <w:rsid w:val="003D1560"/>
    <w:rsid w:val="003D2333"/>
    <w:rsid w:val="003D358F"/>
    <w:rsid w:val="003D3713"/>
    <w:rsid w:val="003D3B51"/>
    <w:rsid w:val="003D3F38"/>
    <w:rsid w:val="003D43CA"/>
    <w:rsid w:val="003D7A5E"/>
    <w:rsid w:val="003E0CDF"/>
    <w:rsid w:val="003E10C2"/>
    <w:rsid w:val="003E113B"/>
    <w:rsid w:val="003E125D"/>
    <w:rsid w:val="003E1427"/>
    <w:rsid w:val="003E3290"/>
    <w:rsid w:val="003E352F"/>
    <w:rsid w:val="003E364B"/>
    <w:rsid w:val="003E376A"/>
    <w:rsid w:val="003E37D5"/>
    <w:rsid w:val="003E3BF3"/>
    <w:rsid w:val="003E448D"/>
    <w:rsid w:val="003E44AE"/>
    <w:rsid w:val="003E4B3A"/>
    <w:rsid w:val="003E5DF1"/>
    <w:rsid w:val="003E637D"/>
    <w:rsid w:val="003E6930"/>
    <w:rsid w:val="003E6C15"/>
    <w:rsid w:val="003E71E2"/>
    <w:rsid w:val="003E7216"/>
    <w:rsid w:val="003F111F"/>
    <w:rsid w:val="003F1E76"/>
    <w:rsid w:val="003F2025"/>
    <w:rsid w:val="003F267E"/>
    <w:rsid w:val="003F2B2D"/>
    <w:rsid w:val="003F3097"/>
    <w:rsid w:val="003F3253"/>
    <w:rsid w:val="003F3983"/>
    <w:rsid w:val="003F3D32"/>
    <w:rsid w:val="003F3E18"/>
    <w:rsid w:val="003F3E5D"/>
    <w:rsid w:val="003F4005"/>
    <w:rsid w:val="003F5222"/>
    <w:rsid w:val="003F61B4"/>
    <w:rsid w:val="003F6239"/>
    <w:rsid w:val="003F6EB2"/>
    <w:rsid w:val="003F713A"/>
    <w:rsid w:val="003F7CFD"/>
    <w:rsid w:val="00400712"/>
    <w:rsid w:val="00400917"/>
    <w:rsid w:val="00400D02"/>
    <w:rsid w:val="004017ED"/>
    <w:rsid w:val="00401A05"/>
    <w:rsid w:val="004020DC"/>
    <w:rsid w:val="004029D7"/>
    <w:rsid w:val="00402B72"/>
    <w:rsid w:val="00402FBE"/>
    <w:rsid w:val="00403DEA"/>
    <w:rsid w:val="00405430"/>
    <w:rsid w:val="00406746"/>
    <w:rsid w:val="004076E2"/>
    <w:rsid w:val="00410066"/>
    <w:rsid w:val="00410A4A"/>
    <w:rsid w:val="00410B66"/>
    <w:rsid w:val="00411C0A"/>
    <w:rsid w:val="00412CC7"/>
    <w:rsid w:val="00414F1D"/>
    <w:rsid w:val="00416469"/>
    <w:rsid w:val="004167B4"/>
    <w:rsid w:val="00416A30"/>
    <w:rsid w:val="00417245"/>
    <w:rsid w:val="0041748A"/>
    <w:rsid w:val="004175C1"/>
    <w:rsid w:val="00420B1E"/>
    <w:rsid w:val="00420EF9"/>
    <w:rsid w:val="0042150B"/>
    <w:rsid w:val="004217AA"/>
    <w:rsid w:val="004218E3"/>
    <w:rsid w:val="004225E6"/>
    <w:rsid w:val="004231FA"/>
    <w:rsid w:val="00423339"/>
    <w:rsid w:val="00423B13"/>
    <w:rsid w:val="004248B4"/>
    <w:rsid w:val="00424CB2"/>
    <w:rsid w:val="00424F10"/>
    <w:rsid w:val="0042597C"/>
    <w:rsid w:val="004264B6"/>
    <w:rsid w:val="00426599"/>
    <w:rsid w:val="004265DE"/>
    <w:rsid w:val="00426671"/>
    <w:rsid w:val="004274B9"/>
    <w:rsid w:val="004278F9"/>
    <w:rsid w:val="004279E0"/>
    <w:rsid w:val="00430597"/>
    <w:rsid w:val="004307D1"/>
    <w:rsid w:val="00430F58"/>
    <w:rsid w:val="00431171"/>
    <w:rsid w:val="004316E9"/>
    <w:rsid w:val="0043177F"/>
    <w:rsid w:val="00432146"/>
    <w:rsid w:val="004322BF"/>
    <w:rsid w:val="00432337"/>
    <w:rsid w:val="0043246D"/>
    <w:rsid w:val="00432A77"/>
    <w:rsid w:val="00432F44"/>
    <w:rsid w:val="00433713"/>
    <w:rsid w:val="00433CAE"/>
    <w:rsid w:val="00434299"/>
    <w:rsid w:val="004349FA"/>
    <w:rsid w:val="00434CC3"/>
    <w:rsid w:val="00434E4F"/>
    <w:rsid w:val="00435104"/>
    <w:rsid w:val="0043563C"/>
    <w:rsid w:val="00435C43"/>
    <w:rsid w:val="004377BF"/>
    <w:rsid w:val="00437FAB"/>
    <w:rsid w:val="0044194F"/>
    <w:rsid w:val="0044329B"/>
    <w:rsid w:val="00443D73"/>
    <w:rsid w:val="00443DC7"/>
    <w:rsid w:val="00444577"/>
    <w:rsid w:val="00445635"/>
    <w:rsid w:val="00445EBF"/>
    <w:rsid w:val="004462E7"/>
    <w:rsid w:val="004463FA"/>
    <w:rsid w:val="00447CEC"/>
    <w:rsid w:val="00450A33"/>
    <w:rsid w:val="00451B1E"/>
    <w:rsid w:val="0045320B"/>
    <w:rsid w:val="00453239"/>
    <w:rsid w:val="00453FE8"/>
    <w:rsid w:val="00454616"/>
    <w:rsid w:val="004553D4"/>
    <w:rsid w:val="004559AD"/>
    <w:rsid w:val="00455B19"/>
    <w:rsid w:val="00455DEF"/>
    <w:rsid w:val="0045609F"/>
    <w:rsid w:val="0045682B"/>
    <w:rsid w:val="0045687A"/>
    <w:rsid w:val="00456F6C"/>
    <w:rsid w:val="004572FB"/>
    <w:rsid w:val="00457558"/>
    <w:rsid w:val="00457DF9"/>
    <w:rsid w:val="004600DF"/>
    <w:rsid w:val="00460488"/>
    <w:rsid w:val="00460601"/>
    <w:rsid w:val="00461127"/>
    <w:rsid w:val="0046268B"/>
    <w:rsid w:val="00462B53"/>
    <w:rsid w:val="00462F4E"/>
    <w:rsid w:val="00463822"/>
    <w:rsid w:val="0046395E"/>
    <w:rsid w:val="0046402C"/>
    <w:rsid w:val="00464032"/>
    <w:rsid w:val="00464B4D"/>
    <w:rsid w:val="004651E7"/>
    <w:rsid w:val="00465464"/>
    <w:rsid w:val="004656FE"/>
    <w:rsid w:val="00465AF3"/>
    <w:rsid w:val="00465B10"/>
    <w:rsid w:val="00465ECA"/>
    <w:rsid w:val="004661FF"/>
    <w:rsid w:val="004666A6"/>
    <w:rsid w:val="0046681E"/>
    <w:rsid w:val="00466A23"/>
    <w:rsid w:val="00467072"/>
    <w:rsid w:val="00467606"/>
    <w:rsid w:val="00467803"/>
    <w:rsid w:val="0046795B"/>
    <w:rsid w:val="00467D46"/>
    <w:rsid w:val="004705CE"/>
    <w:rsid w:val="00470676"/>
    <w:rsid w:val="00470892"/>
    <w:rsid w:val="004709CD"/>
    <w:rsid w:val="00470A5C"/>
    <w:rsid w:val="00472112"/>
    <w:rsid w:val="00472238"/>
    <w:rsid w:val="004724F6"/>
    <w:rsid w:val="004726AA"/>
    <w:rsid w:val="0047272A"/>
    <w:rsid w:val="004727BC"/>
    <w:rsid w:val="00472ABD"/>
    <w:rsid w:val="00472B0A"/>
    <w:rsid w:val="004735A8"/>
    <w:rsid w:val="00474107"/>
    <w:rsid w:val="004752B9"/>
    <w:rsid w:val="00476A55"/>
    <w:rsid w:val="00476CB3"/>
    <w:rsid w:val="00477050"/>
    <w:rsid w:val="0047715D"/>
    <w:rsid w:val="004775F8"/>
    <w:rsid w:val="0047768E"/>
    <w:rsid w:val="004776A9"/>
    <w:rsid w:val="004802B1"/>
    <w:rsid w:val="004812CF"/>
    <w:rsid w:val="004812F1"/>
    <w:rsid w:val="00481C12"/>
    <w:rsid w:val="004820D5"/>
    <w:rsid w:val="00482486"/>
    <w:rsid w:val="004831E7"/>
    <w:rsid w:val="00483AEE"/>
    <w:rsid w:val="00483E34"/>
    <w:rsid w:val="00484481"/>
    <w:rsid w:val="0048568F"/>
    <w:rsid w:val="004862B0"/>
    <w:rsid w:val="00486542"/>
    <w:rsid w:val="00486A68"/>
    <w:rsid w:val="00486DD9"/>
    <w:rsid w:val="00487186"/>
    <w:rsid w:val="00487B53"/>
    <w:rsid w:val="00487F28"/>
    <w:rsid w:val="00490C7F"/>
    <w:rsid w:val="00490D37"/>
    <w:rsid w:val="00490D39"/>
    <w:rsid w:val="00491321"/>
    <w:rsid w:val="004913D2"/>
    <w:rsid w:val="00491D93"/>
    <w:rsid w:val="004935A5"/>
    <w:rsid w:val="004935B0"/>
    <w:rsid w:val="00493913"/>
    <w:rsid w:val="00493C78"/>
    <w:rsid w:val="00494015"/>
    <w:rsid w:val="0049444A"/>
    <w:rsid w:val="00494A1A"/>
    <w:rsid w:val="0049516C"/>
    <w:rsid w:val="00495411"/>
    <w:rsid w:val="0049652B"/>
    <w:rsid w:val="00496833"/>
    <w:rsid w:val="0049687D"/>
    <w:rsid w:val="00496CF2"/>
    <w:rsid w:val="00497280"/>
    <w:rsid w:val="004A0A1A"/>
    <w:rsid w:val="004A0A85"/>
    <w:rsid w:val="004A0FDD"/>
    <w:rsid w:val="004A197F"/>
    <w:rsid w:val="004A1C7E"/>
    <w:rsid w:val="004A2136"/>
    <w:rsid w:val="004A21AB"/>
    <w:rsid w:val="004A2973"/>
    <w:rsid w:val="004A303F"/>
    <w:rsid w:val="004A31DB"/>
    <w:rsid w:val="004A4797"/>
    <w:rsid w:val="004A5440"/>
    <w:rsid w:val="004A57A8"/>
    <w:rsid w:val="004A726C"/>
    <w:rsid w:val="004A76DF"/>
    <w:rsid w:val="004A79EE"/>
    <w:rsid w:val="004A7A19"/>
    <w:rsid w:val="004B0002"/>
    <w:rsid w:val="004B0010"/>
    <w:rsid w:val="004B02FF"/>
    <w:rsid w:val="004B1C9C"/>
    <w:rsid w:val="004B249E"/>
    <w:rsid w:val="004B265C"/>
    <w:rsid w:val="004B27E0"/>
    <w:rsid w:val="004B349D"/>
    <w:rsid w:val="004B4A12"/>
    <w:rsid w:val="004B506E"/>
    <w:rsid w:val="004B591C"/>
    <w:rsid w:val="004B5A9B"/>
    <w:rsid w:val="004B5BA7"/>
    <w:rsid w:val="004B6013"/>
    <w:rsid w:val="004B66DA"/>
    <w:rsid w:val="004B716F"/>
    <w:rsid w:val="004B7A83"/>
    <w:rsid w:val="004B7AC3"/>
    <w:rsid w:val="004B7C32"/>
    <w:rsid w:val="004B7D11"/>
    <w:rsid w:val="004B7E5B"/>
    <w:rsid w:val="004B7F63"/>
    <w:rsid w:val="004C07DD"/>
    <w:rsid w:val="004C0AF5"/>
    <w:rsid w:val="004C105B"/>
    <w:rsid w:val="004C26FB"/>
    <w:rsid w:val="004C2C08"/>
    <w:rsid w:val="004C302D"/>
    <w:rsid w:val="004C349D"/>
    <w:rsid w:val="004C34AE"/>
    <w:rsid w:val="004C3615"/>
    <w:rsid w:val="004C4184"/>
    <w:rsid w:val="004C5242"/>
    <w:rsid w:val="004C5279"/>
    <w:rsid w:val="004C545C"/>
    <w:rsid w:val="004C58E4"/>
    <w:rsid w:val="004C6362"/>
    <w:rsid w:val="004C64B1"/>
    <w:rsid w:val="004C7018"/>
    <w:rsid w:val="004C70F8"/>
    <w:rsid w:val="004C7510"/>
    <w:rsid w:val="004C79BD"/>
    <w:rsid w:val="004C7DA3"/>
    <w:rsid w:val="004D090E"/>
    <w:rsid w:val="004D0CF7"/>
    <w:rsid w:val="004D121D"/>
    <w:rsid w:val="004D1A32"/>
    <w:rsid w:val="004D1D87"/>
    <w:rsid w:val="004D1D9F"/>
    <w:rsid w:val="004D2300"/>
    <w:rsid w:val="004D35C4"/>
    <w:rsid w:val="004D4380"/>
    <w:rsid w:val="004D4561"/>
    <w:rsid w:val="004D458A"/>
    <w:rsid w:val="004D4B6C"/>
    <w:rsid w:val="004D51CD"/>
    <w:rsid w:val="004D5949"/>
    <w:rsid w:val="004D625A"/>
    <w:rsid w:val="004D646E"/>
    <w:rsid w:val="004D6883"/>
    <w:rsid w:val="004D6D3C"/>
    <w:rsid w:val="004D6EA5"/>
    <w:rsid w:val="004D718A"/>
    <w:rsid w:val="004D73F6"/>
    <w:rsid w:val="004D771D"/>
    <w:rsid w:val="004D7ED9"/>
    <w:rsid w:val="004D7F1B"/>
    <w:rsid w:val="004E04FF"/>
    <w:rsid w:val="004E0B34"/>
    <w:rsid w:val="004E1022"/>
    <w:rsid w:val="004E1C69"/>
    <w:rsid w:val="004E22F1"/>
    <w:rsid w:val="004E2C06"/>
    <w:rsid w:val="004E2C3B"/>
    <w:rsid w:val="004E4547"/>
    <w:rsid w:val="004E46A8"/>
    <w:rsid w:val="004E4A66"/>
    <w:rsid w:val="004E4AA6"/>
    <w:rsid w:val="004E4E23"/>
    <w:rsid w:val="004E5032"/>
    <w:rsid w:val="004E50CA"/>
    <w:rsid w:val="004E5CCD"/>
    <w:rsid w:val="004E68CA"/>
    <w:rsid w:val="004E6E81"/>
    <w:rsid w:val="004F04AD"/>
    <w:rsid w:val="004F141B"/>
    <w:rsid w:val="004F17CD"/>
    <w:rsid w:val="004F1E5D"/>
    <w:rsid w:val="004F1EE8"/>
    <w:rsid w:val="004F2830"/>
    <w:rsid w:val="004F2CD7"/>
    <w:rsid w:val="004F3C2C"/>
    <w:rsid w:val="004F4F5B"/>
    <w:rsid w:val="004F5A02"/>
    <w:rsid w:val="004F6BB0"/>
    <w:rsid w:val="004F6D25"/>
    <w:rsid w:val="004F6E2D"/>
    <w:rsid w:val="004F7CBB"/>
    <w:rsid w:val="004F7E40"/>
    <w:rsid w:val="004F7F58"/>
    <w:rsid w:val="00500024"/>
    <w:rsid w:val="005008EC"/>
    <w:rsid w:val="00500919"/>
    <w:rsid w:val="00500AEE"/>
    <w:rsid w:val="00501AD7"/>
    <w:rsid w:val="00501FD0"/>
    <w:rsid w:val="0050215A"/>
    <w:rsid w:val="00502645"/>
    <w:rsid w:val="00502D60"/>
    <w:rsid w:val="00504DF7"/>
    <w:rsid w:val="00505D07"/>
    <w:rsid w:val="00505E3C"/>
    <w:rsid w:val="00505FC0"/>
    <w:rsid w:val="005066EA"/>
    <w:rsid w:val="00506A14"/>
    <w:rsid w:val="00506C9F"/>
    <w:rsid w:val="005070D8"/>
    <w:rsid w:val="00507DF7"/>
    <w:rsid w:val="00510441"/>
    <w:rsid w:val="005105A0"/>
    <w:rsid w:val="005108D2"/>
    <w:rsid w:val="00510A03"/>
    <w:rsid w:val="00510D19"/>
    <w:rsid w:val="005113E9"/>
    <w:rsid w:val="00512BD0"/>
    <w:rsid w:val="00512FAF"/>
    <w:rsid w:val="00513172"/>
    <w:rsid w:val="00513D2A"/>
    <w:rsid w:val="00513EBA"/>
    <w:rsid w:val="005144B5"/>
    <w:rsid w:val="005146C2"/>
    <w:rsid w:val="0051507B"/>
    <w:rsid w:val="0051510F"/>
    <w:rsid w:val="00515762"/>
    <w:rsid w:val="0051642F"/>
    <w:rsid w:val="00516A3C"/>
    <w:rsid w:val="00517A2C"/>
    <w:rsid w:val="00520512"/>
    <w:rsid w:val="00520804"/>
    <w:rsid w:val="00521621"/>
    <w:rsid w:val="00521E79"/>
    <w:rsid w:val="00522429"/>
    <w:rsid w:val="0052283D"/>
    <w:rsid w:val="00523110"/>
    <w:rsid w:val="00524C06"/>
    <w:rsid w:val="005253A1"/>
    <w:rsid w:val="00525417"/>
    <w:rsid w:val="005254C0"/>
    <w:rsid w:val="005271D0"/>
    <w:rsid w:val="0052740A"/>
    <w:rsid w:val="00527B35"/>
    <w:rsid w:val="00530580"/>
    <w:rsid w:val="005308C5"/>
    <w:rsid w:val="00530DD4"/>
    <w:rsid w:val="00532DF0"/>
    <w:rsid w:val="0053328C"/>
    <w:rsid w:val="00533D0C"/>
    <w:rsid w:val="00533E3E"/>
    <w:rsid w:val="00533F85"/>
    <w:rsid w:val="00534181"/>
    <w:rsid w:val="005344D9"/>
    <w:rsid w:val="00534B91"/>
    <w:rsid w:val="00534CB6"/>
    <w:rsid w:val="00534EC0"/>
    <w:rsid w:val="0053519E"/>
    <w:rsid w:val="00535983"/>
    <w:rsid w:val="00535AA6"/>
    <w:rsid w:val="00535C9C"/>
    <w:rsid w:val="00535EF8"/>
    <w:rsid w:val="00536735"/>
    <w:rsid w:val="005373BB"/>
    <w:rsid w:val="00537FB3"/>
    <w:rsid w:val="00540ACE"/>
    <w:rsid w:val="0054111C"/>
    <w:rsid w:val="00542068"/>
    <w:rsid w:val="00542092"/>
    <w:rsid w:val="0054251F"/>
    <w:rsid w:val="005433BE"/>
    <w:rsid w:val="0054342C"/>
    <w:rsid w:val="00543D7B"/>
    <w:rsid w:val="005443D4"/>
    <w:rsid w:val="00544C52"/>
    <w:rsid w:val="0054512B"/>
    <w:rsid w:val="005453EB"/>
    <w:rsid w:val="0054551D"/>
    <w:rsid w:val="00545FDB"/>
    <w:rsid w:val="005466A1"/>
    <w:rsid w:val="005468A3"/>
    <w:rsid w:val="005470B4"/>
    <w:rsid w:val="0054774B"/>
    <w:rsid w:val="00547995"/>
    <w:rsid w:val="00547FFC"/>
    <w:rsid w:val="005509C6"/>
    <w:rsid w:val="00550BC4"/>
    <w:rsid w:val="005514AF"/>
    <w:rsid w:val="00551904"/>
    <w:rsid w:val="00552A76"/>
    <w:rsid w:val="00553117"/>
    <w:rsid w:val="0055384B"/>
    <w:rsid w:val="00553AEF"/>
    <w:rsid w:val="00554911"/>
    <w:rsid w:val="00554E28"/>
    <w:rsid w:val="00555BF6"/>
    <w:rsid w:val="00555D8E"/>
    <w:rsid w:val="00555DD6"/>
    <w:rsid w:val="00555E98"/>
    <w:rsid w:val="00556838"/>
    <w:rsid w:val="005569D1"/>
    <w:rsid w:val="00556CF5"/>
    <w:rsid w:val="00557495"/>
    <w:rsid w:val="00557A48"/>
    <w:rsid w:val="00557CC7"/>
    <w:rsid w:val="00557D8D"/>
    <w:rsid w:val="00560144"/>
    <w:rsid w:val="005603DB"/>
    <w:rsid w:val="00560425"/>
    <w:rsid w:val="005616A1"/>
    <w:rsid w:val="005621ED"/>
    <w:rsid w:val="0056220C"/>
    <w:rsid w:val="00562B50"/>
    <w:rsid w:val="00563160"/>
    <w:rsid w:val="00563185"/>
    <w:rsid w:val="0056340D"/>
    <w:rsid w:val="005644F9"/>
    <w:rsid w:val="005647FB"/>
    <w:rsid w:val="0056548C"/>
    <w:rsid w:val="005661AE"/>
    <w:rsid w:val="005665B9"/>
    <w:rsid w:val="00566A9F"/>
    <w:rsid w:val="00567208"/>
    <w:rsid w:val="0056722D"/>
    <w:rsid w:val="00570DB3"/>
    <w:rsid w:val="00571296"/>
    <w:rsid w:val="0057197E"/>
    <w:rsid w:val="005719E2"/>
    <w:rsid w:val="0057228B"/>
    <w:rsid w:val="0057237A"/>
    <w:rsid w:val="00572E01"/>
    <w:rsid w:val="00573224"/>
    <w:rsid w:val="00573D46"/>
    <w:rsid w:val="005748BC"/>
    <w:rsid w:val="005749E6"/>
    <w:rsid w:val="005752E0"/>
    <w:rsid w:val="005759C4"/>
    <w:rsid w:val="0057659D"/>
    <w:rsid w:val="005765B6"/>
    <w:rsid w:val="00576676"/>
    <w:rsid w:val="005775F9"/>
    <w:rsid w:val="00577A60"/>
    <w:rsid w:val="00580191"/>
    <w:rsid w:val="00580332"/>
    <w:rsid w:val="00580F3D"/>
    <w:rsid w:val="00581281"/>
    <w:rsid w:val="005812F0"/>
    <w:rsid w:val="005818B3"/>
    <w:rsid w:val="00581A28"/>
    <w:rsid w:val="00582A9F"/>
    <w:rsid w:val="00582D7B"/>
    <w:rsid w:val="00582E72"/>
    <w:rsid w:val="005836BF"/>
    <w:rsid w:val="005837A6"/>
    <w:rsid w:val="005838F3"/>
    <w:rsid w:val="00583D55"/>
    <w:rsid w:val="00583EEE"/>
    <w:rsid w:val="00584048"/>
    <w:rsid w:val="00584355"/>
    <w:rsid w:val="00584770"/>
    <w:rsid w:val="005849F8"/>
    <w:rsid w:val="00584EF5"/>
    <w:rsid w:val="0058512B"/>
    <w:rsid w:val="00585282"/>
    <w:rsid w:val="0058534D"/>
    <w:rsid w:val="00585998"/>
    <w:rsid w:val="00586519"/>
    <w:rsid w:val="00586612"/>
    <w:rsid w:val="00586DF1"/>
    <w:rsid w:val="00587852"/>
    <w:rsid w:val="0058789D"/>
    <w:rsid w:val="00587F1F"/>
    <w:rsid w:val="0059049E"/>
    <w:rsid w:val="0059052E"/>
    <w:rsid w:val="005909D2"/>
    <w:rsid w:val="00590F10"/>
    <w:rsid w:val="005911B5"/>
    <w:rsid w:val="005913D6"/>
    <w:rsid w:val="0059191A"/>
    <w:rsid w:val="00591AAD"/>
    <w:rsid w:val="00591BEA"/>
    <w:rsid w:val="00591CAE"/>
    <w:rsid w:val="00591D4D"/>
    <w:rsid w:val="00591ED9"/>
    <w:rsid w:val="00592521"/>
    <w:rsid w:val="00592AA8"/>
    <w:rsid w:val="0059393A"/>
    <w:rsid w:val="0059439A"/>
    <w:rsid w:val="005949CE"/>
    <w:rsid w:val="00595014"/>
    <w:rsid w:val="00595F34"/>
    <w:rsid w:val="00596D6A"/>
    <w:rsid w:val="005972B9"/>
    <w:rsid w:val="00597879"/>
    <w:rsid w:val="00597D54"/>
    <w:rsid w:val="00597DCE"/>
    <w:rsid w:val="005A018A"/>
    <w:rsid w:val="005A01A7"/>
    <w:rsid w:val="005A02CD"/>
    <w:rsid w:val="005A0330"/>
    <w:rsid w:val="005A0434"/>
    <w:rsid w:val="005A067C"/>
    <w:rsid w:val="005A0876"/>
    <w:rsid w:val="005A0EDB"/>
    <w:rsid w:val="005A2372"/>
    <w:rsid w:val="005A262E"/>
    <w:rsid w:val="005A2867"/>
    <w:rsid w:val="005A2C1A"/>
    <w:rsid w:val="005A2C1E"/>
    <w:rsid w:val="005A2F2B"/>
    <w:rsid w:val="005A38D3"/>
    <w:rsid w:val="005A3943"/>
    <w:rsid w:val="005A3996"/>
    <w:rsid w:val="005A3B36"/>
    <w:rsid w:val="005A3EAC"/>
    <w:rsid w:val="005A3F60"/>
    <w:rsid w:val="005A40E8"/>
    <w:rsid w:val="005A4125"/>
    <w:rsid w:val="005A442A"/>
    <w:rsid w:val="005A52B5"/>
    <w:rsid w:val="005A53B4"/>
    <w:rsid w:val="005A5435"/>
    <w:rsid w:val="005A6415"/>
    <w:rsid w:val="005A6E10"/>
    <w:rsid w:val="005A7D80"/>
    <w:rsid w:val="005A7F08"/>
    <w:rsid w:val="005B0682"/>
    <w:rsid w:val="005B1F80"/>
    <w:rsid w:val="005B215E"/>
    <w:rsid w:val="005B246F"/>
    <w:rsid w:val="005B24DA"/>
    <w:rsid w:val="005B2C81"/>
    <w:rsid w:val="005B39B4"/>
    <w:rsid w:val="005B3CBD"/>
    <w:rsid w:val="005B4615"/>
    <w:rsid w:val="005B48AC"/>
    <w:rsid w:val="005B5039"/>
    <w:rsid w:val="005B546F"/>
    <w:rsid w:val="005B5F03"/>
    <w:rsid w:val="005B6907"/>
    <w:rsid w:val="005B6E5E"/>
    <w:rsid w:val="005B6EFF"/>
    <w:rsid w:val="005B70A1"/>
    <w:rsid w:val="005B7126"/>
    <w:rsid w:val="005B71FF"/>
    <w:rsid w:val="005C0012"/>
    <w:rsid w:val="005C03C5"/>
    <w:rsid w:val="005C04EF"/>
    <w:rsid w:val="005C0A77"/>
    <w:rsid w:val="005C0EC9"/>
    <w:rsid w:val="005C1535"/>
    <w:rsid w:val="005C15BA"/>
    <w:rsid w:val="005C176B"/>
    <w:rsid w:val="005C1FC1"/>
    <w:rsid w:val="005C22B4"/>
    <w:rsid w:val="005C3139"/>
    <w:rsid w:val="005C36E8"/>
    <w:rsid w:val="005C407A"/>
    <w:rsid w:val="005C44E8"/>
    <w:rsid w:val="005C47B5"/>
    <w:rsid w:val="005C50CC"/>
    <w:rsid w:val="005C5691"/>
    <w:rsid w:val="005C69A6"/>
    <w:rsid w:val="005C7787"/>
    <w:rsid w:val="005C7ED9"/>
    <w:rsid w:val="005D067F"/>
    <w:rsid w:val="005D0A0B"/>
    <w:rsid w:val="005D0FA8"/>
    <w:rsid w:val="005D131D"/>
    <w:rsid w:val="005D134C"/>
    <w:rsid w:val="005D142C"/>
    <w:rsid w:val="005D1E4F"/>
    <w:rsid w:val="005D1ED7"/>
    <w:rsid w:val="005D1FD7"/>
    <w:rsid w:val="005D20EE"/>
    <w:rsid w:val="005D21DF"/>
    <w:rsid w:val="005D2A19"/>
    <w:rsid w:val="005D3C5A"/>
    <w:rsid w:val="005D4398"/>
    <w:rsid w:val="005D4750"/>
    <w:rsid w:val="005D47E3"/>
    <w:rsid w:val="005D5228"/>
    <w:rsid w:val="005D584E"/>
    <w:rsid w:val="005D5AD0"/>
    <w:rsid w:val="005D6296"/>
    <w:rsid w:val="005D62E3"/>
    <w:rsid w:val="005D6308"/>
    <w:rsid w:val="005D673A"/>
    <w:rsid w:val="005D6ACD"/>
    <w:rsid w:val="005D7AC3"/>
    <w:rsid w:val="005D7B0D"/>
    <w:rsid w:val="005D7EBB"/>
    <w:rsid w:val="005E09AB"/>
    <w:rsid w:val="005E0AC7"/>
    <w:rsid w:val="005E0B3E"/>
    <w:rsid w:val="005E0ED9"/>
    <w:rsid w:val="005E10C4"/>
    <w:rsid w:val="005E1E1C"/>
    <w:rsid w:val="005E2404"/>
    <w:rsid w:val="005E24B3"/>
    <w:rsid w:val="005E29E7"/>
    <w:rsid w:val="005E2A53"/>
    <w:rsid w:val="005E2AEE"/>
    <w:rsid w:val="005E3457"/>
    <w:rsid w:val="005E36B6"/>
    <w:rsid w:val="005E393F"/>
    <w:rsid w:val="005E40A5"/>
    <w:rsid w:val="005E42ED"/>
    <w:rsid w:val="005E4487"/>
    <w:rsid w:val="005E4C46"/>
    <w:rsid w:val="005E4EE9"/>
    <w:rsid w:val="005E5557"/>
    <w:rsid w:val="005E55C6"/>
    <w:rsid w:val="005E57FC"/>
    <w:rsid w:val="005E5B33"/>
    <w:rsid w:val="005E5B83"/>
    <w:rsid w:val="005E5DA6"/>
    <w:rsid w:val="005E5ED5"/>
    <w:rsid w:val="005E61B6"/>
    <w:rsid w:val="005E6430"/>
    <w:rsid w:val="005E7C1B"/>
    <w:rsid w:val="005F02CB"/>
    <w:rsid w:val="005F0A0D"/>
    <w:rsid w:val="005F0F4E"/>
    <w:rsid w:val="005F0FFD"/>
    <w:rsid w:val="005F1F64"/>
    <w:rsid w:val="005F20B1"/>
    <w:rsid w:val="005F20F8"/>
    <w:rsid w:val="005F243D"/>
    <w:rsid w:val="005F2C95"/>
    <w:rsid w:val="005F36DE"/>
    <w:rsid w:val="005F3952"/>
    <w:rsid w:val="005F3C17"/>
    <w:rsid w:val="005F3F19"/>
    <w:rsid w:val="005F45CD"/>
    <w:rsid w:val="005F45D3"/>
    <w:rsid w:val="005F47C9"/>
    <w:rsid w:val="005F4C2F"/>
    <w:rsid w:val="005F69BE"/>
    <w:rsid w:val="005F6C07"/>
    <w:rsid w:val="005F6F3A"/>
    <w:rsid w:val="005F725E"/>
    <w:rsid w:val="005F7D27"/>
    <w:rsid w:val="006001FA"/>
    <w:rsid w:val="0060055C"/>
    <w:rsid w:val="0060116F"/>
    <w:rsid w:val="006012BE"/>
    <w:rsid w:val="00601AE4"/>
    <w:rsid w:val="00602743"/>
    <w:rsid w:val="00602FBC"/>
    <w:rsid w:val="00603532"/>
    <w:rsid w:val="00603B9B"/>
    <w:rsid w:val="006042FC"/>
    <w:rsid w:val="006046FB"/>
    <w:rsid w:val="00604A74"/>
    <w:rsid w:val="0060536A"/>
    <w:rsid w:val="006054F1"/>
    <w:rsid w:val="006076C3"/>
    <w:rsid w:val="006109AE"/>
    <w:rsid w:val="00610B24"/>
    <w:rsid w:val="0061102D"/>
    <w:rsid w:val="006116A6"/>
    <w:rsid w:val="0061184E"/>
    <w:rsid w:val="00612D6B"/>
    <w:rsid w:val="00612D8A"/>
    <w:rsid w:val="00612E16"/>
    <w:rsid w:val="0061346D"/>
    <w:rsid w:val="006136CF"/>
    <w:rsid w:val="00613D9D"/>
    <w:rsid w:val="00614080"/>
    <w:rsid w:val="006162B1"/>
    <w:rsid w:val="006165B5"/>
    <w:rsid w:val="00617042"/>
    <w:rsid w:val="00617094"/>
    <w:rsid w:val="00617423"/>
    <w:rsid w:val="00617DF6"/>
    <w:rsid w:val="00620636"/>
    <w:rsid w:val="006208EA"/>
    <w:rsid w:val="006209D3"/>
    <w:rsid w:val="006216A5"/>
    <w:rsid w:val="0062217B"/>
    <w:rsid w:val="006222FF"/>
    <w:rsid w:val="00622BEC"/>
    <w:rsid w:val="00622E3F"/>
    <w:rsid w:val="00623512"/>
    <w:rsid w:val="00623D07"/>
    <w:rsid w:val="00623FA9"/>
    <w:rsid w:val="006241E4"/>
    <w:rsid w:val="00624C30"/>
    <w:rsid w:val="00625817"/>
    <w:rsid w:val="006258E2"/>
    <w:rsid w:val="006260FE"/>
    <w:rsid w:val="00626318"/>
    <w:rsid w:val="006266D8"/>
    <w:rsid w:val="00626B71"/>
    <w:rsid w:val="00627D14"/>
    <w:rsid w:val="00627DC9"/>
    <w:rsid w:val="0063048E"/>
    <w:rsid w:val="00630FAA"/>
    <w:rsid w:val="0063217A"/>
    <w:rsid w:val="00633AB6"/>
    <w:rsid w:val="00634104"/>
    <w:rsid w:val="006341DF"/>
    <w:rsid w:val="00634F60"/>
    <w:rsid w:val="006358C6"/>
    <w:rsid w:val="006362C7"/>
    <w:rsid w:val="00636661"/>
    <w:rsid w:val="0063702C"/>
    <w:rsid w:val="00637CB8"/>
    <w:rsid w:val="00637D73"/>
    <w:rsid w:val="006400AA"/>
    <w:rsid w:val="00640127"/>
    <w:rsid w:val="00640305"/>
    <w:rsid w:val="006411B0"/>
    <w:rsid w:val="0064166A"/>
    <w:rsid w:val="006421D9"/>
    <w:rsid w:val="00642314"/>
    <w:rsid w:val="00642A0D"/>
    <w:rsid w:val="00642DBD"/>
    <w:rsid w:val="00643246"/>
    <w:rsid w:val="0064376F"/>
    <w:rsid w:val="0064378C"/>
    <w:rsid w:val="00643802"/>
    <w:rsid w:val="0064380D"/>
    <w:rsid w:val="0064424B"/>
    <w:rsid w:val="006446A4"/>
    <w:rsid w:val="00644720"/>
    <w:rsid w:val="00644D27"/>
    <w:rsid w:val="00645624"/>
    <w:rsid w:val="00645C23"/>
    <w:rsid w:val="00645F2A"/>
    <w:rsid w:val="006471EE"/>
    <w:rsid w:val="00647310"/>
    <w:rsid w:val="006473E7"/>
    <w:rsid w:val="00647556"/>
    <w:rsid w:val="006478E5"/>
    <w:rsid w:val="00647A99"/>
    <w:rsid w:val="00647AC2"/>
    <w:rsid w:val="006503D3"/>
    <w:rsid w:val="0065043A"/>
    <w:rsid w:val="006506F4"/>
    <w:rsid w:val="006509FB"/>
    <w:rsid w:val="00650B64"/>
    <w:rsid w:val="00651025"/>
    <w:rsid w:val="00651784"/>
    <w:rsid w:val="00651BF9"/>
    <w:rsid w:val="00651C6A"/>
    <w:rsid w:val="00652351"/>
    <w:rsid w:val="006527DB"/>
    <w:rsid w:val="006527EA"/>
    <w:rsid w:val="0065285F"/>
    <w:rsid w:val="00653255"/>
    <w:rsid w:val="006534CA"/>
    <w:rsid w:val="0065367F"/>
    <w:rsid w:val="00653754"/>
    <w:rsid w:val="00653E4F"/>
    <w:rsid w:val="0065580A"/>
    <w:rsid w:val="00655CA3"/>
    <w:rsid w:val="006566F1"/>
    <w:rsid w:val="006568EB"/>
    <w:rsid w:val="00657686"/>
    <w:rsid w:val="006578BF"/>
    <w:rsid w:val="00660BEE"/>
    <w:rsid w:val="006612A7"/>
    <w:rsid w:val="00661421"/>
    <w:rsid w:val="00661444"/>
    <w:rsid w:val="00661A13"/>
    <w:rsid w:val="00661ACE"/>
    <w:rsid w:val="0066256E"/>
    <w:rsid w:val="0066341D"/>
    <w:rsid w:val="00663525"/>
    <w:rsid w:val="00663D85"/>
    <w:rsid w:val="0066557A"/>
    <w:rsid w:val="00665B5B"/>
    <w:rsid w:val="00665BE6"/>
    <w:rsid w:val="0066629E"/>
    <w:rsid w:val="00666989"/>
    <w:rsid w:val="00667C58"/>
    <w:rsid w:val="00667D10"/>
    <w:rsid w:val="00667D4A"/>
    <w:rsid w:val="00670982"/>
    <w:rsid w:val="00670A30"/>
    <w:rsid w:val="00670F58"/>
    <w:rsid w:val="00671245"/>
    <w:rsid w:val="006712D7"/>
    <w:rsid w:val="0067215C"/>
    <w:rsid w:val="00672A9E"/>
    <w:rsid w:val="00672AB4"/>
    <w:rsid w:val="00672BC6"/>
    <w:rsid w:val="0067339E"/>
    <w:rsid w:val="00673C96"/>
    <w:rsid w:val="006742D1"/>
    <w:rsid w:val="00674FB1"/>
    <w:rsid w:val="0067514F"/>
    <w:rsid w:val="00675791"/>
    <w:rsid w:val="00675922"/>
    <w:rsid w:val="00676063"/>
    <w:rsid w:val="00676141"/>
    <w:rsid w:val="006765BC"/>
    <w:rsid w:val="00677139"/>
    <w:rsid w:val="006776B0"/>
    <w:rsid w:val="00677B7A"/>
    <w:rsid w:val="00677C23"/>
    <w:rsid w:val="00680733"/>
    <w:rsid w:val="00681080"/>
    <w:rsid w:val="0068144E"/>
    <w:rsid w:val="006815B2"/>
    <w:rsid w:val="00681739"/>
    <w:rsid w:val="00681F27"/>
    <w:rsid w:val="00681F4C"/>
    <w:rsid w:val="00682076"/>
    <w:rsid w:val="00682324"/>
    <w:rsid w:val="00682CDC"/>
    <w:rsid w:val="00682F50"/>
    <w:rsid w:val="00682F96"/>
    <w:rsid w:val="0068313F"/>
    <w:rsid w:val="00683155"/>
    <w:rsid w:val="006837B7"/>
    <w:rsid w:val="0068384A"/>
    <w:rsid w:val="00683A6D"/>
    <w:rsid w:val="00683DEF"/>
    <w:rsid w:val="00683FD6"/>
    <w:rsid w:val="0068457B"/>
    <w:rsid w:val="00684ED2"/>
    <w:rsid w:val="006853A9"/>
    <w:rsid w:val="0068638B"/>
    <w:rsid w:val="00686866"/>
    <w:rsid w:val="0068692B"/>
    <w:rsid w:val="00686E0B"/>
    <w:rsid w:val="00687464"/>
    <w:rsid w:val="00687E0F"/>
    <w:rsid w:val="0069037A"/>
    <w:rsid w:val="006916E9"/>
    <w:rsid w:val="00692F1C"/>
    <w:rsid w:val="00694420"/>
    <w:rsid w:val="006949C1"/>
    <w:rsid w:val="006951C9"/>
    <w:rsid w:val="0069558D"/>
    <w:rsid w:val="00695B3D"/>
    <w:rsid w:val="00697852"/>
    <w:rsid w:val="00697955"/>
    <w:rsid w:val="00697A7B"/>
    <w:rsid w:val="006A0C68"/>
    <w:rsid w:val="006A1A1B"/>
    <w:rsid w:val="006A2C90"/>
    <w:rsid w:val="006A30A4"/>
    <w:rsid w:val="006A444B"/>
    <w:rsid w:val="006A4E82"/>
    <w:rsid w:val="006A5236"/>
    <w:rsid w:val="006A523B"/>
    <w:rsid w:val="006A66AE"/>
    <w:rsid w:val="006A6989"/>
    <w:rsid w:val="006A7118"/>
    <w:rsid w:val="006A7326"/>
    <w:rsid w:val="006A7ED7"/>
    <w:rsid w:val="006B0E63"/>
    <w:rsid w:val="006B132A"/>
    <w:rsid w:val="006B13CD"/>
    <w:rsid w:val="006B1873"/>
    <w:rsid w:val="006B1BC3"/>
    <w:rsid w:val="006B24BE"/>
    <w:rsid w:val="006B2B59"/>
    <w:rsid w:val="006B3370"/>
    <w:rsid w:val="006B3B13"/>
    <w:rsid w:val="006B3F83"/>
    <w:rsid w:val="006B4D28"/>
    <w:rsid w:val="006B519A"/>
    <w:rsid w:val="006B5527"/>
    <w:rsid w:val="006B5E9F"/>
    <w:rsid w:val="006B6886"/>
    <w:rsid w:val="006B692C"/>
    <w:rsid w:val="006B6CD2"/>
    <w:rsid w:val="006B6E69"/>
    <w:rsid w:val="006B74A4"/>
    <w:rsid w:val="006B76B0"/>
    <w:rsid w:val="006B7A87"/>
    <w:rsid w:val="006C0161"/>
    <w:rsid w:val="006C08A6"/>
    <w:rsid w:val="006C17E0"/>
    <w:rsid w:val="006C2428"/>
    <w:rsid w:val="006C2F3A"/>
    <w:rsid w:val="006C3490"/>
    <w:rsid w:val="006C3E08"/>
    <w:rsid w:val="006C4725"/>
    <w:rsid w:val="006C51A9"/>
    <w:rsid w:val="006C524B"/>
    <w:rsid w:val="006C52C5"/>
    <w:rsid w:val="006C54EE"/>
    <w:rsid w:val="006C5791"/>
    <w:rsid w:val="006C5D1C"/>
    <w:rsid w:val="006C5DEA"/>
    <w:rsid w:val="006C5F0E"/>
    <w:rsid w:val="006C631B"/>
    <w:rsid w:val="006C6A6D"/>
    <w:rsid w:val="006D0465"/>
    <w:rsid w:val="006D0D39"/>
    <w:rsid w:val="006D1059"/>
    <w:rsid w:val="006D15BD"/>
    <w:rsid w:val="006D2436"/>
    <w:rsid w:val="006D2A01"/>
    <w:rsid w:val="006D2DDF"/>
    <w:rsid w:val="006D3070"/>
    <w:rsid w:val="006D30ED"/>
    <w:rsid w:val="006D3637"/>
    <w:rsid w:val="006D3F23"/>
    <w:rsid w:val="006D52FE"/>
    <w:rsid w:val="006D5396"/>
    <w:rsid w:val="006D5473"/>
    <w:rsid w:val="006D56A7"/>
    <w:rsid w:val="006D58DA"/>
    <w:rsid w:val="006D5F99"/>
    <w:rsid w:val="006D6341"/>
    <w:rsid w:val="006D750A"/>
    <w:rsid w:val="006D755D"/>
    <w:rsid w:val="006D76E8"/>
    <w:rsid w:val="006D785B"/>
    <w:rsid w:val="006D7C82"/>
    <w:rsid w:val="006D7FCC"/>
    <w:rsid w:val="006E0100"/>
    <w:rsid w:val="006E019A"/>
    <w:rsid w:val="006E01B0"/>
    <w:rsid w:val="006E0224"/>
    <w:rsid w:val="006E0557"/>
    <w:rsid w:val="006E0A67"/>
    <w:rsid w:val="006E21E5"/>
    <w:rsid w:val="006E2526"/>
    <w:rsid w:val="006E30CC"/>
    <w:rsid w:val="006E33C9"/>
    <w:rsid w:val="006E39B4"/>
    <w:rsid w:val="006E4864"/>
    <w:rsid w:val="006E4A82"/>
    <w:rsid w:val="006E69F1"/>
    <w:rsid w:val="006E755C"/>
    <w:rsid w:val="006E7910"/>
    <w:rsid w:val="006E7929"/>
    <w:rsid w:val="006E7F97"/>
    <w:rsid w:val="006F09B3"/>
    <w:rsid w:val="006F0F95"/>
    <w:rsid w:val="006F16D3"/>
    <w:rsid w:val="006F1F1F"/>
    <w:rsid w:val="006F1F2C"/>
    <w:rsid w:val="006F24B1"/>
    <w:rsid w:val="006F2996"/>
    <w:rsid w:val="006F2D02"/>
    <w:rsid w:val="006F364B"/>
    <w:rsid w:val="006F424B"/>
    <w:rsid w:val="006F4C2D"/>
    <w:rsid w:val="006F4E80"/>
    <w:rsid w:val="006F5100"/>
    <w:rsid w:val="006F5609"/>
    <w:rsid w:val="006F59E9"/>
    <w:rsid w:val="006F5D66"/>
    <w:rsid w:val="006F5E53"/>
    <w:rsid w:val="006F64A5"/>
    <w:rsid w:val="006F68CA"/>
    <w:rsid w:val="006F6F26"/>
    <w:rsid w:val="006F6FE1"/>
    <w:rsid w:val="006F7577"/>
    <w:rsid w:val="006F7AF1"/>
    <w:rsid w:val="007006CD"/>
    <w:rsid w:val="00700E20"/>
    <w:rsid w:val="0070121E"/>
    <w:rsid w:val="00701715"/>
    <w:rsid w:val="00701797"/>
    <w:rsid w:val="00701E7F"/>
    <w:rsid w:val="0070281E"/>
    <w:rsid w:val="00702BDB"/>
    <w:rsid w:val="007036F4"/>
    <w:rsid w:val="00703C1B"/>
    <w:rsid w:val="00703F4C"/>
    <w:rsid w:val="00704216"/>
    <w:rsid w:val="0070481C"/>
    <w:rsid w:val="00704DBA"/>
    <w:rsid w:val="00704DDA"/>
    <w:rsid w:val="00704F0F"/>
    <w:rsid w:val="00705434"/>
    <w:rsid w:val="0070584B"/>
    <w:rsid w:val="00705D4E"/>
    <w:rsid w:val="00705D8D"/>
    <w:rsid w:val="0070645C"/>
    <w:rsid w:val="0070750F"/>
    <w:rsid w:val="007077D9"/>
    <w:rsid w:val="0070780C"/>
    <w:rsid w:val="00707C01"/>
    <w:rsid w:val="00710690"/>
    <w:rsid w:val="00710BEC"/>
    <w:rsid w:val="007113AB"/>
    <w:rsid w:val="00711448"/>
    <w:rsid w:val="007118E3"/>
    <w:rsid w:val="00711AC3"/>
    <w:rsid w:val="00711FD6"/>
    <w:rsid w:val="00712691"/>
    <w:rsid w:val="00713376"/>
    <w:rsid w:val="00713668"/>
    <w:rsid w:val="00713DFE"/>
    <w:rsid w:val="007140E4"/>
    <w:rsid w:val="0071553B"/>
    <w:rsid w:val="007156C4"/>
    <w:rsid w:val="00715780"/>
    <w:rsid w:val="007178FB"/>
    <w:rsid w:val="0072092C"/>
    <w:rsid w:val="00720C49"/>
    <w:rsid w:val="007210C5"/>
    <w:rsid w:val="00721B81"/>
    <w:rsid w:val="00721BDA"/>
    <w:rsid w:val="00721FC9"/>
    <w:rsid w:val="007220AB"/>
    <w:rsid w:val="007222CB"/>
    <w:rsid w:val="00722596"/>
    <w:rsid w:val="00723958"/>
    <w:rsid w:val="00725784"/>
    <w:rsid w:val="00725B0A"/>
    <w:rsid w:val="00725CCF"/>
    <w:rsid w:val="007268B7"/>
    <w:rsid w:val="00727A84"/>
    <w:rsid w:val="00727DF7"/>
    <w:rsid w:val="0073024D"/>
    <w:rsid w:val="00731021"/>
    <w:rsid w:val="007312FA"/>
    <w:rsid w:val="007321AA"/>
    <w:rsid w:val="00732B6F"/>
    <w:rsid w:val="00733771"/>
    <w:rsid w:val="0073424B"/>
    <w:rsid w:val="00734690"/>
    <w:rsid w:val="00734CAA"/>
    <w:rsid w:val="00735727"/>
    <w:rsid w:val="00736F0D"/>
    <w:rsid w:val="0073704A"/>
    <w:rsid w:val="0074153E"/>
    <w:rsid w:val="00741CF6"/>
    <w:rsid w:val="00741FE9"/>
    <w:rsid w:val="00742A04"/>
    <w:rsid w:val="00742F0C"/>
    <w:rsid w:val="00743D91"/>
    <w:rsid w:val="00743FA8"/>
    <w:rsid w:val="00744A5C"/>
    <w:rsid w:val="00744B57"/>
    <w:rsid w:val="00744E5F"/>
    <w:rsid w:val="00745173"/>
    <w:rsid w:val="00746886"/>
    <w:rsid w:val="0074768C"/>
    <w:rsid w:val="00747A2D"/>
    <w:rsid w:val="00747BA6"/>
    <w:rsid w:val="007507A7"/>
    <w:rsid w:val="00750AE7"/>
    <w:rsid w:val="00750EE0"/>
    <w:rsid w:val="007518E7"/>
    <w:rsid w:val="00752354"/>
    <w:rsid w:val="00752709"/>
    <w:rsid w:val="00753C5A"/>
    <w:rsid w:val="00753E95"/>
    <w:rsid w:val="00754369"/>
    <w:rsid w:val="007547E7"/>
    <w:rsid w:val="00754B65"/>
    <w:rsid w:val="007550DA"/>
    <w:rsid w:val="0075527F"/>
    <w:rsid w:val="00755585"/>
    <w:rsid w:val="007555F9"/>
    <w:rsid w:val="00755819"/>
    <w:rsid w:val="00755E38"/>
    <w:rsid w:val="007560D3"/>
    <w:rsid w:val="00756BA6"/>
    <w:rsid w:val="00757A87"/>
    <w:rsid w:val="00757EE1"/>
    <w:rsid w:val="00760593"/>
    <w:rsid w:val="007610FB"/>
    <w:rsid w:val="007614E2"/>
    <w:rsid w:val="00761760"/>
    <w:rsid w:val="00762412"/>
    <w:rsid w:val="00762451"/>
    <w:rsid w:val="00763669"/>
    <w:rsid w:val="007636D5"/>
    <w:rsid w:val="00764A43"/>
    <w:rsid w:val="00764DD3"/>
    <w:rsid w:val="007664F0"/>
    <w:rsid w:val="0076697A"/>
    <w:rsid w:val="00766DA7"/>
    <w:rsid w:val="0076747C"/>
    <w:rsid w:val="00770639"/>
    <w:rsid w:val="00770CE9"/>
    <w:rsid w:val="00770FC8"/>
    <w:rsid w:val="0077174D"/>
    <w:rsid w:val="00771A1F"/>
    <w:rsid w:val="00771DAF"/>
    <w:rsid w:val="00771FC9"/>
    <w:rsid w:val="0077228C"/>
    <w:rsid w:val="00772B1F"/>
    <w:rsid w:val="00772D50"/>
    <w:rsid w:val="00773360"/>
    <w:rsid w:val="00773C4E"/>
    <w:rsid w:val="0077411D"/>
    <w:rsid w:val="007744DE"/>
    <w:rsid w:val="00774759"/>
    <w:rsid w:val="00774B71"/>
    <w:rsid w:val="00774F48"/>
    <w:rsid w:val="00775DEE"/>
    <w:rsid w:val="00775F66"/>
    <w:rsid w:val="00776168"/>
    <w:rsid w:val="007769EA"/>
    <w:rsid w:val="007775AA"/>
    <w:rsid w:val="00780A81"/>
    <w:rsid w:val="00781E2F"/>
    <w:rsid w:val="00781EB5"/>
    <w:rsid w:val="007820D2"/>
    <w:rsid w:val="00782135"/>
    <w:rsid w:val="00782790"/>
    <w:rsid w:val="00782ABC"/>
    <w:rsid w:val="00782CD7"/>
    <w:rsid w:val="00783004"/>
    <w:rsid w:val="00784CF1"/>
    <w:rsid w:val="00785B53"/>
    <w:rsid w:val="00786A45"/>
    <w:rsid w:val="00786C32"/>
    <w:rsid w:val="00787192"/>
    <w:rsid w:val="007874B1"/>
    <w:rsid w:val="00787FA7"/>
    <w:rsid w:val="00791331"/>
    <w:rsid w:val="0079174C"/>
    <w:rsid w:val="00791CE4"/>
    <w:rsid w:val="0079230F"/>
    <w:rsid w:val="00793B44"/>
    <w:rsid w:val="0079404E"/>
    <w:rsid w:val="007942C1"/>
    <w:rsid w:val="007951E7"/>
    <w:rsid w:val="00795329"/>
    <w:rsid w:val="007959D6"/>
    <w:rsid w:val="00795EBF"/>
    <w:rsid w:val="00797004"/>
    <w:rsid w:val="007971DB"/>
    <w:rsid w:val="00797361"/>
    <w:rsid w:val="0079785A"/>
    <w:rsid w:val="007A02B0"/>
    <w:rsid w:val="007A051D"/>
    <w:rsid w:val="007A0B93"/>
    <w:rsid w:val="007A0EB3"/>
    <w:rsid w:val="007A13D5"/>
    <w:rsid w:val="007A2696"/>
    <w:rsid w:val="007A2FFE"/>
    <w:rsid w:val="007A31DE"/>
    <w:rsid w:val="007A3273"/>
    <w:rsid w:val="007A3A56"/>
    <w:rsid w:val="007A41CA"/>
    <w:rsid w:val="007A4948"/>
    <w:rsid w:val="007A4F0F"/>
    <w:rsid w:val="007A4F3D"/>
    <w:rsid w:val="007A4F52"/>
    <w:rsid w:val="007A5312"/>
    <w:rsid w:val="007A5BF4"/>
    <w:rsid w:val="007A5F1B"/>
    <w:rsid w:val="007A65F3"/>
    <w:rsid w:val="007A6EBA"/>
    <w:rsid w:val="007A74D3"/>
    <w:rsid w:val="007A787E"/>
    <w:rsid w:val="007A7E8D"/>
    <w:rsid w:val="007B1177"/>
    <w:rsid w:val="007B13B9"/>
    <w:rsid w:val="007B1651"/>
    <w:rsid w:val="007B1AC9"/>
    <w:rsid w:val="007B1E08"/>
    <w:rsid w:val="007B28A4"/>
    <w:rsid w:val="007B2E57"/>
    <w:rsid w:val="007B3064"/>
    <w:rsid w:val="007B3265"/>
    <w:rsid w:val="007B32AF"/>
    <w:rsid w:val="007B32DC"/>
    <w:rsid w:val="007B41BF"/>
    <w:rsid w:val="007B4B82"/>
    <w:rsid w:val="007B4C53"/>
    <w:rsid w:val="007B4CA8"/>
    <w:rsid w:val="007B5243"/>
    <w:rsid w:val="007B57AC"/>
    <w:rsid w:val="007B5D93"/>
    <w:rsid w:val="007B5EE9"/>
    <w:rsid w:val="007B6D8B"/>
    <w:rsid w:val="007B7533"/>
    <w:rsid w:val="007B7883"/>
    <w:rsid w:val="007B7F3D"/>
    <w:rsid w:val="007C03EF"/>
    <w:rsid w:val="007C040A"/>
    <w:rsid w:val="007C0618"/>
    <w:rsid w:val="007C0B1C"/>
    <w:rsid w:val="007C108C"/>
    <w:rsid w:val="007C141A"/>
    <w:rsid w:val="007C1537"/>
    <w:rsid w:val="007C1581"/>
    <w:rsid w:val="007C1727"/>
    <w:rsid w:val="007C1A36"/>
    <w:rsid w:val="007C2807"/>
    <w:rsid w:val="007C284B"/>
    <w:rsid w:val="007C2919"/>
    <w:rsid w:val="007C4061"/>
    <w:rsid w:val="007C478C"/>
    <w:rsid w:val="007C48F1"/>
    <w:rsid w:val="007C4DB8"/>
    <w:rsid w:val="007C529D"/>
    <w:rsid w:val="007C5A33"/>
    <w:rsid w:val="007C5C49"/>
    <w:rsid w:val="007C5F64"/>
    <w:rsid w:val="007C5FB1"/>
    <w:rsid w:val="007C681D"/>
    <w:rsid w:val="007C6A77"/>
    <w:rsid w:val="007C6F5C"/>
    <w:rsid w:val="007C6FAA"/>
    <w:rsid w:val="007D01A8"/>
    <w:rsid w:val="007D0603"/>
    <w:rsid w:val="007D080C"/>
    <w:rsid w:val="007D0969"/>
    <w:rsid w:val="007D0AD8"/>
    <w:rsid w:val="007D18AB"/>
    <w:rsid w:val="007D22C8"/>
    <w:rsid w:val="007D2310"/>
    <w:rsid w:val="007D244B"/>
    <w:rsid w:val="007D2CA3"/>
    <w:rsid w:val="007D3545"/>
    <w:rsid w:val="007D3CAC"/>
    <w:rsid w:val="007D3F18"/>
    <w:rsid w:val="007D4736"/>
    <w:rsid w:val="007D51FE"/>
    <w:rsid w:val="007D5D43"/>
    <w:rsid w:val="007D65D6"/>
    <w:rsid w:val="007D76FA"/>
    <w:rsid w:val="007D77EF"/>
    <w:rsid w:val="007D79AD"/>
    <w:rsid w:val="007D7CEA"/>
    <w:rsid w:val="007E07FA"/>
    <w:rsid w:val="007E11BD"/>
    <w:rsid w:val="007E16E9"/>
    <w:rsid w:val="007E1BF4"/>
    <w:rsid w:val="007E25DC"/>
    <w:rsid w:val="007E368B"/>
    <w:rsid w:val="007E3C67"/>
    <w:rsid w:val="007E4945"/>
    <w:rsid w:val="007E53CE"/>
    <w:rsid w:val="007E57A3"/>
    <w:rsid w:val="007E678A"/>
    <w:rsid w:val="007E694F"/>
    <w:rsid w:val="007E6D5F"/>
    <w:rsid w:val="007E7DB6"/>
    <w:rsid w:val="007F09F9"/>
    <w:rsid w:val="007F1691"/>
    <w:rsid w:val="007F17A1"/>
    <w:rsid w:val="007F1D18"/>
    <w:rsid w:val="007F1F9F"/>
    <w:rsid w:val="007F2594"/>
    <w:rsid w:val="007F300D"/>
    <w:rsid w:val="007F3151"/>
    <w:rsid w:val="007F3647"/>
    <w:rsid w:val="007F3965"/>
    <w:rsid w:val="007F4326"/>
    <w:rsid w:val="007F4527"/>
    <w:rsid w:val="007F4CEF"/>
    <w:rsid w:val="007F53A9"/>
    <w:rsid w:val="007F5702"/>
    <w:rsid w:val="007F5B90"/>
    <w:rsid w:val="007F6F00"/>
    <w:rsid w:val="007F7609"/>
    <w:rsid w:val="007F7F42"/>
    <w:rsid w:val="00800D56"/>
    <w:rsid w:val="00801F3C"/>
    <w:rsid w:val="008020B2"/>
    <w:rsid w:val="008026D0"/>
    <w:rsid w:val="00802EF2"/>
    <w:rsid w:val="00802F21"/>
    <w:rsid w:val="00802F3E"/>
    <w:rsid w:val="00803782"/>
    <w:rsid w:val="008040BA"/>
    <w:rsid w:val="0080430C"/>
    <w:rsid w:val="0080451E"/>
    <w:rsid w:val="0080490A"/>
    <w:rsid w:val="00804C52"/>
    <w:rsid w:val="00804FAC"/>
    <w:rsid w:val="00805182"/>
    <w:rsid w:val="0080555F"/>
    <w:rsid w:val="00805A42"/>
    <w:rsid w:val="00805B98"/>
    <w:rsid w:val="00805C2C"/>
    <w:rsid w:val="00805E5D"/>
    <w:rsid w:val="00805F6B"/>
    <w:rsid w:val="00806601"/>
    <w:rsid w:val="00806C77"/>
    <w:rsid w:val="00806CE7"/>
    <w:rsid w:val="00806D53"/>
    <w:rsid w:val="00806E32"/>
    <w:rsid w:val="00807E1E"/>
    <w:rsid w:val="00810BC9"/>
    <w:rsid w:val="00811162"/>
    <w:rsid w:val="00811518"/>
    <w:rsid w:val="00811607"/>
    <w:rsid w:val="00811E98"/>
    <w:rsid w:val="008123BF"/>
    <w:rsid w:val="00813C06"/>
    <w:rsid w:val="00813D53"/>
    <w:rsid w:val="008144A4"/>
    <w:rsid w:val="00814D29"/>
    <w:rsid w:val="0081555F"/>
    <w:rsid w:val="00815A56"/>
    <w:rsid w:val="00816105"/>
    <w:rsid w:val="008163A6"/>
    <w:rsid w:val="00816448"/>
    <w:rsid w:val="00816D87"/>
    <w:rsid w:val="00816F05"/>
    <w:rsid w:val="008171BF"/>
    <w:rsid w:val="0081755A"/>
    <w:rsid w:val="00817896"/>
    <w:rsid w:val="008206F9"/>
    <w:rsid w:val="008208FE"/>
    <w:rsid w:val="00820CB6"/>
    <w:rsid w:val="008223D8"/>
    <w:rsid w:val="008224E3"/>
    <w:rsid w:val="008227BA"/>
    <w:rsid w:val="00822C63"/>
    <w:rsid w:val="00822C8A"/>
    <w:rsid w:val="00823624"/>
    <w:rsid w:val="00823B40"/>
    <w:rsid w:val="00823C9A"/>
    <w:rsid w:val="00824562"/>
    <w:rsid w:val="008245C4"/>
    <w:rsid w:val="008245E1"/>
    <w:rsid w:val="00824B32"/>
    <w:rsid w:val="00824B59"/>
    <w:rsid w:val="00824D40"/>
    <w:rsid w:val="008253A2"/>
    <w:rsid w:val="008257A9"/>
    <w:rsid w:val="00825CEF"/>
    <w:rsid w:val="00825EE5"/>
    <w:rsid w:val="00826A55"/>
    <w:rsid w:val="008270F2"/>
    <w:rsid w:val="008275F3"/>
    <w:rsid w:val="00830585"/>
    <w:rsid w:val="00830BBC"/>
    <w:rsid w:val="00832319"/>
    <w:rsid w:val="0083281F"/>
    <w:rsid w:val="00833288"/>
    <w:rsid w:val="008337B7"/>
    <w:rsid w:val="00833FAF"/>
    <w:rsid w:val="008342AE"/>
    <w:rsid w:val="008354B1"/>
    <w:rsid w:val="0083598A"/>
    <w:rsid w:val="008359C3"/>
    <w:rsid w:val="00835D3F"/>
    <w:rsid w:val="00835DA5"/>
    <w:rsid w:val="00835E66"/>
    <w:rsid w:val="00835FFD"/>
    <w:rsid w:val="00836009"/>
    <w:rsid w:val="00836332"/>
    <w:rsid w:val="0083709F"/>
    <w:rsid w:val="0083714C"/>
    <w:rsid w:val="00837406"/>
    <w:rsid w:val="008374B1"/>
    <w:rsid w:val="008375A4"/>
    <w:rsid w:val="00837E69"/>
    <w:rsid w:val="00837EFA"/>
    <w:rsid w:val="00837FE3"/>
    <w:rsid w:val="00840506"/>
    <w:rsid w:val="00840877"/>
    <w:rsid w:val="00841CF4"/>
    <w:rsid w:val="00842226"/>
    <w:rsid w:val="00842879"/>
    <w:rsid w:val="00842A9F"/>
    <w:rsid w:val="00842E35"/>
    <w:rsid w:val="00845823"/>
    <w:rsid w:val="008468B3"/>
    <w:rsid w:val="008468DA"/>
    <w:rsid w:val="00846AEB"/>
    <w:rsid w:val="00846CC3"/>
    <w:rsid w:val="008470FB"/>
    <w:rsid w:val="00847138"/>
    <w:rsid w:val="00847533"/>
    <w:rsid w:val="00847C32"/>
    <w:rsid w:val="00851A88"/>
    <w:rsid w:val="00851BD7"/>
    <w:rsid w:val="00853176"/>
    <w:rsid w:val="0085353C"/>
    <w:rsid w:val="00854666"/>
    <w:rsid w:val="00854C13"/>
    <w:rsid w:val="00854F3F"/>
    <w:rsid w:val="0085563A"/>
    <w:rsid w:val="008557BE"/>
    <w:rsid w:val="00856A52"/>
    <w:rsid w:val="00856E51"/>
    <w:rsid w:val="00857524"/>
    <w:rsid w:val="00857DAC"/>
    <w:rsid w:val="00860397"/>
    <w:rsid w:val="008604A3"/>
    <w:rsid w:val="008607EA"/>
    <w:rsid w:val="008611C6"/>
    <w:rsid w:val="00861768"/>
    <w:rsid w:val="008619A7"/>
    <w:rsid w:val="0086236F"/>
    <w:rsid w:val="00862E75"/>
    <w:rsid w:val="008631D8"/>
    <w:rsid w:val="00863890"/>
    <w:rsid w:val="00864CAF"/>
    <w:rsid w:val="0086596C"/>
    <w:rsid w:val="008664BD"/>
    <w:rsid w:val="00866968"/>
    <w:rsid w:val="00867D6F"/>
    <w:rsid w:val="008706BC"/>
    <w:rsid w:val="00871327"/>
    <w:rsid w:val="0087143F"/>
    <w:rsid w:val="00871698"/>
    <w:rsid w:val="008717F7"/>
    <w:rsid w:val="008720BA"/>
    <w:rsid w:val="00872AE6"/>
    <w:rsid w:val="00873661"/>
    <w:rsid w:val="0087380A"/>
    <w:rsid w:val="008745E5"/>
    <w:rsid w:val="0087494F"/>
    <w:rsid w:val="008750AA"/>
    <w:rsid w:val="008755BB"/>
    <w:rsid w:val="008759F5"/>
    <w:rsid w:val="00875F96"/>
    <w:rsid w:val="0087607B"/>
    <w:rsid w:val="008763A5"/>
    <w:rsid w:val="00877661"/>
    <w:rsid w:val="00877762"/>
    <w:rsid w:val="008779FA"/>
    <w:rsid w:val="00877A44"/>
    <w:rsid w:val="0088087D"/>
    <w:rsid w:val="00880A1C"/>
    <w:rsid w:val="00881DF1"/>
    <w:rsid w:val="00881E54"/>
    <w:rsid w:val="0088200A"/>
    <w:rsid w:val="00882CB4"/>
    <w:rsid w:val="00882D7D"/>
    <w:rsid w:val="008834C1"/>
    <w:rsid w:val="00884BC1"/>
    <w:rsid w:val="00885E08"/>
    <w:rsid w:val="00886DAD"/>
    <w:rsid w:val="00887396"/>
    <w:rsid w:val="0088779C"/>
    <w:rsid w:val="00887A1F"/>
    <w:rsid w:val="00887D00"/>
    <w:rsid w:val="008901BC"/>
    <w:rsid w:val="0089050C"/>
    <w:rsid w:val="00891156"/>
    <w:rsid w:val="00891786"/>
    <w:rsid w:val="00891AA6"/>
    <w:rsid w:val="00891E3C"/>
    <w:rsid w:val="00892499"/>
    <w:rsid w:val="0089297C"/>
    <w:rsid w:val="00892E79"/>
    <w:rsid w:val="00892F93"/>
    <w:rsid w:val="008930A0"/>
    <w:rsid w:val="0089335F"/>
    <w:rsid w:val="008934DB"/>
    <w:rsid w:val="00895915"/>
    <w:rsid w:val="00895938"/>
    <w:rsid w:val="00895BA2"/>
    <w:rsid w:val="00895EC8"/>
    <w:rsid w:val="00896E7B"/>
    <w:rsid w:val="00896FC0"/>
    <w:rsid w:val="0089717B"/>
    <w:rsid w:val="00897407"/>
    <w:rsid w:val="0089755D"/>
    <w:rsid w:val="008975DC"/>
    <w:rsid w:val="008979B1"/>
    <w:rsid w:val="008A01A5"/>
    <w:rsid w:val="008A1070"/>
    <w:rsid w:val="008A1607"/>
    <w:rsid w:val="008A1830"/>
    <w:rsid w:val="008A1A6D"/>
    <w:rsid w:val="008A1B1F"/>
    <w:rsid w:val="008A2885"/>
    <w:rsid w:val="008A37A4"/>
    <w:rsid w:val="008A38B8"/>
    <w:rsid w:val="008A4556"/>
    <w:rsid w:val="008A484A"/>
    <w:rsid w:val="008A4C5B"/>
    <w:rsid w:val="008A53D2"/>
    <w:rsid w:val="008A5F8B"/>
    <w:rsid w:val="008A746E"/>
    <w:rsid w:val="008A7816"/>
    <w:rsid w:val="008B0EF1"/>
    <w:rsid w:val="008B233F"/>
    <w:rsid w:val="008B234F"/>
    <w:rsid w:val="008B2C5A"/>
    <w:rsid w:val="008B3760"/>
    <w:rsid w:val="008B3C67"/>
    <w:rsid w:val="008B3D6E"/>
    <w:rsid w:val="008B4392"/>
    <w:rsid w:val="008B44A8"/>
    <w:rsid w:val="008B46F3"/>
    <w:rsid w:val="008B4859"/>
    <w:rsid w:val="008B52BD"/>
    <w:rsid w:val="008B5490"/>
    <w:rsid w:val="008B57E0"/>
    <w:rsid w:val="008B5E7C"/>
    <w:rsid w:val="008B73B1"/>
    <w:rsid w:val="008B75E4"/>
    <w:rsid w:val="008B7A77"/>
    <w:rsid w:val="008B7AC0"/>
    <w:rsid w:val="008B7C54"/>
    <w:rsid w:val="008C045A"/>
    <w:rsid w:val="008C0B38"/>
    <w:rsid w:val="008C0F6A"/>
    <w:rsid w:val="008C1404"/>
    <w:rsid w:val="008C18A3"/>
    <w:rsid w:val="008C27F4"/>
    <w:rsid w:val="008C3782"/>
    <w:rsid w:val="008C3ADF"/>
    <w:rsid w:val="008C3BD9"/>
    <w:rsid w:val="008C411E"/>
    <w:rsid w:val="008C4C85"/>
    <w:rsid w:val="008C50E5"/>
    <w:rsid w:val="008C582C"/>
    <w:rsid w:val="008C594E"/>
    <w:rsid w:val="008C5A00"/>
    <w:rsid w:val="008C5D55"/>
    <w:rsid w:val="008C65C0"/>
    <w:rsid w:val="008C6664"/>
    <w:rsid w:val="008C7298"/>
    <w:rsid w:val="008C758B"/>
    <w:rsid w:val="008C7AD5"/>
    <w:rsid w:val="008D052A"/>
    <w:rsid w:val="008D14CD"/>
    <w:rsid w:val="008D1507"/>
    <w:rsid w:val="008D24AE"/>
    <w:rsid w:val="008D2F2C"/>
    <w:rsid w:val="008D3139"/>
    <w:rsid w:val="008D3490"/>
    <w:rsid w:val="008D400D"/>
    <w:rsid w:val="008D41C3"/>
    <w:rsid w:val="008D4355"/>
    <w:rsid w:val="008D48AD"/>
    <w:rsid w:val="008D4D95"/>
    <w:rsid w:val="008D5068"/>
    <w:rsid w:val="008D5DBE"/>
    <w:rsid w:val="008D63BA"/>
    <w:rsid w:val="008D6F01"/>
    <w:rsid w:val="008D7692"/>
    <w:rsid w:val="008E0338"/>
    <w:rsid w:val="008E13E7"/>
    <w:rsid w:val="008E1903"/>
    <w:rsid w:val="008E1A35"/>
    <w:rsid w:val="008E2904"/>
    <w:rsid w:val="008E3368"/>
    <w:rsid w:val="008E39B8"/>
    <w:rsid w:val="008E404B"/>
    <w:rsid w:val="008E4DA6"/>
    <w:rsid w:val="008E5144"/>
    <w:rsid w:val="008E57D6"/>
    <w:rsid w:val="008E5FFD"/>
    <w:rsid w:val="008E65B8"/>
    <w:rsid w:val="008E6C59"/>
    <w:rsid w:val="008E7150"/>
    <w:rsid w:val="008F0089"/>
    <w:rsid w:val="008F0573"/>
    <w:rsid w:val="008F12F5"/>
    <w:rsid w:val="008F1C56"/>
    <w:rsid w:val="008F1CFA"/>
    <w:rsid w:val="008F365E"/>
    <w:rsid w:val="008F36B2"/>
    <w:rsid w:val="008F3C06"/>
    <w:rsid w:val="008F3C20"/>
    <w:rsid w:val="008F3D2D"/>
    <w:rsid w:val="008F42ED"/>
    <w:rsid w:val="008F4795"/>
    <w:rsid w:val="008F4984"/>
    <w:rsid w:val="008F49E2"/>
    <w:rsid w:val="008F4C36"/>
    <w:rsid w:val="008F4C3A"/>
    <w:rsid w:val="008F50F3"/>
    <w:rsid w:val="008F63E4"/>
    <w:rsid w:val="008F66D3"/>
    <w:rsid w:val="008F6A65"/>
    <w:rsid w:val="008F6ACF"/>
    <w:rsid w:val="008F7620"/>
    <w:rsid w:val="008F7A2C"/>
    <w:rsid w:val="009009B8"/>
    <w:rsid w:val="00900B3C"/>
    <w:rsid w:val="00900EF6"/>
    <w:rsid w:val="00900FF9"/>
    <w:rsid w:val="00901184"/>
    <w:rsid w:val="00901E37"/>
    <w:rsid w:val="0090213F"/>
    <w:rsid w:val="00902715"/>
    <w:rsid w:val="0090314B"/>
    <w:rsid w:val="00903527"/>
    <w:rsid w:val="00903896"/>
    <w:rsid w:val="00903BFD"/>
    <w:rsid w:val="00904435"/>
    <w:rsid w:val="009049A9"/>
    <w:rsid w:val="00904E62"/>
    <w:rsid w:val="0090529D"/>
    <w:rsid w:val="009052BA"/>
    <w:rsid w:val="0090563A"/>
    <w:rsid w:val="00905CB4"/>
    <w:rsid w:val="00905CCC"/>
    <w:rsid w:val="00906289"/>
    <w:rsid w:val="00906474"/>
    <w:rsid w:val="009065D9"/>
    <w:rsid w:val="00907E7B"/>
    <w:rsid w:val="00910008"/>
    <w:rsid w:val="00910BBB"/>
    <w:rsid w:val="00913C9D"/>
    <w:rsid w:val="0091410F"/>
    <w:rsid w:val="00915214"/>
    <w:rsid w:val="0091611A"/>
    <w:rsid w:val="00916A58"/>
    <w:rsid w:val="00916C86"/>
    <w:rsid w:val="009171B8"/>
    <w:rsid w:val="00917419"/>
    <w:rsid w:val="00917478"/>
    <w:rsid w:val="00917C2C"/>
    <w:rsid w:val="00920424"/>
    <w:rsid w:val="0092049D"/>
    <w:rsid w:val="00921269"/>
    <w:rsid w:val="009216EB"/>
    <w:rsid w:val="0092206D"/>
    <w:rsid w:val="00923474"/>
    <w:rsid w:val="00924756"/>
    <w:rsid w:val="00925A4D"/>
    <w:rsid w:val="00925BAA"/>
    <w:rsid w:val="00926C21"/>
    <w:rsid w:val="00927E25"/>
    <w:rsid w:val="0093049E"/>
    <w:rsid w:val="00930C36"/>
    <w:rsid w:val="00930F4F"/>
    <w:rsid w:val="00931419"/>
    <w:rsid w:val="0093234F"/>
    <w:rsid w:val="00932352"/>
    <w:rsid w:val="009328F8"/>
    <w:rsid w:val="00932BF8"/>
    <w:rsid w:val="00933017"/>
    <w:rsid w:val="0093364C"/>
    <w:rsid w:val="00933FC7"/>
    <w:rsid w:val="00934411"/>
    <w:rsid w:val="00935226"/>
    <w:rsid w:val="0093689E"/>
    <w:rsid w:val="00936900"/>
    <w:rsid w:val="00936939"/>
    <w:rsid w:val="009369E5"/>
    <w:rsid w:val="00936D11"/>
    <w:rsid w:val="00936EFD"/>
    <w:rsid w:val="009374B7"/>
    <w:rsid w:val="0093756E"/>
    <w:rsid w:val="009376BF"/>
    <w:rsid w:val="00937EE9"/>
    <w:rsid w:val="00940065"/>
    <w:rsid w:val="0094026F"/>
    <w:rsid w:val="0094092F"/>
    <w:rsid w:val="00941842"/>
    <w:rsid w:val="00942675"/>
    <w:rsid w:val="00942CCA"/>
    <w:rsid w:val="00943738"/>
    <w:rsid w:val="00943AC4"/>
    <w:rsid w:val="009444CC"/>
    <w:rsid w:val="00944E4A"/>
    <w:rsid w:val="00945895"/>
    <w:rsid w:val="00945D58"/>
    <w:rsid w:val="009460A1"/>
    <w:rsid w:val="009465B3"/>
    <w:rsid w:val="009466DD"/>
    <w:rsid w:val="00946F38"/>
    <w:rsid w:val="00947873"/>
    <w:rsid w:val="00947C0E"/>
    <w:rsid w:val="00947DD1"/>
    <w:rsid w:val="00950581"/>
    <w:rsid w:val="00950F51"/>
    <w:rsid w:val="009510DA"/>
    <w:rsid w:val="00951671"/>
    <w:rsid w:val="009517E5"/>
    <w:rsid w:val="00951E21"/>
    <w:rsid w:val="00952623"/>
    <w:rsid w:val="00953173"/>
    <w:rsid w:val="0095350D"/>
    <w:rsid w:val="009542B3"/>
    <w:rsid w:val="009560F7"/>
    <w:rsid w:val="0095618A"/>
    <w:rsid w:val="009567B9"/>
    <w:rsid w:val="00956FCF"/>
    <w:rsid w:val="00957341"/>
    <w:rsid w:val="0095736F"/>
    <w:rsid w:val="0095786F"/>
    <w:rsid w:val="00960934"/>
    <w:rsid w:val="00961E55"/>
    <w:rsid w:val="009621E2"/>
    <w:rsid w:val="00963072"/>
    <w:rsid w:val="009631E6"/>
    <w:rsid w:val="0096382D"/>
    <w:rsid w:val="00963E28"/>
    <w:rsid w:val="00964963"/>
    <w:rsid w:val="00965767"/>
    <w:rsid w:val="00965FBF"/>
    <w:rsid w:val="0096606F"/>
    <w:rsid w:val="00966837"/>
    <w:rsid w:val="009712E7"/>
    <w:rsid w:val="00972FF1"/>
    <w:rsid w:val="00973008"/>
    <w:rsid w:val="00973C2A"/>
    <w:rsid w:val="009741BD"/>
    <w:rsid w:val="009742A2"/>
    <w:rsid w:val="009747BB"/>
    <w:rsid w:val="00974DDE"/>
    <w:rsid w:val="009753DF"/>
    <w:rsid w:val="00976245"/>
    <w:rsid w:val="0097692B"/>
    <w:rsid w:val="009778D5"/>
    <w:rsid w:val="00977B4A"/>
    <w:rsid w:val="009802B3"/>
    <w:rsid w:val="0098051B"/>
    <w:rsid w:val="00980941"/>
    <w:rsid w:val="009814EA"/>
    <w:rsid w:val="00981699"/>
    <w:rsid w:val="00981750"/>
    <w:rsid w:val="00981B03"/>
    <w:rsid w:val="00982BDD"/>
    <w:rsid w:val="00982E09"/>
    <w:rsid w:val="00982E16"/>
    <w:rsid w:val="00983351"/>
    <w:rsid w:val="0098400E"/>
    <w:rsid w:val="0098408C"/>
    <w:rsid w:val="00985064"/>
    <w:rsid w:val="0098541D"/>
    <w:rsid w:val="00985427"/>
    <w:rsid w:val="00985432"/>
    <w:rsid w:val="00985541"/>
    <w:rsid w:val="0098574A"/>
    <w:rsid w:val="009857F3"/>
    <w:rsid w:val="00985A92"/>
    <w:rsid w:val="009862C8"/>
    <w:rsid w:val="00986955"/>
    <w:rsid w:val="00986B58"/>
    <w:rsid w:val="00986B67"/>
    <w:rsid w:val="00986DBE"/>
    <w:rsid w:val="00986F60"/>
    <w:rsid w:val="009907AC"/>
    <w:rsid w:val="009913B4"/>
    <w:rsid w:val="0099233A"/>
    <w:rsid w:val="00992DA4"/>
    <w:rsid w:val="00992DCA"/>
    <w:rsid w:val="00993311"/>
    <w:rsid w:val="00993896"/>
    <w:rsid w:val="00993DBD"/>
    <w:rsid w:val="009944BD"/>
    <w:rsid w:val="00994D03"/>
    <w:rsid w:val="0099507E"/>
    <w:rsid w:val="00995252"/>
    <w:rsid w:val="00995D95"/>
    <w:rsid w:val="0099632E"/>
    <w:rsid w:val="009963B5"/>
    <w:rsid w:val="0099670F"/>
    <w:rsid w:val="009967AE"/>
    <w:rsid w:val="00996DC8"/>
    <w:rsid w:val="009971E5"/>
    <w:rsid w:val="009A1EE4"/>
    <w:rsid w:val="009A25C4"/>
    <w:rsid w:val="009A2B15"/>
    <w:rsid w:val="009A2F1B"/>
    <w:rsid w:val="009A313D"/>
    <w:rsid w:val="009A322C"/>
    <w:rsid w:val="009A3C03"/>
    <w:rsid w:val="009A3DE7"/>
    <w:rsid w:val="009A4435"/>
    <w:rsid w:val="009A4464"/>
    <w:rsid w:val="009A5047"/>
    <w:rsid w:val="009A5328"/>
    <w:rsid w:val="009A55C1"/>
    <w:rsid w:val="009A595F"/>
    <w:rsid w:val="009A5D32"/>
    <w:rsid w:val="009A66B5"/>
    <w:rsid w:val="009A675E"/>
    <w:rsid w:val="009A6872"/>
    <w:rsid w:val="009A6C30"/>
    <w:rsid w:val="009A71EF"/>
    <w:rsid w:val="009A7C88"/>
    <w:rsid w:val="009B0927"/>
    <w:rsid w:val="009B0DB0"/>
    <w:rsid w:val="009B105E"/>
    <w:rsid w:val="009B1A57"/>
    <w:rsid w:val="009B1F13"/>
    <w:rsid w:val="009B1F8F"/>
    <w:rsid w:val="009B2290"/>
    <w:rsid w:val="009B2C62"/>
    <w:rsid w:val="009B39EB"/>
    <w:rsid w:val="009B3B28"/>
    <w:rsid w:val="009B430E"/>
    <w:rsid w:val="009B460A"/>
    <w:rsid w:val="009B4919"/>
    <w:rsid w:val="009B5136"/>
    <w:rsid w:val="009B59C3"/>
    <w:rsid w:val="009B5BEF"/>
    <w:rsid w:val="009B6AD5"/>
    <w:rsid w:val="009B74F6"/>
    <w:rsid w:val="009B78CB"/>
    <w:rsid w:val="009C02E3"/>
    <w:rsid w:val="009C133A"/>
    <w:rsid w:val="009C1704"/>
    <w:rsid w:val="009C1BCD"/>
    <w:rsid w:val="009C1E66"/>
    <w:rsid w:val="009C204B"/>
    <w:rsid w:val="009C37F4"/>
    <w:rsid w:val="009C3E8D"/>
    <w:rsid w:val="009C3F32"/>
    <w:rsid w:val="009C41C0"/>
    <w:rsid w:val="009C45DB"/>
    <w:rsid w:val="009C4627"/>
    <w:rsid w:val="009C4A28"/>
    <w:rsid w:val="009C4EA6"/>
    <w:rsid w:val="009C5315"/>
    <w:rsid w:val="009C56F4"/>
    <w:rsid w:val="009C5E43"/>
    <w:rsid w:val="009C5E6E"/>
    <w:rsid w:val="009C6345"/>
    <w:rsid w:val="009C6C0C"/>
    <w:rsid w:val="009C6E85"/>
    <w:rsid w:val="009D036F"/>
    <w:rsid w:val="009D0B41"/>
    <w:rsid w:val="009D0D93"/>
    <w:rsid w:val="009D137F"/>
    <w:rsid w:val="009D169E"/>
    <w:rsid w:val="009D186D"/>
    <w:rsid w:val="009D206A"/>
    <w:rsid w:val="009D217E"/>
    <w:rsid w:val="009D23BD"/>
    <w:rsid w:val="009D2EDA"/>
    <w:rsid w:val="009D30AE"/>
    <w:rsid w:val="009D50A5"/>
    <w:rsid w:val="009D5A1D"/>
    <w:rsid w:val="009D618F"/>
    <w:rsid w:val="009D634D"/>
    <w:rsid w:val="009D6AA3"/>
    <w:rsid w:val="009D6D78"/>
    <w:rsid w:val="009D702C"/>
    <w:rsid w:val="009D7161"/>
    <w:rsid w:val="009D717D"/>
    <w:rsid w:val="009E0904"/>
    <w:rsid w:val="009E1A1B"/>
    <w:rsid w:val="009E3024"/>
    <w:rsid w:val="009E3842"/>
    <w:rsid w:val="009E46FC"/>
    <w:rsid w:val="009E515E"/>
    <w:rsid w:val="009E5357"/>
    <w:rsid w:val="009E5882"/>
    <w:rsid w:val="009E58AA"/>
    <w:rsid w:val="009E6279"/>
    <w:rsid w:val="009E6865"/>
    <w:rsid w:val="009E6C69"/>
    <w:rsid w:val="009F1E9C"/>
    <w:rsid w:val="009F2CE7"/>
    <w:rsid w:val="009F3022"/>
    <w:rsid w:val="009F3597"/>
    <w:rsid w:val="009F39C1"/>
    <w:rsid w:val="009F3D3B"/>
    <w:rsid w:val="009F3DB3"/>
    <w:rsid w:val="009F3EA0"/>
    <w:rsid w:val="009F43D8"/>
    <w:rsid w:val="009F4A6B"/>
    <w:rsid w:val="009F4B1D"/>
    <w:rsid w:val="009F4E44"/>
    <w:rsid w:val="009F5A41"/>
    <w:rsid w:val="009F6C9A"/>
    <w:rsid w:val="009F7407"/>
    <w:rsid w:val="009F7752"/>
    <w:rsid w:val="00A00213"/>
    <w:rsid w:val="00A01617"/>
    <w:rsid w:val="00A01C8B"/>
    <w:rsid w:val="00A02247"/>
    <w:rsid w:val="00A033D8"/>
    <w:rsid w:val="00A03ED7"/>
    <w:rsid w:val="00A042D2"/>
    <w:rsid w:val="00A0446E"/>
    <w:rsid w:val="00A0563E"/>
    <w:rsid w:val="00A05748"/>
    <w:rsid w:val="00A07ADA"/>
    <w:rsid w:val="00A07B40"/>
    <w:rsid w:val="00A07CFE"/>
    <w:rsid w:val="00A115BC"/>
    <w:rsid w:val="00A12575"/>
    <w:rsid w:val="00A1291F"/>
    <w:rsid w:val="00A134B5"/>
    <w:rsid w:val="00A13D15"/>
    <w:rsid w:val="00A14C12"/>
    <w:rsid w:val="00A1516D"/>
    <w:rsid w:val="00A15290"/>
    <w:rsid w:val="00A15BDF"/>
    <w:rsid w:val="00A16138"/>
    <w:rsid w:val="00A1618D"/>
    <w:rsid w:val="00A16590"/>
    <w:rsid w:val="00A167A5"/>
    <w:rsid w:val="00A168A1"/>
    <w:rsid w:val="00A16CCC"/>
    <w:rsid w:val="00A17012"/>
    <w:rsid w:val="00A1759E"/>
    <w:rsid w:val="00A17898"/>
    <w:rsid w:val="00A17AAA"/>
    <w:rsid w:val="00A21CD8"/>
    <w:rsid w:val="00A2304F"/>
    <w:rsid w:val="00A237C8"/>
    <w:rsid w:val="00A23C36"/>
    <w:rsid w:val="00A23C71"/>
    <w:rsid w:val="00A23D26"/>
    <w:rsid w:val="00A2406E"/>
    <w:rsid w:val="00A24070"/>
    <w:rsid w:val="00A24C90"/>
    <w:rsid w:val="00A251AC"/>
    <w:rsid w:val="00A25F2A"/>
    <w:rsid w:val="00A26038"/>
    <w:rsid w:val="00A271CF"/>
    <w:rsid w:val="00A27887"/>
    <w:rsid w:val="00A278D3"/>
    <w:rsid w:val="00A3065C"/>
    <w:rsid w:val="00A30779"/>
    <w:rsid w:val="00A30933"/>
    <w:rsid w:val="00A30CBC"/>
    <w:rsid w:val="00A312BE"/>
    <w:rsid w:val="00A317DF"/>
    <w:rsid w:val="00A31C2F"/>
    <w:rsid w:val="00A31EE2"/>
    <w:rsid w:val="00A32070"/>
    <w:rsid w:val="00A3240C"/>
    <w:rsid w:val="00A3258A"/>
    <w:rsid w:val="00A32AFA"/>
    <w:rsid w:val="00A32CF5"/>
    <w:rsid w:val="00A331BD"/>
    <w:rsid w:val="00A331C4"/>
    <w:rsid w:val="00A335A6"/>
    <w:rsid w:val="00A3398E"/>
    <w:rsid w:val="00A33F4E"/>
    <w:rsid w:val="00A34998"/>
    <w:rsid w:val="00A34E00"/>
    <w:rsid w:val="00A35840"/>
    <w:rsid w:val="00A3594D"/>
    <w:rsid w:val="00A363B8"/>
    <w:rsid w:val="00A36A68"/>
    <w:rsid w:val="00A3736D"/>
    <w:rsid w:val="00A37F6A"/>
    <w:rsid w:val="00A37FA3"/>
    <w:rsid w:val="00A40331"/>
    <w:rsid w:val="00A40337"/>
    <w:rsid w:val="00A40552"/>
    <w:rsid w:val="00A40EB6"/>
    <w:rsid w:val="00A41741"/>
    <w:rsid w:val="00A41C88"/>
    <w:rsid w:val="00A42155"/>
    <w:rsid w:val="00A424CD"/>
    <w:rsid w:val="00A436ED"/>
    <w:rsid w:val="00A43CF0"/>
    <w:rsid w:val="00A4432A"/>
    <w:rsid w:val="00A45A2B"/>
    <w:rsid w:val="00A46257"/>
    <w:rsid w:val="00A4706A"/>
    <w:rsid w:val="00A47B89"/>
    <w:rsid w:val="00A47DA8"/>
    <w:rsid w:val="00A50567"/>
    <w:rsid w:val="00A50982"/>
    <w:rsid w:val="00A51D33"/>
    <w:rsid w:val="00A521D8"/>
    <w:rsid w:val="00A5257D"/>
    <w:rsid w:val="00A52C1A"/>
    <w:rsid w:val="00A52DBA"/>
    <w:rsid w:val="00A53335"/>
    <w:rsid w:val="00A536DE"/>
    <w:rsid w:val="00A5492A"/>
    <w:rsid w:val="00A551DB"/>
    <w:rsid w:val="00A55C51"/>
    <w:rsid w:val="00A55EA2"/>
    <w:rsid w:val="00A567A6"/>
    <w:rsid w:val="00A569FD"/>
    <w:rsid w:val="00A56F8F"/>
    <w:rsid w:val="00A573BC"/>
    <w:rsid w:val="00A575AA"/>
    <w:rsid w:val="00A57ACB"/>
    <w:rsid w:val="00A602A4"/>
    <w:rsid w:val="00A60804"/>
    <w:rsid w:val="00A60C59"/>
    <w:rsid w:val="00A60CD3"/>
    <w:rsid w:val="00A610F9"/>
    <w:rsid w:val="00A6178A"/>
    <w:rsid w:val="00A6215D"/>
    <w:rsid w:val="00A62AF7"/>
    <w:rsid w:val="00A62FFA"/>
    <w:rsid w:val="00A638D1"/>
    <w:rsid w:val="00A63DD0"/>
    <w:rsid w:val="00A63EEE"/>
    <w:rsid w:val="00A64572"/>
    <w:rsid w:val="00A645A6"/>
    <w:rsid w:val="00A64C25"/>
    <w:rsid w:val="00A64C96"/>
    <w:rsid w:val="00A64F1A"/>
    <w:rsid w:val="00A653CC"/>
    <w:rsid w:val="00A66AD3"/>
    <w:rsid w:val="00A67510"/>
    <w:rsid w:val="00A702B6"/>
    <w:rsid w:val="00A70DBE"/>
    <w:rsid w:val="00A70E76"/>
    <w:rsid w:val="00A70F20"/>
    <w:rsid w:val="00A71287"/>
    <w:rsid w:val="00A7167B"/>
    <w:rsid w:val="00A72F06"/>
    <w:rsid w:val="00A7320B"/>
    <w:rsid w:val="00A73691"/>
    <w:rsid w:val="00A73880"/>
    <w:rsid w:val="00A73AA5"/>
    <w:rsid w:val="00A73B2F"/>
    <w:rsid w:val="00A74428"/>
    <w:rsid w:val="00A74725"/>
    <w:rsid w:val="00A74890"/>
    <w:rsid w:val="00A76216"/>
    <w:rsid w:val="00A769A1"/>
    <w:rsid w:val="00A76B4B"/>
    <w:rsid w:val="00A77267"/>
    <w:rsid w:val="00A77CEB"/>
    <w:rsid w:val="00A804A4"/>
    <w:rsid w:val="00A80D8E"/>
    <w:rsid w:val="00A81647"/>
    <w:rsid w:val="00A8180F"/>
    <w:rsid w:val="00A81837"/>
    <w:rsid w:val="00A818FE"/>
    <w:rsid w:val="00A81C9A"/>
    <w:rsid w:val="00A81FC6"/>
    <w:rsid w:val="00A824BA"/>
    <w:rsid w:val="00A824C5"/>
    <w:rsid w:val="00A82911"/>
    <w:rsid w:val="00A82928"/>
    <w:rsid w:val="00A8520B"/>
    <w:rsid w:val="00A85713"/>
    <w:rsid w:val="00A8725F"/>
    <w:rsid w:val="00A87BC2"/>
    <w:rsid w:val="00A87BEB"/>
    <w:rsid w:val="00A87D7F"/>
    <w:rsid w:val="00A90489"/>
    <w:rsid w:val="00A90E87"/>
    <w:rsid w:val="00A91599"/>
    <w:rsid w:val="00A91B65"/>
    <w:rsid w:val="00A9204A"/>
    <w:rsid w:val="00A921D7"/>
    <w:rsid w:val="00A922E4"/>
    <w:rsid w:val="00A923A6"/>
    <w:rsid w:val="00A92885"/>
    <w:rsid w:val="00A9298B"/>
    <w:rsid w:val="00A92B5A"/>
    <w:rsid w:val="00A9324F"/>
    <w:rsid w:val="00A9331D"/>
    <w:rsid w:val="00A933F9"/>
    <w:rsid w:val="00A93620"/>
    <w:rsid w:val="00A93A96"/>
    <w:rsid w:val="00A93C09"/>
    <w:rsid w:val="00A940C0"/>
    <w:rsid w:val="00A942F8"/>
    <w:rsid w:val="00A9459C"/>
    <w:rsid w:val="00A94953"/>
    <w:rsid w:val="00A94AE1"/>
    <w:rsid w:val="00A94E3E"/>
    <w:rsid w:val="00A954E0"/>
    <w:rsid w:val="00A95F15"/>
    <w:rsid w:val="00A96234"/>
    <w:rsid w:val="00A97022"/>
    <w:rsid w:val="00A978D3"/>
    <w:rsid w:val="00A97E3E"/>
    <w:rsid w:val="00AA06AC"/>
    <w:rsid w:val="00AA0948"/>
    <w:rsid w:val="00AA0A12"/>
    <w:rsid w:val="00AA0BAD"/>
    <w:rsid w:val="00AA226D"/>
    <w:rsid w:val="00AA4538"/>
    <w:rsid w:val="00AA46B9"/>
    <w:rsid w:val="00AA4757"/>
    <w:rsid w:val="00AA47E3"/>
    <w:rsid w:val="00AA4944"/>
    <w:rsid w:val="00AA4A19"/>
    <w:rsid w:val="00AA522A"/>
    <w:rsid w:val="00AA52DD"/>
    <w:rsid w:val="00AA55BB"/>
    <w:rsid w:val="00AA5D95"/>
    <w:rsid w:val="00AA5DE1"/>
    <w:rsid w:val="00AA626F"/>
    <w:rsid w:val="00AA648A"/>
    <w:rsid w:val="00AA6B6A"/>
    <w:rsid w:val="00AA7184"/>
    <w:rsid w:val="00AA7F87"/>
    <w:rsid w:val="00AB037B"/>
    <w:rsid w:val="00AB1464"/>
    <w:rsid w:val="00AB146F"/>
    <w:rsid w:val="00AB2CCF"/>
    <w:rsid w:val="00AB2E67"/>
    <w:rsid w:val="00AB35F6"/>
    <w:rsid w:val="00AB362F"/>
    <w:rsid w:val="00AB4B81"/>
    <w:rsid w:val="00AB69AF"/>
    <w:rsid w:val="00AC0159"/>
    <w:rsid w:val="00AC0A2C"/>
    <w:rsid w:val="00AC0A92"/>
    <w:rsid w:val="00AC0FBD"/>
    <w:rsid w:val="00AC118A"/>
    <w:rsid w:val="00AC1424"/>
    <w:rsid w:val="00AC14FD"/>
    <w:rsid w:val="00AC1D73"/>
    <w:rsid w:val="00AC2CC9"/>
    <w:rsid w:val="00AC3984"/>
    <w:rsid w:val="00AC4753"/>
    <w:rsid w:val="00AC4C93"/>
    <w:rsid w:val="00AC53A3"/>
    <w:rsid w:val="00AC5C15"/>
    <w:rsid w:val="00AC5EFA"/>
    <w:rsid w:val="00AC5F9D"/>
    <w:rsid w:val="00AC68A8"/>
    <w:rsid w:val="00AC6BF0"/>
    <w:rsid w:val="00AC76B5"/>
    <w:rsid w:val="00AC7910"/>
    <w:rsid w:val="00AC7D0F"/>
    <w:rsid w:val="00AC7E23"/>
    <w:rsid w:val="00AD011C"/>
    <w:rsid w:val="00AD03D0"/>
    <w:rsid w:val="00AD0E27"/>
    <w:rsid w:val="00AD0E2A"/>
    <w:rsid w:val="00AD1004"/>
    <w:rsid w:val="00AD101E"/>
    <w:rsid w:val="00AD216E"/>
    <w:rsid w:val="00AD22DD"/>
    <w:rsid w:val="00AD2312"/>
    <w:rsid w:val="00AD23EB"/>
    <w:rsid w:val="00AD29B5"/>
    <w:rsid w:val="00AD2A27"/>
    <w:rsid w:val="00AD31E7"/>
    <w:rsid w:val="00AD3455"/>
    <w:rsid w:val="00AD3566"/>
    <w:rsid w:val="00AD3715"/>
    <w:rsid w:val="00AD38D3"/>
    <w:rsid w:val="00AD3FF7"/>
    <w:rsid w:val="00AD44CF"/>
    <w:rsid w:val="00AD4949"/>
    <w:rsid w:val="00AD4C93"/>
    <w:rsid w:val="00AD5274"/>
    <w:rsid w:val="00AD5720"/>
    <w:rsid w:val="00AD5C01"/>
    <w:rsid w:val="00AD6A23"/>
    <w:rsid w:val="00AD6C0F"/>
    <w:rsid w:val="00AD6EF3"/>
    <w:rsid w:val="00AD72A9"/>
    <w:rsid w:val="00AD79E6"/>
    <w:rsid w:val="00AD7D8C"/>
    <w:rsid w:val="00AE09FC"/>
    <w:rsid w:val="00AE0D47"/>
    <w:rsid w:val="00AE13E1"/>
    <w:rsid w:val="00AE144F"/>
    <w:rsid w:val="00AE158F"/>
    <w:rsid w:val="00AE263E"/>
    <w:rsid w:val="00AE2D44"/>
    <w:rsid w:val="00AE33FA"/>
    <w:rsid w:val="00AE369B"/>
    <w:rsid w:val="00AE3923"/>
    <w:rsid w:val="00AE40ED"/>
    <w:rsid w:val="00AE44A4"/>
    <w:rsid w:val="00AE46CF"/>
    <w:rsid w:val="00AE4887"/>
    <w:rsid w:val="00AE49A9"/>
    <w:rsid w:val="00AE5418"/>
    <w:rsid w:val="00AE63AA"/>
    <w:rsid w:val="00AE65EA"/>
    <w:rsid w:val="00AE677E"/>
    <w:rsid w:val="00AE67AF"/>
    <w:rsid w:val="00AE7873"/>
    <w:rsid w:val="00AF0993"/>
    <w:rsid w:val="00AF27C6"/>
    <w:rsid w:val="00AF2806"/>
    <w:rsid w:val="00AF32B7"/>
    <w:rsid w:val="00AF33E8"/>
    <w:rsid w:val="00AF3A5D"/>
    <w:rsid w:val="00AF47E0"/>
    <w:rsid w:val="00AF4CBF"/>
    <w:rsid w:val="00AF4CF4"/>
    <w:rsid w:val="00AF56B3"/>
    <w:rsid w:val="00AF5A30"/>
    <w:rsid w:val="00AF5EA0"/>
    <w:rsid w:val="00AF6A7D"/>
    <w:rsid w:val="00AF716E"/>
    <w:rsid w:val="00AF742E"/>
    <w:rsid w:val="00AF7A8E"/>
    <w:rsid w:val="00AF7B91"/>
    <w:rsid w:val="00AF7D31"/>
    <w:rsid w:val="00B00A33"/>
    <w:rsid w:val="00B00B13"/>
    <w:rsid w:val="00B01A0A"/>
    <w:rsid w:val="00B01B18"/>
    <w:rsid w:val="00B01BA2"/>
    <w:rsid w:val="00B01BFB"/>
    <w:rsid w:val="00B021B5"/>
    <w:rsid w:val="00B02288"/>
    <w:rsid w:val="00B02392"/>
    <w:rsid w:val="00B02B97"/>
    <w:rsid w:val="00B02BAB"/>
    <w:rsid w:val="00B035A2"/>
    <w:rsid w:val="00B03B51"/>
    <w:rsid w:val="00B03F5D"/>
    <w:rsid w:val="00B04208"/>
    <w:rsid w:val="00B04535"/>
    <w:rsid w:val="00B04ADE"/>
    <w:rsid w:val="00B04C31"/>
    <w:rsid w:val="00B04E39"/>
    <w:rsid w:val="00B05960"/>
    <w:rsid w:val="00B05B0D"/>
    <w:rsid w:val="00B05FFA"/>
    <w:rsid w:val="00B0659A"/>
    <w:rsid w:val="00B06911"/>
    <w:rsid w:val="00B0764E"/>
    <w:rsid w:val="00B07798"/>
    <w:rsid w:val="00B077A1"/>
    <w:rsid w:val="00B07D20"/>
    <w:rsid w:val="00B07E29"/>
    <w:rsid w:val="00B07F26"/>
    <w:rsid w:val="00B10618"/>
    <w:rsid w:val="00B1065B"/>
    <w:rsid w:val="00B10C41"/>
    <w:rsid w:val="00B1149E"/>
    <w:rsid w:val="00B11CDD"/>
    <w:rsid w:val="00B1200A"/>
    <w:rsid w:val="00B12147"/>
    <w:rsid w:val="00B126B2"/>
    <w:rsid w:val="00B13EB7"/>
    <w:rsid w:val="00B14179"/>
    <w:rsid w:val="00B14EC4"/>
    <w:rsid w:val="00B15029"/>
    <w:rsid w:val="00B15283"/>
    <w:rsid w:val="00B1529B"/>
    <w:rsid w:val="00B15A9F"/>
    <w:rsid w:val="00B162BD"/>
    <w:rsid w:val="00B167F8"/>
    <w:rsid w:val="00B169A0"/>
    <w:rsid w:val="00B16B50"/>
    <w:rsid w:val="00B17089"/>
    <w:rsid w:val="00B177C0"/>
    <w:rsid w:val="00B17B64"/>
    <w:rsid w:val="00B17E61"/>
    <w:rsid w:val="00B17FDA"/>
    <w:rsid w:val="00B20750"/>
    <w:rsid w:val="00B21F88"/>
    <w:rsid w:val="00B228C2"/>
    <w:rsid w:val="00B239E7"/>
    <w:rsid w:val="00B2427D"/>
    <w:rsid w:val="00B24429"/>
    <w:rsid w:val="00B2507D"/>
    <w:rsid w:val="00B254C7"/>
    <w:rsid w:val="00B26184"/>
    <w:rsid w:val="00B274CF"/>
    <w:rsid w:val="00B2781E"/>
    <w:rsid w:val="00B30174"/>
    <w:rsid w:val="00B30B05"/>
    <w:rsid w:val="00B30B18"/>
    <w:rsid w:val="00B30DFC"/>
    <w:rsid w:val="00B3154E"/>
    <w:rsid w:val="00B316CC"/>
    <w:rsid w:val="00B31CB8"/>
    <w:rsid w:val="00B31D31"/>
    <w:rsid w:val="00B32115"/>
    <w:rsid w:val="00B32253"/>
    <w:rsid w:val="00B3276A"/>
    <w:rsid w:val="00B334F7"/>
    <w:rsid w:val="00B334F8"/>
    <w:rsid w:val="00B33D56"/>
    <w:rsid w:val="00B34A29"/>
    <w:rsid w:val="00B3553C"/>
    <w:rsid w:val="00B35621"/>
    <w:rsid w:val="00B3629E"/>
    <w:rsid w:val="00B36D97"/>
    <w:rsid w:val="00B37889"/>
    <w:rsid w:val="00B37986"/>
    <w:rsid w:val="00B37BB0"/>
    <w:rsid w:val="00B40028"/>
    <w:rsid w:val="00B40033"/>
    <w:rsid w:val="00B407E5"/>
    <w:rsid w:val="00B40A28"/>
    <w:rsid w:val="00B416CA"/>
    <w:rsid w:val="00B41EA1"/>
    <w:rsid w:val="00B425C0"/>
    <w:rsid w:val="00B42927"/>
    <w:rsid w:val="00B42AB1"/>
    <w:rsid w:val="00B438BD"/>
    <w:rsid w:val="00B43BFC"/>
    <w:rsid w:val="00B441F1"/>
    <w:rsid w:val="00B448E0"/>
    <w:rsid w:val="00B4493A"/>
    <w:rsid w:val="00B458EF"/>
    <w:rsid w:val="00B45975"/>
    <w:rsid w:val="00B45FE5"/>
    <w:rsid w:val="00B467B8"/>
    <w:rsid w:val="00B50777"/>
    <w:rsid w:val="00B50B49"/>
    <w:rsid w:val="00B510E5"/>
    <w:rsid w:val="00B51745"/>
    <w:rsid w:val="00B51FC3"/>
    <w:rsid w:val="00B52477"/>
    <w:rsid w:val="00B52567"/>
    <w:rsid w:val="00B52582"/>
    <w:rsid w:val="00B5297D"/>
    <w:rsid w:val="00B52EAF"/>
    <w:rsid w:val="00B52F7C"/>
    <w:rsid w:val="00B53841"/>
    <w:rsid w:val="00B54AEB"/>
    <w:rsid w:val="00B554BE"/>
    <w:rsid w:val="00B5599D"/>
    <w:rsid w:val="00B55B2B"/>
    <w:rsid w:val="00B56019"/>
    <w:rsid w:val="00B56AC7"/>
    <w:rsid w:val="00B57D8C"/>
    <w:rsid w:val="00B602AA"/>
    <w:rsid w:val="00B60933"/>
    <w:rsid w:val="00B60BD1"/>
    <w:rsid w:val="00B60E27"/>
    <w:rsid w:val="00B610D3"/>
    <w:rsid w:val="00B6159A"/>
    <w:rsid w:val="00B619E5"/>
    <w:rsid w:val="00B63844"/>
    <w:rsid w:val="00B638F1"/>
    <w:rsid w:val="00B6402F"/>
    <w:rsid w:val="00B640C5"/>
    <w:rsid w:val="00B645F5"/>
    <w:rsid w:val="00B65901"/>
    <w:rsid w:val="00B6613C"/>
    <w:rsid w:val="00B67037"/>
    <w:rsid w:val="00B672F2"/>
    <w:rsid w:val="00B6755D"/>
    <w:rsid w:val="00B67BE9"/>
    <w:rsid w:val="00B67EC5"/>
    <w:rsid w:val="00B67F9E"/>
    <w:rsid w:val="00B71465"/>
    <w:rsid w:val="00B71628"/>
    <w:rsid w:val="00B71837"/>
    <w:rsid w:val="00B71AD5"/>
    <w:rsid w:val="00B71ECF"/>
    <w:rsid w:val="00B71FF6"/>
    <w:rsid w:val="00B72554"/>
    <w:rsid w:val="00B72715"/>
    <w:rsid w:val="00B7279C"/>
    <w:rsid w:val="00B72C36"/>
    <w:rsid w:val="00B731F3"/>
    <w:rsid w:val="00B73352"/>
    <w:rsid w:val="00B737BC"/>
    <w:rsid w:val="00B739D8"/>
    <w:rsid w:val="00B73ABF"/>
    <w:rsid w:val="00B73C20"/>
    <w:rsid w:val="00B742E9"/>
    <w:rsid w:val="00B75B9D"/>
    <w:rsid w:val="00B75CCE"/>
    <w:rsid w:val="00B76237"/>
    <w:rsid w:val="00B76CAD"/>
    <w:rsid w:val="00B76CEA"/>
    <w:rsid w:val="00B773E0"/>
    <w:rsid w:val="00B776EC"/>
    <w:rsid w:val="00B77C0D"/>
    <w:rsid w:val="00B801D8"/>
    <w:rsid w:val="00B804E8"/>
    <w:rsid w:val="00B81188"/>
    <w:rsid w:val="00B81C6C"/>
    <w:rsid w:val="00B81F03"/>
    <w:rsid w:val="00B8221C"/>
    <w:rsid w:val="00B822B3"/>
    <w:rsid w:val="00B82BDC"/>
    <w:rsid w:val="00B82E3C"/>
    <w:rsid w:val="00B82F2D"/>
    <w:rsid w:val="00B8326C"/>
    <w:rsid w:val="00B83691"/>
    <w:rsid w:val="00B83793"/>
    <w:rsid w:val="00B83913"/>
    <w:rsid w:val="00B83B3E"/>
    <w:rsid w:val="00B83DF8"/>
    <w:rsid w:val="00B84508"/>
    <w:rsid w:val="00B85522"/>
    <w:rsid w:val="00B85AAE"/>
    <w:rsid w:val="00B860A9"/>
    <w:rsid w:val="00B866B6"/>
    <w:rsid w:val="00B87780"/>
    <w:rsid w:val="00B90174"/>
    <w:rsid w:val="00B90AFC"/>
    <w:rsid w:val="00B90D0F"/>
    <w:rsid w:val="00B9121C"/>
    <w:rsid w:val="00B9267A"/>
    <w:rsid w:val="00B926CD"/>
    <w:rsid w:val="00B9298F"/>
    <w:rsid w:val="00B92C94"/>
    <w:rsid w:val="00B9306B"/>
    <w:rsid w:val="00B932DC"/>
    <w:rsid w:val="00B93405"/>
    <w:rsid w:val="00B937C8"/>
    <w:rsid w:val="00B93C64"/>
    <w:rsid w:val="00B94599"/>
    <w:rsid w:val="00B95DA2"/>
    <w:rsid w:val="00BA0031"/>
    <w:rsid w:val="00BA014A"/>
    <w:rsid w:val="00BA10EA"/>
    <w:rsid w:val="00BA1AE6"/>
    <w:rsid w:val="00BA1E12"/>
    <w:rsid w:val="00BA1E17"/>
    <w:rsid w:val="00BA1ED1"/>
    <w:rsid w:val="00BA2A35"/>
    <w:rsid w:val="00BA304A"/>
    <w:rsid w:val="00BA450C"/>
    <w:rsid w:val="00BA4B62"/>
    <w:rsid w:val="00BA4CCF"/>
    <w:rsid w:val="00BA53E0"/>
    <w:rsid w:val="00BA5494"/>
    <w:rsid w:val="00BA58AF"/>
    <w:rsid w:val="00BA5D1A"/>
    <w:rsid w:val="00BA6291"/>
    <w:rsid w:val="00BA69D0"/>
    <w:rsid w:val="00BA6C8C"/>
    <w:rsid w:val="00BA7131"/>
    <w:rsid w:val="00BA71ED"/>
    <w:rsid w:val="00BA7629"/>
    <w:rsid w:val="00BB024B"/>
    <w:rsid w:val="00BB05D9"/>
    <w:rsid w:val="00BB0752"/>
    <w:rsid w:val="00BB0A62"/>
    <w:rsid w:val="00BB126B"/>
    <w:rsid w:val="00BB14F9"/>
    <w:rsid w:val="00BB1CE7"/>
    <w:rsid w:val="00BB265D"/>
    <w:rsid w:val="00BB2799"/>
    <w:rsid w:val="00BB29F4"/>
    <w:rsid w:val="00BB3074"/>
    <w:rsid w:val="00BB325E"/>
    <w:rsid w:val="00BB3EC7"/>
    <w:rsid w:val="00BB4219"/>
    <w:rsid w:val="00BB4389"/>
    <w:rsid w:val="00BB4C3A"/>
    <w:rsid w:val="00BB4C82"/>
    <w:rsid w:val="00BB56B1"/>
    <w:rsid w:val="00BB59FF"/>
    <w:rsid w:val="00BB62CD"/>
    <w:rsid w:val="00BB6577"/>
    <w:rsid w:val="00BB693C"/>
    <w:rsid w:val="00BC0BEA"/>
    <w:rsid w:val="00BC0D91"/>
    <w:rsid w:val="00BC0DBE"/>
    <w:rsid w:val="00BC11FD"/>
    <w:rsid w:val="00BC1309"/>
    <w:rsid w:val="00BC1B88"/>
    <w:rsid w:val="00BC1D4A"/>
    <w:rsid w:val="00BC222D"/>
    <w:rsid w:val="00BC4217"/>
    <w:rsid w:val="00BC4EA3"/>
    <w:rsid w:val="00BC5F4F"/>
    <w:rsid w:val="00BC61D4"/>
    <w:rsid w:val="00BC68B0"/>
    <w:rsid w:val="00BC696D"/>
    <w:rsid w:val="00BC722F"/>
    <w:rsid w:val="00BC7960"/>
    <w:rsid w:val="00BC7AA6"/>
    <w:rsid w:val="00BD0018"/>
    <w:rsid w:val="00BD0E22"/>
    <w:rsid w:val="00BD14BF"/>
    <w:rsid w:val="00BD16BB"/>
    <w:rsid w:val="00BD31A0"/>
    <w:rsid w:val="00BD3279"/>
    <w:rsid w:val="00BD365B"/>
    <w:rsid w:val="00BD3686"/>
    <w:rsid w:val="00BD36F1"/>
    <w:rsid w:val="00BD5633"/>
    <w:rsid w:val="00BD5ABB"/>
    <w:rsid w:val="00BD5B3F"/>
    <w:rsid w:val="00BD5C00"/>
    <w:rsid w:val="00BD5F12"/>
    <w:rsid w:val="00BD650A"/>
    <w:rsid w:val="00BD6AC1"/>
    <w:rsid w:val="00BD6BC1"/>
    <w:rsid w:val="00BD6C13"/>
    <w:rsid w:val="00BD6E21"/>
    <w:rsid w:val="00BD7986"/>
    <w:rsid w:val="00BE034F"/>
    <w:rsid w:val="00BE0547"/>
    <w:rsid w:val="00BE08A7"/>
    <w:rsid w:val="00BE16E8"/>
    <w:rsid w:val="00BE2487"/>
    <w:rsid w:val="00BE2547"/>
    <w:rsid w:val="00BE27E9"/>
    <w:rsid w:val="00BE2DBA"/>
    <w:rsid w:val="00BE311A"/>
    <w:rsid w:val="00BE373D"/>
    <w:rsid w:val="00BE37F1"/>
    <w:rsid w:val="00BE45EE"/>
    <w:rsid w:val="00BE4E17"/>
    <w:rsid w:val="00BE5944"/>
    <w:rsid w:val="00BE61AF"/>
    <w:rsid w:val="00BE6503"/>
    <w:rsid w:val="00BE66FB"/>
    <w:rsid w:val="00BE6EA9"/>
    <w:rsid w:val="00BE710F"/>
    <w:rsid w:val="00BE7BDF"/>
    <w:rsid w:val="00BF0454"/>
    <w:rsid w:val="00BF07A5"/>
    <w:rsid w:val="00BF09EF"/>
    <w:rsid w:val="00BF09FE"/>
    <w:rsid w:val="00BF15DB"/>
    <w:rsid w:val="00BF16B6"/>
    <w:rsid w:val="00BF27FC"/>
    <w:rsid w:val="00BF2830"/>
    <w:rsid w:val="00BF2857"/>
    <w:rsid w:val="00BF2868"/>
    <w:rsid w:val="00BF2959"/>
    <w:rsid w:val="00BF315C"/>
    <w:rsid w:val="00BF464F"/>
    <w:rsid w:val="00BF4793"/>
    <w:rsid w:val="00BF5C8F"/>
    <w:rsid w:val="00BF6198"/>
    <w:rsid w:val="00BF6444"/>
    <w:rsid w:val="00BF69B4"/>
    <w:rsid w:val="00BF6D0E"/>
    <w:rsid w:val="00BF6F81"/>
    <w:rsid w:val="00BF7441"/>
    <w:rsid w:val="00BF7593"/>
    <w:rsid w:val="00C000D0"/>
    <w:rsid w:val="00C00168"/>
    <w:rsid w:val="00C005EF"/>
    <w:rsid w:val="00C0131B"/>
    <w:rsid w:val="00C017ED"/>
    <w:rsid w:val="00C01B32"/>
    <w:rsid w:val="00C02CC1"/>
    <w:rsid w:val="00C030D4"/>
    <w:rsid w:val="00C04159"/>
    <w:rsid w:val="00C045BB"/>
    <w:rsid w:val="00C04642"/>
    <w:rsid w:val="00C051B6"/>
    <w:rsid w:val="00C05ABF"/>
    <w:rsid w:val="00C05BB1"/>
    <w:rsid w:val="00C0605F"/>
    <w:rsid w:val="00C06871"/>
    <w:rsid w:val="00C06980"/>
    <w:rsid w:val="00C06F9C"/>
    <w:rsid w:val="00C073CF"/>
    <w:rsid w:val="00C077D3"/>
    <w:rsid w:val="00C10C00"/>
    <w:rsid w:val="00C10CBE"/>
    <w:rsid w:val="00C11C7C"/>
    <w:rsid w:val="00C12365"/>
    <w:rsid w:val="00C1280C"/>
    <w:rsid w:val="00C134CF"/>
    <w:rsid w:val="00C135A0"/>
    <w:rsid w:val="00C149CE"/>
    <w:rsid w:val="00C16C94"/>
    <w:rsid w:val="00C21280"/>
    <w:rsid w:val="00C22496"/>
    <w:rsid w:val="00C2284F"/>
    <w:rsid w:val="00C22E3E"/>
    <w:rsid w:val="00C23BE9"/>
    <w:rsid w:val="00C24050"/>
    <w:rsid w:val="00C24CD1"/>
    <w:rsid w:val="00C24E5B"/>
    <w:rsid w:val="00C255B3"/>
    <w:rsid w:val="00C25703"/>
    <w:rsid w:val="00C259B3"/>
    <w:rsid w:val="00C25B1F"/>
    <w:rsid w:val="00C26029"/>
    <w:rsid w:val="00C260AC"/>
    <w:rsid w:val="00C27023"/>
    <w:rsid w:val="00C271DE"/>
    <w:rsid w:val="00C27402"/>
    <w:rsid w:val="00C27605"/>
    <w:rsid w:val="00C3008C"/>
    <w:rsid w:val="00C3056F"/>
    <w:rsid w:val="00C3094F"/>
    <w:rsid w:val="00C30DD5"/>
    <w:rsid w:val="00C31BA7"/>
    <w:rsid w:val="00C31CEF"/>
    <w:rsid w:val="00C325B7"/>
    <w:rsid w:val="00C33444"/>
    <w:rsid w:val="00C33453"/>
    <w:rsid w:val="00C334F1"/>
    <w:rsid w:val="00C33F7E"/>
    <w:rsid w:val="00C3458F"/>
    <w:rsid w:val="00C34600"/>
    <w:rsid w:val="00C34862"/>
    <w:rsid w:val="00C34DA1"/>
    <w:rsid w:val="00C34E29"/>
    <w:rsid w:val="00C34FF1"/>
    <w:rsid w:val="00C350B5"/>
    <w:rsid w:val="00C3582C"/>
    <w:rsid w:val="00C36D6B"/>
    <w:rsid w:val="00C36ED2"/>
    <w:rsid w:val="00C37696"/>
    <w:rsid w:val="00C401C4"/>
    <w:rsid w:val="00C40637"/>
    <w:rsid w:val="00C40714"/>
    <w:rsid w:val="00C41485"/>
    <w:rsid w:val="00C41D70"/>
    <w:rsid w:val="00C41DCD"/>
    <w:rsid w:val="00C429DB"/>
    <w:rsid w:val="00C42D70"/>
    <w:rsid w:val="00C4320B"/>
    <w:rsid w:val="00C43A8F"/>
    <w:rsid w:val="00C43C5A"/>
    <w:rsid w:val="00C44E76"/>
    <w:rsid w:val="00C4575B"/>
    <w:rsid w:val="00C4588B"/>
    <w:rsid w:val="00C46375"/>
    <w:rsid w:val="00C464EE"/>
    <w:rsid w:val="00C47570"/>
    <w:rsid w:val="00C47946"/>
    <w:rsid w:val="00C47BEE"/>
    <w:rsid w:val="00C502FC"/>
    <w:rsid w:val="00C504C5"/>
    <w:rsid w:val="00C51099"/>
    <w:rsid w:val="00C51391"/>
    <w:rsid w:val="00C51ACE"/>
    <w:rsid w:val="00C51B4B"/>
    <w:rsid w:val="00C51C71"/>
    <w:rsid w:val="00C531AF"/>
    <w:rsid w:val="00C53C5C"/>
    <w:rsid w:val="00C5544D"/>
    <w:rsid w:val="00C56567"/>
    <w:rsid w:val="00C56AB7"/>
    <w:rsid w:val="00C57B04"/>
    <w:rsid w:val="00C600C8"/>
    <w:rsid w:val="00C60459"/>
    <w:rsid w:val="00C60766"/>
    <w:rsid w:val="00C60CC2"/>
    <w:rsid w:val="00C61656"/>
    <w:rsid w:val="00C616E1"/>
    <w:rsid w:val="00C61910"/>
    <w:rsid w:val="00C622B0"/>
    <w:rsid w:val="00C627FD"/>
    <w:rsid w:val="00C629A6"/>
    <w:rsid w:val="00C62C17"/>
    <w:rsid w:val="00C63431"/>
    <w:rsid w:val="00C6365C"/>
    <w:rsid w:val="00C63B3E"/>
    <w:rsid w:val="00C647BB"/>
    <w:rsid w:val="00C65E79"/>
    <w:rsid w:val="00C661B3"/>
    <w:rsid w:val="00C668F7"/>
    <w:rsid w:val="00C67B8A"/>
    <w:rsid w:val="00C70D87"/>
    <w:rsid w:val="00C71CF1"/>
    <w:rsid w:val="00C722EA"/>
    <w:rsid w:val="00C7274E"/>
    <w:rsid w:val="00C7299D"/>
    <w:rsid w:val="00C73AEF"/>
    <w:rsid w:val="00C73DE7"/>
    <w:rsid w:val="00C74134"/>
    <w:rsid w:val="00C762A9"/>
    <w:rsid w:val="00C77097"/>
    <w:rsid w:val="00C7709F"/>
    <w:rsid w:val="00C77CF5"/>
    <w:rsid w:val="00C77D2F"/>
    <w:rsid w:val="00C77DEF"/>
    <w:rsid w:val="00C809B6"/>
    <w:rsid w:val="00C80E5A"/>
    <w:rsid w:val="00C815E9"/>
    <w:rsid w:val="00C8172E"/>
    <w:rsid w:val="00C81BFB"/>
    <w:rsid w:val="00C81E1B"/>
    <w:rsid w:val="00C81FBC"/>
    <w:rsid w:val="00C82A94"/>
    <w:rsid w:val="00C83493"/>
    <w:rsid w:val="00C8379A"/>
    <w:rsid w:val="00C83B04"/>
    <w:rsid w:val="00C84063"/>
    <w:rsid w:val="00C841FD"/>
    <w:rsid w:val="00C84C38"/>
    <w:rsid w:val="00C8532A"/>
    <w:rsid w:val="00C8583D"/>
    <w:rsid w:val="00C85842"/>
    <w:rsid w:val="00C86E43"/>
    <w:rsid w:val="00C87A99"/>
    <w:rsid w:val="00C90427"/>
    <w:rsid w:val="00C90486"/>
    <w:rsid w:val="00C9199A"/>
    <w:rsid w:val="00C91D56"/>
    <w:rsid w:val="00C9264D"/>
    <w:rsid w:val="00C93B57"/>
    <w:rsid w:val="00C93B79"/>
    <w:rsid w:val="00C93C5F"/>
    <w:rsid w:val="00C95E02"/>
    <w:rsid w:val="00C95E19"/>
    <w:rsid w:val="00C95E96"/>
    <w:rsid w:val="00C96A66"/>
    <w:rsid w:val="00C96E25"/>
    <w:rsid w:val="00C97306"/>
    <w:rsid w:val="00CA0B23"/>
    <w:rsid w:val="00CA0CB9"/>
    <w:rsid w:val="00CA198F"/>
    <w:rsid w:val="00CA1E55"/>
    <w:rsid w:val="00CA20C7"/>
    <w:rsid w:val="00CA20CC"/>
    <w:rsid w:val="00CA2B22"/>
    <w:rsid w:val="00CA2C1A"/>
    <w:rsid w:val="00CA4344"/>
    <w:rsid w:val="00CA4B19"/>
    <w:rsid w:val="00CA54CE"/>
    <w:rsid w:val="00CA5F4C"/>
    <w:rsid w:val="00CA6E19"/>
    <w:rsid w:val="00CA7B8F"/>
    <w:rsid w:val="00CB08A7"/>
    <w:rsid w:val="00CB08BB"/>
    <w:rsid w:val="00CB0A9B"/>
    <w:rsid w:val="00CB15F6"/>
    <w:rsid w:val="00CB2027"/>
    <w:rsid w:val="00CB2F76"/>
    <w:rsid w:val="00CB3EB3"/>
    <w:rsid w:val="00CB4092"/>
    <w:rsid w:val="00CB4724"/>
    <w:rsid w:val="00CB5AFF"/>
    <w:rsid w:val="00CB61D2"/>
    <w:rsid w:val="00CB69ED"/>
    <w:rsid w:val="00CB75B0"/>
    <w:rsid w:val="00CB7A51"/>
    <w:rsid w:val="00CC00BD"/>
    <w:rsid w:val="00CC0824"/>
    <w:rsid w:val="00CC0B4A"/>
    <w:rsid w:val="00CC1175"/>
    <w:rsid w:val="00CC124A"/>
    <w:rsid w:val="00CC1669"/>
    <w:rsid w:val="00CC1760"/>
    <w:rsid w:val="00CC1A1D"/>
    <w:rsid w:val="00CC211A"/>
    <w:rsid w:val="00CC2A93"/>
    <w:rsid w:val="00CC2CED"/>
    <w:rsid w:val="00CC3245"/>
    <w:rsid w:val="00CC32E0"/>
    <w:rsid w:val="00CC339E"/>
    <w:rsid w:val="00CC37CA"/>
    <w:rsid w:val="00CC3E31"/>
    <w:rsid w:val="00CC3F96"/>
    <w:rsid w:val="00CC40A0"/>
    <w:rsid w:val="00CC4D33"/>
    <w:rsid w:val="00CC60D0"/>
    <w:rsid w:val="00CC636B"/>
    <w:rsid w:val="00CC639D"/>
    <w:rsid w:val="00CC6AA8"/>
    <w:rsid w:val="00CC6D90"/>
    <w:rsid w:val="00CC7098"/>
    <w:rsid w:val="00CC7875"/>
    <w:rsid w:val="00CC79A1"/>
    <w:rsid w:val="00CC7AFD"/>
    <w:rsid w:val="00CC7B4B"/>
    <w:rsid w:val="00CC7C3E"/>
    <w:rsid w:val="00CD13FF"/>
    <w:rsid w:val="00CD2325"/>
    <w:rsid w:val="00CD27FC"/>
    <w:rsid w:val="00CD31DE"/>
    <w:rsid w:val="00CD47BC"/>
    <w:rsid w:val="00CD486C"/>
    <w:rsid w:val="00CD4952"/>
    <w:rsid w:val="00CD4A0E"/>
    <w:rsid w:val="00CD4E82"/>
    <w:rsid w:val="00CD4F81"/>
    <w:rsid w:val="00CD59F1"/>
    <w:rsid w:val="00CD5C70"/>
    <w:rsid w:val="00CD5D92"/>
    <w:rsid w:val="00CD67B8"/>
    <w:rsid w:val="00CD6D9B"/>
    <w:rsid w:val="00CD7047"/>
    <w:rsid w:val="00CD791B"/>
    <w:rsid w:val="00CE097A"/>
    <w:rsid w:val="00CE1953"/>
    <w:rsid w:val="00CE3A89"/>
    <w:rsid w:val="00CE3AE5"/>
    <w:rsid w:val="00CE5861"/>
    <w:rsid w:val="00CE5CF6"/>
    <w:rsid w:val="00CE5D4E"/>
    <w:rsid w:val="00CE6434"/>
    <w:rsid w:val="00CE6600"/>
    <w:rsid w:val="00CE6660"/>
    <w:rsid w:val="00CF06EC"/>
    <w:rsid w:val="00CF0D79"/>
    <w:rsid w:val="00CF1345"/>
    <w:rsid w:val="00CF27C0"/>
    <w:rsid w:val="00CF34FC"/>
    <w:rsid w:val="00CF35C5"/>
    <w:rsid w:val="00CF38B5"/>
    <w:rsid w:val="00CF3915"/>
    <w:rsid w:val="00CF40D2"/>
    <w:rsid w:val="00CF484D"/>
    <w:rsid w:val="00CF63A4"/>
    <w:rsid w:val="00CF63E5"/>
    <w:rsid w:val="00CF6958"/>
    <w:rsid w:val="00CF732C"/>
    <w:rsid w:val="00CF7ABF"/>
    <w:rsid w:val="00CF7CE1"/>
    <w:rsid w:val="00CF7D16"/>
    <w:rsid w:val="00D00E6B"/>
    <w:rsid w:val="00D01726"/>
    <w:rsid w:val="00D01D8C"/>
    <w:rsid w:val="00D034A1"/>
    <w:rsid w:val="00D035EB"/>
    <w:rsid w:val="00D03ABA"/>
    <w:rsid w:val="00D03AD9"/>
    <w:rsid w:val="00D03F67"/>
    <w:rsid w:val="00D04228"/>
    <w:rsid w:val="00D04AB4"/>
    <w:rsid w:val="00D053EE"/>
    <w:rsid w:val="00D058AF"/>
    <w:rsid w:val="00D0595C"/>
    <w:rsid w:val="00D06020"/>
    <w:rsid w:val="00D06627"/>
    <w:rsid w:val="00D0669C"/>
    <w:rsid w:val="00D06BFF"/>
    <w:rsid w:val="00D07D90"/>
    <w:rsid w:val="00D10155"/>
    <w:rsid w:val="00D10C01"/>
    <w:rsid w:val="00D10FF1"/>
    <w:rsid w:val="00D11951"/>
    <w:rsid w:val="00D11C0E"/>
    <w:rsid w:val="00D11C69"/>
    <w:rsid w:val="00D11FD3"/>
    <w:rsid w:val="00D12F03"/>
    <w:rsid w:val="00D12FFE"/>
    <w:rsid w:val="00D1321E"/>
    <w:rsid w:val="00D133BA"/>
    <w:rsid w:val="00D13E53"/>
    <w:rsid w:val="00D1446A"/>
    <w:rsid w:val="00D14513"/>
    <w:rsid w:val="00D146C0"/>
    <w:rsid w:val="00D14B21"/>
    <w:rsid w:val="00D15579"/>
    <w:rsid w:val="00D15B35"/>
    <w:rsid w:val="00D164BA"/>
    <w:rsid w:val="00D17149"/>
    <w:rsid w:val="00D1773F"/>
    <w:rsid w:val="00D21F7B"/>
    <w:rsid w:val="00D22F71"/>
    <w:rsid w:val="00D2301E"/>
    <w:rsid w:val="00D2313E"/>
    <w:rsid w:val="00D231AC"/>
    <w:rsid w:val="00D2340F"/>
    <w:rsid w:val="00D2590F"/>
    <w:rsid w:val="00D26CC3"/>
    <w:rsid w:val="00D26E20"/>
    <w:rsid w:val="00D27480"/>
    <w:rsid w:val="00D316C0"/>
    <w:rsid w:val="00D31960"/>
    <w:rsid w:val="00D31CD7"/>
    <w:rsid w:val="00D31DE4"/>
    <w:rsid w:val="00D32DA1"/>
    <w:rsid w:val="00D32EFE"/>
    <w:rsid w:val="00D33145"/>
    <w:rsid w:val="00D331B3"/>
    <w:rsid w:val="00D335DF"/>
    <w:rsid w:val="00D33DCA"/>
    <w:rsid w:val="00D33FFA"/>
    <w:rsid w:val="00D34A6F"/>
    <w:rsid w:val="00D34D75"/>
    <w:rsid w:val="00D3602B"/>
    <w:rsid w:val="00D37236"/>
    <w:rsid w:val="00D4003C"/>
    <w:rsid w:val="00D400B5"/>
    <w:rsid w:val="00D40671"/>
    <w:rsid w:val="00D4106D"/>
    <w:rsid w:val="00D41973"/>
    <w:rsid w:val="00D43BCA"/>
    <w:rsid w:val="00D43FE3"/>
    <w:rsid w:val="00D44262"/>
    <w:rsid w:val="00D44979"/>
    <w:rsid w:val="00D46AC4"/>
    <w:rsid w:val="00D46B3B"/>
    <w:rsid w:val="00D46B58"/>
    <w:rsid w:val="00D46F00"/>
    <w:rsid w:val="00D4721D"/>
    <w:rsid w:val="00D47823"/>
    <w:rsid w:val="00D47BDE"/>
    <w:rsid w:val="00D5051F"/>
    <w:rsid w:val="00D508E6"/>
    <w:rsid w:val="00D5103E"/>
    <w:rsid w:val="00D510F8"/>
    <w:rsid w:val="00D5112B"/>
    <w:rsid w:val="00D51317"/>
    <w:rsid w:val="00D51746"/>
    <w:rsid w:val="00D51930"/>
    <w:rsid w:val="00D51A02"/>
    <w:rsid w:val="00D51AAB"/>
    <w:rsid w:val="00D51CE6"/>
    <w:rsid w:val="00D530EF"/>
    <w:rsid w:val="00D53A47"/>
    <w:rsid w:val="00D53F62"/>
    <w:rsid w:val="00D54048"/>
    <w:rsid w:val="00D540E9"/>
    <w:rsid w:val="00D54140"/>
    <w:rsid w:val="00D548CD"/>
    <w:rsid w:val="00D54EE4"/>
    <w:rsid w:val="00D551E8"/>
    <w:rsid w:val="00D55D17"/>
    <w:rsid w:val="00D5642A"/>
    <w:rsid w:val="00D566D6"/>
    <w:rsid w:val="00D573D4"/>
    <w:rsid w:val="00D57E8F"/>
    <w:rsid w:val="00D57EE1"/>
    <w:rsid w:val="00D604B1"/>
    <w:rsid w:val="00D608DA"/>
    <w:rsid w:val="00D610C6"/>
    <w:rsid w:val="00D61ED3"/>
    <w:rsid w:val="00D621D6"/>
    <w:rsid w:val="00D62431"/>
    <w:rsid w:val="00D624B4"/>
    <w:rsid w:val="00D628A7"/>
    <w:rsid w:val="00D64264"/>
    <w:rsid w:val="00D6472E"/>
    <w:rsid w:val="00D64CD4"/>
    <w:rsid w:val="00D64D73"/>
    <w:rsid w:val="00D64FE7"/>
    <w:rsid w:val="00D654C7"/>
    <w:rsid w:val="00D65978"/>
    <w:rsid w:val="00D67454"/>
    <w:rsid w:val="00D67C86"/>
    <w:rsid w:val="00D67E00"/>
    <w:rsid w:val="00D67F9A"/>
    <w:rsid w:val="00D7014D"/>
    <w:rsid w:val="00D70350"/>
    <w:rsid w:val="00D707F0"/>
    <w:rsid w:val="00D70C16"/>
    <w:rsid w:val="00D7255D"/>
    <w:rsid w:val="00D7270F"/>
    <w:rsid w:val="00D733F1"/>
    <w:rsid w:val="00D7347A"/>
    <w:rsid w:val="00D7347E"/>
    <w:rsid w:val="00D74C7C"/>
    <w:rsid w:val="00D757E0"/>
    <w:rsid w:val="00D7597F"/>
    <w:rsid w:val="00D75D55"/>
    <w:rsid w:val="00D76236"/>
    <w:rsid w:val="00D76298"/>
    <w:rsid w:val="00D766BC"/>
    <w:rsid w:val="00D767E7"/>
    <w:rsid w:val="00D77EB4"/>
    <w:rsid w:val="00D803AA"/>
    <w:rsid w:val="00D80C3A"/>
    <w:rsid w:val="00D80DB3"/>
    <w:rsid w:val="00D81049"/>
    <w:rsid w:val="00D8169E"/>
    <w:rsid w:val="00D822A2"/>
    <w:rsid w:val="00D823D2"/>
    <w:rsid w:val="00D827AD"/>
    <w:rsid w:val="00D82BD9"/>
    <w:rsid w:val="00D82D73"/>
    <w:rsid w:val="00D82E65"/>
    <w:rsid w:val="00D8394B"/>
    <w:rsid w:val="00D8402D"/>
    <w:rsid w:val="00D86173"/>
    <w:rsid w:val="00D87635"/>
    <w:rsid w:val="00D87818"/>
    <w:rsid w:val="00D87D75"/>
    <w:rsid w:val="00D90416"/>
    <w:rsid w:val="00D904B7"/>
    <w:rsid w:val="00D90ED9"/>
    <w:rsid w:val="00D90F17"/>
    <w:rsid w:val="00D91610"/>
    <w:rsid w:val="00D92249"/>
    <w:rsid w:val="00D924A7"/>
    <w:rsid w:val="00D92544"/>
    <w:rsid w:val="00D92732"/>
    <w:rsid w:val="00D92CC2"/>
    <w:rsid w:val="00D9375D"/>
    <w:rsid w:val="00D93908"/>
    <w:rsid w:val="00D93B11"/>
    <w:rsid w:val="00D945E3"/>
    <w:rsid w:val="00D94FE0"/>
    <w:rsid w:val="00D950BE"/>
    <w:rsid w:val="00D95152"/>
    <w:rsid w:val="00D95205"/>
    <w:rsid w:val="00D95AE9"/>
    <w:rsid w:val="00D9777C"/>
    <w:rsid w:val="00D97886"/>
    <w:rsid w:val="00DA00C7"/>
    <w:rsid w:val="00DA0839"/>
    <w:rsid w:val="00DA0B6C"/>
    <w:rsid w:val="00DA14E4"/>
    <w:rsid w:val="00DA17F7"/>
    <w:rsid w:val="00DA22FC"/>
    <w:rsid w:val="00DA2654"/>
    <w:rsid w:val="00DA2971"/>
    <w:rsid w:val="00DA2C3E"/>
    <w:rsid w:val="00DA38DF"/>
    <w:rsid w:val="00DA3D81"/>
    <w:rsid w:val="00DA3E3B"/>
    <w:rsid w:val="00DA3EF8"/>
    <w:rsid w:val="00DA4466"/>
    <w:rsid w:val="00DA4634"/>
    <w:rsid w:val="00DA47A7"/>
    <w:rsid w:val="00DA4D15"/>
    <w:rsid w:val="00DA510F"/>
    <w:rsid w:val="00DA5734"/>
    <w:rsid w:val="00DA59C5"/>
    <w:rsid w:val="00DA5D0F"/>
    <w:rsid w:val="00DA62A4"/>
    <w:rsid w:val="00DA63D9"/>
    <w:rsid w:val="00DA6875"/>
    <w:rsid w:val="00DA6E9A"/>
    <w:rsid w:val="00DB018C"/>
    <w:rsid w:val="00DB01AD"/>
    <w:rsid w:val="00DB035F"/>
    <w:rsid w:val="00DB0C1C"/>
    <w:rsid w:val="00DB1361"/>
    <w:rsid w:val="00DB1A5B"/>
    <w:rsid w:val="00DB1BF8"/>
    <w:rsid w:val="00DB1DB2"/>
    <w:rsid w:val="00DB1F0D"/>
    <w:rsid w:val="00DB2335"/>
    <w:rsid w:val="00DB277C"/>
    <w:rsid w:val="00DB2CB2"/>
    <w:rsid w:val="00DB3199"/>
    <w:rsid w:val="00DB352E"/>
    <w:rsid w:val="00DB3ADD"/>
    <w:rsid w:val="00DB3DDC"/>
    <w:rsid w:val="00DB403B"/>
    <w:rsid w:val="00DB51F6"/>
    <w:rsid w:val="00DB55F1"/>
    <w:rsid w:val="00DB5704"/>
    <w:rsid w:val="00DB60E2"/>
    <w:rsid w:val="00DB6E39"/>
    <w:rsid w:val="00DC0722"/>
    <w:rsid w:val="00DC0CD1"/>
    <w:rsid w:val="00DC1B12"/>
    <w:rsid w:val="00DC1F79"/>
    <w:rsid w:val="00DC25AF"/>
    <w:rsid w:val="00DC2B80"/>
    <w:rsid w:val="00DC31E6"/>
    <w:rsid w:val="00DC32ED"/>
    <w:rsid w:val="00DC43AD"/>
    <w:rsid w:val="00DC485C"/>
    <w:rsid w:val="00DC4DE0"/>
    <w:rsid w:val="00DC4E32"/>
    <w:rsid w:val="00DC4EF3"/>
    <w:rsid w:val="00DC5077"/>
    <w:rsid w:val="00DC5369"/>
    <w:rsid w:val="00DC564D"/>
    <w:rsid w:val="00DC5C75"/>
    <w:rsid w:val="00DC6464"/>
    <w:rsid w:val="00DC655E"/>
    <w:rsid w:val="00DC67B3"/>
    <w:rsid w:val="00DC6857"/>
    <w:rsid w:val="00DC6FD5"/>
    <w:rsid w:val="00DC719B"/>
    <w:rsid w:val="00DD0EEE"/>
    <w:rsid w:val="00DD2A10"/>
    <w:rsid w:val="00DD308E"/>
    <w:rsid w:val="00DD3899"/>
    <w:rsid w:val="00DD4244"/>
    <w:rsid w:val="00DD45B4"/>
    <w:rsid w:val="00DD5035"/>
    <w:rsid w:val="00DD5E09"/>
    <w:rsid w:val="00DD5F12"/>
    <w:rsid w:val="00DD6592"/>
    <w:rsid w:val="00DD6840"/>
    <w:rsid w:val="00DD7425"/>
    <w:rsid w:val="00DD77C3"/>
    <w:rsid w:val="00DD7B32"/>
    <w:rsid w:val="00DE015C"/>
    <w:rsid w:val="00DE0218"/>
    <w:rsid w:val="00DE03DB"/>
    <w:rsid w:val="00DE0433"/>
    <w:rsid w:val="00DE0766"/>
    <w:rsid w:val="00DE1025"/>
    <w:rsid w:val="00DE13BA"/>
    <w:rsid w:val="00DE15D4"/>
    <w:rsid w:val="00DE164A"/>
    <w:rsid w:val="00DE1DE8"/>
    <w:rsid w:val="00DE1F36"/>
    <w:rsid w:val="00DE26B3"/>
    <w:rsid w:val="00DE34BA"/>
    <w:rsid w:val="00DE375A"/>
    <w:rsid w:val="00DE37A8"/>
    <w:rsid w:val="00DE3F12"/>
    <w:rsid w:val="00DE481F"/>
    <w:rsid w:val="00DE4921"/>
    <w:rsid w:val="00DE556E"/>
    <w:rsid w:val="00DE55C4"/>
    <w:rsid w:val="00DE5A9A"/>
    <w:rsid w:val="00DE68F2"/>
    <w:rsid w:val="00DE76DF"/>
    <w:rsid w:val="00DE7F3B"/>
    <w:rsid w:val="00DE7F4C"/>
    <w:rsid w:val="00DF023A"/>
    <w:rsid w:val="00DF07F9"/>
    <w:rsid w:val="00DF0F5D"/>
    <w:rsid w:val="00DF199A"/>
    <w:rsid w:val="00DF20F7"/>
    <w:rsid w:val="00DF2171"/>
    <w:rsid w:val="00DF33DD"/>
    <w:rsid w:val="00DF4BB5"/>
    <w:rsid w:val="00DF4C2B"/>
    <w:rsid w:val="00DF5055"/>
    <w:rsid w:val="00DF549E"/>
    <w:rsid w:val="00DF5625"/>
    <w:rsid w:val="00DF5EAD"/>
    <w:rsid w:val="00DF61B1"/>
    <w:rsid w:val="00E0166B"/>
    <w:rsid w:val="00E01B05"/>
    <w:rsid w:val="00E029C2"/>
    <w:rsid w:val="00E02E77"/>
    <w:rsid w:val="00E03285"/>
    <w:rsid w:val="00E0386A"/>
    <w:rsid w:val="00E038E1"/>
    <w:rsid w:val="00E05568"/>
    <w:rsid w:val="00E05BAD"/>
    <w:rsid w:val="00E05E3B"/>
    <w:rsid w:val="00E06189"/>
    <w:rsid w:val="00E06A78"/>
    <w:rsid w:val="00E06FA5"/>
    <w:rsid w:val="00E07BC8"/>
    <w:rsid w:val="00E07F6D"/>
    <w:rsid w:val="00E10303"/>
    <w:rsid w:val="00E106E3"/>
    <w:rsid w:val="00E10904"/>
    <w:rsid w:val="00E10BC2"/>
    <w:rsid w:val="00E10CC7"/>
    <w:rsid w:val="00E11116"/>
    <w:rsid w:val="00E11354"/>
    <w:rsid w:val="00E1142D"/>
    <w:rsid w:val="00E11884"/>
    <w:rsid w:val="00E11D5E"/>
    <w:rsid w:val="00E1228D"/>
    <w:rsid w:val="00E12776"/>
    <w:rsid w:val="00E12A97"/>
    <w:rsid w:val="00E12D72"/>
    <w:rsid w:val="00E12DB9"/>
    <w:rsid w:val="00E13793"/>
    <w:rsid w:val="00E1380A"/>
    <w:rsid w:val="00E13A60"/>
    <w:rsid w:val="00E13ACA"/>
    <w:rsid w:val="00E13AFC"/>
    <w:rsid w:val="00E13BF1"/>
    <w:rsid w:val="00E13D40"/>
    <w:rsid w:val="00E13DEB"/>
    <w:rsid w:val="00E14B2C"/>
    <w:rsid w:val="00E14BB6"/>
    <w:rsid w:val="00E14CB8"/>
    <w:rsid w:val="00E1697C"/>
    <w:rsid w:val="00E2013A"/>
    <w:rsid w:val="00E208DF"/>
    <w:rsid w:val="00E22480"/>
    <w:rsid w:val="00E22582"/>
    <w:rsid w:val="00E22FA5"/>
    <w:rsid w:val="00E231C4"/>
    <w:rsid w:val="00E240FE"/>
    <w:rsid w:val="00E25040"/>
    <w:rsid w:val="00E25B36"/>
    <w:rsid w:val="00E26310"/>
    <w:rsid w:val="00E26614"/>
    <w:rsid w:val="00E26E3A"/>
    <w:rsid w:val="00E30118"/>
    <w:rsid w:val="00E31583"/>
    <w:rsid w:val="00E33537"/>
    <w:rsid w:val="00E33D47"/>
    <w:rsid w:val="00E34853"/>
    <w:rsid w:val="00E352F6"/>
    <w:rsid w:val="00E35892"/>
    <w:rsid w:val="00E35965"/>
    <w:rsid w:val="00E35AC5"/>
    <w:rsid w:val="00E35BEE"/>
    <w:rsid w:val="00E35E47"/>
    <w:rsid w:val="00E360F4"/>
    <w:rsid w:val="00E363C8"/>
    <w:rsid w:val="00E36EC6"/>
    <w:rsid w:val="00E3711C"/>
    <w:rsid w:val="00E37578"/>
    <w:rsid w:val="00E4011F"/>
    <w:rsid w:val="00E411AE"/>
    <w:rsid w:val="00E42449"/>
    <w:rsid w:val="00E42A51"/>
    <w:rsid w:val="00E43648"/>
    <w:rsid w:val="00E43669"/>
    <w:rsid w:val="00E43DD7"/>
    <w:rsid w:val="00E44489"/>
    <w:rsid w:val="00E448F2"/>
    <w:rsid w:val="00E44E23"/>
    <w:rsid w:val="00E45CDD"/>
    <w:rsid w:val="00E46483"/>
    <w:rsid w:val="00E4683D"/>
    <w:rsid w:val="00E46852"/>
    <w:rsid w:val="00E46B6C"/>
    <w:rsid w:val="00E472B5"/>
    <w:rsid w:val="00E477CC"/>
    <w:rsid w:val="00E479CB"/>
    <w:rsid w:val="00E50BF8"/>
    <w:rsid w:val="00E50E44"/>
    <w:rsid w:val="00E50FDE"/>
    <w:rsid w:val="00E51CCB"/>
    <w:rsid w:val="00E53057"/>
    <w:rsid w:val="00E530D5"/>
    <w:rsid w:val="00E54482"/>
    <w:rsid w:val="00E54863"/>
    <w:rsid w:val="00E548C4"/>
    <w:rsid w:val="00E54980"/>
    <w:rsid w:val="00E54CB5"/>
    <w:rsid w:val="00E54EA6"/>
    <w:rsid w:val="00E55CFE"/>
    <w:rsid w:val="00E55DFA"/>
    <w:rsid w:val="00E5602B"/>
    <w:rsid w:val="00E5715F"/>
    <w:rsid w:val="00E576D3"/>
    <w:rsid w:val="00E57858"/>
    <w:rsid w:val="00E57985"/>
    <w:rsid w:val="00E57EA9"/>
    <w:rsid w:val="00E603F6"/>
    <w:rsid w:val="00E60748"/>
    <w:rsid w:val="00E608C3"/>
    <w:rsid w:val="00E618C9"/>
    <w:rsid w:val="00E620EA"/>
    <w:rsid w:val="00E62834"/>
    <w:rsid w:val="00E62DD1"/>
    <w:rsid w:val="00E62F52"/>
    <w:rsid w:val="00E6361D"/>
    <w:rsid w:val="00E63A7C"/>
    <w:rsid w:val="00E6430A"/>
    <w:rsid w:val="00E643B1"/>
    <w:rsid w:val="00E64441"/>
    <w:rsid w:val="00E64833"/>
    <w:rsid w:val="00E6493C"/>
    <w:rsid w:val="00E650CF"/>
    <w:rsid w:val="00E657E1"/>
    <w:rsid w:val="00E65AB4"/>
    <w:rsid w:val="00E6609F"/>
    <w:rsid w:val="00E668A3"/>
    <w:rsid w:val="00E66DF8"/>
    <w:rsid w:val="00E6744B"/>
    <w:rsid w:val="00E704B4"/>
    <w:rsid w:val="00E71442"/>
    <w:rsid w:val="00E71836"/>
    <w:rsid w:val="00E71DA9"/>
    <w:rsid w:val="00E71E1A"/>
    <w:rsid w:val="00E71EC6"/>
    <w:rsid w:val="00E73058"/>
    <w:rsid w:val="00E73B17"/>
    <w:rsid w:val="00E73BC5"/>
    <w:rsid w:val="00E73D56"/>
    <w:rsid w:val="00E73DE6"/>
    <w:rsid w:val="00E74B3D"/>
    <w:rsid w:val="00E74D9D"/>
    <w:rsid w:val="00E74E72"/>
    <w:rsid w:val="00E75506"/>
    <w:rsid w:val="00E76533"/>
    <w:rsid w:val="00E76C15"/>
    <w:rsid w:val="00E76E50"/>
    <w:rsid w:val="00E77D7C"/>
    <w:rsid w:val="00E8002E"/>
    <w:rsid w:val="00E8037C"/>
    <w:rsid w:val="00E8124F"/>
    <w:rsid w:val="00E823B1"/>
    <w:rsid w:val="00E82E0B"/>
    <w:rsid w:val="00E83049"/>
    <w:rsid w:val="00E83CAB"/>
    <w:rsid w:val="00E844A6"/>
    <w:rsid w:val="00E8479E"/>
    <w:rsid w:val="00E84A8B"/>
    <w:rsid w:val="00E84CD5"/>
    <w:rsid w:val="00E85027"/>
    <w:rsid w:val="00E85233"/>
    <w:rsid w:val="00E8528E"/>
    <w:rsid w:val="00E855CA"/>
    <w:rsid w:val="00E86A2B"/>
    <w:rsid w:val="00E86DA3"/>
    <w:rsid w:val="00E87F13"/>
    <w:rsid w:val="00E9046B"/>
    <w:rsid w:val="00E90587"/>
    <w:rsid w:val="00E906AB"/>
    <w:rsid w:val="00E90AE9"/>
    <w:rsid w:val="00E90C90"/>
    <w:rsid w:val="00E90ECC"/>
    <w:rsid w:val="00E9121F"/>
    <w:rsid w:val="00E91A12"/>
    <w:rsid w:val="00E91A98"/>
    <w:rsid w:val="00E93330"/>
    <w:rsid w:val="00E93374"/>
    <w:rsid w:val="00E936FC"/>
    <w:rsid w:val="00E94AAB"/>
    <w:rsid w:val="00E9524B"/>
    <w:rsid w:val="00E952C5"/>
    <w:rsid w:val="00E954EF"/>
    <w:rsid w:val="00E95747"/>
    <w:rsid w:val="00E95C4A"/>
    <w:rsid w:val="00E9604A"/>
    <w:rsid w:val="00E97110"/>
    <w:rsid w:val="00E9725B"/>
    <w:rsid w:val="00E972F3"/>
    <w:rsid w:val="00EA0494"/>
    <w:rsid w:val="00EA04BA"/>
    <w:rsid w:val="00EA06D0"/>
    <w:rsid w:val="00EA0A23"/>
    <w:rsid w:val="00EA0B62"/>
    <w:rsid w:val="00EA0C38"/>
    <w:rsid w:val="00EA0E85"/>
    <w:rsid w:val="00EA1D1C"/>
    <w:rsid w:val="00EA2CB5"/>
    <w:rsid w:val="00EA3141"/>
    <w:rsid w:val="00EA3E48"/>
    <w:rsid w:val="00EA40ED"/>
    <w:rsid w:val="00EA4728"/>
    <w:rsid w:val="00EA4C6C"/>
    <w:rsid w:val="00EA5345"/>
    <w:rsid w:val="00EA5586"/>
    <w:rsid w:val="00EA5C1D"/>
    <w:rsid w:val="00EA69BA"/>
    <w:rsid w:val="00EA7C5E"/>
    <w:rsid w:val="00EB0338"/>
    <w:rsid w:val="00EB04EC"/>
    <w:rsid w:val="00EB054D"/>
    <w:rsid w:val="00EB0908"/>
    <w:rsid w:val="00EB0B0F"/>
    <w:rsid w:val="00EB0DC3"/>
    <w:rsid w:val="00EB1384"/>
    <w:rsid w:val="00EB14DA"/>
    <w:rsid w:val="00EB2491"/>
    <w:rsid w:val="00EB24A7"/>
    <w:rsid w:val="00EB2844"/>
    <w:rsid w:val="00EB3711"/>
    <w:rsid w:val="00EB3C3E"/>
    <w:rsid w:val="00EB41A5"/>
    <w:rsid w:val="00EB4929"/>
    <w:rsid w:val="00EB56D2"/>
    <w:rsid w:val="00EB56E0"/>
    <w:rsid w:val="00EB6458"/>
    <w:rsid w:val="00EB669F"/>
    <w:rsid w:val="00EB7CFC"/>
    <w:rsid w:val="00EB7E5B"/>
    <w:rsid w:val="00EC07DD"/>
    <w:rsid w:val="00EC1734"/>
    <w:rsid w:val="00EC1D2A"/>
    <w:rsid w:val="00EC2107"/>
    <w:rsid w:val="00EC216B"/>
    <w:rsid w:val="00EC2763"/>
    <w:rsid w:val="00EC387D"/>
    <w:rsid w:val="00EC3C7F"/>
    <w:rsid w:val="00EC3D76"/>
    <w:rsid w:val="00EC41F4"/>
    <w:rsid w:val="00EC4EF4"/>
    <w:rsid w:val="00EC5041"/>
    <w:rsid w:val="00EC5131"/>
    <w:rsid w:val="00EC5E8D"/>
    <w:rsid w:val="00EC6428"/>
    <w:rsid w:val="00EC6581"/>
    <w:rsid w:val="00EC74EC"/>
    <w:rsid w:val="00EC7711"/>
    <w:rsid w:val="00EC77AA"/>
    <w:rsid w:val="00EC78FC"/>
    <w:rsid w:val="00ED0275"/>
    <w:rsid w:val="00ED05AF"/>
    <w:rsid w:val="00ED0705"/>
    <w:rsid w:val="00ED07AA"/>
    <w:rsid w:val="00ED09E2"/>
    <w:rsid w:val="00ED0A15"/>
    <w:rsid w:val="00ED15C6"/>
    <w:rsid w:val="00ED1D53"/>
    <w:rsid w:val="00ED2087"/>
    <w:rsid w:val="00ED20E1"/>
    <w:rsid w:val="00ED2873"/>
    <w:rsid w:val="00ED2A15"/>
    <w:rsid w:val="00ED2C36"/>
    <w:rsid w:val="00ED2FAC"/>
    <w:rsid w:val="00ED303C"/>
    <w:rsid w:val="00ED3442"/>
    <w:rsid w:val="00ED3515"/>
    <w:rsid w:val="00ED36BE"/>
    <w:rsid w:val="00ED3832"/>
    <w:rsid w:val="00ED4117"/>
    <w:rsid w:val="00ED49C3"/>
    <w:rsid w:val="00ED4F25"/>
    <w:rsid w:val="00ED5EB2"/>
    <w:rsid w:val="00ED5FA7"/>
    <w:rsid w:val="00ED6091"/>
    <w:rsid w:val="00ED6FB9"/>
    <w:rsid w:val="00ED7537"/>
    <w:rsid w:val="00ED7AD5"/>
    <w:rsid w:val="00EE05EF"/>
    <w:rsid w:val="00EE0984"/>
    <w:rsid w:val="00EE0C9B"/>
    <w:rsid w:val="00EE13D9"/>
    <w:rsid w:val="00EE1C22"/>
    <w:rsid w:val="00EE1E67"/>
    <w:rsid w:val="00EE27D9"/>
    <w:rsid w:val="00EE290D"/>
    <w:rsid w:val="00EE2A06"/>
    <w:rsid w:val="00EE2A24"/>
    <w:rsid w:val="00EE2D32"/>
    <w:rsid w:val="00EE3B50"/>
    <w:rsid w:val="00EE3CFC"/>
    <w:rsid w:val="00EE42F2"/>
    <w:rsid w:val="00EE52FA"/>
    <w:rsid w:val="00EE584F"/>
    <w:rsid w:val="00EE5A14"/>
    <w:rsid w:val="00EE5C6E"/>
    <w:rsid w:val="00EE6A4C"/>
    <w:rsid w:val="00EE6BD9"/>
    <w:rsid w:val="00EE6D40"/>
    <w:rsid w:val="00EE6D53"/>
    <w:rsid w:val="00EF0781"/>
    <w:rsid w:val="00EF0D71"/>
    <w:rsid w:val="00EF1B8A"/>
    <w:rsid w:val="00EF1E85"/>
    <w:rsid w:val="00EF2A64"/>
    <w:rsid w:val="00EF2D4A"/>
    <w:rsid w:val="00EF407E"/>
    <w:rsid w:val="00EF512E"/>
    <w:rsid w:val="00EF5B71"/>
    <w:rsid w:val="00EF5CF8"/>
    <w:rsid w:val="00EF5FE1"/>
    <w:rsid w:val="00EF607F"/>
    <w:rsid w:val="00EF645B"/>
    <w:rsid w:val="00EF727F"/>
    <w:rsid w:val="00EF752C"/>
    <w:rsid w:val="00F00269"/>
    <w:rsid w:val="00F00397"/>
    <w:rsid w:val="00F00783"/>
    <w:rsid w:val="00F009C2"/>
    <w:rsid w:val="00F015E9"/>
    <w:rsid w:val="00F01D84"/>
    <w:rsid w:val="00F01F1B"/>
    <w:rsid w:val="00F01FF8"/>
    <w:rsid w:val="00F02094"/>
    <w:rsid w:val="00F02119"/>
    <w:rsid w:val="00F027A0"/>
    <w:rsid w:val="00F02983"/>
    <w:rsid w:val="00F0373C"/>
    <w:rsid w:val="00F0392F"/>
    <w:rsid w:val="00F03D4B"/>
    <w:rsid w:val="00F03F1C"/>
    <w:rsid w:val="00F0483C"/>
    <w:rsid w:val="00F066BA"/>
    <w:rsid w:val="00F0694D"/>
    <w:rsid w:val="00F0735B"/>
    <w:rsid w:val="00F07613"/>
    <w:rsid w:val="00F07645"/>
    <w:rsid w:val="00F07B16"/>
    <w:rsid w:val="00F07CC8"/>
    <w:rsid w:val="00F07E09"/>
    <w:rsid w:val="00F07EAD"/>
    <w:rsid w:val="00F100A9"/>
    <w:rsid w:val="00F109F1"/>
    <w:rsid w:val="00F10A05"/>
    <w:rsid w:val="00F10FD0"/>
    <w:rsid w:val="00F110A5"/>
    <w:rsid w:val="00F116AF"/>
    <w:rsid w:val="00F12050"/>
    <w:rsid w:val="00F127AD"/>
    <w:rsid w:val="00F12EC7"/>
    <w:rsid w:val="00F12ED0"/>
    <w:rsid w:val="00F131B4"/>
    <w:rsid w:val="00F135F2"/>
    <w:rsid w:val="00F14201"/>
    <w:rsid w:val="00F14681"/>
    <w:rsid w:val="00F14BC3"/>
    <w:rsid w:val="00F15C4A"/>
    <w:rsid w:val="00F165FB"/>
    <w:rsid w:val="00F166CA"/>
    <w:rsid w:val="00F16E94"/>
    <w:rsid w:val="00F1715A"/>
    <w:rsid w:val="00F2045A"/>
    <w:rsid w:val="00F20D1B"/>
    <w:rsid w:val="00F21677"/>
    <w:rsid w:val="00F21871"/>
    <w:rsid w:val="00F21985"/>
    <w:rsid w:val="00F21D25"/>
    <w:rsid w:val="00F22224"/>
    <w:rsid w:val="00F223CD"/>
    <w:rsid w:val="00F22501"/>
    <w:rsid w:val="00F22E34"/>
    <w:rsid w:val="00F231E4"/>
    <w:rsid w:val="00F232BF"/>
    <w:rsid w:val="00F233C3"/>
    <w:rsid w:val="00F23597"/>
    <w:rsid w:val="00F237A2"/>
    <w:rsid w:val="00F23E51"/>
    <w:rsid w:val="00F244E3"/>
    <w:rsid w:val="00F2521C"/>
    <w:rsid w:val="00F252D4"/>
    <w:rsid w:val="00F25448"/>
    <w:rsid w:val="00F25724"/>
    <w:rsid w:val="00F25DF8"/>
    <w:rsid w:val="00F26A2C"/>
    <w:rsid w:val="00F26E68"/>
    <w:rsid w:val="00F26F65"/>
    <w:rsid w:val="00F27075"/>
    <w:rsid w:val="00F303A7"/>
    <w:rsid w:val="00F31EDB"/>
    <w:rsid w:val="00F321DF"/>
    <w:rsid w:val="00F323C9"/>
    <w:rsid w:val="00F328D9"/>
    <w:rsid w:val="00F32E66"/>
    <w:rsid w:val="00F33128"/>
    <w:rsid w:val="00F33210"/>
    <w:rsid w:val="00F33557"/>
    <w:rsid w:val="00F33C55"/>
    <w:rsid w:val="00F34749"/>
    <w:rsid w:val="00F34F5E"/>
    <w:rsid w:val="00F35376"/>
    <w:rsid w:val="00F3539E"/>
    <w:rsid w:val="00F35634"/>
    <w:rsid w:val="00F35950"/>
    <w:rsid w:val="00F35A1E"/>
    <w:rsid w:val="00F40647"/>
    <w:rsid w:val="00F40F9B"/>
    <w:rsid w:val="00F41A2B"/>
    <w:rsid w:val="00F42406"/>
    <w:rsid w:val="00F4264F"/>
    <w:rsid w:val="00F426EC"/>
    <w:rsid w:val="00F44443"/>
    <w:rsid w:val="00F44B61"/>
    <w:rsid w:val="00F456D9"/>
    <w:rsid w:val="00F45D52"/>
    <w:rsid w:val="00F45DD8"/>
    <w:rsid w:val="00F46F13"/>
    <w:rsid w:val="00F46FC3"/>
    <w:rsid w:val="00F472DB"/>
    <w:rsid w:val="00F47B6D"/>
    <w:rsid w:val="00F5075F"/>
    <w:rsid w:val="00F507A1"/>
    <w:rsid w:val="00F50A8B"/>
    <w:rsid w:val="00F50C62"/>
    <w:rsid w:val="00F50F3C"/>
    <w:rsid w:val="00F51767"/>
    <w:rsid w:val="00F51F14"/>
    <w:rsid w:val="00F52074"/>
    <w:rsid w:val="00F52117"/>
    <w:rsid w:val="00F52662"/>
    <w:rsid w:val="00F528D2"/>
    <w:rsid w:val="00F52C4E"/>
    <w:rsid w:val="00F5328E"/>
    <w:rsid w:val="00F5331D"/>
    <w:rsid w:val="00F5334C"/>
    <w:rsid w:val="00F538AB"/>
    <w:rsid w:val="00F539BB"/>
    <w:rsid w:val="00F541D6"/>
    <w:rsid w:val="00F5436D"/>
    <w:rsid w:val="00F548E7"/>
    <w:rsid w:val="00F54C55"/>
    <w:rsid w:val="00F551B7"/>
    <w:rsid w:val="00F551D0"/>
    <w:rsid w:val="00F55461"/>
    <w:rsid w:val="00F55679"/>
    <w:rsid w:val="00F5653C"/>
    <w:rsid w:val="00F566B8"/>
    <w:rsid w:val="00F56879"/>
    <w:rsid w:val="00F56D58"/>
    <w:rsid w:val="00F56EFC"/>
    <w:rsid w:val="00F574F9"/>
    <w:rsid w:val="00F60727"/>
    <w:rsid w:val="00F609AB"/>
    <w:rsid w:val="00F61199"/>
    <w:rsid w:val="00F61DDE"/>
    <w:rsid w:val="00F6259C"/>
    <w:rsid w:val="00F62648"/>
    <w:rsid w:val="00F62883"/>
    <w:rsid w:val="00F62F17"/>
    <w:rsid w:val="00F62F92"/>
    <w:rsid w:val="00F63302"/>
    <w:rsid w:val="00F63626"/>
    <w:rsid w:val="00F639EA"/>
    <w:rsid w:val="00F63AD6"/>
    <w:rsid w:val="00F64010"/>
    <w:rsid w:val="00F64439"/>
    <w:rsid w:val="00F64991"/>
    <w:rsid w:val="00F64A97"/>
    <w:rsid w:val="00F64B20"/>
    <w:rsid w:val="00F64E41"/>
    <w:rsid w:val="00F653CC"/>
    <w:rsid w:val="00F65914"/>
    <w:rsid w:val="00F65949"/>
    <w:rsid w:val="00F66D6D"/>
    <w:rsid w:val="00F676E7"/>
    <w:rsid w:val="00F67B7A"/>
    <w:rsid w:val="00F67CDA"/>
    <w:rsid w:val="00F71386"/>
    <w:rsid w:val="00F717FF"/>
    <w:rsid w:val="00F71B7E"/>
    <w:rsid w:val="00F71D34"/>
    <w:rsid w:val="00F7271F"/>
    <w:rsid w:val="00F729E3"/>
    <w:rsid w:val="00F733E5"/>
    <w:rsid w:val="00F737D6"/>
    <w:rsid w:val="00F73802"/>
    <w:rsid w:val="00F73ACE"/>
    <w:rsid w:val="00F748D1"/>
    <w:rsid w:val="00F752E5"/>
    <w:rsid w:val="00F75EEA"/>
    <w:rsid w:val="00F7627F"/>
    <w:rsid w:val="00F76944"/>
    <w:rsid w:val="00F76F9B"/>
    <w:rsid w:val="00F77744"/>
    <w:rsid w:val="00F77AF3"/>
    <w:rsid w:val="00F77D9C"/>
    <w:rsid w:val="00F80947"/>
    <w:rsid w:val="00F8236B"/>
    <w:rsid w:val="00F8262F"/>
    <w:rsid w:val="00F8286C"/>
    <w:rsid w:val="00F8295E"/>
    <w:rsid w:val="00F82CDE"/>
    <w:rsid w:val="00F8329D"/>
    <w:rsid w:val="00F83C01"/>
    <w:rsid w:val="00F83C1A"/>
    <w:rsid w:val="00F83EF1"/>
    <w:rsid w:val="00F87CBE"/>
    <w:rsid w:val="00F900E0"/>
    <w:rsid w:val="00F90448"/>
    <w:rsid w:val="00F906E9"/>
    <w:rsid w:val="00F90FA0"/>
    <w:rsid w:val="00F91345"/>
    <w:rsid w:val="00F91E6C"/>
    <w:rsid w:val="00F91FF3"/>
    <w:rsid w:val="00F92260"/>
    <w:rsid w:val="00F924DB"/>
    <w:rsid w:val="00F9274F"/>
    <w:rsid w:val="00F93880"/>
    <w:rsid w:val="00F93B60"/>
    <w:rsid w:val="00F93B94"/>
    <w:rsid w:val="00F93DA2"/>
    <w:rsid w:val="00F94B71"/>
    <w:rsid w:val="00F961A4"/>
    <w:rsid w:val="00F96F41"/>
    <w:rsid w:val="00F97068"/>
    <w:rsid w:val="00F97991"/>
    <w:rsid w:val="00FA0D9F"/>
    <w:rsid w:val="00FA1E06"/>
    <w:rsid w:val="00FA1EDE"/>
    <w:rsid w:val="00FA1FEE"/>
    <w:rsid w:val="00FA2054"/>
    <w:rsid w:val="00FA205E"/>
    <w:rsid w:val="00FA23CD"/>
    <w:rsid w:val="00FA2A5A"/>
    <w:rsid w:val="00FA2F3C"/>
    <w:rsid w:val="00FA324D"/>
    <w:rsid w:val="00FA38E7"/>
    <w:rsid w:val="00FA39B2"/>
    <w:rsid w:val="00FA4044"/>
    <w:rsid w:val="00FA453D"/>
    <w:rsid w:val="00FA4D67"/>
    <w:rsid w:val="00FA54BC"/>
    <w:rsid w:val="00FA5A63"/>
    <w:rsid w:val="00FA5B9E"/>
    <w:rsid w:val="00FA5D23"/>
    <w:rsid w:val="00FA5E0F"/>
    <w:rsid w:val="00FA5E4B"/>
    <w:rsid w:val="00FA6AE0"/>
    <w:rsid w:val="00FA6D72"/>
    <w:rsid w:val="00FA7457"/>
    <w:rsid w:val="00FA7C3F"/>
    <w:rsid w:val="00FB12E3"/>
    <w:rsid w:val="00FB1419"/>
    <w:rsid w:val="00FB1C17"/>
    <w:rsid w:val="00FB3C61"/>
    <w:rsid w:val="00FB3DE5"/>
    <w:rsid w:val="00FB40AF"/>
    <w:rsid w:val="00FB4380"/>
    <w:rsid w:val="00FB4519"/>
    <w:rsid w:val="00FB4641"/>
    <w:rsid w:val="00FB46F4"/>
    <w:rsid w:val="00FB545B"/>
    <w:rsid w:val="00FB5CC6"/>
    <w:rsid w:val="00FB6333"/>
    <w:rsid w:val="00FB7147"/>
    <w:rsid w:val="00FB7B15"/>
    <w:rsid w:val="00FB7C3C"/>
    <w:rsid w:val="00FC02B2"/>
    <w:rsid w:val="00FC0C78"/>
    <w:rsid w:val="00FC19B0"/>
    <w:rsid w:val="00FC2AF7"/>
    <w:rsid w:val="00FC2E39"/>
    <w:rsid w:val="00FC3090"/>
    <w:rsid w:val="00FC338E"/>
    <w:rsid w:val="00FC3991"/>
    <w:rsid w:val="00FC4101"/>
    <w:rsid w:val="00FC48AB"/>
    <w:rsid w:val="00FC48D7"/>
    <w:rsid w:val="00FC5117"/>
    <w:rsid w:val="00FC5166"/>
    <w:rsid w:val="00FC5207"/>
    <w:rsid w:val="00FC54C7"/>
    <w:rsid w:val="00FC5612"/>
    <w:rsid w:val="00FC5E2C"/>
    <w:rsid w:val="00FC5E57"/>
    <w:rsid w:val="00FC6227"/>
    <w:rsid w:val="00FC7402"/>
    <w:rsid w:val="00FC7F46"/>
    <w:rsid w:val="00FD06F6"/>
    <w:rsid w:val="00FD1401"/>
    <w:rsid w:val="00FD1446"/>
    <w:rsid w:val="00FD14DB"/>
    <w:rsid w:val="00FD1F22"/>
    <w:rsid w:val="00FD24C9"/>
    <w:rsid w:val="00FD2731"/>
    <w:rsid w:val="00FD2BED"/>
    <w:rsid w:val="00FD2FFD"/>
    <w:rsid w:val="00FD327D"/>
    <w:rsid w:val="00FD39D7"/>
    <w:rsid w:val="00FD4520"/>
    <w:rsid w:val="00FD473B"/>
    <w:rsid w:val="00FD4A01"/>
    <w:rsid w:val="00FD5552"/>
    <w:rsid w:val="00FD5B5C"/>
    <w:rsid w:val="00FD6087"/>
    <w:rsid w:val="00FD6127"/>
    <w:rsid w:val="00FD616E"/>
    <w:rsid w:val="00FD63A4"/>
    <w:rsid w:val="00FD6CF3"/>
    <w:rsid w:val="00FE1C70"/>
    <w:rsid w:val="00FE2CC1"/>
    <w:rsid w:val="00FE31A6"/>
    <w:rsid w:val="00FE3379"/>
    <w:rsid w:val="00FE3CCD"/>
    <w:rsid w:val="00FE3DFF"/>
    <w:rsid w:val="00FE4530"/>
    <w:rsid w:val="00FE4829"/>
    <w:rsid w:val="00FE4920"/>
    <w:rsid w:val="00FE5F5B"/>
    <w:rsid w:val="00FE611D"/>
    <w:rsid w:val="00FE67DF"/>
    <w:rsid w:val="00FE6E0F"/>
    <w:rsid w:val="00FF112B"/>
    <w:rsid w:val="00FF2D50"/>
    <w:rsid w:val="00FF30B5"/>
    <w:rsid w:val="00FF32CE"/>
    <w:rsid w:val="00FF369D"/>
    <w:rsid w:val="00FF3A2D"/>
    <w:rsid w:val="00FF45A9"/>
    <w:rsid w:val="00FF472C"/>
    <w:rsid w:val="00FF4ED4"/>
    <w:rsid w:val="00FF4F59"/>
    <w:rsid w:val="00FF5222"/>
    <w:rsid w:val="00FF626E"/>
    <w:rsid w:val="00FF6717"/>
    <w:rsid w:val="00FF799C"/>
    <w:rsid w:val="00FF7B1D"/>
    <w:rsid w:val="27FB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0B1A"/>
  <w15:docId w15:val="{1737A062-CF16-48A9-ABAB-6ACF0E9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4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B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4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1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3B3E"/>
    <w:rPr>
      <w:rFonts w:ascii="Arial" w:eastAsia="Times New Roman" w:hAnsi="Arial" w:cs="Arial"/>
      <w:b/>
      <w:bCs/>
      <w:kern w:val="32"/>
      <w:szCs w:val="32"/>
      <w:lang w:eastAsia="en-GB"/>
    </w:rPr>
  </w:style>
  <w:style w:type="paragraph" w:styleId="Caption">
    <w:name w:val="caption"/>
    <w:basedOn w:val="Normal"/>
    <w:next w:val="Normal"/>
    <w:unhideWhenUsed/>
    <w:qFormat/>
    <w:rsid w:val="00B83B3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d6ff683d8d0a42f228bf8a64b8551e1msonormal">
    <w:name w:val="bd6ff683d8d0a42f228bf8a64b8551e1msonormal"/>
    <w:basedOn w:val="Normal"/>
    <w:rsid w:val="00B83B3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94420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33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339"/>
    <w:rPr>
      <w:vertAlign w:val="superscript"/>
    </w:rPr>
  </w:style>
  <w:style w:type="table" w:styleId="TableGrid">
    <w:name w:val="Table Grid"/>
    <w:basedOn w:val="TableNormal"/>
    <w:uiPriority w:val="39"/>
    <w:rsid w:val="00ED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510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A55B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A55BB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A55BB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55BB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A55BB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A55BB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A55BB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A55BB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A55BB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A55B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A55BB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55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B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sid w:val="00E30118"/>
    <w:rPr>
      <w:rFonts w:ascii="Times New Roman" w:eastAsia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8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36F4"/>
    <w:rPr>
      <w:sz w:val="22"/>
      <w:szCs w:val="22"/>
      <w:lang w:val="fr-FR"/>
      <w14:ligatures w14:val="standardContextual"/>
    </w:rPr>
  </w:style>
  <w:style w:type="character" w:customStyle="1" w:styleId="markedcontent">
    <w:name w:val="markedcontent"/>
    <w:basedOn w:val="DefaultParagraphFont"/>
    <w:rsid w:val="002D28AC"/>
  </w:style>
  <w:style w:type="character" w:customStyle="1" w:styleId="hps">
    <w:name w:val="hps"/>
    <w:basedOn w:val="DefaultParagraphFont"/>
    <w:rsid w:val="002D28AC"/>
  </w:style>
  <w:style w:type="character" w:customStyle="1" w:styleId="shorttext">
    <w:name w:val="short_text"/>
    <w:basedOn w:val="DefaultParagraphFont"/>
    <w:rsid w:val="002D28AC"/>
  </w:style>
  <w:style w:type="paragraph" w:customStyle="1" w:styleId="doc-info">
    <w:name w:val="doc-info"/>
    <w:basedOn w:val="Normal"/>
    <w:rsid w:val="005849F8"/>
    <w:pPr>
      <w:spacing w:before="100" w:beforeAutospacing="1" w:after="100" w:afterAutospacing="1"/>
    </w:pPr>
  </w:style>
  <w:style w:type="paragraph" w:customStyle="1" w:styleId="dname">
    <w:name w:val="dname"/>
    <w:basedOn w:val="Normal"/>
    <w:rsid w:val="005849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73ACE"/>
  </w:style>
  <w:style w:type="character" w:styleId="FollowedHyperlink">
    <w:name w:val="FollowedHyperlink"/>
    <w:basedOn w:val="DefaultParagraphFont"/>
    <w:uiPriority w:val="99"/>
    <w:semiHidden/>
    <w:unhideWhenUsed/>
    <w:rsid w:val="00AC0A9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2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FF1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972FF1"/>
  </w:style>
  <w:style w:type="paragraph" w:styleId="Header">
    <w:name w:val="header"/>
    <w:basedOn w:val="Normal"/>
    <w:link w:val="HeaderChar"/>
    <w:uiPriority w:val="99"/>
    <w:unhideWhenUsed/>
    <w:rsid w:val="00972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FF1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D4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67D46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B74A4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4A4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4A4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4F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4F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customStyle="1" w:styleId="msonormal0">
    <w:name w:val="msonormal"/>
    <w:basedOn w:val="Normal"/>
    <w:rsid w:val="00887A1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87A1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Normal"/>
    <w:rsid w:val="00887A1F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65">
    <w:name w:val="xl65"/>
    <w:basedOn w:val="Normal"/>
    <w:rsid w:val="00887A1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887A1F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887A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887A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887A1F"/>
    <w:pPr>
      <w:pBdr>
        <w:right w:val="single" w:sz="8" w:space="0" w:color="auto"/>
      </w:pBdr>
      <w:spacing w:before="100" w:beforeAutospacing="1" w:after="100" w:afterAutospacing="1"/>
      <w:ind w:firstLineChars="400" w:firstLine="400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887A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887A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887A1F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887A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887A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887A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887A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887A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87A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887A1F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887A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887A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887A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887A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887A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887A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887A1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887A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6">
    <w:name w:val="xl96"/>
    <w:basedOn w:val="Normal"/>
    <w:rsid w:val="00887A1F"/>
    <w:pP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7">
    <w:name w:val="xl97"/>
    <w:basedOn w:val="Normal"/>
    <w:rsid w:val="00887A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887A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887A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887A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887A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887A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887A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Normal"/>
    <w:rsid w:val="00887A1F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9">
    <w:name w:val="xl109"/>
    <w:basedOn w:val="Normal"/>
    <w:rsid w:val="00887A1F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887A1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Normal"/>
    <w:rsid w:val="00887A1F"/>
    <w:pP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Normal"/>
    <w:rsid w:val="00887A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887A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887A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887A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Normal"/>
    <w:rsid w:val="00887A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87A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887A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887A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887A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887A1F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887A1F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887A1F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887A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887A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887A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887A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887A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4">
    <w:name w:val="xl134"/>
    <w:basedOn w:val="Normal"/>
    <w:rsid w:val="00887A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887A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Normal"/>
    <w:rsid w:val="00887A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887A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887A1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887A1F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887A1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887A1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887A1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887A1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887A1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887A1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Normal"/>
    <w:rsid w:val="00887A1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88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887A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335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733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3352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3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52"/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73352"/>
    <w:rPr>
      <w:b/>
      <w:bCs/>
      <w:smallCaps/>
      <w:color w:val="2F5496" w:themeColor="accent1" w:themeShade="BF"/>
      <w:spacing w:val="5"/>
    </w:rPr>
  </w:style>
  <w:style w:type="paragraph" w:customStyle="1" w:styleId="font7">
    <w:name w:val="font7"/>
    <w:basedOn w:val="Normal"/>
    <w:rsid w:val="00B7335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B7335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B7335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0">
    <w:name w:val="font10"/>
    <w:basedOn w:val="Normal"/>
    <w:rsid w:val="00B7335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1">
    <w:name w:val="font11"/>
    <w:basedOn w:val="Normal"/>
    <w:rsid w:val="00B73352"/>
    <w:pPr>
      <w:spacing w:before="100" w:beforeAutospacing="1" w:after="100" w:afterAutospacing="1"/>
    </w:pPr>
    <w:rPr>
      <w:rFonts w:ascii="Calibri" w:hAnsi="Calibri" w:cs="Calibri"/>
      <w:b/>
      <w:bCs/>
      <w:color w:val="002060"/>
      <w:sz w:val="20"/>
      <w:szCs w:val="20"/>
    </w:rPr>
  </w:style>
  <w:style w:type="paragraph" w:customStyle="1" w:styleId="font12">
    <w:name w:val="font12"/>
    <w:basedOn w:val="Normal"/>
    <w:rsid w:val="00B73352"/>
    <w:pPr>
      <w:spacing w:before="100" w:beforeAutospacing="1" w:after="100" w:afterAutospacing="1"/>
    </w:pPr>
    <w:rPr>
      <w:rFonts w:ascii="Calibri" w:hAnsi="Calibri" w:cs="Calibri"/>
      <w:color w:val="002060"/>
      <w:sz w:val="20"/>
      <w:szCs w:val="20"/>
    </w:rPr>
  </w:style>
  <w:style w:type="paragraph" w:customStyle="1" w:styleId="font13">
    <w:name w:val="font13"/>
    <w:basedOn w:val="Normal"/>
    <w:rsid w:val="00B7335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4">
    <w:name w:val="font14"/>
    <w:basedOn w:val="Normal"/>
    <w:rsid w:val="00B73352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149">
    <w:name w:val="xl149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al"/>
    <w:rsid w:val="00B7335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3">
    <w:name w:val="xl153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4">
    <w:name w:val="xl154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57">
    <w:name w:val="xl157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58">
    <w:name w:val="xl158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59">
    <w:name w:val="xl159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60">
    <w:name w:val="xl160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7335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2">
    <w:name w:val="xl162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3">
    <w:name w:val="xl163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7">
    <w:name w:val="xl167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8">
    <w:name w:val="xl168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1">
    <w:name w:val="xl171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4">
    <w:name w:val="xl174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5">
    <w:name w:val="xl175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77">
    <w:name w:val="xl177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78">
    <w:name w:val="xl178"/>
    <w:basedOn w:val="Normal"/>
    <w:rsid w:val="00B7335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0">
    <w:name w:val="xl180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1">
    <w:name w:val="xl181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2">
    <w:name w:val="xl182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5">
    <w:name w:val="xl185"/>
    <w:basedOn w:val="Normal"/>
    <w:rsid w:val="00B733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rsid w:val="00B733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Normal"/>
    <w:rsid w:val="00B733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9">
    <w:name w:val="xl189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2060"/>
      <w:sz w:val="20"/>
      <w:szCs w:val="20"/>
    </w:rPr>
  </w:style>
  <w:style w:type="paragraph" w:customStyle="1" w:styleId="xl190">
    <w:name w:val="xl190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2060"/>
      <w:sz w:val="20"/>
      <w:szCs w:val="20"/>
    </w:rPr>
  </w:style>
  <w:style w:type="paragraph" w:customStyle="1" w:styleId="xl191">
    <w:name w:val="xl191"/>
    <w:basedOn w:val="Normal"/>
    <w:rsid w:val="00B7335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94">
    <w:name w:val="xl194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95">
    <w:name w:val="xl195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B7335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9">
    <w:name w:val="xl199"/>
    <w:basedOn w:val="Normal"/>
    <w:rsid w:val="00B7335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2060"/>
      <w:sz w:val="20"/>
      <w:szCs w:val="20"/>
    </w:rPr>
  </w:style>
  <w:style w:type="paragraph" w:customStyle="1" w:styleId="xl200">
    <w:name w:val="xl200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2060"/>
      <w:sz w:val="20"/>
      <w:szCs w:val="20"/>
    </w:rPr>
  </w:style>
  <w:style w:type="paragraph" w:customStyle="1" w:styleId="xl201">
    <w:name w:val="xl201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03">
    <w:name w:val="xl203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4">
    <w:name w:val="xl204"/>
    <w:basedOn w:val="Normal"/>
    <w:rsid w:val="00B73352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05">
    <w:name w:val="xl205"/>
    <w:basedOn w:val="Normal"/>
    <w:rsid w:val="00B73352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207">
    <w:name w:val="xl207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B733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9">
    <w:name w:val="xl209"/>
    <w:basedOn w:val="Normal"/>
    <w:rsid w:val="00B733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Normal"/>
    <w:rsid w:val="00B7335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Normal"/>
    <w:rsid w:val="00B7335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3">
    <w:name w:val="xl213"/>
    <w:basedOn w:val="Normal"/>
    <w:rsid w:val="00B73352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214">
    <w:name w:val="xl214"/>
    <w:basedOn w:val="Normal"/>
    <w:rsid w:val="00B73352"/>
    <w:pPr>
      <w:pBdr>
        <w:top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15">
    <w:name w:val="xl215"/>
    <w:basedOn w:val="Normal"/>
    <w:rsid w:val="00B733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Normal"/>
    <w:rsid w:val="00B733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"/>
    <w:rsid w:val="00B733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19">
    <w:name w:val="xl219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20">
    <w:name w:val="xl220"/>
    <w:basedOn w:val="Normal"/>
    <w:rsid w:val="00B7335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B7335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2">
    <w:name w:val="xl222"/>
    <w:basedOn w:val="Normal"/>
    <w:rsid w:val="00B733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Normal"/>
    <w:rsid w:val="00B7335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Normal"/>
    <w:rsid w:val="00B733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9">
    <w:name w:val="xl229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</w:rPr>
  </w:style>
  <w:style w:type="paragraph" w:customStyle="1" w:styleId="xl230">
    <w:name w:val="xl230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2">
    <w:name w:val="xl232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3">
    <w:name w:val="xl233"/>
    <w:basedOn w:val="Normal"/>
    <w:rsid w:val="00B73352"/>
    <w:pPr>
      <w:shd w:val="clear" w:color="000000" w:fill="FFFF00"/>
      <w:spacing w:before="100" w:beforeAutospacing="1" w:after="100" w:afterAutospacing="1"/>
    </w:pPr>
  </w:style>
  <w:style w:type="paragraph" w:customStyle="1" w:styleId="xl234">
    <w:name w:val="xl234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5">
    <w:name w:val="xl235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236">
    <w:name w:val="xl236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237">
    <w:name w:val="xl237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0">
    <w:name w:val="xl240"/>
    <w:basedOn w:val="Normal"/>
    <w:rsid w:val="00B7335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241">
    <w:name w:val="xl241"/>
    <w:basedOn w:val="Normal"/>
    <w:rsid w:val="00B7335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242">
    <w:name w:val="xl242"/>
    <w:basedOn w:val="Normal"/>
    <w:rsid w:val="00B7335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243">
    <w:name w:val="xl243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244">
    <w:name w:val="xl244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45">
    <w:name w:val="xl245"/>
    <w:basedOn w:val="Normal"/>
    <w:rsid w:val="00B7335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Normal"/>
    <w:rsid w:val="00B7335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Normal"/>
    <w:rsid w:val="00B7335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B7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50">
    <w:name w:val="xl250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Normal"/>
    <w:rsid w:val="00B7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3">
    <w:name w:val="xl253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4">
    <w:name w:val="xl254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5">
    <w:name w:val="xl255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6">
    <w:name w:val="xl256"/>
    <w:basedOn w:val="Normal"/>
    <w:rsid w:val="00B733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57">
    <w:name w:val="xl257"/>
    <w:basedOn w:val="Normal"/>
    <w:rsid w:val="00B7335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Normal"/>
    <w:rsid w:val="00B73352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Normal"/>
    <w:rsid w:val="00B7335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1">
    <w:name w:val="xl261"/>
    <w:basedOn w:val="Normal"/>
    <w:rsid w:val="00B73352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62">
    <w:name w:val="xl262"/>
    <w:basedOn w:val="Normal"/>
    <w:rsid w:val="00B73352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63">
    <w:name w:val="xl263"/>
    <w:basedOn w:val="Normal"/>
    <w:rsid w:val="00B73352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7">
    <w:name w:val="xl267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B7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1">
    <w:name w:val="xl271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72">
    <w:name w:val="xl272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Normal"/>
    <w:rsid w:val="00B73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Normal"/>
    <w:rsid w:val="00B7335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Normal"/>
    <w:rsid w:val="00B7335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Normal"/>
    <w:rsid w:val="00B7335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Normal"/>
    <w:rsid w:val="00B7335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Normal"/>
    <w:rsid w:val="00B7335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Normal"/>
    <w:rsid w:val="00B7335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Normal"/>
    <w:rsid w:val="00B7335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Normal"/>
    <w:rsid w:val="00B7335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Normal"/>
    <w:rsid w:val="00B733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">
    <w:name w:val="xl284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85">
    <w:name w:val="xl285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86">
    <w:name w:val="xl286"/>
    <w:basedOn w:val="Normal"/>
    <w:rsid w:val="00B73352"/>
    <w:pPr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288">
    <w:name w:val="xl288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289">
    <w:name w:val="xl289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90">
    <w:name w:val="xl290"/>
    <w:basedOn w:val="Normal"/>
    <w:rsid w:val="00B73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1">
    <w:name w:val="xl291"/>
    <w:basedOn w:val="Normal"/>
    <w:rsid w:val="00B7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92">
    <w:name w:val="xl292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93">
    <w:name w:val="xl293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94">
    <w:name w:val="xl294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95">
    <w:name w:val="xl295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Normal"/>
    <w:rsid w:val="00B73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97">
    <w:name w:val="xl297"/>
    <w:basedOn w:val="Normal"/>
    <w:rsid w:val="00B7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298">
    <w:name w:val="xl298"/>
    <w:basedOn w:val="Normal"/>
    <w:rsid w:val="00B73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B7335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300">
    <w:name w:val="xl300"/>
    <w:basedOn w:val="Normal"/>
    <w:rsid w:val="00B7335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301">
    <w:name w:val="xl301"/>
    <w:basedOn w:val="Normal"/>
    <w:rsid w:val="00B7335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302">
    <w:name w:val="xl302"/>
    <w:basedOn w:val="Normal"/>
    <w:rsid w:val="00B73352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styleId="BodyText">
    <w:name w:val="Body Text"/>
    <w:basedOn w:val="Normal"/>
    <w:link w:val="BodyTextChar"/>
    <w:uiPriority w:val="1"/>
    <w:qFormat/>
    <w:rsid w:val="00602FB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02FB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C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E46B6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cf01">
    <w:name w:val="cf01"/>
    <w:basedOn w:val="DefaultParagraphFont"/>
    <w:rsid w:val="00215EB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9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B4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6159A"/>
    <w:rPr>
      <w:i/>
      <w:iCs/>
    </w:rPr>
  </w:style>
  <w:style w:type="character" w:styleId="Strong">
    <w:name w:val="Strong"/>
    <w:basedOn w:val="DefaultParagraphFont"/>
    <w:uiPriority w:val="22"/>
    <w:qFormat/>
    <w:rsid w:val="009C37F4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13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0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57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084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679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17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279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242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29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230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385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372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17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4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87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2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440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ec.eaeunion.org/comission/department/deptexreg/tr/TRVsily.php" TargetMode="External"/><Relationship Id="rId1" Type="http://schemas.openxmlformats.org/officeDocument/2006/relationships/hyperlink" Target="https://www.arlis.am/hy/acts/64177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/>
              <a:t>Տեխնիկական</a:t>
            </a:r>
            <a:r>
              <a:rPr lang="hy-AM" baseline="0"/>
              <a:t> կանոնակարգերի հարաբերակցությունը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ԵԱՏՄ տեխնիկական կանոնակարգեր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2010 թ․</c:v>
                </c:pt>
                <c:pt idx="1">
                  <c:v>2015 թ․</c:v>
                </c:pt>
                <c:pt idx="2">
                  <c:v>2020 թ․</c:v>
                </c:pt>
                <c:pt idx="3">
                  <c:v>2025 թ․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32</c:v>
                </c:pt>
                <c:pt idx="3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8-4199-808E-A59CB7FEAF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Ազգային տեխնիկական կանոնակարգեր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2010 թ․</c:v>
                </c:pt>
                <c:pt idx="1">
                  <c:v>2015 թ․</c:v>
                </c:pt>
                <c:pt idx="2">
                  <c:v>2020 թ․</c:v>
                </c:pt>
                <c:pt idx="3">
                  <c:v>2025 թ․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50</c:v>
                </c:pt>
                <c:pt idx="1">
                  <c:v>70</c:v>
                </c:pt>
                <c:pt idx="2">
                  <c:v>25</c:v>
                </c:pt>
                <c:pt idx="3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8-4199-808E-A59CB7FEA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8814576"/>
        <c:axId val="618816544"/>
      </c:lineChart>
      <c:catAx>
        <c:axId val="61881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8816544"/>
        <c:crosses val="autoZero"/>
        <c:auto val="1"/>
        <c:lblAlgn val="ctr"/>
        <c:lblOffset val="100"/>
        <c:noMultiLvlLbl val="0"/>
      </c:catAx>
      <c:valAx>
        <c:axId val="618816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881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/>
              <a:t>ՀՀ-ում գործող ստանդարտների ընդհանուր հարաբերակցությունը</a:t>
            </a:r>
            <a:endParaRPr lang="en-US"/>
          </a:p>
        </c:rich>
      </c:tx>
      <c:layout>
        <c:manualLayout>
          <c:xMode val="edge"/>
          <c:yMode val="edge"/>
          <c:x val="0.1545022236803733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Միջազգային ստանդարտներ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0-4F73-A08F-F4575F3718B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Եվրոպական ստանարտներ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C0-4F73-A08F-F4575F3718B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GOST և GOST-R ստանդարտներ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7800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C0-4F73-A08F-F4575F3718B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Հայկական ստանդարտներ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C0-4F73-A08F-F4575F3718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48408912"/>
        <c:axId val="348410224"/>
      </c:barChart>
      <c:catAx>
        <c:axId val="348408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8410224"/>
        <c:crosses val="autoZero"/>
        <c:auto val="1"/>
        <c:lblAlgn val="ctr"/>
        <c:lblOffset val="100"/>
        <c:noMultiLvlLbl val="0"/>
      </c:catAx>
      <c:valAx>
        <c:axId val="348410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840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0" i="0" u="none" strike="noStrike" kern="1200" cap="none" spc="5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j-lt"/>
                <a:ea typeface="+mj-ea"/>
                <a:cs typeface="+mj-cs"/>
              </a:defRPr>
            </a:pPr>
            <a:r>
              <a:rPr lang="en-US" sz="1800" b="1">
                <a:effectLst/>
              </a:rPr>
              <a:t>2020-2024 թվականներին «Հավատարմագրման ազգային մարմին» ՊՈԱԿ-ի կողմից իրականացրած հավատարմագրումների քանակը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0" i="0" u="none" strike="noStrike" kern="1200" cap="none" spc="50" normalizeH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Փորձարկման լաբորատորիա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7</c:v>
                </c:pt>
                <c:pt idx="3">
                  <c:v>14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E-4747-82CA-830A6FCE7DD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Տրամաչափարկման լաբորատորիա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8E-4747-82CA-830A6FCE7DD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Արտադրանքի սերտիֆիկացման մարմին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8E-4747-82CA-830A6FCE7DD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Կառավարման համակարգերի սերտիֆիկացման մարմին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8E-4747-82CA-830A6FCE7DD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Ֆիզիկական անձանց սերտիֆիկացման մարմին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8E-4747-82CA-830A6FCE7DDD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Հսկողություն իրականցնող մարմին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Sheet1!$G$2:$G$6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8E-4747-82CA-830A6FCE7DDD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Որակավորման ստուգում իրականացնող</c:v>
                </c:pt>
              </c:strCache>
            </c:strRef>
          </c:tx>
          <c:spPr>
            <a:solidFill>
              <a:schemeClr val="accent1">
                <a:lumMod val="6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Sheet1!$H$2:$H$6</c:f>
              <c:numCache>
                <c:formatCode>General</c:formatCode>
                <c:ptCount val="5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8E-4747-82CA-830A6FCE7D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518121448"/>
        <c:axId val="518121776"/>
      </c:barChart>
      <c:catAx>
        <c:axId val="518121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121776"/>
        <c:crosses val="autoZero"/>
        <c:auto val="1"/>
        <c:lblAlgn val="ctr"/>
        <c:lblOffset val="100"/>
        <c:noMultiLvlLbl val="0"/>
      </c:catAx>
      <c:valAx>
        <c:axId val="51812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121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869CC6-B548-4109-8F79-8F90926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53</Pages>
  <Words>17239</Words>
  <Characters>98268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visser</dc:creator>
  <cp:lastModifiedBy>Anna G. Mkrtchyan</cp:lastModifiedBy>
  <cp:revision>32</cp:revision>
  <dcterms:created xsi:type="dcterms:W3CDTF">2025-11-18T13:03:00Z</dcterms:created>
  <dcterms:modified xsi:type="dcterms:W3CDTF">2025-11-24T12:38:00Z</dcterms:modified>
</cp:coreProperties>
</file>