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3AB2" w14:textId="77777777" w:rsidR="009842AE" w:rsidRDefault="009842AE" w:rsidP="009842AE">
      <w:pP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ՆԱԽԱԳԻԾ</w:t>
      </w:r>
    </w:p>
    <w:p w14:paraId="519776C9" w14:textId="77777777" w:rsidR="009842AE" w:rsidRDefault="009842AE" w:rsidP="009842AE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333333"/>
          <w:sz w:val="24"/>
          <w:szCs w:val="24"/>
        </w:rPr>
      </w:pPr>
    </w:p>
    <w:p w14:paraId="3AB4D8BB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</w:p>
    <w:p w14:paraId="46EB645C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ՀԱՅԱՍՏԱՆԻ ՀԱՆՐԱՊԵՏՈՒԹՅԱՆ ԿԱՌԱՎԱՐՈՒԹՅՈՒՆ</w:t>
      </w:r>
    </w:p>
    <w:p w14:paraId="4F7602E0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</w:t>
      </w:r>
    </w:p>
    <w:p w14:paraId="7D5922F6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Ո Ր Ո Շ ՈՒ Մ</w:t>
      </w:r>
    </w:p>
    <w:p w14:paraId="5F9F4488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 </w:t>
      </w:r>
    </w:p>
    <w:p w14:paraId="7C14F756" w14:textId="77C78EEE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 xml:space="preserve">2025 թվականի </w:t>
      </w:r>
      <w:r w:rsidR="00A90BF4"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ab/>
      </w:r>
      <w:r w:rsidR="00A90BF4"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ab/>
      </w:r>
      <w:r w:rsidR="00A90BF4"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ab/>
      </w:r>
      <w:r w:rsidR="00A90BF4"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N -Ն</w:t>
      </w:r>
    </w:p>
    <w:p w14:paraId="4B618797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 </w:t>
      </w:r>
    </w:p>
    <w:p w14:paraId="779B94AD" w14:textId="77777777" w:rsidR="009842AE" w:rsidRDefault="009842AE" w:rsidP="009842AE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333333"/>
          <w:highlight w:val="white"/>
        </w:rPr>
      </w:pPr>
    </w:p>
    <w:p w14:paraId="26A3B579" w14:textId="629A43EB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ԱՌՈՂՋՈՒԹՅԱՆ ՀԱՄԸՆԴՀԱՆՈՒՐ ԱՊԱՀՈՎԱԳՐՈՒԹՅԱՆ ՇՐՋԱՆԱԿՆԵՐՈՒՄ ԱՊԱՀՈՎԱԳՐԱԿԱՆ ՓԱԹԵԹՈՒՄ ՆԵՐԱՌՎԱԾ</w:t>
      </w:r>
      <w:r>
        <w:t xml:space="preserve"> </w:t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ԴԵՂԵՐԻ ԾԱԽՍԵՐԻ ՓՈԽՀԱՏՈՒՑՄԱՆ ԿԱՐԳԸ ՀԱՍՏԱՏԵԼՈՒ ՄԱՍԻՆ</w:t>
      </w:r>
    </w:p>
    <w:p w14:paraId="7175A9E9" w14:textId="77777777" w:rsidR="009842AE" w:rsidRDefault="009842AE" w:rsidP="009842AE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 </w:t>
      </w:r>
    </w:p>
    <w:p w14:paraId="4A04505F" w14:textId="69B7F083" w:rsidR="009842AE" w:rsidRDefault="009842AE" w:rsidP="009842AE">
      <w:pPr>
        <w:spacing w:after="0" w:line="276" w:lineRule="auto"/>
        <w:ind w:firstLine="567"/>
        <w:jc w:val="both"/>
        <w:rPr>
          <w:b/>
          <w:bCs/>
        </w:rPr>
      </w:pPr>
      <w:r>
        <w:rPr>
          <w:rFonts w:ascii="GHEA Grapalat" w:eastAsia="GHEA Grapalat" w:hAnsi="GHEA Grapalat" w:cs="GHEA Grapalat"/>
          <w:sz w:val="24"/>
          <w:szCs w:val="24"/>
        </w:rPr>
        <w:t>Ղեկավարվելով «Առողջության համընդհանուր ապահովագրության մասին» օրենքի 10-րդ հոդվածի 1-ին մասով` Հայաստանի Հանրապետության կառավարությունը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որոշում է.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28C28C0" w14:textId="77777777" w:rsidR="009842AE" w:rsidRDefault="009842AE" w:rsidP="009842AE">
      <w:pPr>
        <w:numPr>
          <w:ilvl w:val="0"/>
          <w:numId w:val="1"/>
        </w:numPr>
        <w:spacing w:after="0" w:line="276" w:lineRule="auto"/>
        <w:ind w:left="0" w:firstLine="34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Հաստատել Առողջության համընդհանուր ապահովագրության շրջանակներում ապահովագրական փաթեթում ներառված դեղերի ծախսերի փոխհատուցման կարգը՝ համաձայն հավելված 1-ի:</w:t>
      </w:r>
    </w:p>
    <w:p w14:paraId="7604183A" w14:textId="77777777" w:rsidR="009842AE" w:rsidRDefault="009842AE" w:rsidP="009842AE">
      <w:pPr>
        <w:numPr>
          <w:ilvl w:val="0"/>
          <w:numId w:val="1"/>
        </w:numPr>
        <w:spacing w:after="0" w:line="276" w:lineRule="auto"/>
        <w:ind w:left="0" w:firstLine="34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Սույն որոշումն ուժի մեջ է մտնում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պաշտոնական հրապարակմանը հաջորդող օրվանից:</w:t>
      </w:r>
    </w:p>
    <w:p w14:paraId="1622580B" w14:textId="77777777" w:rsidR="009842AE" w:rsidRPr="00A90BF4" w:rsidRDefault="009842AE" w:rsidP="009842AE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3E9851EC" w14:textId="77777777" w:rsidR="009842AE" w:rsidRDefault="009842AE" w:rsidP="009842AE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748B9FDA" w14:textId="77777777" w:rsidR="009842AE" w:rsidRDefault="009842AE" w:rsidP="009842AE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</w:p>
    <w:p w14:paraId="04D23279" w14:textId="77777777" w:rsidR="009842AE" w:rsidRDefault="009842AE" w:rsidP="009842AE">
      <w:pPr>
        <w:shd w:val="clear" w:color="auto" w:fill="FFFFFF"/>
        <w:tabs>
          <w:tab w:val="left" w:pos="5585"/>
        </w:tabs>
        <w:spacing w:after="0" w:line="240" w:lineRule="auto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 xml:space="preserve">Հայաստանի Հանրապետության </w:t>
      </w:r>
    </w:p>
    <w:p w14:paraId="0D821006" w14:textId="6F76FD1C" w:rsidR="009842AE" w:rsidRDefault="009842AE" w:rsidP="009842AE">
      <w:pPr>
        <w:shd w:val="clear" w:color="auto" w:fill="FFFFFF"/>
        <w:tabs>
          <w:tab w:val="left" w:pos="5585"/>
        </w:tabs>
        <w:spacing w:after="0" w:line="240" w:lineRule="auto"/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Վ</w:t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արչապետ</w:t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b/>
          <w:bCs/>
          <w:color w:val="333333"/>
          <w:sz w:val="24"/>
          <w:szCs w:val="24"/>
        </w:rPr>
        <w:t>Ն. Փաշինյան</w:t>
      </w:r>
    </w:p>
    <w:p w14:paraId="1AD7C49D" w14:textId="77777777" w:rsidR="00CD5BC7" w:rsidRDefault="00CD5BC7"/>
    <w:sectPr w:rsidR="00CD5BC7" w:rsidSect="009842AE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69B8"/>
    <w:multiLevelType w:val="multilevel"/>
    <w:tmpl w:val="0E588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E"/>
    <w:rsid w:val="009842AE"/>
    <w:rsid w:val="00A90BF4"/>
    <w:rsid w:val="00C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1CA4"/>
  <w15:chartTrackingRefBased/>
  <w15:docId w15:val="{A3AFA825-EFF9-4194-B7E4-73B3BECF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2AE"/>
    <w:rPr>
      <w:rFonts w:ascii="Calibri" w:eastAsia="Calibri" w:hAnsi="Calibri" w:cs="Calibri"/>
      <w:lang w:val="h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2025-12-09T13:07:00Z</dcterms:created>
  <dcterms:modified xsi:type="dcterms:W3CDTF">2025-12-09T13:14:00Z</dcterms:modified>
</cp:coreProperties>
</file>