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72" w:rsidRPr="00DD739C" w:rsidRDefault="00335A72" w:rsidP="006A7703">
      <w:pPr>
        <w:tabs>
          <w:tab w:val="left" w:pos="567"/>
        </w:tabs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  <w:bookmarkStart w:id="0" w:name="_GoBack"/>
      <w:r w:rsidRPr="00DD739C">
        <w:rPr>
          <w:rFonts w:ascii="GHEA Grapalat" w:eastAsiaTheme="minorEastAsia" w:hAnsi="GHEA Grapalat"/>
          <w:b/>
          <w:sz w:val="24"/>
          <w:szCs w:val="24"/>
        </w:rPr>
        <w:t>ՀԻՄՆԱՎՈՐՈՒՄ</w:t>
      </w:r>
    </w:p>
    <w:p w:rsidR="0023249F" w:rsidRPr="00DD739C" w:rsidRDefault="00522C2F" w:rsidP="0023249F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DD739C">
        <w:rPr>
          <w:rFonts w:ascii="GHEA Grapalat" w:hAnsi="GHEA Grapalat" w:cs="Sylfaen"/>
          <w:b/>
          <w:sz w:val="24"/>
          <w:szCs w:val="24"/>
          <w:lang w:val="hy-AM"/>
        </w:rPr>
        <w:t>ՀՀՇՆ  «ՀԻԴՐՈՏԵԽՆԻԿԱԿԱՆ ԿԱՌՈՒՑՎԱԾՔՆԵՐ</w:t>
      </w:r>
      <w:r w:rsidRPr="00DD739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D739C">
        <w:rPr>
          <w:rFonts w:ascii="GHEA Grapalat" w:hAnsi="GHEA Grapalat" w:cs="Sylfaen"/>
          <w:b/>
          <w:sz w:val="24"/>
          <w:szCs w:val="24"/>
          <w:lang w:val="hy-AM"/>
        </w:rPr>
        <w:t xml:space="preserve"> ԲԵՏՈՆԵ ԵՎ ԵՐԿԱԹԲԵՏՈՆԵ ԿՈՆՍՏՐՈՒԿՑԻԱՆԵՐ» ՀԱՅԱՍՏԱՆԻ ՀԱՆՐԱՊԵՏՈՒԹՅԱՆ ՇԻՆԱՐԱՐԱԿԱՆ </w:t>
      </w:r>
      <w:r w:rsidR="00653EE9" w:rsidRPr="00DD739C">
        <w:rPr>
          <w:rFonts w:ascii="GHEA Grapalat" w:hAnsi="GHEA Grapalat" w:cs="Sylfaen"/>
          <w:b/>
          <w:sz w:val="24"/>
          <w:szCs w:val="24"/>
          <w:lang w:val="hy-AM"/>
        </w:rPr>
        <w:t xml:space="preserve">ՆՈՐՄԵՐԻ </w:t>
      </w:r>
      <w:r w:rsidR="0023249F" w:rsidRPr="00DD739C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522C2F" w:rsidRPr="00DD739C" w:rsidRDefault="00522C2F" w:rsidP="00886B75">
      <w:pPr>
        <w:spacing w:after="0"/>
        <w:jc w:val="center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:rsidR="00335A72" w:rsidRPr="00DD739C" w:rsidRDefault="00335A72" w:rsidP="006A7703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DD739C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577161" w:rsidRPr="00DD739C" w:rsidRDefault="000A0126" w:rsidP="0098478C">
      <w:pPr>
        <w:spacing w:line="360" w:lineRule="auto"/>
        <w:ind w:firstLine="241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D739C">
        <w:rPr>
          <w:rFonts w:ascii="GHEA Grapalat" w:hAnsi="GHEA Grapalat"/>
          <w:sz w:val="24"/>
          <w:szCs w:val="24"/>
        </w:rPr>
        <w:t xml:space="preserve">   </w:t>
      </w:r>
      <w:r w:rsidR="00577161" w:rsidRPr="00DD739C">
        <w:rPr>
          <w:rFonts w:ascii="GHEA Grapalat" w:hAnsi="GHEA Grapalat"/>
          <w:sz w:val="24"/>
          <w:szCs w:val="24"/>
        </w:rPr>
        <w:t>Նշված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նորմերի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մշակման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անհրաժեշտությունը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պայմանավորված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է հիդրոտեխնիկական կառուցվածքների, բետոնե և երկաթբետոնե կոնստրուկցիաների նոր տեխնոլոգիաների, ժամանակակից մեթոդների օգտագործման, ինչպես նաև նոր մարտահրավերներով պայմանավորված՝ հիդրոտեխնիկական կառուցվածքներին ներկայացվող պահանջներ</w:t>
      </w:r>
      <w:r w:rsidR="004C06EF" w:rsidRPr="00DD739C">
        <w:rPr>
          <w:rFonts w:ascii="GHEA Grapalat" w:hAnsi="GHEA Grapalat"/>
          <w:sz w:val="24"/>
          <w:szCs w:val="24"/>
          <w:lang w:val="hy-AM"/>
        </w:rPr>
        <w:t>ի ապահովմամբ</w:t>
      </w:r>
      <w:r w:rsidR="00577161" w:rsidRPr="00DD739C">
        <w:rPr>
          <w:rFonts w:ascii="GHEA Grapalat" w:hAnsi="GHEA Grapalat"/>
          <w:sz w:val="24"/>
          <w:szCs w:val="24"/>
        </w:rPr>
        <w:t>: Նորմատիվ նոր փաստաթղթի մշակումը կարևորվում է ճարտարապետական և քաղաքաշինական  նոր լուծումների ապահովման համար:</w:t>
      </w:r>
      <w:r w:rsidR="00577161" w:rsidRPr="00DD739C">
        <w:rPr>
          <w:rFonts w:ascii="GHEA Grapalat" w:hAnsi="GHEA Grapalat" w:cs="Sylfaen"/>
          <w:sz w:val="20"/>
          <w:szCs w:val="20"/>
          <w:lang w:val="af-ZA"/>
        </w:rPr>
        <w:t xml:space="preserve">     </w:t>
      </w:r>
    </w:p>
    <w:p w:rsidR="009F0E5F" w:rsidRPr="00DD739C" w:rsidRDefault="009F0E5F" w:rsidP="006A7703">
      <w:pPr>
        <w:spacing w:after="160" w:line="360" w:lineRule="auto"/>
        <w:ind w:firstLine="540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335A72" w:rsidRPr="00DD739C" w:rsidRDefault="00335A72" w:rsidP="009F0E5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DD739C">
        <w:rPr>
          <w:rFonts w:ascii="GHEA Grapalat" w:hAnsi="GHEA Grapalat" w:cs="Arial Armenian"/>
          <w:b/>
          <w:sz w:val="24"/>
          <w:szCs w:val="24"/>
          <w:lang w:val="af-ZA"/>
        </w:rPr>
        <w:t xml:space="preserve">Ընթացիկ իրավիճակը և խնդիրները </w:t>
      </w:r>
    </w:p>
    <w:p w:rsidR="00653EE9" w:rsidRPr="00DD739C" w:rsidRDefault="0023249F" w:rsidP="0023249F">
      <w:pPr>
        <w:spacing w:after="0" w:line="360" w:lineRule="auto"/>
        <w:ind w:firstLine="567"/>
        <w:jc w:val="both"/>
        <w:rPr>
          <w:rFonts w:ascii="GHEA Grapalat" w:eastAsiaTheme="minorEastAsia" w:hAnsi="GHEA Grapalat"/>
          <w:sz w:val="24"/>
          <w:szCs w:val="24"/>
          <w:lang w:val="hy-AM"/>
        </w:rPr>
      </w:pPr>
      <w:r w:rsidRPr="00DD739C">
        <w:rPr>
          <w:rFonts w:ascii="GHEA Grapalat" w:eastAsiaTheme="minorEastAsia" w:hAnsi="GHEA Grapalat"/>
          <w:sz w:val="24"/>
          <w:szCs w:val="24"/>
          <w:lang w:val="hy-AM"/>
        </w:rPr>
        <w:t>ՀՀ</w:t>
      </w:r>
      <w:r w:rsidRPr="00DD739C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eastAsiaTheme="minorEastAsia" w:hAnsi="GHEA Grapalat"/>
          <w:sz w:val="24"/>
          <w:szCs w:val="24"/>
          <w:lang w:val="hy-AM"/>
        </w:rPr>
        <w:t>տարածքում</w:t>
      </w:r>
      <w:r w:rsidRPr="00DD739C">
        <w:rPr>
          <w:rFonts w:ascii="GHEA Grapalat" w:eastAsiaTheme="minorEastAsia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նոր կառուցվող և վերակառուցվող </w:t>
      </w:r>
      <w:r w:rsidR="00577161" w:rsidRPr="00DD739C">
        <w:rPr>
          <w:rFonts w:ascii="GHEA Grapalat" w:hAnsi="GHEA Grapalat"/>
          <w:sz w:val="24"/>
          <w:szCs w:val="24"/>
        </w:rPr>
        <w:t>հիդրոտեխնիկական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կառուցվածքների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77161" w:rsidRPr="00DD739C">
        <w:rPr>
          <w:rFonts w:ascii="GHEA Grapalat" w:hAnsi="GHEA Grapalat"/>
          <w:sz w:val="24"/>
          <w:szCs w:val="24"/>
        </w:rPr>
        <w:t>բետոնե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և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երկաթբետոնե</w:t>
      </w:r>
      <w:r w:rsidR="00577161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577161" w:rsidRPr="00DD739C">
        <w:rPr>
          <w:rFonts w:ascii="GHEA Grapalat" w:hAnsi="GHEA Grapalat"/>
          <w:sz w:val="24"/>
          <w:szCs w:val="24"/>
        </w:rPr>
        <w:t>կոնստրուկցիաների</w:t>
      </w:r>
      <w:r w:rsidRPr="00DD739C">
        <w:rPr>
          <w:rFonts w:ascii="GHEA Grapalat" w:eastAsiaTheme="minorEastAsia" w:hAnsi="GHEA Grapalat"/>
          <w:sz w:val="24"/>
          <w:szCs w:val="24"/>
          <w:lang w:val="af-ZA"/>
        </w:rPr>
        <w:t xml:space="preserve"> համապատասխան նորմատիվ  կարգավորումները (շինարարական նորմերը) բացակայում են</w:t>
      </w:r>
      <w:r w:rsidR="00653EE9" w:rsidRPr="00DD739C">
        <w:rPr>
          <w:rFonts w:ascii="GHEA Grapalat" w:eastAsiaTheme="minorEastAsia" w:hAnsi="GHEA Grapalat"/>
          <w:sz w:val="24"/>
          <w:szCs w:val="24"/>
          <w:lang w:val="hy-AM"/>
        </w:rPr>
        <w:t xml:space="preserve">։ </w:t>
      </w:r>
    </w:p>
    <w:p w:rsidR="0023249F" w:rsidRPr="00DD739C" w:rsidRDefault="0023249F" w:rsidP="0023249F">
      <w:pPr>
        <w:pStyle w:val="ListParagraph"/>
        <w:shd w:val="clear" w:color="auto" w:fill="FFFFFF"/>
        <w:spacing w:after="0" w:line="360" w:lineRule="auto"/>
        <w:ind w:left="0" w:hanging="9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      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Ոլորտին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վերաբերող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հիմնական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կարգավորումները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սահմանված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են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«Քաղաքաշինության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մասին» օրենքով,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«Շրջակա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միջավայրի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վրա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ազդեցության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գնահատման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փորձաքննության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մասին» օրենքով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,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«Հայաստանի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Հանրապետության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ընդերքի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Pr="00DD739C">
        <w:rPr>
          <w:rFonts w:ascii="GHEA Grapalat" w:eastAsia="Times New Roman" w:hAnsi="GHEA Grapalat"/>
          <w:sz w:val="24"/>
          <w:szCs w:val="24"/>
          <w:lang w:val="hy-AM" w:eastAsia="ru-RU"/>
        </w:rPr>
        <w:t>մասին» օրենքով</w:t>
      </w:r>
      <w:r w:rsidRPr="00DD739C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: </w:t>
      </w:r>
    </w:p>
    <w:p w:rsidR="00B25A13" w:rsidRPr="00DD739C" w:rsidRDefault="003D37E3" w:rsidP="003D37E3">
      <w:pPr>
        <w:spacing w:after="0" w:line="360" w:lineRule="auto"/>
        <w:ind w:left="9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D739C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CE6029" w:rsidRPr="00DD739C">
        <w:rPr>
          <w:rFonts w:ascii="GHEA Grapalat" w:hAnsi="GHEA Grapalat"/>
          <w:b/>
          <w:sz w:val="24"/>
          <w:szCs w:val="24"/>
          <w:lang w:val="hy-AM"/>
        </w:rPr>
        <w:t>ՀՀՇՆ</w:t>
      </w:r>
      <w:r w:rsidR="00726D4F" w:rsidRPr="00DD73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77161" w:rsidRPr="00DD739C">
        <w:rPr>
          <w:rFonts w:ascii="GHEA Grapalat" w:eastAsia="Times New Roman" w:hAnsi="GHEA Grapalat" w:cs="Courier New"/>
          <w:b/>
          <w:sz w:val="24"/>
          <w:szCs w:val="24"/>
          <w:lang w:val="hy-AM"/>
        </w:rPr>
        <w:t>«Հիդրոտեխնիկական կառուցվածքներ</w:t>
      </w:r>
      <w:r w:rsidR="00577161" w:rsidRPr="00DD739C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="00577161" w:rsidRPr="00DD739C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 Բետոնե և երկաթբետոնե կոնստրուկցիաներ» Հայաստանի Հանրապետության շինարարական 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նորմերի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աշխատանքների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գնման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պայմանագրի</w:t>
      </w:r>
      <w:r w:rsidR="00A33EB7" w:rsidRPr="00DD739C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="0098478C" w:rsidRPr="00DD739C">
        <w:rPr>
          <w:rFonts w:ascii="GHEA Grapalat" w:hAnsi="GHEA Grapalat"/>
          <w:b/>
          <w:sz w:val="24"/>
          <w:szCs w:val="24"/>
          <w:lang w:val="hy-AM"/>
        </w:rPr>
        <w:t>12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>.</w:t>
      </w:r>
      <w:r w:rsidRPr="00DD739C">
        <w:rPr>
          <w:rFonts w:ascii="GHEA Grapalat" w:hAnsi="GHEA Grapalat"/>
          <w:b/>
          <w:sz w:val="24"/>
          <w:szCs w:val="24"/>
          <w:lang w:val="af-ZA"/>
        </w:rPr>
        <w:t>0</w:t>
      </w:r>
      <w:r w:rsidR="0098478C" w:rsidRPr="00DD739C">
        <w:rPr>
          <w:rFonts w:ascii="GHEA Grapalat" w:hAnsi="GHEA Grapalat"/>
          <w:b/>
          <w:sz w:val="24"/>
          <w:szCs w:val="24"/>
          <w:lang w:val="hy-AM"/>
        </w:rPr>
        <w:t>3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>.202</w:t>
      </w:r>
      <w:r w:rsidR="0098478C" w:rsidRPr="00DD739C">
        <w:rPr>
          <w:rFonts w:ascii="GHEA Grapalat" w:hAnsi="GHEA Grapalat"/>
          <w:b/>
          <w:sz w:val="24"/>
          <w:szCs w:val="24"/>
          <w:lang w:val="hy-AM"/>
        </w:rPr>
        <w:t>5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թ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 xml:space="preserve"> N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ՀՀ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ՔԿ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>-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ԳՀԱՇՁԲ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>-2</w:t>
      </w:r>
      <w:r w:rsidR="0098478C" w:rsidRPr="00DD739C">
        <w:rPr>
          <w:rFonts w:ascii="GHEA Grapalat" w:hAnsi="GHEA Grapalat"/>
          <w:b/>
          <w:sz w:val="24"/>
          <w:szCs w:val="24"/>
          <w:lang w:val="hy-AM"/>
        </w:rPr>
        <w:t>5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>/</w:t>
      </w:r>
      <w:r w:rsidR="0098478C" w:rsidRPr="00DD739C">
        <w:rPr>
          <w:rFonts w:ascii="GHEA Grapalat" w:hAnsi="GHEA Grapalat"/>
          <w:b/>
          <w:sz w:val="24"/>
          <w:szCs w:val="24"/>
          <w:lang w:val="hy-AM"/>
        </w:rPr>
        <w:t>3</w:t>
      </w:r>
      <w:r w:rsidR="00B25A13" w:rsidRPr="00DD739C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="00B25A13" w:rsidRPr="00DD739C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="00FA006C" w:rsidRPr="00DD739C">
        <w:rPr>
          <w:rFonts w:ascii="GHEA Grapalat" w:hAnsi="GHEA Grapalat"/>
          <w:b/>
          <w:sz w:val="24"/>
          <w:szCs w:val="24"/>
          <w:lang w:val="hy-AM"/>
        </w:rPr>
        <w:t>։</w:t>
      </w:r>
    </w:p>
    <w:p w:rsidR="00B25A13" w:rsidRPr="00DD739C" w:rsidRDefault="00B25A13" w:rsidP="006A7703">
      <w:pPr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DD739C">
        <w:rPr>
          <w:rFonts w:ascii="GHEA Grapalat" w:hAnsi="GHEA Grapalat"/>
          <w:sz w:val="24"/>
          <w:szCs w:val="24"/>
        </w:rPr>
        <w:lastRenderedPageBreak/>
        <w:t>Պայմանագրի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համաձայն՝</w:t>
      </w:r>
      <w:r w:rsidR="002D222D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3D37E3" w:rsidRPr="00DD739C">
        <w:rPr>
          <w:rFonts w:ascii="GHEA Grapalat" w:hAnsi="GHEA Grapalat"/>
          <w:sz w:val="24"/>
          <w:szCs w:val="24"/>
          <w:lang w:val="af-ZA"/>
        </w:rPr>
        <w:t>«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Արմեն Խաչատրյան Պողոսի</w:t>
      </w:r>
      <w:r w:rsidR="003D37E3" w:rsidRPr="00DD739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ԱՁ</w:t>
      </w:r>
      <w:r w:rsidR="003D37E3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ընկերությանը</w:t>
      </w:r>
      <w:r w:rsidR="00653EE9" w:rsidRPr="00DD739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3EE9" w:rsidRPr="00DD739C">
        <w:rPr>
          <w:rFonts w:ascii="GHEA Grapalat" w:hAnsi="GHEA Grapalat"/>
          <w:sz w:val="24"/>
          <w:szCs w:val="24"/>
          <w:lang w:val="af-ZA"/>
        </w:rPr>
        <w:t>(</w:t>
      </w:r>
      <w:r w:rsidR="00653EE9" w:rsidRPr="00DD739C">
        <w:rPr>
          <w:rFonts w:ascii="GHEA Grapalat" w:hAnsi="GHEA Grapalat"/>
          <w:sz w:val="24"/>
          <w:szCs w:val="24"/>
          <w:lang w:val="hy-AM"/>
        </w:rPr>
        <w:t>այսուհետ՝ Ընկերություն</w:t>
      </w:r>
      <w:r w:rsidR="00653EE9" w:rsidRPr="00DD739C">
        <w:rPr>
          <w:rFonts w:ascii="GHEA Grapalat" w:hAnsi="GHEA Grapalat"/>
          <w:sz w:val="24"/>
          <w:szCs w:val="24"/>
          <w:lang w:val="af-ZA"/>
        </w:rPr>
        <w:t>)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պատվիրվել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են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 w:rsidRPr="00DD739C">
        <w:rPr>
          <w:rFonts w:ascii="GHEA Grapalat" w:hAnsi="GHEA Grapalat" w:cs="Sylfaen"/>
          <w:sz w:val="24"/>
          <w:szCs w:val="24"/>
          <w:lang w:val="af-ZA"/>
        </w:rPr>
        <w:t>հիդրոտեխնիկական կառուցվածքներ</w:t>
      </w:r>
      <w:r w:rsidR="0098478C" w:rsidRPr="00DD739C">
        <w:rPr>
          <w:rFonts w:ascii="GHEA Grapalat" w:hAnsi="GHEA Grapalat" w:cs="Sylfaen"/>
          <w:sz w:val="24"/>
          <w:szCs w:val="24"/>
          <w:lang w:val="hy-AM"/>
        </w:rPr>
        <w:t>ի, բ</w:t>
      </w:r>
      <w:r w:rsidR="0098478C" w:rsidRPr="00DD739C">
        <w:rPr>
          <w:rFonts w:ascii="GHEA Grapalat" w:hAnsi="GHEA Grapalat" w:cs="Sylfaen"/>
          <w:sz w:val="24"/>
          <w:szCs w:val="24"/>
          <w:lang w:val="af-ZA"/>
        </w:rPr>
        <w:t xml:space="preserve">ետոնե </w:t>
      </w:r>
      <w:r w:rsidR="0098478C" w:rsidRPr="00DD739C">
        <w:rPr>
          <w:rFonts w:ascii="GHEA Grapalat" w:hAnsi="GHEA Grapalat"/>
          <w:sz w:val="24"/>
          <w:szCs w:val="24"/>
        </w:rPr>
        <w:t>և</w:t>
      </w:r>
      <w:r w:rsidR="0098478C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 w:rsidRPr="00DD739C">
        <w:rPr>
          <w:rFonts w:ascii="GHEA Grapalat" w:hAnsi="GHEA Grapalat"/>
          <w:sz w:val="24"/>
          <w:szCs w:val="24"/>
        </w:rPr>
        <w:t>երկաթբետոնե</w:t>
      </w:r>
      <w:r w:rsidR="0098478C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 w:rsidRPr="00DD739C">
        <w:rPr>
          <w:rFonts w:ascii="GHEA Grapalat" w:hAnsi="GHEA Grapalat"/>
          <w:sz w:val="24"/>
          <w:szCs w:val="24"/>
        </w:rPr>
        <w:t>կոնստրուկցիաների</w:t>
      </w:r>
      <w:r w:rsidR="0098478C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 w:rsidRPr="00DD739C">
        <w:rPr>
          <w:rFonts w:ascii="GHEA Grapalat" w:hAnsi="GHEA Grapalat"/>
          <w:sz w:val="24"/>
          <w:szCs w:val="24"/>
        </w:rPr>
        <w:t>մշակման</w:t>
      </w:r>
      <w:r w:rsidR="0098478C" w:rsidRPr="00DD739C">
        <w:rPr>
          <w:rFonts w:ascii="GHEA Grapalat" w:hAnsi="GHEA Grapalat"/>
          <w:sz w:val="24"/>
          <w:szCs w:val="24"/>
          <w:lang w:val="af-ZA"/>
        </w:rPr>
        <w:t xml:space="preserve">, </w:t>
      </w:r>
      <w:r w:rsidR="0098478C" w:rsidRPr="00DD739C">
        <w:rPr>
          <w:rFonts w:ascii="GHEA Grapalat" w:hAnsi="GHEA Grapalat"/>
          <w:sz w:val="24"/>
          <w:szCs w:val="24"/>
        </w:rPr>
        <w:t>տեղայնացման</w:t>
      </w:r>
      <w:r w:rsidR="0098478C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 w:rsidRPr="00DD739C">
        <w:rPr>
          <w:rFonts w:ascii="GHEA Grapalat" w:hAnsi="GHEA Grapalat"/>
          <w:sz w:val="24"/>
          <w:szCs w:val="24"/>
        </w:rPr>
        <w:t>աշխատանքների</w:t>
      </w:r>
      <w:r w:rsidR="0098478C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 w:rsidRPr="00DD739C">
        <w:rPr>
          <w:rFonts w:ascii="GHEA Grapalat" w:hAnsi="GHEA Grapalat"/>
          <w:sz w:val="24"/>
          <w:szCs w:val="24"/>
        </w:rPr>
        <w:t>կատարումը</w:t>
      </w:r>
      <w:r w:rsidRPr="00DD739C">
        <w:rPr>
          <w:rFonts w:ascii="GHEA Grapalat" w:hAnsi="GHEA Grapalat"/>
          <w:sz w:val="24"/>
          <w:szCs w:val="24"/>
        </w:rPr>
        <w:t>՝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ՀՀ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5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թվականի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պետական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բյուջեի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միջոցների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հաշվին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DD739C">
        <w:rPr>
          <w:rFonts w:ascii="GHEA Grapalat" w:hAnsi="GHEA Grapalat"/>
          <w:sz w:val="24"/>
          <w:szCs w:val="24"/>
        </w:rPr>
        <w:t>Աշխատանքների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կատարման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ժամկետ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է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սահմանվել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E5F" w:rsidRPr="00DD739C">
        <w:rPr>
          <w:rFonts w:ascii="GHEA Grapalat" w:hAnsi="GHEA Grapalat"/>
          <w:sz w:val="24"/>
          <w:szCs w:val="24"/>
        </w:rPr>
        <w:t>պայմանագիրն</w:t>
      </w:r>
      <w:r w:rsidR="009F0E5F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E5F" w:rsidRPr="00DD739C">
        <w:rPr>
          <w:rFonts w:ascii="GHEA Grapalat" w:hAnsi="GHEA Grapalat"/>
          <w:sz w:val="24"/>
          <w:szCs w:val="24"/>
        </w:rPr>
        <w:t>ուժի</w:t>
      </w:r>
      <w:r w:rsidR="009F0E5F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E5F" w:rsidRPr="00DD739C">
        <w:rPr>
          <w:rFonts w:ascii="GHEA Grapalat" w:hAnsi="GHEA Grapalat"/>
          <w:sz w:val="24"/>
          <w:szCs w:val="24"/>
        </w:rPr>
        <w:t>մեջ</w:t>
      </w:r>
      <w:r w:rsidR="009F0E5F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E5F" w:rsidRPr="00DD739C">
        <w:rPr>
          <w:rFonts w:ascii="GHEA Grapalat" w:hAnsi="GHEA Grapalat"/>
          <w:sz w:val="24"/>
          <w:szCs w:val="24"/>
        </w:rPr>
        <w:t>մտնելուց</w:t>
      </w:r>
      <w:r w:rsidR="009F0E5F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E5F" w:rsidRPr="00DD739C">
        <w:rPr>
          <w:rFonts w:ascii="GHEA Grapalat" w:hAnsi="GHEA Grapalat"/>
          <w:sz w:val="24"/>
          <w:szCs w:val="24"/>
        </w:rPr>
        <w:t>հետո</w:t>
      </w:r>
      <w:r w:rsidR="009F0E5F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172CC4" w:rsidRPr="00DD739C">
        <w:rPr>
          <w:rFonts w:ascii="GHEA Grapalat" w:hAnsi="GHEA Grapalat"/>
          <w:sz w:val="24"/>
          <w:szCs w:val="24"/>
          <w:lang w:val="hy-AM"/>
        </w:rPr>
        <w:t>3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0</w:t>
      </w:r>
      <w:r w:rsidR="00172CC4" w:rsidRPr="00DD739C">
        <w:rPr>
          <w:rFonts w:ascii="GHEA Grapalat" w:hAnsi="GHEA Grapalat"/>
          <w:sz w:val="24"/>
          <w:szCs w:val="24"/>
          <w:lang w:val="hy-AM"/>
        </w:rPr>
        <w:t>0</w:t>
      </w:r>
      <w:r w:rsidR="009F0E5F" w:rsidRPr="00DD739C">
        <w:rPr>
          <w:rFonts w:ascii="GHEA Grapalat" w:hAnsi="GHEA Grapalat"/>
          <w:sz w:val="24"/>
          <w:szCs w:val="24"/>
          <w:lang w:val="af-ZA"/>
        </w:rPr>
        <w:t>-</w:t>
      </w:r>
      <w:r w:rsidR="009F0E5F" w:rsidRPr="00DD739C">
        <w:rPr>
          <w:rFonts w:ascii="GHEA Grapalat" w:hAnsi="GHEA Grapalat"/>
          <w:sz w:val="24"/>
          <w:szCs w:val="24"/>
        </w:rPr>
        <w:t>րդ</w:t>
      </w:r>
      <w:r w:rsidR="009F0E5F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օրացուցային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օրը</w:t>
      </w:r>
      <w:r w:rsidR="009F0E5F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E5F" w:rsidRPr="00DD739C">
        <w:rPr>
          <w:rFonts w:ascii="GHEA Grapalat" w:hAnsi="GHEA Grapalat"/>
          <w:sz w:val="24"/>
          <w:szCs w:val="24"/>
        </w:rPr>
        <w:t>ներառյալ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DD739C">
        <w:rPr>
          <w:rFonts w:ascii="GHEA Grapalat" w:hAnsi="GHEA Grapalat"/>
          <w:sz w:val="24"/>
          <w:szCs w:val="24"/>
        </w:rPr>
        <w:t>որը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հաշվարկվում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է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12</w:t>
      </w:r>
      <w:r w:rsidR="00676342" w:rsidRPr="00DD739C">
        <w:rPr>
          <w:rFonts w:ascii="GHEA Grapalat" w:hAnsi="GHEA Grapalat"/>
          <w:sz w:val="24"/>
          <w:szCs w:val="24"/>
          <w:lang w:val="af-ZA"/>
        </w:rPr>
        <w:t>.</w:t>
      </w:r>
      <w:r w:rsidR="003D37E3" w:rsidRPr="00DD739C">
        <w:rPr>
          <w:rFonts w:ascii="GHEA Grapalat" w:hAnsi="GHEA Grapalat"/>
          <w:sz w:val="24"/>
          <w:szCs w:val="24"/>
          <w:lang w:val="af-ZA"/>
        </w:rPr>
        <w:t>0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3</w:t>
      </w:r>
      <w:r w:rsidRPr="00DD739C">
        <w:rPr>
          <w:rFonts w:ascii="GHEA Grapalat" w:hAnsi="GHEA Grapalat"/>
          <w:sz w:val="24"/>
          <w:szCs w:val="24"/>
          <w:lang w:val="af-ZA"/>
        </w:rPr>
        <w:t>.202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5</w:t>
      </w:r>
      <w:r w:rsidRPr="00DD739C">
        <w:rPr>
          <w:rFonts w:ascii="GHEA Grapalat" w:hAnsi="GHEA Grapalat"/>
          <w:sz w:val="24"/>
          <w:szCs w:val="24"/>
        </w:rPr>
        <w:t>թ</w:t>
      </w:r>
      <w:r w:rsidR="002D222D" w:rsidRPr="00DD739C">
        <w:rPr>
          <w:rFonts w:ascii="GHEA Grapalat" w:hAnsi="GHEA Grapalat"/>
          <w:sz w:val="24"/>
          <w:szCs w:val="24"/>
          <w:lang w:val="af-ZA"/>
        </w:rPr>
        <w:t>.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կնքված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9F0E5F" w:rsidRPr="00DD739C">
        <w:rPr>
          <w:rFonts w:ascii="GHEA Grapalat" w:hAnsi="GHEA Grapalat"/>
          <w:sz w:val="24"/>
          <w:szCs w:val="24"/>
        </w:rPr>
        <w:t>պայմանագրի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ուժի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մեջ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մտնելու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</w:rPr>
        <w:t>օրվա</w:t>
      </w:r>
      <w:r w:rsidR="003F2F7E" w:rsidRPr="00DD739C">
        <w:rPr>
          <w:rFonts w:ascii="GHEA Grapalat" w:hAnsi="GHEA Grapalat"/>
          <w:sz w:val="24"/>
          <w:szCs w:val="24"/>
          <w:lang w:val="hy-AM"/>
        </w:rPr>
        <w:t>ն</w:t>
      </w:r>
      <w:r w:rsidRPr="00DD739C">
        <w:rPr>
          <w:rFonts w:ascii="GHEA Grapalat" w:hAnsi="GHEA Grapalat"/>
          <w:sz w:val="24"/>
          <w:szCs w:val="24"/>
        </w:rPr>
        <w:t>ից</w:t>
      </w:r>
      <w:r w:rsidRPr="00DD739C">
        <w:rPr>
          <w:rFonts w:ascii="GHEA Grapalat" w:hAnsi="GHEA Grapalat"/>
          <w:sz w:val="24"/>
          <w:szCs w:val="24"/>
          <w:lang w:val="af-ZA"/>
        </w:rPr>
        <w:t>):</w:t>
      </w:r>
    </w:p>
    <w:p w:rsidR="00653EE9" w:rsidRPr="00DD739C" w:rsidRDefault="00653EE9" w:rsidP="00653EE9">
      <w:pPr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D739C">
        <w:rPr>
          <w:rFonts w:ascii="GHEA Grapalat" w:hAnsi="GHEA Grapalat"/>
          <w:sz w:val="24"/>
          <w:szCs w:val="24"/>
          <w:lang w:val="hy-AM"/>
        </w:rPr>
        <w:t xml:space="preserve">Հիմք ընդունելով ՀՀ քաղաքաշինության կոմիտե ուղարկված </w:t>
      </w:r>
      <w:r w:rsidR="00F448A7" w:rsidRPr="00DD739C">
        <w:rPr>
          <w:rFonts w:ascii="GHEA Grapalat" w:hAnsi="GHEA Grapalat"/>
          <w:sz w:val="24"/>
          <w:szCs w:val="24"/>
          <w:lang w:val="hy-AM"/>
        </w:rPr>
        <w:t xml:space="preserve">Ընկերության </w:t>
      </w:r>
      <w:r w:rsidRPr="00DD739C">
        <w:rPr>
          <w:rFonts w:ascii="GHEA Grapalat" w:hAnsi="GHEA Grapalat"/>
          <w:sz w:val="24"/>
          <w:szCs w:val="24"/>
          <w:lang w:val="hy-AM"/>
        </w:rPr>
        <w:t>2025 թվականի հուլիսի 14-ի գրության 5</w:t>
      </w:r>
      <w:r w:rsidRPr="00DD739C">
        <w:rPr>
          <w:rFonts w:ascii="GHEA Grapalat" w:hAnsi="GHEA Grapalat"/>
          <w:sz w:val="24"/>
          <w:szCs w:val="24"/>
          <w:lang w:val="af-ZA"/>
        </w:rPr>
        <w:t>)-</w:t>
      </w:r>
      <w:r w:rsidRPr="00DD739C">
        <w:rPr>
          <w:rFonts w:ascii="GHEA Grapalat" w:hAnsi="GHEA Grapalat"/>
          <w:sz w:val="24"/>
          <w:szCs w:val="24"/>
          <w:lang w:val="hy-AM"/>
        </w:rPr>
        <w:t>րդ կետը</w:t>
      </w:r>
      <w:r w:rsidR="00633186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633186" w:rsidRPr="00DD739C">
        <w:rPr>
          <w:rFonts w:ascii="GHEA Grapalat" w:hAnsi="GHEA Grapalat"/>
          <w:sz w:val="24"/>
          <w:szCs w:val="24"/>
          <w:lang w:val="hy-AM"/>
        </w:rPr>
        <w:t xml:space="preserve">և սեպտեմբերի 16-ի գրության </w:t>
      </w:r>
      <w:r w:rsidR="005B3338" w:rsidRPr="00DD739C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186" w:rsidRPr="00DD739C">
        <w:rPr>
          <w:rFonts w:ascii="GHEA Grapalat" w:hAnsi="GHEA Grapalat"/>
          <w:sz w:val="24"/>
          <w:szCs w:val="24"/>
          <w:lang w:val="hy-AM"/>
        </w:rPr>
        <w:t>4</w:t>
      </w:r>
      <w:r w:rsidR="00633186" w:rsidRPr="00DD739C">
        <w:rPr>
          <w:rFonts w:ascii="GHEA Grapalat" w:hAnsi="GHEA Grapalat"/>
          <w:sz w:val="24"/>
          <w:szCs w:val="24"/>
          <w:lang w:val="af-ZA"/>
        </w:rPr>
        <w:t>)-</w:t>
      </w:r>
      <w:r w:rsidR="00633186" w:rsidRPr="00DD739C">
        <w:rPr>
          <w:rFonts w:ascii="GHEA Grapalat" w:hAnsi="GHEA Grapalat"/>
          <w:sz w:val="24"/>
          <w:szCs w:val="24"/>
          <w:lang w:val="hy-AM"/>
        </w:rPr>
        <w:t>րդ կետը</w:t>
      </w:r>
      <w:r w:rsidRPr="00DD739C">
        <w:rPr>
          <w:rFonts w:ascii="GHEA Grapalat" w:hAnsi="GHEA Grapalat"/>
          <w:sz w:val="24"/>
          <w:szCs w:val="24"/>
          <w:lang w:val="hy-AM"/>
        </w:rPr>
        <w:t>, Ընկերությունն իր հայեցողությամբ</w:t>
      </w:r>
      <w:r w:rsidRPr="00DD739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DD739C">
        <w:rPr>
          <w:rFonts w:ascii="GHEA Grapalat" w:hAnsi="GHEA Grapalat"/>
          <w:sz w:val="24"/>
          <w:szCs w:val="24"/>
          <w:lang w:val="hy-AM"/>
        </w:rPr>
        <w:t xml:space="preserve">ՀՀՇՆ </w:t>
      </w:r>
      <w:r w:rsidRPr="00DD739C">
        <w:rPr>
          <w:rFonts w:ascii="GHEA Grapalat" w:eastAsia="Times New Roman" w:hAnsi="GHEA Grapalat" w:cs="Courier New"/>
          <w:sz w:val="24"/>
          <w:szCs w:val="24"/>
          <w:lang w:val="hy-AM"/>
        </w:rPr>
        <w:t>«Հիդրոտեխնիկական կառուցվածքներ</w:t>
      </w:r>
      <w:r w:rsidRPr="00DD739C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D739C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Բետոնե և երկաթբետոնե կոնստրուկցիաներ» Հայաստանի Հանրապետության շինարարական նորմերի նախագծի </w:t>
      </w:r>
      <w:r w:rsidRPr="00DD739C">
        <w:rPr>
          <w:rFonts w:ascii="GHEA Grapalat" w:hAnsi="GHEA Grapalat"/>
          <w:sz w:val="24"/>
          <w:szCs w:val="24"/>
          <w:lang w:val="af-ZA"/>
        </w:rPr>
        <w:t>(</w:t>
      </w:r>
      <w:r w:rsidRPr="00DD739C"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Pr="00DD739C">
        <w:rPr>
          <w:rFonts w:ascii="GHEA Grapalat" w:hAnsi="GHEA Grapalat"/>
          <w:sz w:val="24"/>
          <w:szCs w:val="24"/>
          <w:lang w:val="af-ZA"/>
        </w:rPr>
        <w:t>)</w:t>
      </w:r>
      <w:r w:rsidRPr="00DD739C">
        <w:rPr>
          <w:rFonts w:ascii="GHEA Grapalat" w:hAnsi="GHEA Grapalat"/>
          <w:sz w:val="24"/>
          <w:szCs w:val="24"/>
          <w:lang w:val="hy-AM"/>
        </w:rPr>
        <w:t xml:space="preserve"> մշակման աշխատանքներ</w:t>
      </w:r>
      <w:r w:rsidR="005B3338" w:rsidRPr="00DD739C">
        <w:rPr>
          <w:rFonts w:ascii="GHEA Grapalat" w:hAnsi="GHEA Grapalat"/>
          <w:sz w:val="24"/>
          <w:szCs w:val="24"/>
          <w:lang w:val="hy-AM"/>
        </w:rPr>
        <w:t>ն</w:t>
      </w:r>
      <w:r w:rsidRPr="00DD739C">
        <w:rPr>
          <w:rFonts w:ascii="GHEA Grapalat" w:hAnsi="GHEA Grapalat"/>
          <w:sz w:val="24"/>
          <w:szCs w:val="24"/>
          <w:lang w:val="hy-AM"/>
        </w:rPr>
        <w:t xml:space="preserve"> իրականացրել է ՌԴ-ում գործող 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СП 41.13330.2012 </w:t>
      </w:r>
      <w:r w:rsidRPr="00DD739C">
        <w:rPr>
          <w:rFonts w:ascii="GHEA Grapalat" w:eastAsia="Times New Roman" w:hAnsi="GHEA Grapalat" w:cs="Courier New"/>
          <w:sz w:val="24"/>
          <w:szCs w:val="24"/>
          <w:lang w:val="hy-AM"/>
        </w:rPr>
        <w:t>«</w:t>
      </w:r>
      <w:r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>Бетонные</w:t>
      </w:r>
      <w:r w:rsidR="005B3338"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и ж</w:t>
      </w:r>
      <w:r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>елезобетонные конструкции гидротехни</w:t>
      </w:r>
      <w:r w:rsidR="005B3338"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>ч</w:t>
      </w:r>
      <w:r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>еских  сооружений</w:t>
      </w:r>
      <w:r w:rsidR="005B3338" w:rsidRPr="00DD739C">
        <w:rPr>
          <w:rFonts w:ascii="GHEA Grapalat" w:eastAsia="Times New Roman" w:hAnsi="GHEA Grapalat" w:cs="Courier New"/>
          <w:sz w:val="24"/>
          <w:szCs w:val="24"/>
          <w:lang w:val="hy-AM"/>
        </w:rPr>
        <w:t>» փաքստաթղթի հիմքով</w:t>
      </w:r>
      <w:r w:rsidR="00633186"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>, ըստ որի</w:t>
      </w:r>
      <w:r w:rsidR="005B3338"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ներկայացված աշխատանքը հիմնականում նույնական է ընտրված փաստաթղթի հետ, բացառությամբ որոշ դրույթների</w:t>
      </w:r>
      <w:r w:rsidR="005B3338" w:rsidRPr="00DD739C">
        <w:rPr>
          <w:rFonts w:ascii="GHEA Grapalat" w:eastAsia="Times New Roman" w:hAnsi="GHEA Grapalat" w:cs="Courier New"/>
          <w:sz w:val="24"/>
          <w:szCs w:val="24"/>
          <w:lang w:val="hy-AM"/>
        </w:rPr>
        <w:t>։</w:t>
      </w:r>
      <w:r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3856" w:rsidRPr="00DD739C" w:rsidRDefault="00883856" w:rsidP="006A7703">
      <w:pPr>
        <w:spacing w:after="0" w:line="360" w:lineRule="auto"/>
        <w:ind w:firstLine="567"/>
        <w:jc w:val="both"/>
        <w:rPr>
          <w:rFonts w:ascii="GHEA Grapalat" w:eastAsiaTheme="minorEastAsia" w:hAnsi="GHEA Grapalat"/>
          <w:b/>
          <w:sz w:val="24"/>
          <w:szCs w:val="24"/>
          <w:lang w:val="pt-BR"/>
        </w:rPr>
      </w:pPr>
      <w:r w:rsidRPr="00DD739C">
        <w:rPr>
          <w:rFonts w:ascii="GHEA Grapalat" w:eastAsiaTheme="minorEastAsia" w:hAnsi="GHEA Grapalat"/>
          <w:b/>
          <w:sz w:val="24"/>
          <w:szCs w:val="24"/>
          <w:lang w:val="pt-BR"/>
        </w:rPr>
        <w:t>2.1</w:t>
      </w:r>
      <w:r w:rsidR="00CD32DB" w:rsidRPr="00DD739C">
        <w:rPr>
          <w:rFonts w:ascii="GHEA Grapalat" w:eastAsiaTheme="minorEastAsia" w:hAnsi="GHEA Grapalat"/>
          <w:b/>
          <w:sz w:val="24"/>
          <w:szCs w:val="24"/>
          <w:lang w:val="pt-BR"/>
        </w:rPr>
        <w:t xml:space="preserve">. </w:t>
      </w:r>
      <w:r w:rsidRPr="00DD739C">
        <w:rPr>
          <w:rFonts w:ascii="GHEA Grapalat" w:eastAsiaTheme="minorEastAsia" w:hAnsi="GHEA Grapalat"/>
          <w:b/>
          <w:sz w:val="24"/>
          <w:szCs w:val="24"/>
          <w:lang w:val="pt-BR"/>
        </w:rPr>
        <w:t>Կապը ռազմավարական փաստաթղթերի հետ</w:t>
      </w:r>
    </w:p>
    <w:p w:rsidR="00B0213F" w:rsidRPr="00DD739C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DD739C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1)  </w:t>
      </w:r>
      <w:r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ՀՀ կառավարության 2021 թվականի </w:t>
      </w:r>
      <w:r w:rsidR="00DC0B68"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նոյեմբերի</w:t>
      </w:r>
      <w:r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18-ի N</w:t>
      </w:r>
      <w:r w:rsidR="00DC0B68"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1902</w:t>
      </w:r>
      <w:r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-</w:t>
      </w:r>
      <w:r w:rsidR="00DC0B68"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Լ</w:t>
      </w:r>
      <w:r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որոշում</w:t>
      </w:r>
    </w:p>
    <w:p w:rsidR="00B0213F" w:rsidRPr="00DD739C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Հ</w:t>
      </w:r>
      <w:r w:rsidR="004571BC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ավելված 1 «Քաղաքաշինության կոմիտե» </w:t>
      </w:r>
      <w:r w:rsidR="00D9601E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բաժին</w:t>
      </w:r>
      <w:r w:rsidR="00CF70AC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՝</w:t>
      </w:r>
      <w:r w:rsidR="002D222D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«</w:t>
      </w:r>
      <w:r w:rsidR="004571BC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5.1. Քաղաքաշինության բնագավառի նորմատիվատեխնիկական փաստաթղթերի (տեխնիկական կանոնակարգեր, շինարարական նորմեր, շինարարական նորմերի ու կանոնների հավաքածուներ, կարգեր) մշակման, տեղայնացման, արդիականացման աշխատանքների պատվիրակում կապալառու կազմակերպություններին</w:t>
      </w:r>
      <w:r w:rsidR="002D222D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»</w:t>
      </w:r>
      <w:r w:rsidR="00CD32DB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,</w:t>
      </w:r>
    </w:p>
    <w:p w:rsidR="00B0213F" w:rsidRPr="00DD739C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</w:pPr>
      <w:r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2)  </w:t>
      </w:r>
      <w:r w:rsidR="002D222D"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«Քաղաքաշինության մասին»</w:t>
      </w:r>
      <w:r w:rsidRPr="00DD739C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 xml:space="preserve"> ՀՀ օրենք</w:t>
      </w:r>
    </w:p>
    <w:p w:rsidR="00B0213F" w:rsidRPr="00DD739C" w:rsidRDefault="00B0213F" w:rsidP="006A7703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Հոդված </w:t>
      </w:r>
      <w:r w:rsidR="00D9601E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10</w:t>
      </w:r>
      <w:r w:rsidR="002D222D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` «</w:t>
      </w:r>
      <w:r w:rsidR="00D9601E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6) հաստատում է</w:t>
      </w:r>
      <w:r w:rsidR="00611789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</w:t>
      </w:r>
      <w:r w:rsidR="00D9601E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քաղաքաշինական նորմատիվատեխնիկական փաստաթղթերի մշակման և հաստատման կարգը</w:t>
      </w:r>
      <w:r w:rsidR="002D222D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»</w:t>
      </w:r>
      <w:r w:rsidR="00CD32DB" w:rsidRPr="00DD739C">
        <w:rPr>
          <w:rFonts w:ascii="GHEA Grapalat" w:hAnsi="GHEA Grapalat" w:cstheme="minorBidi"/>
          <w:bCs/>
          <w:sz w:val="24"/>
          <w:szCs w:val="24"/>
          <w:lang w:val="hy-AM" w:eastAsia="en-US"/>
        </w:rPr>
        <w:t>,</w:t>
      </w:r>
    </w:p>
    <w:p w:rsidR="00AD0B7D" w:rsidRPr="00DD739C" w:rsidRDefault="00AD0B7D" w:rsidP="006A7703">
      <w:pPr>
        <w:spacing w:line="360" w:lineRule="auto"/>
        <w:ind w:firstLine="54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DD739C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Միաժամանակ հարկ է </w:t>
      </w:r>
      <w:r w:rsidRPr="00DD739C">
        <w:rPr>
          <w:rFonts w:ascii="GHEA Grapalat" w:hAnsi="GHEA Grapalat" w:cs="Arial Armenian"/>
          <w:sz w:val="24"/>
          <w:szCs w:val="24"/>
          <w:lang w:val="af-ZA" w:eastAsia="ru-RU"/>
        </w:rPr>
        <w:t xml:space="preserve">նշել, որ </w:t>
      </w:r>
      <w:r w:rsidR="0098478C" w:rsidRPr="00DD739C">
        <w:rPr>
          <w:rFonts w:ascii="GHEA Grapalat" w:hAnsi="GHEA Grapalat" w:cs="Arial Armenian"/>
          <w:sz w:val="24"/>
          <w:szCs w:val="24"/>
          <w:lang w:val="af-ZA" w:eastAsia="ru-RU"/>
        </w:rPr>
        <w:t>ՀՀՇՆ- «Հիդրոտեխնիկական կառուցվածքներ</w:t>
      </w:r>
      <w:r w:rsidR="0098478C" w:rsidRPr="00DD739C">
        <w:rPr>
          <w:rFonts w:ascii="Cambria Math" w:hAnsi="Cambria Math" w:cs="Cambria Math"/>
          <w:sz w:val="24"/>
          <w:szCs w:val="24"/>
          <w:lang w:val="af-ZA" w:eastAsia="ru-RU"/>
        </w:rPr>
        <w:t>․</w:t>
      </w:r>
      <w:r w:rsidR="0098478C" w:rsidRPr="00DD739C">
        <w:rPr>
          <w:rFonts w:ascii="GHEA Grapalat" w:hAnsi="GHEA Grapalat" w:cs="Arial Armenian"/>
          <w:sz w:val="24"/>
          <w:szCs w:val="24"/>
          <w:lang w:val="af-ZA" w:eastAsia="ru-RU"/>
        </w:rPr>
        <w:t xml:space="preserve"> Բետոնե և երկաթբետոնե կոնստրուկցիաներ» Հայաստանի Հանրապետության շինարարական նորմեր</w:t>
      </w:r>
      <w:r w:rsidR="00275CCF" w:rsidRPr="00DD739C">
        <w:rPr>
          <w:rFonts w:ascii="GHEA Grapalat" w:hAnsi="GHEA Grapalat" w:cs="Arial Armenian"/>
          <w:sz w:val="24"/>
          <w:szCs w:val="24"/>
          <w:lang w:val="hy-AM" w:eastAsia="ru-RU"/>
        </w:rPr>
        <w:t xml:space="preserve">ի </w:t>
      </w:r>
      <w:r w:rsidRPr="00DD739C">
        <w:rPr>
          <w:rFonts w:ascii="GHEA Grapalat" w:hAnsi="GHEA Grapalat" w:cs="Arial Armenian"/>
          <w:sz w:val="24"/>
          <w:szCs w:val="24"/>
          <w:lang w:val="af-ZA" w:eastAsia="ru-RU"/>
        </w:rPr>
        <w:t>նախագծի ընդունումը լրացուցիչ ֆինանսական միջոցների անհրաժեշտություն և պետական բյուջեի եկամուտներում և ծախսերում փոփոխություններ չի առաջացնում:</w:t>
      </w:r>
    </w:p>
    <w:p w:rsidR="003A2F16" w:rsidRPr="00DD739C" w:rsidRDefault="003A2F16" w:rsidP="006A7703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DD739C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3A2F16" w:rsidRPr="00DD739C" w:rsidRDefault="009D4602" w:rsidP="006A7703">
      <w:pPr>
        <w:tabs>
          <w:tab w:val="left" w:pos="900"/>
        </w:tabs>
        <w:spacing w:line="360" w:lineRule="auto"/>
        <w:ind w:right="26" w:firstLine="540"/>
        <w:jc w:val="both"/>
        <w:rPr>
          <w:rFonts w:ascii="GHEA Grapalat" w:eastAsiaTheme="minorEastAsia" w:hAnsi="GHEA Grapalat"/>
          <w:sz w:val="24"/>
          <w:szCs w:val="24"/>
          <w:lang w:val="pt-BR"/>
        </w:rPr>
      </w:pPr>
      <w:r w:rsidRPr="00DD739C">
        <w:rPr>
          <w:rFonts w:ascii="GHEA Grapalat" w:hAnsi="GHEA Grapalat"/>
          <w:sz w:val="24"/>
          <w:szCs w:val="24"/>
          <w:lang w:val="af-ZA"/>
        </w:rPr>
        <w:t>«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Արմեն Խաչատրյան Պողոսի</w:t>
      </w:r>
      <w:r w:rsidR="0098478C" w:rsidRPr="00DD739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98478C" w:rsidRPr="00DD739C">
        <w:rPr>
          <w:rFonts w:ascii="GHEA Grapalat" w:hAnsi="GHEA Grapalat"/>
          <w:sz w:val="24"/>
          <w:szCs w:val="24"/>
          <w:lang w:val="hy-AM"/>
        </w:rPr>
        <w:t>ԱՁ</w:t>
      </w:r>
    </w:p>
    <w:p w:rsidR="003A2F16" w:rsidRPr="00DD739C" w:rsidRDefault="003A2F16" w:rsidP="006A7703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DD739C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Ակնկալվող արդյունքը</w:t>
      </w:r>
    </w:p>
    <w:p w:rsidR="003A2F16" w:rsidRPr="00DD739C" w:rsidRDefault="00810EA6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D739C">
        <w:rPr>
          <w:rStyle w:val="FontStyle155"/>
          <w:rFonts w:ascii="GHEA Grapalat" w:hAnsi="GHEA Grapalat"/>
          <w:sz w:val="24"/>
          <w:szCs w:val="24"/>
        </w:rPr>
        <w:t>Արդիական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0A0126" w:rsidRPr="00DD739C">
        <w:rPr>
          <w:rStyle w:val="FontStyle155"/>
          <w:rFonts w:ascii="GHEA Grapalat" w:hAnsi="GHEA Grapalat"/>
          <w:sz w:val="24"/>
          <w:szCs w:val="24"/>
        </w:rPr>
        <w:t>նորմատիվ</w:t>
      </w:r>
      <w:r w:rsidR="00B0213F"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Style w:val="FontStyle155"/>
          <w:rFonts w:ascii="GHEA Grapalat" w:hAnsi="GHEA Grapalat"/>
          <w:sz w:val="24"/>
          <w:szCs w:val="24"/>
        </w:rPr>
        <w:t>փաստաթղթի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Style w:val="FontStyle155"/>
          <w:rFonts w:ascii="GHEA Grapalat" w:hAnsi="GHEA Grapalat"/>
          <w:sz w:val="24"/>
          <w:szCs w:val="24"/>
        </w:rPr>
        <w:t>ձեռքբերում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, </w:t>
      </w:r>
      <w:r w:rsidRPr="00DD739C">
        <w:rPr>
          <w:rStyle w:val="FontStyle155"/>
          <w:rFonts w:ascii="GHEA Grapalat" w:hAnsi="GHEA Grapalat"/>
          <w:sz w:val="24"/>
          <w:szCs w:val="24"/>
        </w:rPr>
        <w:t>արդյունքային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Style w:val="FontStyle155"/>
          <w:rFonts w:ascii="GHEA Grapalat" w:hAnsi="GHEA Grapalat"/>
          <w:sz w:val="24"/>
          <w:szCs w:val="24"/>
        </w:rPr>
        <w:t>ցուցանիշների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Style w:val="FontStyle155"/>
          <w:rFonts w:ascii="GHEA Grapalat" w:hAnsi="GHEA Grapalat"/>
          <w:sz w:val="24"/>
          <w:szCs w:val="24"/>
        </w:rPr>
        <w:t>համապատասխանեցում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F867F6" w:rsidRPr="00DD739C">
        <w:rPr>
          <w:rFonts w:ascii="GHEA Grapalat" w:eastAsia="Times New Roman" w:hAnsi="GHEA Grapalat" w:cs="Courier New"/>
          <w:sz w:val="24"/>
          <w:szCs w:val="24"/>
          <w:lang w:val="hy-AM"/>
        </w:rPr>
        <w:t>բ</w:t>
      </w:r>
      <w:r w:rsidR="00F867F6"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ժշկական օգնության և սպասարկման լաբորատոր ախտորոշիչ տեսակով գործունեություն իրականացնող </w:t>
      </w:r>
      <w:r w:rsidR="006C0F86"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>շենքեր</w:t>
      </w:r>
      <w:r w:rsidR="006C0F86" w:rsidRPr="00DD739C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C0F86" w:rsidRPr="00DD739C">
        <w:rPr>
          <w:rFonts w:ascii="GHEA Grapalat" w:eastAsia="Times New Roman" w:hAnsi="GHEA Grapalat" w:cs="Courier New"/>
          <w:sz w:val="24"/>
          <w:szCs w:val="24"/>
          <w:lang w:val="af-ZA"/>
        </w:rPr>
        <w:t xml:space="preserve"> և շինություններ</w:t>
      </w:r>
      <w:r w:rsidR="006C0F86" w:rsidRPr="00DD739C">
        <w:rPr>
          <w:rFonts w:ascii="GHEA Grapalat" w:eastAsia="Times New Roman" w:hAnsi="GHEA Grapalat" w:cs="Courier New"/>
          <w:sz w:val="24"/>
          <w:szCs w:val="24"/>
          <w:lang w:val="hy-AM"/>
        </w:rPr>
        <w:t>ի</w:t>
      </w:r>
      <w:r w:rsidR="006C0F86" w:rsidRPr="00DD739C">
        <w:rPr>
          <w:rFonts w:ascii="GHEA Grapalat" w:hAnsi="GHEA Grapalat"/>
          <w:sz w:val="24"/>
          <w:szCs w:val="24"/>
          <w:lang w:val="af-ZA"/>
        </w:rPr>
        <w:t xml:space="preserve"> </w:t>
      </w:r>
      <w:r w:rsidR="007E157E" w:rsidRPr="00DD739C">
        <w:rPr>
          <w:rStyle w:val="FontStyle155"/>
          <w:rFonts w:ascii="GHEA Grapalat" w:hAnsi="GHEA Grapalat"/>
          <w:sz w:val="24"/>
          <w:szCs w:val="24"/>
        </w:rPr>
        <w:t>ոլորտում</w:t>
      </w:r>
      <w:r w:rsidR="007E157E"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="000D68D6" w:rsidRPr="00DD739C">
        <w:rPr>
          <w:rStyle w:val="FontStyle155"/>
          <w:rFonts w:ascii="GHEA Grapalat" w:hAnsi="GHEA Grapalat"/>
          <w:sz w:val="24"/>
          <w:szCs w:val="24"/>
        </w:rPr>
        <w:t>գործող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Style w:val="FontStyle155"/>
          <w:rFonts w:ascii="GHEA Grapalat" w:hAnsi="GHEA Grapalat"/>
          <w:sz w:val="24"/>
          <w:szCs w:val="24"/>
        </w:rPr>
        <w:t>չափանիշներին</w:t>
      </w:r>
      <w:r w:rsidR="003A2F16" w:rsidRPr="00DD739C"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</w:p>
    <w:p w:rsidR="00A27D6D" w:rsidRPr="00DD739C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A27D6D" w:rsidRPr="00DD739C" w:rsidRDefault="00A27D6D" w:rsidP="00A27D6D">
      <w:pPr>
        <w:tabs>
          <w:tab w:val="left" w:pos="900"/>
        </w:tabs>
        <w:spacing w:after="160" w:line="360" w:lineRule="auto"/>
        <w:ind w:firstLine="540"/>
        <w:jc w:val="center"/>
        <w:rPr>
          <w:rStyle w:val="FontStyle155"/>
          <w:rFonts w:ascii="GHEA Grapalat" w:hAnsi="GHEA Grapalat"/>
          <w:b/>
          <w:sz w:val="24"/>
          <w:szCs w:val="24"/>
          <w:lang w:val="af-ZA"/>
        </w:rPr>
      </w:pPr>
      <w:r w:rsidRPr="00DD739C">
        <w:rPr>
          <w:rStyle w:val="FontStyle155"/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23249F" w:rsidRPr="00DD739C" w:rsidRDefault="0023249F" w:rsidP="0023249F">
      <w:pPr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DD739C">
        <w:rPr>
          <w:rFonts w:ascii="GHEA Grapalat" w:hAnsi="GHEA Grapalat" w:cs="Sylfaen"/>
          <w:b/>
          <w:sz w:val="24"/>
          <w:szCs w:val="24"/>
          <w:lang w:val="hy-AM"/>
        </w:rPr>
        <w:t>ՀՀՇՆ  «ՀԻԴՐՈՏԵԽՆԻԿԱԿԱՆ ԿԱՌՈՒՑՎԱԾՔՆԵՐ</w:t>
      </w:r>
      <w:r w:rsidRPr="00DD739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DD739C">
        <w:rPr>
          <w:rFonts w:ascii="GHEA Grapalat" w:hAnsi="GHEA Grapalat" w:cs="Sylfaen"/>
          <w:b/>
          <w:sz w:val="24"/>
          <w:szCs w:val="24"/>
          <w:lang w:val="hy-AM"/>
        </w:rPr>
        <w:t xml:space="preserve"> ԲԵՏՈՆԵ ԵՎ ԵՐԿԱԹԲԵՏՈՆԵ ԿՈՆՍՏՐՈՒԿՑԻԱՆԵՐ» ՀԱՅԱՍՏԱՆԻ ՀԱՆՐԱՊԵՏՈՒԹՅԱՆ ՇԻՆԱՐԱՐԱԿԱՆ ՆՈՐՄԵՐԻ </w:t>
      </w:r>
      <w:r w:rsidRPr="00DD739C">
        <w:rPr>
          <w:rFonts w:ascii="GHEA Grapalat" w:hAnsi="GHEA Grapalat"/>
          <w:b/>
          <w:sz w:val="24"/>
          <w:szCs w:val="24"/>
          <w:lang w:val="hy-AM"/>
        </w:rPr>
        <w:t>ՆԱԽԱԳԾԻ</w:t>
      </w:r>
    </w:p>
    <w:p w:rsidR="0023249F" w:rsidRPr="00DD739C" w:rsidRDefault="0023249F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p w:rsidR="00A27D6D" w:rsidRPr="00DD739C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>Հասարակությանը նախագծի վերաբերյալ իրազեկումը</w:t>
      </w:r>
    </w:p>
    <w:p w:rsidR="00A27D6D" w:rsidRPr="00DD739C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>1.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ab/>
      </w:r>
      <w:r w:rsidR="0098478C" w:rsidRPr="00DD739C">
        <w:rPr>
          <w:rFonts w:ascii="GHEA Grapalat" w:hAnsi="GHEA Grapalat" w:cs="Arial Armenian"/>
          <w:sz w:val="24"/>
          <w:szCs w:val="24"/>
          <w:lang w:val="af-ZA" w:eastAsia="ru-RU"/>
        </w:rPr>
        <w:t>ՀՀՇՆ</w:t>
      </w:r>
      <w:r w:rsidR="00275CCF" w:rsidRPr="00DD739C">
        <w:rPr>
          <w:rFonts w:ascii="GHEA Grapalat" w:hAnsi="GHEA Grapalat" w:cs="Arial Armenian"/>
          <w:sz w:val="24"/>
          <w:szCs w:val="24"/>
          <w:lang w:val="hy-AM" w:eastAsia="ru-RU"/>
        </w:rPr>
        <w:t xml:space="preserve"> </w:t>
      </w:r>
      <w:r w:rsidR="0098478C" w:rsidRPr="00DD739C">
        <w:rPr>
          <w:rFonts w:ascii="GHEA Grapalat" w:hAnsi="GHEA Grapalat" w:cs="Arial Armenian"/>
          <w:sz w:val="24"/>
          <w:szCs w:val="24"/>
          <w:lang w:val="af-ZA" w:eastAsia="ru-RU"/>
        </w:rPr>
        <w:t>«Հիդրոտեխնիկական կառուցվածքներ</w:t>
      </w:r>
      <w:r w:rsidR="0098478C" w:rsidRPr="00DD739C">
        <w:rPr>
          <w:rFonts w:ascii="Cambria Math" w:hAnsi="Cambria Math" w:cs="Cambria Math"/>
          <w:sz w:val="24"/>
          <w:szCs w:val="24"/>
          <w:lang w:val="af-ZA" w:eastAsia="ru-RU"/>
        </w:rPr>
        <w:t>․</w:t>
      </w:r>
      <w:r w:rsidR="0098478C" w:rsidRPr="00DD739C">
        <w:rPr>
          <w:rFonts w:ascii="GHEA Grapalat" w:hAnsi="GHEA Grapalat" w:cs="Arial Armenian"/>
          <w:sz w:val="24"/>
          <w:szCs w:val="24"/>
          <w:lang w:val="af-ZA" w:eastAsia="ru-RU"/>
        </w:rPr>
        <w:t xml:space="preserve"> Բետոնե և երկաթբետոնե կոնստրուկցիաներ» Հայաստանի Հանրապետության շինարարական նորմեր</w:t>
      </w:r>
      <w:r w:rsidR="00275CCF" w:rsidRPr="00DD739C">
        <w:rPr>
          <w:rFonts w:ascii="GHEA Grapalat" w:hAnsi="GHEA Grapalat" w:cs="Arial Armenian"/>
          <w:sz w:val="24"/>
          <w:szCs w:val="24"/>
          <w:lang w:val="hy-AM" w:eastAsia="ru-RU"/>
        </w:rPr>
        <w:t xml:space="preserve">ի 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>նախագիծը տեղադրվել է ՀՀ քաղաքաշինության կոմիտեի www.minurban.am և իրավական ակտերի նախագծերի հրապարակման միասնական e-draft կայքէջերում:</w:t>
      </w:r>
    </w:p>
    <w:p w:rsidR="00A27D6D" w:rsidRPr="00DD739C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>2. Հասարակության մասնակցությունը</w:t>
      </w:r>
    </w:p>
    <w:p w:rsidR="00A27D6D" w:rsidRPr="00DD739C" w:rsidRDefault="00A27D6D" w:rsidP="00A27D6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lastRenderedPageBreak/>
        <w:t xml:space="preserve">      </w:t>
      </w:r>
      <w:r w:rsidR="0098478C" w:rsidRPr="00DD739C">
        <w:rPr>
          <w:rFonts w:ascii="GHEA Grapalat" w:hAnsi="GHEA Grapalat" w:cs="Arial Armenian"/>
          <w:sz w:val="24"/>
          <w:szCs w:val="24"/>
          <w:lang w:val="af-ZA" w:eastAsia="ru-RU"/>
        </w:rPr>
        <w:t>ՀՀՇՆ</w:t>
      </w:r>
      <w:r w:rsidR="00275CCF" w:rsidRPr="00DD739C">
        <w:rPr>
          <w:rFonts w:ascii="GHEA Grapalat" w:hAnsi="GHEA Grapalat" w:cs="Arial Armenian"/>
          <w:sz w:val="24"/>
          <w:szCs w:val="24"/>
          <w:lang w:val="af-ZA" w:eastAsia="ru-RU"/>
        </w:rPr>
        <w:t xml:space="preserve"> </w:t>
      </w:r>
      <w:r w:rsidR="0098478C" w:rsidRPr="00DD739C">
        <w:rPr>
          <w:rFonts w:ascii="GHEA Grapalat" w:hAnsi="GHEA Grapalat" w:cs="Arial Armenian"/>
          <w:sz w:val="24"/>
          <w:szCs w:val="24"/>
          <w:lang w:val="af-ZA" w:eastAsia="ru-RU"/>
        </w:rPr>
        <w:t>«Հիդրոտեխնիկական կառուցվածքներ</w:t>
      </w:r>
      <w:r w:rsidR="0098478C" w:rsidRPr="00DD739C">
        <w:rPr>
          <w:rFonts w:ascii="Cambria Math" w:hAnsi="Cambria Math" w:cs="Cambria Math"/>
          <w:sz w:val="24"/>
          <w:szCs w:val="24"/>
          <w:lang w:val="af-ZA" w:eastAsia="ru-RU"/>
        </w:rPr>
        <w:t>․</w:t>
      </w:r>
      <w:r w:rsidR="0098478C" w:rsidRPr="00DD739C">
        <w:rPr>
          <w:rFonts w:ascii="GHEA Grapalat" w:hAnsi="GHEA Grapalat" w:cs="Arial Armenian"/>
          <w:sz w:val="24"/>
          <w:szCs w:val="24"/>
          <w:lang w:val="af-ZA" w:eastAsia="ru-RU"/>
        </w:rPr>
        <w:t xml:space="preserve"> Բետոնե և երկաթբետոնե կոնստրուկցիաներ» Հայաստանի Հանրապետության շինարարական նորմեր</w:t>
      </w:r>
      <w:r w:rsidR="00275CCF" w:rsidRPr="00DD739C">
        <w:rPr>
          <w:rFonts w:ascii="GHEA Grapalat" w:hAnsi="GHEA Grapalat" w:cs="Arial Armenian"/>
          <w:sz w:val="24"/>
          <w:szCs w:val="24"/>
          <w:lang w:val="hy-AM" w:eastAsia="ru-RU"/>
        </w:rPr>
        <w:t xml:space="preserve">ի </w:t>
      </w:r>
      <w:r w:rsidR="00B366A7" w:rsidRPr="00DD739C">
        <w:rPr>
          <w:rStyle w:val="FontStyle155"/>
          <w:rFonts w:ascii="GHEA Grapalat" w:hAnsi="GHEA Grapalat"/>
          <w:sz w:val="24"/>
          <w:szCs w:val="24"/>
          <w:lang w:val="af-ZA"/>
        </w:rPr>
        <w:t>նախագծ</w:t>
      </w:r>
      <w:r w:rsidR="00275CCF" w:rsidRPr="00DD739C">
        <w:rPr>
          <w:rStyle w:val="FontStyle155"/>
          <w:rFonts w:ascii="GHEA Grapalat" w:hAnsi="GHEA Grapalat"/>
          <w:sz w:val="24"/>
          <w:szCs w:val="24"/>
          <w:lang w:val="hy-AM"/>
        </w:rPr>
        <w:t>ի</w:t>
      </w:r>
      <w:r w:rsidR="00B366A7" w:rsidRPr="00DD739C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r w:rsidRPr="00DD739C">
        <w:rPr>
          <w:rStyle w:val="FontStyle155"/>
          <w:rFonts w:ascii="GHEA Grapalat" w:hAnsi="GHEA Grapalat"/>
          <w:sz w:val="24"/>
          <w:szCs w:val="24"/>
          <w:lang w:val="af-ZA"/>
        </w:rPr>
        <w:t>վերաբերյալ առաջարկություններ դեռ չեն ներկայացվել:</w:t>
      </w:r>
    </w:p>
    <w:bookmarkEnd w:id="0"/>
    <w:p w:rsidR="00A27D6D" w:rsidRPr="00DD739C" w:rsidRDefault="00A27D6D" w:rsidP="006A7703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</w:p>
    <w:sectPr w:rsidR="00A27D6D" w:rsidRPr="00DD739C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548"/>
    <w:multiLevelType w:val="hybridMultilevel"/>
    <w:tmpl w:val="BD948AB8"/>
    <w:lvl w:ilvl="0" w:tplc="6E5A0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617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1353A"/>
    <w:multiLevelType w:val="hybridMultilevel"/>
    <w:tmpl w:val="A926A42E"/>
    <w:lvl w:ilvl="0" w:tplc="EDBABCE2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15422"/>
    <w:multiLevelType w:val="hybridMultilevel"/>
    <w:tmpl w:val="EE688D52"/>
    <w:lvl w:ilvl="0" w:tplc="D298BED2">
      <w:start w:val="1"/>
      <w:numFmt w:val="bullet"/>
      <w:lvlText w:val="-"/>
      <w:lvlJc w:val="left"/>
      <w:pPr>
        <w:ind w:left="1002" w:hanging="360"/>
      </w:pPr>
      <w:rPr>
        <w:rFonts w:ascii="GHEA Grapalat" w:eastAsia="Times New Roman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235251"/>
    <w:rsid w:val="00004DC2"/>
    <w:rsid w:val="000332FD"/>
    <w:rsid w:val="00041809"/>
    <w:rsid w:val="00071AFD"/>
    <w:rsid w:val="000772DC"/>
    <w:rsid w:val="00094684"/>
    <w:rsid w:val="000A0126"/>
    <w:rsid w:val="000A5877"/>
    <w:rsid w:val="000A6E48"/>
    <w:rsid w:val="000B7AA8"/>
    <w:rsid w:val="000C2943"/>
    <w:rsid w:val="000D67AD"/>
    <w:rsid w:val="000D68D6"/>
    <w:rsid w:val="000E558A"/>
    <w:rsid w:val="000E7058"/>
    <w:rsid w:val="000F2CF5"/>
    <w:rsid w:val="00102C37"/>
    <w:rsid w:val="00104F42"/>
    <w:rsid w:val="0010746D"/>
    <w:rsid w:val="00116206"/>
    <w:rsid w:val="001442B6"/>
    <w:rsid w:val="0015431B"/>
    <w:rsid w:val="001573CC"/>
    <w:rsid w:val="001677D3"/>
    <w:rsid w:val="00167845"/>
    <w:rsid w:val="00172CC4"/>
    <w:rsid w:val="00186150"/>
    <w:rsid w:val="001913FE"/>
    <w:rsid w:val="00195FA1"/>
    <w:rsid w:val="00197310"/>
    <w:rsid w:val="001A5BB6"/>
    <w:rsid w:val="001B0855"/>
    <w:rsid w:val="001B4C80"/>
    <w:rsid w:val="001D2219"/>
    <w:rsid w:val="001E0968"/>
    <w:rsid w:val="001E1D16"/>
    <w:rsid w:val="001E6C31"/>
    <w:rsid w:val="001F12C0"/>
    <w:rsid w:val="001F3B59"/>
    <w:rsid w:val="001F4980"/>
    <w:rsid w:val="00213BA1"/>
    <w:rsid w:val="00222061"/>
    <w:rsid w:val="00223159"/>
    <w:rsid w:val="00227E62"/>
    <w:rsid w:val="00231E49"/>
    <w:rsid w:val="0023249F"/>
    <w:rsid w:val="00235251"/>
    <w:rsid w:val="0024751E"/>
    <w:rsid w:val="002567E1"/>
    <w:rsid w:val="00263EBC"/>
    <w:rsid w:val="00271875"/>
    <w:rsid w:val="00275CCF"/>
    <w:rsid w:val="00282655"/>
    <w:rsid w:val="002A15CA"/>
    <w:rsid w:val="002A2B6C"/>
    <w:rsid w:val="002A34B8"/>
    <w:rsid w:val="002A36BF"/>
    <w:rsid w:val="002B3D58"/>
    <w:rsid w:val="002B5293"/>
    <w:rsid w:val="002C4376"/>
    <w:rsid w:val="002D1A70"/>
    <w:rsid w:val="002D1C35"/>
    <w:rsid w:val="002D222D"/>
    <w:rsid w:val="002E62D7"/>
    <w:rsid w:val="002F2A13"/>
    <w:rsid w:val="00303FB7"/>
    <w:rsid w:val="00313B0F"/>
    <w:rsid w:val="00313E9B"/>
    <w:rsid w:val="00316E8E"/>
    <w:rsid w:val="003176DE"/>
    <w:rsid w:val="00321B07"/>
    <w:rsid w:val="00325654"/>
    <w:rsid w:val="00335A72"/>
    <w:rsid w:val="00342D11"/>
    <w:rsid w:val="003505C8"/>
    <w:rsid w:val="00353B0B"/>
    <w:rsid w:val="00355CF1"/>
    <w:rsid w:val="00356ED4"/>
    <w:rsid w:val="003648B2"/>
    <w:rsid w:val="0036750C"/>
    <w:rsid w:val="0037051E"/>
    <w:rsid w:val="0038190E"/>
    <w:rsid w:val="00383863"/>
    <w:rsid w:val="003A2BC2"/>
    <w:rsid w:val="003A2DA9"/>
    <w:rsid w:val="003A2F16"/>
    <w:rsid w:val="003B4223"/>
    <w:rsid w:val="003C0261"/>
    <w:rsid w:val="003C677F"/>
    <w:rsid w:val="003D37E3"/>
    <w:rsid w:val="003E02A1"/>
    <w:rsid w:val="003E5F09"/>
    <w:rsid w:val="003F200B"/>
    <w:rsid w:val="003F2F7E"/>
    <w:rsid w:val="003F754B"/>
    <w:rsid w:val="00400161"/>
    <w:rsid w:val="004172BA"/>
    <w:rsid w:val="0043061C"/>
    <w:rsid w:val="00435D16"/>
    <w:rsid w:val="004409E6"/>
    <w:rsid w:val="00441DCB"/>
    <w:rsid w:val="00442F8A"/>
    <w:rsid w:val="00447CAC"/>
    <w:rsid w:val="004506BF"/>
    <w:rsid w:val="004539BE"/>
    <w:rsid w:val="004571BC"/>
    <w:rsid w:val="00463320"/>
    <w:rsid w:val="00466EDD"/>
    <w:rsid w:val="00484FDF"/>
    <w:rsid w:val="004A73F9"/>
    <w:rsid w:val="004B5D69"/>
    <w:rsid w:val="004C06EF"/>
    <w:rsid w:val="004C2EED"/>
    <w:rsid w:val="004D66C1"/>
    <w:rsid w:val="004D79AC"/>
    <w:rsid w:val="004D7CE7"/>
    <w:rsid w:val="004F77F5"/>
    <w:rsid w:val="00500A4F"/>
    <w:rsid w:val="00506FA8"/>
    <w:rsid w:val="0051768D"/>
    <w:rsid w:val="00521136"/>
    <w:rsid w:val="00522C2F"/>
    <w:rsid w:val="0052504F"/>
    <w:rsid w:val="00527626"/>
    <w:rsid w:val="005364F6"/>
    <w:rsid w:val="005462FD"/>
    <w:rsid w:val="00557E5D"/>
    <w:rsid w:val="005673AD"/>
    <w:rsid w:val="00577161"/>
    <w:rsid w:val="00593125"/>
    <w:rsid w:val="00594071"/>
    <w:rsid w:val="0059638E"/>
    <w:rsid w:val="005A12B9"/>
    <w:rsid w:val="005A2589"/>
    <w:rsid w:val="005A7971"/>
    <w:rsid w:val="005B3338"/>
    <w:rsid w:val="005C33C6"/>
    <w:rsid w:val="005C7D00"/>
    <w:rsid w:val="005E328E"/>
    <w:rsid w:val="005F32CE"/>
    <w:rsid w:val="005F7A4F"/>
    <w:rsid w:val="00600D88"/>
    <w:rsid w:val="00602BF9"/>
    <w:rsid w:val="00611789"/>
    <w:rsid w:val="00612078"/>
    <w:rsid w:val="00625935"/>
    <w:rsid w:val="00630009"/>
    <w:rsid w:val="00630349"/>
    <w:rsid w:val="00632FE2"/>
    <w:rsid w:val="00633186"/>
    <w:rsid w:val="00643C69"/>
    <w:rsid w:val="00653EE9"/>
    <w:rsid w:val="006675BA"/>
    <w:rsid w:val="006713A8"/>
    <w:rsid w:val="00676342"/>
    <w:rsid w:val="00676FF3"/>
    <w:rsid w:val="00680012"/>
    <w:rsid w:val="00692FBB"/>
    <w:rsid w:val="0069703D"/>
    <w:rsid w:val="006A7703"/>
    <w:rsid w:val="006B2B96"/>
    <w:rsid w:val="006C0DD2"/>
    <w:rsid w:val="006C0F86"/>
    <w:rsid w:val="006D0036"/>
    <w:rsid w:val="006D3225"/>
    <w:rsid w:val="006D46F2"/>
    <w:rsid w:val="006E288A"/>
    <w:rsid w:val="006F59CE"/>
    <w:rsid w:val="00705FB9"/>
    <w:rsid w:val="00710E27"/>
    <w:rsid w:val="007200CC"/>
    <w:rsid w:val="00726D4F"/>
    <w:rsid w:val="0073593B"/>
    <w:rsid w:val="00741552"/>
    <w:rsid w:val="00745BF1"/>
    <w:rsid w:val="00751072"/>
    <w:rsid w:val="00757903"/>
    <w:rsid w:val="00771874"/>
    <w:rsid w:val="00776D7A"/>
    <w:rsid w:val="00776E30"/>
    <w:rsid w:val="00783313"/>
    <w:rsid w:val="00790BD7"/>
    <w:rsid w:val="007A481E"/>
    <w:rsid w:val="007A613B"/>
    <w:rsid w:val="007B28F4"/>
    <w:rsid w:val="007C2829"/>
    <w:rsid w:val="007C2CC7"/>
    <w:rsid w:val="007D7451"/>
    <w:rsid w:val="007D7D27"/>
    <w:rsid w:val="007E157E"/>
    <w:rsid w:val="007E25A7"/>
    <w:rsid w:val="007E528C"/>
    <w:rsid w:val="007F3589"/>
    <w:rsid w:val="008027E6"/>
    <w:rsid w:val="00810EA6"/>
    <w:rsid w:val="00812536"/>
    <w:rsid w:val="00820302"/>
    <w:rsid w:val="008244ED"/>
    <w:rsid w:val="00830501"/>
    <w:rsid w:val="008423C9"/>
    <w:rsid w:val="00850979"/>
    <w:rsid w:val="008725A9"/>
    <w:rsid w:val="008759DE"/>
    <w:rsid w:val="00882531"/>
    <w:rsid w:val="00883856"/>
    <w:rsid w:val="00886B75"/>
    <w:rsid w:val="00887C51"/>
    <w:rsid w:val="00892AD7"/>
    <w:rsid w:val="008A702E"/>
    <w:rsid w:val="008B4F18"/>
    <w:rsid w:val="008C303E"/>
    <w:rsid w:val="008C407D"/>
    <w:rsid w:val="008C6A27"/>
    <w:rsid w:val="008D2547"/>
    <w:rsid w:val="008D432B"/>
    <w:rsid w:val="008D7A6B"/>
    <w:rsid w:val="008E3E12"/>
    <w:rsid w:val="008E5609"/>
    <w:rsid w:val="008F000F"/>
    <w:rsid w:val="008F3998"/>
    <w:rsid w:val="008F4EAF"/>
    <w:rsid w:val="00925460"/>
    <w:rsid w:val="0094170F"/>
    <w:rsid w:val="00947EAF"/>
    <w:rsid w:val="00952E57"/>
    <w:rsid w:val="00961538"/>
    <w:rsid w:val="009623B7"/>
    <w:rsid w:val="00964B83"/>
    <w:rsid w:val="00966C9C"/>
    <w:rsid w:val="009721EF"/>
    <w:rsid w:val="00974BDA"/>
    <w:rsid w:val="009757A5"/>
    <w:rsid w:val="00980796"/>
    <w:rsid w:val="00982695"/>
    <w:rsid w:val="0098463B"/>
    <w:rsid w:val="0098478C"/>
    <w:rsid w:val="009870C9"/>
    <w:rsid w:val="00995655"/>
    <w:rsid w:val="009A7A07"/>
    <w:rsid w:val="009B0BCA"/>
    <w:rsid w:val="009C28DA"/>
    <w:rsid w:val="009C2F9E"/>
    <w:rsid w:val="009C42D5"/>
    <w:rsid w:val="009C5616"/>
    <w:rsid w:val="009D2CCC"/>
    <w:rsid w:val="009D4602"/>
    <w:rsid w:val="009E0850"/>
    <w:rsid w:val="009E20D0"/>
    <w:rsid w:val="009F00CE"/>
    <w:rsid w:val="009F0E5F"/>
    <w:rsid w:val="00A00C51"/>
    <w:rsid w:val="00A01482"/>
    <w:rsid w:val="00A05B73"/>
    <w:rsid w:val="00A0715D"/>
    <w:rsid w:val="00A14D20"/>
    <w:rsid w:val="00A16654"/>
    <w:rsid w:val="00A27D6D"/>
    <w:rsid w:val="00A33EB7"/>
    <w:rsid w:val="00A360E4"/>
    <w:rsid w:val="00A552E0"/>
    <w:rsid w:val="00A61242"/>
    <w:rsid w:val="00A66382"/>
    <w:rsid w:val="00A901C0"/>
    <w:rsid w:val="00A95830"/>
    <w:rsid w:val="00AB3477"/>
    <w:rsid w:val="00AB7666"/>
    <w:rsid w:val="00AC2E4A"/>
    <w:rsid w:val="00AC42A5"/>
    <w:rsid w:val="00AC5BEF"/>
    <w:rsid w:val="00AD0B7D"/>
    <w:rsid w:val="00AD24E1"/>
    <w:rsid w:val="00AD6DB4"/>
    <w:rsid w:val="00AF18F4"/>
    <w:rsid w:val="00B015CC"/>
    <w:rsid w:val="00B0213F"/>
    <w:rsid w:val="00B2176D"/>
    <w:rsid w:val="00B21ABA"/>
    <w:rsid w:val="00B23E51"/>
    <w:rsid w:val="00B25A13"/>
    <w:rsid w:val="00B30716"/>
    <w:rsid w:val="00B30A47"/>
    <w:rsid w:val="00B33BDD"/>
    <w:rsid w:val="00B366A7"/>
    <w:rsid w:val="00B42368"/>
    <w:rsid w:val="00B450C4"/>
    <w:rsid w:val="00B527EC"/>
    <w:rsid w:val="00B56ED1"/>
    <w:rsid w:val="00B7107D"/>
    <w:rsid w:val="00B759B8"/>
    <w:rsid w:val="00B76177"/>
    <w:rsid w:val="00BA6798"/>
    <w:rsid w:val="00BA7974"/>
    <w:rsid w:val="00BB7751"/>
    <w:rsid w:val="00BC7D86"/>
    <w:rsid w:val="00BD0D41"/>
    <w:rsid w:val="00BE3E2C"/>
    <w:rsid w:val="00BF7BC9"/>
    <w:rsid w:val="00C16913"/>
    <w:rsid w:val="00C221FD"/>
    <w:rsid w:val="00C2426B"/>
    <w:rsid w:val="00C27EBF"/>
    <w:rsid w:val="00C414AB"/>
    <w:rsid w:val="00C5189E"/>
    <w:rsid w:val="00C542CA"/>
    <w:rsid w:val="00C569F4"/>
    <w:rsid w:val="00C77499"/>
    <w:rsid w:val="00C85134"/>
    <w:rsid w:val="00C868B4"/>
    <w:rsid w:val="00CA3751"/>
    <w:rsid w:val="00CA6F7E"/>
    <w:rsid w:val="00CD32DB"/>
    <w:rsid w:val="00CD363B"/>
    <w:rsid w:val="00CD57EB"/>
    <w:rsid w:val="00CE220D"/>
    <w:rsid w:val="00CE6029"/>
    <w:rsid w:val="00CE6CD5"/>
    <w:rsid w:val="00CE70D6"/>
    <w:rsid w:val="00CE7699"/>
    <w:rsid w:val="00CF19D5"/>
    <w:rsid w:val="00CF5384"/>
    <w:rsid w:val="00CF639A"/>
    <w:rsid w:val="00CF70AC"/>
    <w:rsid w:val="00CF7C2A"/>
    <w:rsid w:val="00D069BA"/>
    <w:rsid w:val="00D06A1D"/>
    <w:rsid w:val="00D078A2"/>
    <w:rsid w:val="00D14767"/>
    <w:rsid w:val="00D20E9C"/>
    <w:rsid w:val="00D22A77"/>
    <w:rsid w:val="00D23EDA"/>
    <w:rsid w:val="00D37C81"/>
    <w:rsid w:val="00D46AC1"/>
    <w:rsid w:val="00D5293F"/>
    <w:rsid w:val="00D61CCA"/>
    <w:rsid w:val="00D663EE"/>
    <w:rsid w:val="00D74B20"/>
    <w:rsid w:val="00D81462"/>
    <w:rsid w:val="00D870D6"/>
    <w:rsid w:val="00D94D0C"/>
    <w:rsid w:val="00D9601E"/>
    <w:rsid w:val="00DA5E2E"/>
    <w:rsid w:val="00DB0B32"/>
    <w:rsid w:val="00DC0B68"/>
    <w:rsid w:val="00DC17DB"/>
    <w:rsid w:val="00DC2E85"/>
    <w:rsid w:val="00DD739C"/>
    <w:rsid w:val="00DE0855"/>
    <w:rsid w:val="00DE5ED8"/>
    <w:rsid w:val="00DE65A3"/>
    <w:rsid w:val="00DF1589"/>
    <w:rsid w:val="00E03784"/>
    <w:rsid w:val="00E05E50"/>
    <w:rsid w:val="00E068D5"/>
    <w:rsid w:val="00E12365"/>
    <w:rsid w:val="00E173B0"/>
    <w:rsid w:val="00E20D50"/>
    <w:rsid w:val="00E23037"/>
    <w:rsid w:val="00E24AF8"/>
    <w:rsid w:val="00E255C8"/>
    <w:rsid w:val="00E25AEC"/>
    <w:rsid w:val="00E25E20"/>
    <w:rsid w:val="00E51E31"/>
    <w:rsid w:val="00E56D91"/>
    <w:rsid w:val="00E572C1"/>
    <w:rsid w:val="00E61808"/>
    <w:rsid w:val="00E61E93"/>
    <w:rsid w:val="00E622D0"/>
    <w:rsid w:val="00E63323"/>
    <w:rsid w:val="00E70078"/>
    <w:rsid w:val="00E706CD"/>
    <w:rsid w:val="00E757E9"/>
    <w:rsid w:val="00E8098A"/>
    <w:rsid w:val="00E824F0"/>
    <w:rsid w:val="00E8451B"/>
    <w:rsid w:val="00EA2F80"/>
    <w:rsid w:val="00EB1161"/>
    <w:rsid w:val="00EC0181"/>
    <w:rsid w:val="00ED253B"/>
    <w:rsid w:val="00ED3C80"/>
    <w:rsid w:val="00ED476E"/>
    <w:rsid w:val="00EF4218"/>
    <w:rsid w:val="00F00490"/>
    <w:rsid w:val="00F016DE"/>
    <w:rsid w:val="00F16E49"/>
    <w:rsid w:val="00F26573"/>
    <w:rsid w:val="00F305C8"/>
    <w:rsid w:val="00F379E2"/>
    <w:rsid w:val="00F410BB"/>
    <w:rsid w:val="00F448A7"/>
    <w:rsid w:val="00F53B4D"/>
    <w:rsid w:val="00F53D82"/>
    <w:rsid w:val="00F86256"/>
    <w:rsid w:val="00F867F6"/>
    <w:rsid w:val="00F930A9"/>
    <w:rsid w:val="00FA006C"/>
    <w:rsid w:val="00FA0104"/>
    <w:rsid w:val="00FA04A5"/>
    <w:rsid w:val="00FA137E"/>
    <w:rsid w:val="00FA47BD"/>
    <w:rsid w:val="00FA4C92"/>
    <w:rsid w:val="00FC4B30"/>
    <w:rsid w:val="00FD10A5"/>
    <w:rsid w:val="00FE1FB0"/>
    <w:rsid w:val="00FE5228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9DD86-C3C3-4AB2-B486-B18384F8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"/>
    <w:basedOn w:val="Normal"/>
    <w:uiPriority w:val="34"/>
    <w:qFormat/>
    <w:rsid w:val="00235251"/>
    <w:pPr>
      <w:ind w:left="720"/>
      <w:contextualSpacing/>
    </w:pPr>
    <w:rPr>
      <w:rFonts w:eastAsiaTheme="minorEastAsi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basedOn w:val="DefaultParagraphFont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1875"/>
    <w:rPr>
      <w:rFonts w:eastAsiaTheme="minorEastAsia"/>
    </w:rPr>
  </w:style>
  <w:style w:type="character" w:customStyle="1" w:styleId="mechtexChar">
    <w:name w:val="mechtex Char"/>
    <w:basedOn w:val="DefaultParagraphFont"/>
    <w:link w:val="mechtex"/>
    <w:locked/>
    <w:rsid w:val="00883856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883856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paragraph" w:styleId="NormalIndent">
    <w:name w:val="Normal Indent"/>
    <w:basedOn w:val="Normal"/>
    <w:rsid w:val="00886B75"/>
    <w:pPr>
      <w:ind w:left="708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semiHidden/>
    <w:rsid w:val="009F0E5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F0E5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0683-A648-4BC8-BA6B-FCED0AAA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a.chavushyan</dc:creator>
  <cp:keywords>https:/mul2-mud.gov.am/tasks/487779/oneclick/13Himnavorum.docx?token=37ba912dfb7bbd94dd6223e3f956d886</cp:keywords>
  <dc:description/>
  <cp:lastModifiedBy>Marine Harutyunyan</cp:lastModifiedBy>
  <cp:revision>70</cp:revision>
  <cp:lastPrinted>2021-02-15T12:21:00Z</cp:lastPrinted>
  <dcterms:created xsi:type="dcterms:W3CDTF">2022-06-23T13:20:00Z</dcterms:created>
  <dcterms:modified xsi:type="dcterms:W3CDTF">2025-11-17T07:01:00Z</dcterms:modified>
</cp:coreProperties>
</file>