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F301" w14:textId="77777777" w:rsidR="0028509E" w:rsidRPr="0028509E" w:rsidRDefault="0028509E" w:rsidP="0028509E">
      <w:pPr>
        <w:spacing w:after="0"/>
        <w:jc w:val="right"/>
        <w:rPr>
          <w:rFonts w:ascii="GHEA Grapalat" w:hAnsi="GHEA Grapalat"/>
          <w:sz w:val="20"/>
          <w:szCs w:val="20"/>
          <w:u w:val="single"/>
          <w:lang w:val="hy-AM"/>
        </w:rPr>
      </w:pPr>
      <w:r w:rsidRPr="0028509E">
        <w:rPr>
          <w:rFonts w:ascii="GHEA Grapalat" w:hAnsi="GHEA Grapalat"/>
          <w:sz w:val="20"/>
          <w:szCs w:val="20"/>
          <w:u w:val="single"/>
          <w:lang w:val="hy-AM"/>
        </w:rPr>
        <w:t>Հավելված N 1</w:t>
      </w:r>
    </w:p>
    <w:p w14:paraId="64E942B4" w14:textId="77777777" w:rsidR="0028509E" w:rsidRPr="0028509E" w:rsidRDefault="0028509E" w:rsidP="0028509E">
      <w:pPr>
        <w:spacing w:after="0"/>
        <w:jc w:val="right"/>
        <w:rPr>
          <w:rFonts w:ascii="GHEA Grapalat" w:hAnsi="GHEA Grapalat"/>
          <w:sz w:val="20"/>
          <w:szCs w:val="20"/>
          <w:u w:val="single"/>
          <w:lang w:val="hy-AM"/>
        </w:rPr>
      </w:pPr>
      <w:r w:rsidRPr="0028509E">
        <w:rPr>
          <w:rFonts w:ascii="GHEA Grapalat" w:hAnsi="GHEA Grapalat"/>
          <w:sz w:val="20"/>
          <w:szCs w:val="20"/>
          <w:u w:val="single"/>
          <w:lang w:val="hy-AM"/>
        </w:rPr>
        <w:t>ՀՀ կառավարության 202_ թվականի</w:t>
      </w:r>
    </w:p>
    <w:p w14:paraId="1A7762F9" w14:textId="1BECFC42" w:rsidR="00425D05" w:rsidRPr="00297EF0" w:rsidRDefault="0028509E" w:rsidP="0028509E">
      <w:pPr>
        <w:spacing w:after="0"/>
        <w:jc w:val="right"/>
        <w:rPr>
          <w:rFonts w:ascii="GHEA Grapalat" w:hAnsi="GHEA Grapalat"/>
          <w:b/>
          <w:bCs/>
          <w:szCs w:val="28"/>
          <w:u w:val="single"/>
          <w:lang w:val="hy-AM"/>
        </w:rPr>
      </w:pPr>
      <w:r w:rsidRPr="0028509E">
        <w:rPr>
          <w:rFonts w:ascii="GHEA Grapalat" w:hAnsi="GHEA Grapalat"/>
          <w:sz w:val="20"/>
          <w:szCs w:val="20"/>
          <w:u w:val="single"/>
          <w:lang w:val="hy-AM"/>
        </w:rPr>
        <w:t>__________ -ի № ____-Լ որոշման</w:t>
      </w:r>
    </w:p>
    <w:p w14:paraId="73259D02" w14:textId="77777777" w:rsidR="00425D05" w:rsidRPr="00297EF0" w:rsidRDefault="00425D05" w:rsidP="00161E18">
      <w:pPr>
        <w:spacing w:after="0"/>
        <w:jc w:val="center"/>
        <w:rPr>
          <w:rFonts w:ascii="GHEA Grapalat" w:hAnsi="GHEA Grapalat"/>
          <w:b/>
          <w:bCs/>
          <w:szCs w:val="28"/>
          <w:u w:val="single"/>
          <w:lang w:val="hy-AM"/>
        </w:rPr>
      </w:pPr>
    </w:p>
    <w:p w14:paraId="3884DFCC" w14:textId="77777777" w:rsidR="00425D05" w:rsidRPr="00297EF0" w:rsidRDefault="00425D05" w:rsidP="00161E18">
      <w:pPr>
        <w:spacing w:after="0"/>
        <w:jc w:val="center"/>
        <w:rPr>
          <w:rFonts w:ascii="GHEA Grapalat" w:hAnsi="GHEA Grapalat"/>
          <w:b/>
          <w:bCs/>
          <w:szCs w:val="28"/>
          <w:u w:val="single"/>
          <w:lang w:val="hy-AM"/>
        </w:rPr>
      </w:pPr>
    </w:p>
    <w:p w14:paraId="41E3FF16" w14:textId="77777777" w:rsidR="00425D05" w:rsidRPr="00297EF0" w:rsidRDefault="00425D05" w:rsidP="00161E18">
      <w:pPr>
        <w:spacing w:after="0"/>
        <w:jc w:val="center"/>
        <w:rPr>
          <w:rFonts w:ascii="GHEA Grapalat" w:hAnsi="GHEA Grapalat"/>
          <w:b/>
          <w:bCs/>
          <w:szCs w:val="28"/>
          <w:u w:val="single"/>
          <w:lang w:val="hy-AM"/>
        </w:rPr>
      </w:pPr>
    </w:p>
    <w:p w14:paraId="22CEE795" w14:textId="77777777" w:rsidR="00425D05" w:rsidRPr="00297EF0" w:rsidRDefault="00425D05" w:rsidP="00161E18">
      <w:pPr>
        <w:spacing w:after="0"/>
        <w:jc w:val="center"/>
        <w:rPr>
          <w:rFonts w:ascii="GHEA Grapalat" w:hAnsi="GHEA Grapalat"/>
          <w:b/>
          <w:bCs/>
          <w:szCs w:val="28"/>
          <w:u w:val="single"/>
          <w:lang w:val="hy-AM"/>
        </w:rPr>
      </w:pPr>
    </w:p>
    <w:p w14:paraId="1BBFE9A0" w14:textId="77777777" w:rsidR="00425D05" w:rsidRPr="00297EF0" w:rsidRDefault="00425D05" w:rsidP="00161E18">
      <w:pPr>
        <w:spacing w:after="0"/>
        <w:jc w:val="center"/>
        <w:rPr>
          <w:rFonts w:ascii="GHEA Grapalat" w:hAnsi="GHEA Grapalat"/>
          <w:b/>
          <w:bCs/>
          <w:szCs w:val="28"/>
          <w:u w:val="single"/>
          <w:lang w:val="hy-AM"/>
        </w:rPr>
      </w:pPr>
    </w:p>
    <w:p w14:paraId="39AC660C" w14:textId="77777777" w:rsidR="00425D05" w:rsidRPr="00297EF0" w:rsidRDefault="00425D05" w:rsidP="00161E18">
      <w:pPr>
        <w:spacing w:after="0"/>
        <w:jc w:val="center"/>
        <w:rPr>
          <w:rFonts w:ascii="GHEA Grapalat" w:hAnsi="GHEA Grapalat"/>
          <w:b/>
          <w:bCs/>
          <w:szCs w:val="28"/>
          <w:u w:val="single"/>
          <w:lang w:val="hy-AM"/>
        </w:rPr>
      </w:pPr>
    </w:p>
    <w:p w14:paraId="70A41AFC" w14:textId="4FE299A8" w:rsidR="00F12C76" w:rsidRPr="00654993" w:rsidRDefault="00161E18" w:rsidP="003378C4">
      <w:pPr>
        <w:spacing w:after="0" w:line="360" w:lineRule="auto"/>
        <w:jc w:val="center"/>
        <w:rPr>
          <w:rFonts w:ascii="GHEA Grapalat" w:hAnsi="GHEA Grapalat"/>
          <w:b/>
          <w:bCs/>
          <w:sz w:val="32"/>
          <w:szCs w:val="32"/>
          <w:u w:val="single"/>
          <w:lang w:val="hy-AM"/>
        </w:rPr>
      </w:pPr>
      <w:r w:rsidRPr="00654993">
        <w:rPr>
          <w:rFonts w:ascii="GHEA Grapalat" w:hAnsi="GHEA Grapalat"/>
          <w:b/>
          <w:bCs/>
          <w:sz w:val="32"/>
          <w:szCs w:val="32"/>
          <w:u w:val="single"/>
          <w:lang w:val="hy-AM"/>
        </w:rPr>
        <w:t xml:space="preserve">Հայաստանի Հանրապետության </w:t>
      </w:r>
      <w:r w:rsidR="007D5D3A" w:rsidRPr="00637C64">
        <w:rPr>
          <w:rFonts w:ascii="GHEA Grapalat" w:hAnsi="GHEA Grapalat"/>
          <w:b/>
          <w:bCs/>
          <w:sz w:val="32"/>
          <w:szCs w:val="32"/>
          <w:u w:val="single"/>
          <w:lang w:val="hy-AM"/>
        </w:rPr>
        <w:t>202</w:t>
      </w:r>
      <w:r w:rsidR="002E21BB" w:rsidRPr="00637C64">
        <w:rPr>
          <w:rFonts w:ascii="GHEA Grapalat" w:hAnsi="GHEA Grapalat"/>
          <w:b/>
          <w:bCs/>
          <w:sz w:val="32"/>
          <w:szCs w:val="32"/>
          <w:u w:val="single"/>
          <w:lang w:val="hy-AM"/>
        </w:rPr>
        <w:t>7</w:t>
      </w:r>
      <w:r w:rsidR="007D5D3A" w:rsidRPr="00637C64">
        <w:rPr>
          <w:rFonts w:ascii="GHEA Grapalat" w:hAnsi="GHEA Grapalat"/>
          <w:b/>
          <w:bCs/>
          <w:sz w:val="32"/>
          <w:szCs w:val="32"/>
          <w:u w:val="single"/>
          <w:lang w:val="hy-AM"/>
        </w:rPr>
        <w:t>-203</w:t>
      </w:r>
      <w:r w:rsidR="002E21BB" w:rsidRPr="00637C64">
        <w:rPr>
          <w:rFonts w:ascii="GHEA Grapalat" w:hAnsi="GHEA Grapalat"/>
          <w:b/>
          <w:bCs/>
          <w:sz w:val="32"/>
          <w:szCs w:val="32"/>
          <w:u w:val="single"/>
          <w:lang w:val="hy-AM"/>
        </w:rPr>
        <w:t>1</w:t>
      </w:r>
      <w:r w:rsidR="007D5D3A" w:rsidRPr="00654993">
        <w:rPr>
          <w:rFonts w:ascii="GHEA Grapalat" w:hAnsi="GHEA Grapalat"/>
          <w:b/>
          <w:bCs/>
          <w:sz w:val="32"/>
          <w:szCs w:val="32"/>
          <w:u w:val="single"/>
          <w:lang w:val="hy-AM"/>
        </w:rPr>
        <w:t xml:space="preserve"> </w:t>
      </w:r>
      <w:r w:rsidR="00686B38" w:rsidRPr="00654993">
        <w:rPr>
          <w:rFonts w:ascii="GHEA Grapalat" w:hAnsi="GHEA Grapalat"/>
          <w:b/>
          <w:bCs/>
          <w:sz w:val="32"/>
          <w:szCs w:val="32"/>
          <w:u w:val="single"/>
          <w:lang w:val="hy-AM"/>
        </w:rPr>
        <w:t xml:space="preserve">լիազորությունների </w:t>
      </w:r>
      <w:r w:rsidRPr="00654993">
        <w:rPr>
          <w:rFonts w:ascii="GHEA Grapalat" w:hAnsi="GHEA Grapalat"/>
          <w:b/>
          <w:bCs/>
          <w:sz w:val="32"/>
          <w:szCs w:val="32"/>
          <w:u w:val="single"/>
          <w:lang w:val="hy-AM"/>
        </w:rPr>
        <w:t>ապակենտրոնացման ռազմավարություն և դրա իրականացման միջոցառումների ծրագիր</w:t>
      </w:r>
    </w:p>
    <w:p w14:paraId="21CC89B6" w14:textId="77777777" w:rsidR="00161E18" w:rsidRPr="00654993" w:rsidRDefault="00161E18" w:rsidP="00161E18">
      <w:pPr>
        <w:spacing w:after="0"/>
        <w:jc w:val="both"/>
        <w:rPr>
          <w:rFonts w:ascii="GHEA Grapalat" w:hAnsi="GHEA Grapalat"/>
          <w:sz w:val="24"/>
          <w:szCs w:val="24"/>
          <w:lang w:val="hy-AM"/>
        </w:rPr>
      </w:pPr>
    </w:p>
    <w:p w14:paraId="2D15F3F5" w14:textId="77777777" w:rsidR="00161E18" w:rsidRPr="00654993" w:rsidRDefault="00161E18" w:rsidP="00161E18">
      <w:pPr>
        <w:spacing w:after="0"/>
        <w:jc w:val="both"/>
        <w:rPr>
          <w:rFonts w:ascii="GHEA Grapalat" w:hAnsi="GHEA Grapalat"/>
          <w:sz w:val="24"/>
          <w:szCs w:val="24"/>
          <w:lang w:val="hy-AM"/>
        </w:rPr>
      </w:pPr>
    </w:p>
    <w:p w14:paraId="2500DD09" w14:textId="77777777" w:rsidR="0033112C" w:rsidRPr="00654993" w:rsidRDefault="0033112C">
      <w:pPr>
        <w:spacing w:line="259" w:lineRule="auto"/>
        <w:rPr>
          <w:rFonts w:ascii="GHEA Grapalat" w:hAnsi="GHEA Grapalat"/>
          <w:b/>
          <w:bCs/>
          <w:sz w:val="26"/>
          <w:szCs w:val="26"/>
          <w:lang w:val="hy-AM"/>
        </w:rPr>
      </w:pPr>
      <w:r w:rsidRPr="00654993">
        <w:rPr>
          <w:rFonts w:ascii="GHEA Grapalat" w:hAnsi="GHEA Grapalat"/>
          <w:b/>
          <w:bCs/>
          <w:sz w:val="26"/>
          <w:szCs w:val="26"/>
          <w:lang w:val="hy-AM"/>
        </w:rPr>
        <w:br w:type="page"/>
      </w:r>
    </w:p>
    <w:sdt>
      <w:sdtPr>
        <w:rPr>
          <w:rFonts w:ascii="Times New Roman" w:eastAsiaTheme="minorHAnsi" w:hAnsi="Times New Roman" w:cstheme="minorBidi"/>
          <w:color w:val="auto"/>
          <w:kern w:val="2"/>
          <w:sz w:val="28"/>
          <w:szCs w:val="22"/>
          <w:lang w:val="hy-AM"/>
          <w14:ligatures w14:val="standardContextual"/>
        </w:rPr>
        <w:id w:val="-1368290918"/>
        <w:docPartObj>
          <w:docPartGallery w:val="Table of Contents"/>
          <w:docPartUnique/>
        </w:docPartObj>
      </w:sdtPr>
      <w:sdtEndPr>
        <w:rPr>
          <w:b/>
          <w:bCs/>
          <w:noProof/>
        </w:rPr>
      </w:sdtEndPr>
      <w:sdtContent>
        <w:p w14:paraId="32484EAB" w14:textId="1434EDA1" w:rsidR="00D34F94" w:rsidRPr="00637C64" w:rsidRDefault="00D34F94" w:rsidP="00D34F94">
          <w:pPr>
            <w:pStyle w:val="TOCHeading"/>
            <w:jc w:val="center"/>
            <w:rPr>
              <w:rFonts w:ascii="GHEA Grapalat" w:hAnsi="GHEA Grapalat"/>
              <w:b/>
              <w:bCs/>
              <w:u w:val="single"/>
              <w:lang w:val="hy-AM"/>
            </w:rPr>
          </w:pPr>
          <w:r w:rsidRPr="00637C64">
            <w:rPr>
              <w:rFonts w:ascii="GHEA Grapalat" w:hAnsi="GHEA Grapalat"/>
              <w:b/>
              <w:bCs/>
              <w:u w:val="single"/>
              <w:lang w:val="hy-AM"/>
            </w:rPr>
            <w:t>Բովանդակություն</w:t>
          </w:r>
        </w:p>
        <w:p w14:paraId="3417DE22" w14:textId="77777777" w:rsidR="00D34F94" w:rsidRPr="00637C64" w:rsidRDefault="00D34F94" w:rsidP="00D34F94">
          <w:pPr>
            <w:rPr>
              <w:lang w:val="hy-AM"/>
            </w:rPr>
          </w:pPr>
        </w:p>
        <w:p w14:paraId="2727D145" w14:textId="6E39C0E5" w:rsidR="00707828" w:rsidRPr="00637C64" w:rsidRDefault="00D34F94">
          <w:pPr>
            <w:pStyle w:val="TOC1"/>
            <w:rPr>
              <w:rFonts w:eastAsiaTheme="minorEastAsia"/>
              <w:noProof/>
              <w:lang w:val="hy-AM" w:eastAsia="hy-AM"/>
            </w:rPr>
          </w:pPr>
          <w:r w:rsidRPr="00637C64">
            <w:rPr>
              <w:lang w:val="hy-AM"/>
            </w:rPr>
            <w:fldChar w:fldCharType="begin"/>
          </w:r>
          <w:r w:rsidRPr="00637C64">
            <w:rPr>
              <w:lang w:val="hy-AM"/>
            </w:rPr>
            <w:instrText xml:space="preserve"> TOC \o "1-3" \h \z \u </w:instrText>
          </w:r>
          <w:r w:rsidRPr="00637C64">
            <w:rPr>
              <w:lang w:val="hy-AM"/>
            </w:rPr>
            <w:fldChar w:fldCharType="separate"/>
          </w:r>
          <w:hyperlink w:anchor="_Toc211678927" w:history="1">
            <w:r w:rsidR="00707828" w:rsidRPr="00637C64">
              <w:rPr>
                <w:rStyle w:val="Hyperlink"/>
                <w:rFonts w:ascii="GHEA Grapalat" w:hAnsi="GHEA Grapalat"/>
                <w:b/>
                <w:bCs/>
                <w:noProof/>
                <w:sz w:val="26"/>
                <w:szCs w:val="26"/>
                <w:lang w:val="hy-AM"/>
              </w:rPr>
              <w:t>Ներածություն</w:t>
            </w:r>
            <w:r w:rsidR="00707828" w:rsidRPr="00654993">
              <w:rPr>
                <w:noProof/>
                <w:webHidden/>
              </w:rPr>
              <w:tab/>
            </w:r>
            <w:r w:rsidR="00707828" w:rsidRPr="00654993">
              <w:rPr>
                <w:noProof/>
                <w:webHidden/>
              </w:rPr>
              <w:fldChar w:fldCharType="begin"/>
            </w:r>
            <w:r w:rsidR="00707828" w:rsidRPr="00654993">
              <w:rPr>
                <w:noProof/>
                <w:webHidden/>
              </w:rPr>
              <w:instrText xml:space="preserve"> PAGEREF _Toc211678927 \h </w:instrText>
            </w:r>
            <w:r w:rsidR="00707828" w:rsidRPr="00654993">
              <w:rPr>
                <w:noProof/>
                <w:webHidden/>
              </w:rPr>
            </w:r>
            <w:r w:rsidR="00707828" w:rsidRPr="00654993">
              <w:rPr>
                <w:noProof/>
                <w:webHidden/>
              </w:rPr>
              <w:fldChar w:fldCharType="separate"/>
            </w:r>
            <w:r w:rsidR="00707828" w:rsidRPr="00654993">
              <w:rPr>
                <w:noProof/>
                <w:webHidden/>
              </w:rPr>
              <w:t>4</w:t>
            </w:r>
            <w:r w:rsidR="00707828" w:rsidRPr="00654993">
              <w:rPr>
                <w:noProof/>
                <w:webHidden/>
              </w:rPr>
              <w:fldChar w:fldCharType="end"/>
            </w:r>
          </w:hyperlink>
        </w:p>
        <w:p w14:paraId="3D940AB9" w14:textId="6C790352" w:rsidR="00707828" w:rsidRPr="00637C64" w:rsidRDefault="00707828">
          <w:pPr>
            <w:pStyle w:val="TOC1"/>
            <w:rPr>
              <w:rFonts w:eastAsiaTheme="minorEastAsia"/>
              <w:noProof/>
              <w:lang w:val="hy-AM" w:eastAsia="hy-AM"/>
            </w:rPr>
          </w:pPr>
          <w:hyperlink w:anchor="_Toc211678928" w:history="1">
            <w:r w:rsidRPr="00637C64">
              <w:rPr>
                <w:rStyle w:val="Hyperlink"/>
                <w:rFonts w:ascii="GHEA Grapalat" w:hAnsi="GHEA Grapalat"/>
                <w:b/>
                <w:bCs/>
                <w:noProof/>
                <w:sz w:val="26"/>
                <w:szCs w:val="26"/>
                <w:lang w:val="hy-AM"/>
              </w:rPr>
              <w:t>Ամփոփագիր</w:t>
            </w:r>
            <w:r w:rsidRPr="00654993">
              <w:rPr>
                <w:noProof/>
                <w:webHidden/>
              </w:rPr>
              <w:tab/>
            </w:r>
            <w:r w:rsidRPr="00654993">
              <w:rPr>
                <w:noProof/>
                <w:webHidden/>
              </w:rPr>
              <w:fldChar w:fldCharType="begin"/>
            </w:r>
            <w:r w:rsidRPr="00654993">
              <w:rPr>
                <w:noProof/>
                <w:webHidden/>
              </w:rPr>
              <w:instrText xml:space="preserve"> PAGEREF _Toc211678928 \h </w:instrText>
            </w:r>
            <w:r w:rsidRPr="00654993">
              <w:rPr>
                <w:noProof/>
                <w:webHidden/>
              </w:rPr>
            </w:r>
            <w:r w:rsidRPr="00654993">
              <w:rPr>
                <w:noProof/>
                <w:webHidden/>
              </w:rPr>
              <w:fldChar w:fldCharType="separate"/>
            </w:r>
            <w:r w:rsidRPr="00654993">
              <w:rPr>
                <w:noProof/>
                <w:webHidden/>
              </w:rPr>
              <w:t>5</w:t>
            </w:r>
            <w:r w:rsidRPr="00654993">
              <w:rPr>
                <w:noProof/>
                <w:webHidden/>
              </w:rPr>
              <w:fldChar w:fldCharType="end"/>
            </w:r>
          </w:hyperlink>
        </w:p>
        <w:p w14:paraId="736C400F" w14:textId="6F81CF56" w:rsidR="00707828" w:rsidRPr="00637C64" w:rsidRDefault="00707828">
          <w:pPr>
            <w:pStyle w:val="TOC1"/>
            <w:rPr>
              <w:rFonts w:eastAsiaTheme="minorEastAsia"/>
              <w:noProof/>
              <w:lang w:val="hy-AM" w:eastAsia="hy-AM"/>
            </w:rPr>
          </w:pPr>
          <w:hyperlink w:anchor="_Toc211678929" w:history="1">
            <w:r w:rsidRPr="00637C64">
              <w:rPr>
                <w:rStyle w:val="Hyperlink"/>
                <w:rFonts w:ascii="GHEA Grapalat" w:hAnsi="GHEA Grapalat"/>
                <w:b/>
                <w:bCs/>
                <w:noProof/>
                <w:sz w:val="26"/>
                <w:szCs w:val="26"/>
                <w:lang w:val="hy-AM"/>
              </w:rPr>
              <w:t>Ապակենտրոնացման ռազմավարության մշակման հիմքերը</w:t>
            </w:r>
            <w:r w:rsidRPr="00654993">
              <w:rPr>
                <w:noProof/>
                <w:webHidden/>
              </w:rPr>
              <w:tab/>
            </w:r>
            <w:r w:rsidRPr="00654993">
              <w:rPr>
                <w:noProof/>
                <w:webHidden/>
              </w:rPr>
              <w:fldChar w:fldCharType="begin"/>
            </w:r>
            <w:r w:rsidRPr="00654993">
              <w:rPr>
                <w:noProof/>
                <w:webHidden/>
              </w:rPr>
              <w:instrText xml:space="preserve"> PAGEREF _Toc211678929 \h </w:instrText>
            </w:r>
            <w:r w:rsidRPr="00654993">
              <w:rPr>
                <w:noProof/>
                <w:webHidden/>
              </w:rPr>
            </w:r>
            <w:r w:rsidRPr="00654993">
              <w:rPr>
                <w:noProof/>
                <w:webHidden/>
              </w:rPr>
              <w:fldChar w:fldCharType="separate"/>
            </w:r>
            <w:r w:rsidRPr="00654993">
              <w:rPr>
                <w:noProof/>
                <w:webHidden/>
              </w:rPr>
              <w:t>7</w:t>
            </w:r>
            <w:r w:rsidRPr="00654993">
              <w:rPr>
                <w:noProof/>
                <w:webHidden/>
              </w:rPr>
              <w:fldChar w:fldCharType="end"/>
            </w:r>
          </w:hyperlink>
        </w:p>
        <w:p w14:paraId="1AE26C06" w14:textId="1D357957" w:rsidR="00707828" w:rsidRPr="00637C64" w:rsidRDefault="00707828">
          <w:pPr>
            <w:pStyle w:val="TOC1"/>
            <w:rPr>
              <w:rFonts w:eastAsiaTheme="minorEastAsia"/>
              <w:noProof/>
              <w:lang w:val="hy-AM" w:eastAsia="hy-AM"/>
            </w:rPr>
          </w:pPr>
          <w:hyperlink w:anchor="_Toc211678930" w:history="1">
            <w:r w:rsidRPr="00637C64">
              <w:rPr>
                <w:rStyle w:val="Hyperlink"/>
                <w:rFonts w:ascii="GHEA Grapalat" w:hAnsi="GHEA Grapalat"/>
                <w:b/>
                <w:bCs/>
                <w:noProof/>
                <w:sz w:val="26"/>
                <w:szCs w:val="26"/>
                <w:lang w:val="hy-AM"/>
              </w:rPr>
              <w:t>Ապակենտրոնացման սկզբունքները և ներկա իրավիճակը</w:t>
            </w:r>
            <w:r w:rsidRPr="00654993">
              <w:rPr>
                <w:noProof/>
                <w:webHidden/>
              </w:rPr>
              <w:tab/>
            </w:r>
            <w:r w:rsidRPr="00654993">
              <w:rPr>
                <w:noProof/>
                <w:webHidden/>
              </w:rPr>
              <w:fldChar w:fldCharType="begin"/>
            </w:r>
            <w:r w:rsidRPr="00654993">
              <w:rPr>
                <w:noProof/>
                <w:webHidden/>
              </w:rPr>
              <w:instrText xml:space="preserve"> PAGEREF _Toc211678930 \h </w:instrText>
            </w:r>
            <w:r w:rsidRPr="00654993">
              <w:rPr>
                <w:noProof/>
                <w:webHidden/>
              </w:rPr>
            </w:r>
            <w:r w:rsidRPr="00654993">
              <w:rPr>
                <w:noProof/>
                <w:webHidden/>
              </w:rPr>
              <w:fldChar w:fldCharType="separate"/>
            </w:r>
            <w:r w:rsidRPr="00654993">
              <w:rPr>
                <w:noProof/>
                <w:webHidden/>
              </w:rPr>
              <w:t>8</w:t>
            </w:r>
            <w:r w:rsidRPr="00654993">
              <w:rPr>
                <w:noProof/>
                <w:webHidden/>
              </w:rPr>
              <w:fldChar w:fldCharType="end"/>
            </w:r>
          </w:hyperlink>
        </w:p>
        <w:p w14:paraId="7B56DD4B" w14:textId="755E4615" w:rsidR="00707828" w:rsidRPr="00637C64" w:rsidRDefault="00707828">
          <w:pPr>
            <w:pStyle w:val="TOC1"/>
            <w:rPr>
              <w:rFonts w:eastAsiaTheme="minorEastAsia"/>
              <w:noProof/>
              <w:lang w:val="hy-AM" w:eastAsia="hy-AM"/>
            </w:rPr>
          </w:pPr>
          <w:hyperlink w:anchor="_Toc211678931" w:history="1">
            <w:r w:rsidRPr="00637C64">
              <w:rPr>
                <w:rStyle w:val="Hyperlink"/>
                <w:rFonts w:ascii="GHEA Grapalat" w:hAnsi="GHEA Grapalat"/>
                <w:b/>
                <w:bCs/>
                <w:noProof/>
                <w:sz w:val="26"/>
                <w:szCs w:val="26"/>
                <w:lang w:val="hy-AM"/>
              </w:rPr>
              <w:t>Ռազմավարական գերակա ուղղությունները, նպատակները և ակնկալվող արդյունքները</w:t>
            </w:r>
            <w:r w:rsidRPr="00654993">
              <w:rPr>
                <w:noProof/>
                <w:webHidden/>
              </w:rPr>
              <w:tab/>
            </w:r>
            <w:r w:rsidRPr="00654993">
              <w:rPr>
                <w:noProof/>
                <w:webHidden/>
              </w:rPr>
              <w:fldChar w:fldCharType="begin"/>
            </w:r>
            <w:r w:rsidRPr="00654993">
              <w:rPr>
                <w:noProof/>
                <w:webHidden/>
              </w:rPr>
              <w:instrText xml:space="preserve"> PAGEREF _Toc211678931 \h </w:instrText>
            </w:r>
            <w:r w:rsidRPr="00654993">
              <w:rPr>
                <w:noProof/>
                <w:webHidden/>
              </w:rPr>
            </w:r>
            <w:r w:rsidRPr="00654993">
              <w:rPr>
                <w:noProof/>
                <w:webHidden/>
              </w:rPr>
              <w:fldChar w:fldCharType="separate"/>
            </w:r>
            <w:r w:rsidRPr="00654993">
              <w:rPr>
                <w:noProof/>
                <w:webHidden/>
              </w:rPr>
              <w:t>18</w:t>
            </w:r>
            <w:r w:rsidRPr="00654993">
              <w:rPr>
                <w:noProof/>
                <w:webHidden/>
              </w:rPr>
              <w:fldChar w:fldCharType="end"/>
            </w:r>
          </w:hyperlink>
        </w:p>
        <w:p w14:paraId="4E749283" w14:textId="50048682" w:rsidR="00707828" w:rsidRPr="00637C64" w:rsidRDefault="00707828">
          <w:pPr>
            <w:pStyle w:val="TOC1"/>
            <w:rPr>
              <w:rFonts w:eastAsiaTheme="minorEastAsia"/>
              <w:noProof/>
              <w:lang w:val="hy-AM" w:eastAsia="hy-AM"/>
            </w:rPr>
          </w:pPr>
          <w:hyperlink w:anchor="_Toc211678932" w:history="1">
            <w:r w:rsidRPr="00637C64">
              <w:rPr>
                <w:rStyle w:val="Hyperlink"/>
                <w:rFonts w:ascii="GHEA Grapalat" w:hAnsi="GHEA Grapalat"/>
                <w:b/>
                <w:bCs/>
                <w:noProof/>
                <w:sz w:val="26"/>
                <w:szCs w:val="26"/>
                <w:lang w:val="hy-AM"/>
              </w:rPr>
              <w:t>Պետական ծախսերի վրա նախնական գնահատականներ</w:t>
            </w:r>
            <w:r w:rsidRPr="00654993">
              <w:rPr>
                <w:noProof/>
                <w:webHidden/>
              </w:rPr>
              <w:tab/>
            </w:r>
            <w:r w:rsidRPr="00654993">
              <w:rPr>
                <w:noProof/>
                <w:webHidden/>
              </w:rPr>
              <w:fldChar w:fldCharType="begin"/>
            </w:r>
            <w:r w:rsidRPr="00654993">
              <w:rPr>
                <w:noProof/>
                <w:webHidden/>
              </w:rPr>
              <w:instrText xml:space="preserve"> PAGEREF _Toc211678932 \h </w:instrText>
            </w:r>
            <w:r w:rsidRPr="00654993">
              <w:rPr>
                <w:noProof/>
                <w:webHidden/>
              </w:rPr>
            </w:r>
            <w:r w:rsidRPr="00654993">
              <w:rPr>
                <w:noProof/>
                <w:webHidden/>
              </w:rPr>
              <w:fldChar w:fldCharType="separate"/>
            </w:r>
            <w:r w:rsidRPr="00654993">
              <w:rPr>
                <w:noProof/>
                <w:webHidden/>
              </w:rPr>
              <w:t>20</w:t>
            </w:r>
            <w:r w:rsidRPr="00654993">
              <w:rPr>
                <w:noProof/>
                <w:webHidden/>
              </w:rPr>
              <w:fldChar w:fldCharType="end"/>
            </w:r>
          </w:hyperlink>
        </w:p>
        <w:p w14:paraId="692586A0" w14:textId="671292E8" w:rsidR="00707828" w:rsidRPr="00637C64" w:rsidRDefault="00707828">
          <w:pPr>
            <w:pStyle w:val="TOC1"/>
            <w:rPr>
              <w:rFonts w:eastAsiaTheme="minorEastAsia"/>
              <w:noProof/>
              <w:lang w:val="hy-AM" w:eastAsia="hy-AM"/>
            </w:rPr>
          </w:pPr>
          <w:hyperlink w:anchor="_Toc211678933" w:history="1">
            <w:r w:rsidRPr="00637C64">
              <w:rPr>
                <w:rStyle w:val="Hyperlink"/>
                <w:rFonts w:ascii="GHEA Grapalat" w:hAnsi="GHEA Grapalat"/>
                <w:b/>
                <w:bCs/>
                <w:noProof/>
                <w:sz w:val="26"/>
                <w:szCs w:val="26"/>
                <w:lang w:val="hy-AM"/>
              </w:rPr>
              <w:t>Գերակա ուղղություն 1</w:t>
            </w:r>
            <w:r w:rsidRPr="00637C64">
              <w:rPr>
                <w:rStyle w:val="Hyperlink"/>
                <w:rFonts w:ascii="MS Mincho" w:eastAsia="MS Mincho" w:hAnsi="MS Mincho" w:cs="MS Mincho"/>
                <w:b/>
                <w:bCs/>
                <w:noProof/>
                <w:sz w:val="26"/>
                <w:szCs w:val="26"/>
                <w:lang w:val="hy-AM"/>
              </w:rPr>
              <w:t>․</w:t>
            </w:r>
            <w:r w:rsidRPr="00637C64">
              <w:rPr>
                <w:rStyle w:val="Hyperlink"/>
                <w:rFonts w:ascii="GHEA Grapalat" w:hAnsi="GHEA Grapalat"/>
                <w:b/>
                <w:bCs/>
                <w:noProof/>
                <w:sz w:val="26"/>
                <w:szCs w:val="26"/>
                <w:lang w:val="hy-AM"/>
              </w:rPr>
              <w:t xml:space="preserve"> Առողջության առաջնային պահպանման հաստատությունների շենք-շինությունների պահպանում և սպասարկում</w:t>
            </w:r>
            <w:r w:rsidRPr="00654993">
              <w:rPr>
                <w:noProof/>
                <w:webHidden/>
              </w:rPr>
              <w:tab/>
            </w:r>
            <w:r w:rsidRPr="00654993">
              <w:rPr>
                <w:noProof/>
                <w:webHidden/>
              </w:rPr>
              <w:fldChar w:fldCharType="begin"/>
            </w:r>
            <w:r w:rsidRPr="00654993">
              <w:rPr>
                <w:noProof/>
                <w:webHidden/>
              </w:rPr>
              <w:instrText xml:space="preserve"> PAGEREF _Toc211678933 \h </w:instrText>
            </w:r>
            <w:r w:rsidRPr="00654993">
              <w:rPr>
                <w:noProof/>
                <w:webHidden/>
              </w:rPr>
            </w:r>
            <w:r w:rsidRPr="00654993">
              <w:rPr>
                <w:noProof/>
                <w:webHidden/>
              </w:rPr>
              <w:fldChar w:fldCharType="separate"/>
            </w:r>
            <w:r w:rsidRPr="00654993">
              <w:rPr>
                <w:noProof/>
                <w:webHidden/>
              </w:rPr>
              <w:t>23</w:t>
            </w:r>
            <w:r w:rsidRPr="00654993">
              <w:rPr>
                <w:noProof/>
                <w:webHidden/>
              </w:rPr>
              <w:fldChar w:fldCharType="end"/>
            </w:r>
          </w:hyperlink>
        </w:p>
        <w:p w14:paraId="5FAA9C90" w14:textId="205B45FA"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34" w:history="1">
            <w:r w:rsidRPr="00637C64">
              <w:rPr>
                <w:rStyle w:val="Hyperlink"/>
                <w:rFonts w:ascii="GHEA Grapalat" w:hAnsi="GHEA Grapalat"/>
                <w:b/>
                <w:bCs/>
                <w:noProof/>
                <w:sz w:val="26"/>
                <w:szCs w:val="26"/>
                <w:lang w:val="hy-AM"/>
              </w:rPr>
              <w:t>Առկա իրավիճակ</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_Toc211678934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23</w:t>
            </w:r>
            <w:r w:rsidRPr="00637C64">
              <w:rPr>
                <w:rFonts w:ascii="GHEA Grapalat" w:hAnsi="GHEA Grapalat"/>
                <w:b/>
                <w:bCs/>
                <w:noProof/>
                <w:webHidden/>
                <w:sz w:val="26"/>
                <w:szCs w:val="26"/>
              </w:rPr>
              <w:fldChar w:fldCharType="end"/>
            </w:r>
          </w:hyperlink>
        </w:p>
        <w:p w14:paraId="2F45247E" w14:textId="34A03357"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35" w:history="1">
            <w:r w:rsidRPr="00637C64">
              <w:rPr>
                <w:rStyle w:val="Hyperlink"/>
                <w:rFonts w:ascii="GHEA Grapalat" w:hAnsi="GHEA Grapalat"/>
                <w:b/>
                <w:bCs/>
                <w:noProof/>
                <w:sz w:val="26"/>
                <w:szCs w:val="26"/>
                <w:lang w:val="hy-AM"/>
              </w:rPr>
              <w:t>Խնդիրներ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_Toc211678935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27</w:t>
            </w:r>
            <w:r w:rsidRPr="00637C64">
              <w:rPr>
                <w:rFonts w:ascii="GHEA Grapalat" w:hAnsi="GHEA Grapalat"/>
                <w:b/>
                <w:bCs/>
                <w:noProof/>
                <w:webHidden/>
                <w:sz w:val="26"/>
                <w:szCs w:val="26"/>
              </w:rPr>
              <w:fldChar w:fldCharType="end"/>
            </w:r>
          </w:hyperlink>
        </w:p>
        <w:p w14:paraId="0A95C9FF" w14:textId="6F2ACEA5"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36" w:history="1">
            <w:r w:rsidRPr="00637C64">
              <w:rPr>
                <w:rStyle w:val="Hyperlink"/>
                <w:rFonts w:ascii="GHEA Grapalat" w:hAnsi="GHEA Grapalat"/>
                <w:b/>
                <w:bCs/>
                <w:noProof/>
                <w:sz w:val="26"/>
                <w:szCs w:val="26"/>
                <w:lang w:val="hy-AM"/>
              </w:rPr>
              <w:t>Ենթանպատակներ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_Toc211678936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33</w:t>
            </w:r>
            <w:r w:rsidRPr="00637C64">
              <w:rPr>
                <w:rFonts w:ascii="GHEA Grapalat" w:hAnsi="GHEA Grapalat"/>
                <w:b/>
                <w:bCs/>
                <w:noProof/>
                <w:webHidden/>
                <w:sz w:val="26"/>
                <w:szCs w:val="26"/>
              </w:rPr>
              <w:fldChar w:fldCharType="end"/>
            </w:r>
          </w:hyperlink>
        </w:p>
        <w:p w14:paraId="2F72F568" w14:textId="23D2F2A6"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37" w:history="1">
            <w:r w:rsidRPr="00637C64">
              <w:rPr>
                <w:rStyle w:val="Hyperlink"/>
                <w:rFonts w:ascii="GHEA Grapalat" w:hAnsi="GHEA Grapalat"/>
                <w:b/>
                <w:bCs/>
                <w:noProof/>
                <w:sz w:val="26"/>
                <w:szCs w:val="26"/>
                <w:lang w:val="hy-AM"/>
              </w:rPr>
              <w:t>Ռազմավարական մոտեցումներ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_Toc211678937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33</w:t>
            </w:r>
            <w:r w:rsidRPr="00637C64">
              <w:rPr>
                <w:rFonts w:ascii="GHEA Grapalat" w:hAnsi="GHEA Grapalat"/>
                <w:b/>
                <w:bCs/>
                <w:noProof/>
                <w:webHidden/>
                <w:sz w:val="26"/>
                <w:szCs w:val="26"/>
              </w:rPr>
              <w:fldChar w:fldCharType="end"/>
            </w:r>
          </w:hyperlink>
        </w:p>
        <w:p w14:paraId="683D7257" w14:textId="7A1AAEBA" w:rsidR="00707828" w:rsidRPr="00637C64" w:rsidRDefault="00707828">
          <w:pPr>
            <w:pStyle w:val="TOC3"/>
            <w:tabs>
              <w:tab w:val="right" w:leader="dot" w:pos="9605"/>
            </w:tabs>
            <w:rPr>
              <w:rFonts w:ascii="GHEA Grapalat" w:eastAsiaTheme="minorEastAsia" w:hAnsi="GHEA Grapalat"/>
              <w:b/>
              <w:bCs/>
              <w:noProof/>
              <w:sz w:val="26"/>
              <w:szCs w:val="26"/>
              <w:lang w:val="hy-AM" w:eastAsia="hy-AM"/>
            </w:rPr>
          </w:pPr>
          <w:hyperlink w:anchor="_Toc211678938" w:history="1">
            <w:r w:rsidRPr="00637C64">
              <w:rPr>
                <w:rStyle w:val="Hyperlink"/>
                <w:rFonts w:ascii="GHEA Grapalat" w:hAnsi="GHEA Grapalat"/>
                <w:b/>
                <w:bCs/>
                <w:noProof/>
                <w:sz w:val="26"/>
                <w:szCs w:val="26"/>
                <w:lang w:val="hy-AM"/>
              </w:rPr>
              <w:t>Ֆիսկալ գործիքներ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_Toc211678938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35</w:t>
            </w:r>
            <w:r w:rsidRPr="00637C64">
              <w:rPr>
                <w:rFonts w:ascii="GHEA Grapalat" w:hAnsi="GHEA Grapalat"/>
                <w:b/>
                <w:bCs/>
                <w:noProof/>
                <w:webHidden/>
                <w:sz w:val="26"/>
                <w:szCs w:val="26"/>
              </w:rPr>
              <w:fldChar w:fldCharType="end"/>
            </w:r>
          </w:hyperlink>
        </w:p>
        <w:p w14:paraId="18587276" w14:textId="6B2A79D5"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39" w:history="1">
            <w:r w:rsidRPr="00637C64">
              <w:rPr>
                <w:rStyle w:val="Hyperlink"/>
                <w:rFonts w:ascii="GHEA Grapalat" w:hAnsi="GHEA Grapalat"/>
                <w:b/>
                <w:bCs/>
                <w:noProof/>
                <w:sz w:val="26"/>
                <w:szCs w:val="26"/>
                <w:lang w:val="hy-AM"/>
              </w:rPr>
              <w:t>Ակնկալվող արդյունքներ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_Toc211678939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35</w:t>
            </w:r>
            <w:r w:rsidRPr="00637C64">
              <w:rPr>
                <w:rFonts w:ascii="GHEA Grapalat" w:hAnsi="GHEA Grapalat"/>
                <w:b/>
                <w:bCs/>
                <w:noProof/>
                <w:webHidden/>
                <w:sz w:val="26"/>
                <w:szCs w:val="26"/>
              </w:rPr>
              <w:fldChar w:fldCharType="end"/>
            </w:r>
          </w:hyperlink>
        </w:p>
        <w:p w14:paraId="142BE034" w14:textId="6A77D7B8" w:rsidR="00707828" w:rsidRPr="00637C64" w:rsidRDefault="00707828">
          <w:pPr>
            <w:pStyle w:val="TOC1"/>
            <w:rPr>
              <w:rFonts w:eastAsiaTheme="minorEastAsia"/>
              <w:noProof/>
              <w:lang w:val="hy-AM" w:eastAsia="hy-AM"/>
            </w:rPr>
          </w:pPr>
          <w:hyperlink w:anchor="_Toc211678940" w:history="1">
            <w:r w:rsidRPr="00637C64">
              <w:rPr>
                <w:rStyle w:val="Hyperlink"/>
                <w:rFonts w:ascii="GHEA Grapalat" w:hAnsi="GHEA Grapalat"/>
                <w:b/>
                <w:bCs/>
                <w:noProof/>
                <w:sz w:val="26"/>
                <w:szCs w:val="26"/>
                <w:lang w:val="hy-AM"/>
              </w:rPr>
              <w:t>Գերակա ուղղություն 2</w:t>
            </w:r>
            <w:r w:rsidRPr="00637C64">
              <w:rPr>
                <w:rStyle w:val="Hyperlink"/>
                <w:rFonts w:ascii="MS Mincho" w:eastAsia="MS Mincho" w:hAnsi="MS Mincho" w:cs="MS Mincho"/>
                <w:b/>
                <w:bCs/>
                <w:noProof/>
                <w:sz w:val="26"/>
                <w:szCs w:val="26"/>
                <w:lang w:val="hy-AM"/>
              </w:rPr>
              <w:t>․</w:t>
            </w:r>
            <w:r w:rsidRPr="00637C64">
              <w:rPr>
                <w:rStyle w:val="Hyperlink"/>
                <w:rFonts w:ascii="GHEA Grapalat" w:hAnsi="GHEA Grapalat"/>
                <w:b/>
                <w:bCs/>
                <w:noProof/>
                <w:sz w:val="26"/>
                <w:szCs w:val="26"/>
                <w:lang w:val="hy-AM"/>
              </w:rPr>
              <w:t xml:space="preserve"> Հանրակրթական ուսումնական հաստատությունների շենք-շինությունների կառավարում և պահպանություն</w:t>
            </w:r>
            <w:r w:rsidRPr="00654993">
              <w:rPr>
                <w:noProof/>
                <w:webHidden/>
              </w:rPr>
              <w:tab/>
            </w:r>
            <w:r w:rsidRPr="00654993">
              <w:rPr>
                <w:noProof/>
                <w:webHidden/>
              </w:rPr>
              <w:fldChar w:fldCharType="begin"/>
            </w:r>
            <w:r w:rsidRPr="00654993">
              <w:rPr>
                <w:noProof/>
                <w:webHidden/>
              </w:rPr>
              <w:instrText xml:space="preserve"> PAGEREF _Toc211678940 \h </w:instrText>
            </w:r>
            <w:r w:rsidRPr="00654993">
              <w:rPr>
                <w:noProof/>
                <w:webHidden/>
              </w:rPr>
            </w:r>
            <w:r w:rsidRPr="00654993">
              <w:rPr>
                <w:noProof/>
                <w:webHidden/>
              </w:rPr>
              <w:fldChar w:fldCharType="separate"/>
            </w:r>
            <w:r w:rsidRPr="00654993">
              <w:rPr>
                <w:noProof/>
                <w:webHidden/>
              </w:rPr>
              <w:t>36</w:t>
            </w:r>
            <w:r w:rsidRPr="00654993">
              <w:rPr>
                <w:noProof/>
                <w:webHidden/>
              </w:rPr>
              <w:fldChar w:fldCharType="end"/>
            </w:r>
          </w:hyperlink>
        </w:p>
        <w:p w14:paraId="7244DB5E" w14:textId="7968346A"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41" w:history="1">
            <w:r w:rsidRPr="00637C64">
              <w:rPr>
                <w:rStyle w:val="Hyperlink"/>
                <w:rFonts w:ascii="GHEA Grapalat" w:eastAsiaTheme="majorEastAsia" w:hAnsi="GHEA Grapalat" w:cstheme="majorBidi"/>
                <w:b/>
                <w:bCs/>
                <w:noProof/>
                <w:kern w:val="0"/>
                <w:sz w:val="26"/>
                <w:szCs w:val="26"/>
                <w:lang w:val="hy-AM"/>
                <w14:ligatures w14:val="none"/>
              </w:rPr>
              <w:t>Առկա իրավիճակ</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_Toc211678941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36</w:t>
            </w:r>
            <w:r w:rsidRPr="00637C64">
              <w:rPr>
                <w:rFonts w:ascii="GHEA Grapalat" w:hAnsi="GHEA Grapalat"/>
                <w:b/>
                <w:bCs/>
                <w:noProof/>
                <w:webHidden/>
                <w:sz w:val="26"/>
                <w:szCs w:val="26"/>
              </w:rPr>
              <w:fldChar w:fldCharType="end"/>
            </w:r>
          </w:hyperlink>
        </w:p>
        <w:p w14:paraId="56A092FE" w14:textId="4D301160" w:rsidR="00707828" w:rsidRPr="00637C64" w:rsidRDefault="00707828">
          <w:pPr>
            <w:pStyle w:val="TOC3"/>
            <w:tabs>
              <w:tab w:val="right" w:leader="dot" w:pos="9605"/>
            </w:tabs>
            <w:rPr>
              <w:rFonts w:ascii="GHEA Grapalat" w:eastAsiaTheme="minorEastAsia" w:hAnsi="GHEA Grapalat"/>
              <w:b/>
              <w:bCs/>
              <w:noProof/>
              <w:sz w:val="26"/>
              <w:szCs w:val="26"/>
              <w:lang w:val="hy-AM" w:eastAsia="hy-AM"/>
            </w:rPr>
          </w:pPr>
          <w:hyperlink w:anchor="_Toc211678942" w:history="1">
            <w:r w:rsidRPr="00637C64">
              <w:rPr>
                <w:rStyle w:val="Hyperlink"/>
                <w:rFonts w:ascii="GHEA Grapalat" w:eastAsiaTheme="majorEastAsia" w:hAnsi="GHEA Grapalat" w:cstheme="majorBidi"/>
                <w:b/>
                <w:bCs/>
                <w:noProof/>
                <w:kern w:val="0"/>
                <w:sz w:val="26"/>
                <w:szCs w:val="26"/>
                <w:lang w:val="hy-AM"/>
                <w14:ligatures w14:val="none"/>
              </w:rPr>
              <w:t>Ստորև բերված աղյուսակը ցույց է տալիս կառավարման ասպեկտների իրավական բովանդակությունը:</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_Toc211678942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43</w:t>
            </w:r>
            <w:r w:rsidRPr="00637C64">
              <w:rPr>
                <w:rFonts w:ascii="GHEA Grapalat" w:hAnsi="GHEA Grapalat"/>
                <w:b/>
                <w:bCs/>
                <w:noProof/>
                <w:webHidden/>
                <w:sz w:val="26"/>
                <w:szCs w:val="26"/>
              </w:rPr>
              <w:fldChar w:fldCharType="end"/>
            </w:r>
          </w:hyperlink>
        </w:p>
        <w:p w14:paraId="6933FF33" w14:textId="46CEF12D" w:rsidR="00707828" w:rsidRPr="00637C64" w:rsidRDefault="00707828">
          <w:pPr>
            <w:pStyle w:val="TOC3"/>
            <w:tabs>
              <w:tab w:val="right" w:leader="dot" w:pos="9605"/>
            </w:tabs>
            <w:rPr>
              <w:rFonts w:ascii="GHEA Grapalat" w:eastAsiaTheme="minorEastAsia" w:hAnsi="GHEA Grapalat"/>
              <w:b/>
              <w:bCs/>
              <w:noProof/>
              <w:sz w:val="26"/>
              <w:szCs w:val="26"/>
              <w:lang w:val="hy-AM" w:eastAsia="hy-AM"/>
            </w:rPr>
          </w:pPr>
          <w:hyperlink w:anchor="_Toc211678943" w:history="1">
            <w:r w:rsidRPr="00637C64">
              <w:rPr>
                <w:rStyle w:val="Hyperlink"/>
                <w:rFonts w:ascii="GHEA Grapalat" w:eastAsiaTheme="majorEastAsia" w:hAnsi="GHEA Grapalat" w:cstheme="majorBidi"/>
                <w:b/>
                <w:bCs/>
                <w:noProof/>
                <w:kern w:val="0"/>
                <w:sz w:val="26"/>
                <w:szCs w:val="26"/>
                <w:lang w:val="hy-AM"/>
                <w14:ligatures w14:val="none"/>
              </w:rPr>
              <w:t>Ստորև աղյուսակում ներկայացված են վարչատնտեսական մասի համակարգողի պաշտոնի իրավական կարգավորումները:</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_Toc211678943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44</w:t>
            </w:r>
            <w:r w:rsidRPr="00637C64">
              <w:rPr>
                <w:rFonts w:ascii="GHEA Grapalat" w:hAnsi="GHEA Grapalat"/>
                <w:b/>
                <w:bCs/>
                <w:noProof/>
                <w:webHidden/>
                <w:sz w:val="26"/>
                <w:szCs w:val="26"/>
              </w:rPr>
              <w:fldChar w:fldCharType="end"/>
            </w:r>
          </w:hyperlink>
        </w:p>
        <w:p w14:paraId="0AD23B12" w14:textId="097DD05D"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44" w:history="1">
            <w:r w:rsidRPr="00637C64">
              <w:rPr>
                <w:rStyle w:val="Hyperlink"/>
                <w:rFonts w:ascii="GHEA Grapalat" w:eastAsiaTheme="majorEastAsia" w:hAnsi="GHEA Grapalat" w:cstheme="majorBidi"/>
                <w:b/>
                <w:bCs/>
                <w:noProof/>
                <w:kern w:val="0"/>
                <w:sz w:val="26"/>
                <w:szCs w:val="26"/>
                <w:lang w:val="hy-AM"/>
                <w14:ligatures w14:val="none"/>
              </w:rPr>
              <w:t>Խնդիրներ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_Toc211678944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45</w:t>
            </w:r>
            <w:r w:rsidRPr="00637C64">
              <w:rPr>
                <w:rFonts w:ascii="GHEA Grapalat" w:hAnsi="GHEA Grapalat"/>
                <w:b/>
                <w:bCs/>
                <w:noProof/>
                <w:webHidden/>
                <w:sz w:val="26"/>
                <w:szCs w:val="26"/>
              </w:rPr>
              <w:fldChar w:fldCharType="end"/>
            </w:r>
          </w:hyperlink>
        </w:p>
        <w:p w14:paraId="3E30D876" w14:textId="6D938B6A"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45" w:history="1">
            <w:r w:rsidRPr="00637C64">
              <w:rPr>
                <w:rStyle w:val="Hyperlink"/>
                <w:rFonts w:ascii="GHEA Grapalat" w:eastAsiaTheme="majorEastAsia" w:hAnsi="GHEA Grapalat" w:cstheme="majorBidi"/>
                <w:b/>
                <w:bCs/>
                <w:noProof/>
                <w:kern w:val="0"/>
                <w:sz w:val="26"/>
                <w:szCs w:val="26"/>
                <w:lang w:val="hy-AM"/>
                <w14:ligatures w14:val="none"/>
              </w:rPr>
              <w:t>Ենթանպատակներ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_Toc211678945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49</w:t>
            </w:r>
            <w:r w:rsidRPr="00637C64">
              <w:rPr>
                <w:rFonts w:ascii="GHEA Grapalat" w:hAnsi="GHEA Grapalat"/>
                <w:b/>
                <w:bCs/>
                <w:noProof/>
                <w:webHidden/>
                <w:sz w:val="26"/>
                <w:szCs w:val="26"/>
              </w:rPr>
              <w:fldChar w:fldCharType="end"/>
            </w:r>
          </w:hyperlink>
        </w:p>
        <w:p w14:paraId="72ED062C" w14:textId="697E36BA"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46" w:history="1">
            <w:r w:rsidRPr="00637C64">
              <w:rPr>
                <w:rStyle w:val="Hyperlink"/>
                <w:rFonts w:ascii="GHEA Grapalat" w:eastAsiaTheme="majorEastAsia" w:hAnsi="GHEA Grapalat" w:cstheme="majorBidi"/>
                <w:b/>
                <w:bCs/>
                <w:noProof/>
                <w:kern w:val="0"/>
                <w:sz w:val="26"/>
                <w:szCs w:val="26"/>
                <w:lang w:val="hy-AM"/>
                <w14:ligatures w14:val="none"/>
              </w:rPr>
              <w:t>Ռազմավարական մոտեցումներ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_Toc211678946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51</w:t>
            </w:r>
            <w:r w:rsidRPr="00637C64">
              <w:rPr>
                <w:rFonts w:ascii="GHEA Grapalat" w:hAnsi="GHEA Grapalat"/>
                <w:b/>
                <w:bCs/>
                <w:noProof/>
                <w:webHidden/>
                <w:sz w:val="26"/>
                <w:szCs w:val="26"/>
              </w:rPr>
              <w:fldChar w:fldCharType="end"/>
            </w:r>
          </w:hyperlink>
        </w:p>
        <w:p w14:paraId="3F5065CF" w14:textId="526C397D" w:rsidR="00707828" w:rsidRPr="00637C64" w:rsidRDefault="00707828">
          <w:pPr>
            <w:pStyle w:val="TOC3"/>
            <w:tabs>
              <w:tab w:val="right" w:leader="dot" w:pos="9605"/>
            </w:tabs>
            <w:rPr>
              <w:rFonts w:ascii="GHEA Grapalat" w:eastAsiaTheme="minorEastAsia" w:hAnsi="GHEA Grapalat"/>
              <w:b/>
              <w:bCs/>
              <w:noProof/>
              <w:sz w:val="26"/>
              <w:szCs w:val="26"/>
              <w:lang w:val="hy-AM" w:eastAsia="hy-AM"/>
            </w:rPr>
          </w:pPr>
          <w:hyperlink w:anchor="_Toc211678949" w:history="1">
            <w:r w:rsidRPr="00637C64">
              <w:rPr>
                <w:rStyle w:val="Hyperlink"/>
                <w:rFonts w:ascii="GHEA Grapalat" w:eastAsiaTheme="majorEastAsia" w:hAnsi="GHEA Grapalat" w:cstheme="majorBidi"/>
                <w:b/>
                <w:bCs/>
                <w:noProof/>
                <w:kern w:val="0"/>
                <w:sz w:val="26"/>
                <w:szCs w:val="26"/>
                <w:lang w:val="hy-AM"/>
                <w14:ligatures w14:val="none"/>
              </w:rPr>
              <w:t>Ֆիսկալ գործիքներ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_Toc211678949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56</w:t>
            </w:r>
            <w:r w:rsidRPr="00637C64">
              <w:rPr>
                <w:rFonts w:ascii="GHEA Grapalat" w:hAnsi="GHEA Grapalat"/>
                <w:b/>
                <w:bCs/>
                <w:noProof/>
                <w:webHidden/>
                <w:sz w:val="26"/>
                <w:szCs w:val="26"/>
              </w:rPr>
              <w:fldChar w:fldCharType="end"/>
            </w:r>
          </w:hyperlink>
        </w:p>
        <w:p w14:paraId="0A5E894C" w14:textId="4ABB1F69"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50" w:history="1">
            <w:r w:rsidRPr="00637C64">
              <w:rPr>
                <w:rStyle w:val="Hyperlink"/>
                <w:rFonts w:ascii="GHEA Grapalat" w:eastAsiaTheme="majorEastAsia" w:hAnsi="GHEA Grapalat" w:cstheme="majorBidi"/>
                <w:b/>
                <w:bCs/>
                <w:noProof/>
                <w:kern w:val="0"/>
                <w:sz w:val="26"/>
                <w:szCs w:val="26"/>
                <w:lang w:val="hy-AM"/>
                <w14:ligatures w14:val="none"/>
              </w:rPr>
              <w:t>Ակնկալվող արդյունքներ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_Toc211678950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57</w:t>
            </w:r>
            <w:r w:rsidRPr="00637C64">
              <w:rPr>
                <w:rFonts w:ascii="GHEA Grapalat" w:hAnsi="GHEA Grapalat"/>
                <w:b/>
                <w:bCs/>
                <w:noProof/>
                <w:webHidden/>
                <w:sz w:val="26"/>
                <w:szCs w:val="26"/>
              </w:rPr>
              <w:fldChar w:fldCharType="end"/>
            </w:r>
          </w:hyperlink>
        </w:p>
        <w:p w14:paraId="67C5ECF1" w14:textId="28F690E6" w:rsidR="00707828" w:rsidRPr="00637C64" w:rsidRDefault="00707828">
          <w:pPr>
            <w:pStyle w:val="TOC1"/>
            <w:rPr>
              <w:rFonts w:eastAsiaTheme="minorEastAsia"/>
              <w:noProof/>
              <w:lang w:val="hy-AM" w:eastAsia="hy-AM"/>
            </w:rPr>
          </w:pPr>
          <w:hyperlink w:anchor="_Toc211678951" w:history="1">
            <w:r w:rsidRPr="00637C64">
              <w:rPr>
                <w:rStyle w:val="Hyperlink"/>
                <w:rFonts w:ascii="GHEA Grapalat" w:hAnsi="GHEA Grapalat"/>
                <w:b/>
                <w:bCs/>
                <w:noProof/>
                <w:sz w:val="26"/>
                <w:szCs w:val="26"/>
                <w:lang w:val="hy-AM"/>
              </w:rPr>
              <w:t>Գերակա ուղղություն 3</w:t>
            </w:r>
            <w:r w:rsidRPr="00637C64">
              <w:rPr>
                <w:rStyle w:val="Hyperlink"/>
                <w:rFonts w:ascii="MS Mincho" w:eastAsia="MS Mincho" w:hAnsi="MS Mincho" w:cs="MS Mincho"/>
                <w:b/>
                <w:bCs/>
                <w:noProof/>
                <w:sz w:val="26"/>
                <w:szCs w:val="26"/>
                <w:lang w:val="hy-AM"/>
              </w:rPr>
              <w:t>․</w:t>
            </w:r>
            <w:r w:rsidRPr="00637C64">
              <w:rPr>
                <w:rStyle w:val="Hyperlink"/>
                <w:rFonts w:ascii="GHEA Grapalat" w:hAnsi="GHEA Grapalat"/>
                <w:b/>
                <w:bCs/>
                <w:noProof/>
                <w:sz w:val="26"/>
                <w:szCs w:val="26"/>
                <w:lang w:val="hy-AM"/>
              </w:rPr>
              <w:t xml:space="preserve"> Սոցիալական աջակցության ծառայությունների իրականացում</w:t>
            </w:r>
            <w:r w:rsidRPr="00654993">
              <w:rPr>
                <w:noProof/>
                <w:webHidden/>
              </w:rPr>
              <w:tab/>
            </w:r>
            <w:r w:rsidRPr="00654993">
              <w:rPr>
                <w:noProof/>
                <w:webHidden/>
              </w:rPr>
              <w:fldChar w:fldCharType="begin"/>
            </w:r>
            <w:r w:rsidRPr="00654993">
              <w:rPr>
                <w:noProof/>
                <w:webHidden/>
              </w:rPr>
              <w:instrText xml:space="preserve"> PAGEREF _Toc211678951 \h </w:instrText>
            </w:r>
            <w:r w:rsidRPr="00654993">
              <w:rPr>
                <w:noProof/>
                <w:webHidden/>
              </w:rPr>
            </w:r>
            <w:r w:rsidRPr="00654993">
              <w:rPr>
                <w:noProof/>
                <w:webHidden/>
              </w:rPr>
              <w:fldChar w:fldCharType="separate"/>
            </w:r>
            <w:r w:rsidRPr="00654993">
              <w:rPr>
                <w:noProof/>
                <w:webHidden/>
              </w:rPr>
              <w:t>58</w:t>
            </w:r>
            <w:r w:rsidRPr="00654993">
              <w:rPr>
                <w:noProof/>
                <w:webHidden/>
              </w:rPr>
              <w:fldChar w:fldCharType="end"/>
            </w:r>
          </w:hyperlink>
        </w:p>
        <w:p w14:paraId="2F1FCC91" w14:textId="2022F4EE"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52" w:history="1">
            <w:r w:rsidRPr="00637C64">
              <w:rPr>
                <w:rStyle w:val="Hyperlink"/>
                <w:rFonts w:ascii="GHEA Grapalat" w:hAnsi="GHEA Grapalat"/>
                <w:b/>
                <w:bCs/>
                <w:noProof/>
                <w:sz w:val="26"/>
                <w:szCs w:val="26"/>
                <w:lang w:val="hy-AM"/>
              </w:rPr>
              <w:t>Առկա իրավիճակ</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_Toc211678952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58</w:t>
            </w:r>
            <w:r w:rsidRPr="00637C64">
              <w:rPr>
                <w:rFonts w:ascii="GHEA Grapalat" w:hAnsi="GHEA Grapalat"/>
                <w:b/>
                <w:bCs/>
                <w:noProof/>
                <w:webHidden/>
                <w:sz w:val="26"/>
                <w:szCs w:val="26"/>
              </w:rPr>
              <w:fldChar w:fldCharType="end"/>
            </w:r>
          </w:hyperlink>
        </w:p>
        <w:p w14:paraId="71F7A98B" w14:textId="423122D0"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53" w:history="1">
            <w:r w:rsidRPr="00637C64">
              <w:rPr>
                <w:rStyle w:val="Hyperlink"/>
                <w:rFonts w:ascii="GHEA Grapalat" w:hAnsi="GHEA Grapalat"/>
                <w:b/>
                <w:bCs/>
                <w:noProof/>
                <w:sz w:val="26"/>
                <w:szCs w:val="26"/>
                <w:lang w:val="hy-AM"/>
              </w:rPr>
              <w:t>Խնդիրներ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_Toc211678953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62</w:t>
            </w:r>
            <w:r w:rsidRPr="00637C64">
              <w:rPr>
                <w:rFonts w:ascii="GHEA Grapalat" w:hAnsi="GHEA Grapalat"/>
                <w:b/>
                <w:bCs/>
                <w:noProof/>
                <w:webHidden/>
                <w:sz w:val="26"/>
                <w:szCs w:val="26"/>
              </w:rPr>
              <w:fldChar w:fldCharType="end"/>
            </w:r>
          </w:hyperlink>
        </w:p>
        <w:p w14:paraId="453035A7" w14:textId="1ED38C1C"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54" w:history="1">
            <w:r w:rsidRPr="00637C64">
              <w:rPr>
                <w:rStyle w:val="Hyperlink"/>
                <w:rFonts w:ascii="GHEA Grapalat" w:hAnsi="GHEA Grapalat"/>
                <w:b/>
                <w:bCs/>
                <w:noProof/>
                <w:sz w:val="26"/>
                <w:szCs w:val="26"/>
                <w:lang w:val="hy-AM"/>
              </w:rPr>
              <w:t>Ենթանպատակներ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_Toc211678954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64</w:t>
            </w:r>
            <w:r w:rsidRPr="00637C64">
              <w:rPr>
                <w:rFonts w:ascii="GHEA Grapalat" w:hAnsi="GHEA Grapalat"/>
                <w:b/>
                <w:bCs/>
                <w:noProof/>
                <w:webHidden/>
                <w:sz w:val="26"/>
                <w:szCs w:val="26"/>
              </w:rPr>
              <w:fldChar w:fldCharType="end"/>
            </w:r>
          </w:hyperlink>
        </w:p>
        <w:p w14:paraId="658720C1" w14:textId="4C76240A"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55" w:history="1">
            <w:r w:rsidRPr="00637C64">
              <w:rPr>
                <w:rStyle w:val="Hyperlink"/>
                <w:rFonts w:ascii="GHEA Grapalat" w:hAnsi="GHEA Grapalat"/>
                <w:b/>
                <w:bCs/>
                <w:noProof/>
                <w:sz w:val="26"/>
                <w:szCs w:val="26"/>
                <w:lang w:val="hy-AM"/>
              </w:rPr>
              <w:t>Ռազմավարական մոտեցումներ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_Toc211678955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65</w:t>
            </w:r>
            <w:r w:rsidRPr="00637C64">
              <w:rPr>
                <w:rFonts w:ascii="GHEA Grapalat" w:hAnsi="GHEA Grapalat"/>
                <w:b/>
                <w:bCs/>
                <w:noProof/>
                <w:webHidden/>
                <w:sz w:val="26"/>
                <w:szCs w:val="26"/>
              </w:rPr>
              <w:fldChar w:fldCharType="end"/>
            </w:r>
          </w:hyperlink>
        </w:p>
        <w:p w14:paraId="0C008B32" w14:textId="2FBEB729" w:rsidR="00707828" w:rsidRPr="00637C64" w:rsidRDefault="00707828">
          <w:pPr>
            <w:pStyle w:val="TOC3"/>
            <w:tabs>
              <w:tab w:val="right" w:leader="dot" w:pos="9605"/>
            </w:tabs>
            <w:rPr>
              <w:rFonts w:ascii="GHEA Grapalat" w:eastAsiaTheme="minorEastAsia" w:hAnsi="GHEA Grapalat"/>
              <w:b/>
              <w:bCs/>
              <w:noProof/>
              <w:sz w:val="26"/>
              <w:szCs w:val="26"/>
              <w:lang w:val="hy-AM" w:eastAsia="hy-AM"/>
            </w:rPr>
          </w:pPr>
          <w:hyperlink w:anchor="_Toc211678956" w:history="1">
            <w:r w:rsidRPr="00637C64">
              <w:rPr>
                <w:rStyle w:val="Hyperlink"/>
                <w:rFonts w:ascii="GHEA Grapalat" w:hAnsi="GHEA Grapalat"/>
                <w:b/>
                <w:bCs/>
                <w:noProof/>
                <w:sz w:val="26"/>
                <w:szCs w:val="26"/>
                <w:lang w:val="hy-AM"/>
              </w:rPr>
              <w:t>Ֆիսկալ գործիքներ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_Toc211678956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66</w:t>
            </w:r>
            <w:r w:rsidRPr="00637C64">
              <w:rPr>
                <w:rFonts w:ascii="GHEA Grapalat" w:hAnsi="GHEA Grapalat"/>
                <w:b/>
                <w:bCs/>
                <w:noProof/>
                <w:webHidden/>
                <w:sz w:val="26"/>
                <w:szCs w:val="26"/>
              </w:rPr>
              <w:fldChar w:fldCharType="end"/>
            </w:r>
          </w:hyperlink>
        </w:p>
        <w:p w14:paraId="0BE8B30A" w14:textId="1681E8A0"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57" w:history="1">
            <w:r w:rsidRPr="00637C64">
              <w:rPr>
                <w:rStyle w:val="Hyperlink"/>
                <w:rFonts w:ascii="GHEA Grapalat" w:hAnsi="GHEA Grapalat"/>
                <w:b/>
                <w:bCs/>
                <w:noProof/>
                <w:sz w:val="26"/>
                <w:szCs w:val="26"/>
                <w:lang w:val="hy-AM"/>
              </w:rPr>
              <w:t>Ակնկալվող արդյունքներ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_Toc211678957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66</w:t>
            </w:r>
            <w:r w:rsidRPr="00637C64">
              <w:rPr>
                <w:rFonts w:ascii="GHEA Grapalat" w:hAnsi="GHEA Grapalat"/>
                <w:b/>
                <w:bCs/>
                <w:noProof/>
                <w:webHidden/>
                <w:sz w:val="26"/>
                <w:szCs w:val="26"/>
              </w:rPr>
              <w:fldChar w:fldCharType="end"/>
            </w:r>
          </w:hyperlink>
        </w:p>
        <w:p w14:paraId="7929511C" w14:textId="17B08C7F" w:rsidR="00707828" w:rsidRPr="00637C64" w:rsidRDefault="00707828">
          <w:pPr>
            <w:pStyle w:val="TOC1"/>
            <w:rPr>
              <w:rFonts w:eastAsiaTheme="minorEastAsia"/>
              <w:noProof/>
              <w:lang w:val="hy-AM" w:eastAsia="hy-AM"/>
            </w:rPr>
          </w:pPr>
          <w:hyperlink w:anchor="_Toc211678958" w:history="1">
            <w:r w:rsidRPr="00637C64">
              <w:rPr>
                <w:rStyle w:val="Hyperlink"/>
                <w:rFonts w:ascii="GHEA Grapalat" w:hAnsi="GHEA Grapalat"/>
                <w:b/>
                <w:bCs/>
                <w:noProof/>
                <w:sz w:val="26"/>
                <w:szCs w:val="26"/>
                <w:lang w:val="hy-AM"/>
              </w:rPr>
              <w:t>Գերակա ուղղություն 4</w:t>
            </w:r>
            <w:r w:rsidRPr="00637C64">
              <w:rPr>
                <w:rStyle w:val="Hyperlink"/>
                <w:rFonts w:ascii="MS Mincho" w:eastAsia="MS Mincho" w:hAnsi="MS Mincho" w:cs="MS Mincho"/>
                <w:b/>
                <w:bCs/>
                <w:noProof/>
                <w:sz w:val="26"/>
                <w:szCs w:val="26"/>
                <w:lang w:val="hy-AM"/>
              </w:rPr>
              <w:t>․</w:t>
            </w:r>
            <w:r w:rsidRPr="00637C64">
              <w:rPr>
                <w:rStyle w:val="Hyperlink"/>
                <w:rFonts w:ascii="GHEA Grapalat" w:hAnsi="GHEA Grapalat"/>
                <w:b/>
                <w:bCs/>
                <w:noProof/>
                <w:sz w:val="26"/>
                <w:szCs w:val="26"/>
                <w:lang w:val="hy-AM"/>
              </w:rPr>
              <w:t xml:space="preserve"> Մարզային (տեղական) նշանակության ճանապարհների պահպանություն</w:t>
            </w:r>
            <w:r w:rsidRPr="00654993">
              <w:rPr>
                <w:noProof/>
                <w:webHidden/>
              </w:rPr>
              <w:tab/>
            </w:r>
            <w:r w:rsidRPr="00654993">
              <w:rPr>
                <w:noProof/>
                <w:webHidden/>
              </w:rPr>
              <w:fldChar w:fldCharType="begin"/>
            </w:r>
            <w:r w:rsidRPr="00654993">
              <w:rPr>
                <w:noProof/>
                <w:webHidden/>
              </w:rPr>
              <w:instrText xml:space="preserve"> PAGEREF _Toc211678958 \h </w:instrText>
            </w:r>
            <w:r w:rsidRPr="00654993">
              <w:rPr>
                <w:noProof/>
                <w:webHidden/>
              </w:rPr>
            </w:r>
            <w:r w:rsidRPr="00654993">
              <w:rPr>
                <w:noProof/>
                <w:webHidden/>
              </w:rPr>
              <w:fldChar w:fldCharType="separate"/>
            </w:r>
            <w:r w:rsidRPr="00654993">
              <w:rPr>
                <w:noProof/>
                <w:webHidden/>
              </w:rPr>
              <w:t>68</w:t>
            </w:r>
            <w:r w:rsidRPr="00654993">
              <w:rPr>
                <w:noProof/>
                <w:webHidden/>
              </w:rPr>
              <w:fldChar w:fldCharType="end"/>
            </w:r>
          </w:hyperlink>
        </w:p>
        <w:p w14:paraId="41198E24" w14:textId="1210A092"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59" w:history="1">
            <w:r w:rsidRPr="00637C64">
              <w:rPr>
                <w:rStyle w:val="Hyperlink"/>
                <w:rFonts w:ascii="GHEA Grapalat" w:hAnsi="GHEA Grapalat"/>
                <w:b/>
                <w:bCs/>
                <w:noProof/>
                <w:sz w:val="26"/>
                <w:szCs w:val="26"/>
                <w:lang w:val="hy-AM"/>
              </w:rPr>
              <w:t>Առկա իրավիճակ</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_Toc211678959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68</w:t>
            </w:r>
            <w:r w:rsidRPr="00637C64">
              <w:rPr>
                <w:rFonts w:ascii="GHEA Grapalat" w:hAnsi="GHEA Grapalat"/>
                <w:b/>
                <w:bCs/>
                <w:noProof/>
                <w:webHidden/>
                <w:sz w:val="26"/>
                <w:szCs w:val="26"/>
              </w:rPr>
              <w:fldChar w:fldCharType="end"/>
            </w:r>
          </w:hyperlink>
        </w:p>
        <w:p w14:paraId="0C6ED55F" w14:textId="6E5FF76A"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60" w:history="1">
            <w:r w:rsidRPr="00637C64">
              <w:rPr>
                <w:rStyle w:val="Hyperlink"/>
                <w:rFonts w:ascii="GHEA Grapalat" w:hAnsi="GHEA Grapalat"/>
                <w:b/>
                <w:bCs/>
                <w:noProof/>
                <w:sz w:val="26"/>
                <w:szCs w:val="26"/>
                <w:lang w:val="hy-AM"/>
              </w:rPr>
              <w:t>Խնդիրներ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_Toc211678960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74</w:t>
            </w:r>
            <w:r w:rsidRPr="00637C64">
              <w:rPr>
                <w:rFonts w:ascii="GHEA Grapalat" w:hAnsi="GHEA Grapalat"/>
                <w:b/>
                <w:bCs/>
                <w:noProof/>
                <w:webHidden/>
                <w:sz w:val="26"/>
                <w:szCs w:val="26"/>
              </w:rPr>
              <w:fldChar w:fldCharType="end"/>
            </w:r>
          </w:hyperlink>
        </w:p>
        <w:p w14:paraId="12FC4C45" w14:textId="08EEEBFD"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61" w:history="1">
            <w:r w:rsidRPr="00637C64">
              <w:rPr>
                <w:rStyle w:val="Hyperlink"/>
                <w:rFonts w:ascii="GHEA Grapalat" w:hAnsi="GHEA Grapalat"/>
                <w:b/>
                <w:bCs/>
                <w:noProof/>
                <w:sz w:val="26"/>
                <w:szCs w:val="26"/>
                <w:lang w:val="hy-AM"/>
              </w:rPr>
              <w:t>Ենթանպատակներ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_Toc211678961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75</w:t>
            </w:r>
            <w:r w:rsidRPr="00637C64">
              <w:rPr>
                <w:rFonts w:ascii="GHEA Grapalat" w:hAnsi="GHEA Grapalat"/>
                <w:b/>
                <w:bCs/>
                <w:noProof/>
                <w:webHidden/>
                <w:sz w:val="26"/>
                <w:szCs w:val="26"/>
              </w:rPr>
              <w:fldChar w:fldCharType="end"/>
            </w:r>
          </w:hyperlink>
        </w:p>
        <w:p w14:paraId="7406B3BA" w14:textId="3E3DD87B"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62" w:history="1">
            <w:r w:rsidRPr="00637C64">
              <w:rPr>
                <w:rStyle w:val="Hyperlink"/>
                <w:rFonts w:ascii="GHEA Grapalat" w:hAnsi="GHEA Grapalat"/>
                <w:b/>
                <w:bCs/>
                <w:noProof/>
                <w:sz w:val="26"/>
                <w:szCs w:val="26"/>
                <w:lang w:val="hy-AM"/>
              </w:rPr>
              <w:t>Ռազմավարական մոտեցումներ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_Toc211678962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76</w:t>
            </w:r>
            <w:r w:rsidRPr="00637C64">
              <w:rPr>
                <w:rFonts w:ascii="GHEA Grapalat" w:hAnsi="GHEA Grapalat"/>
                <w:b/>
                <w:bCs/>
                <w:noProof/>
                <w:webHidden/>
                <w:sz w:val="26"/>
                <w:szCs w:val="26"/>
              </w:rPr>
              <w:fldChar w:fldCharType="end"/>
            </w:r>
          </w:hyperlink>
        </w:p>
        <w:p w14:paraId="4029DD68" w14:textId="45ED4C1D" w:rsidR="00707828" w:rsidRPr="00637C64" w:rsidRDefault="00707828">
          <w:pPr>
            <w:pStyle w:val="TOC3"/>
            <w:tabs>
              <w:tab w:val="right" w:leader="dot" w:pos="9605"/>
            </w:tabs>
            <w:rPr>
              <w:rFonts w:ascii="GHEA Grapalat" w:eastAsiaTheme="minorEastAsia" w:hAnsi="GHEA Grapalat"/>
              <w:b/>
              <w:bCs/>
              <w:noProof/>
              <w:sz w:val="26"/>
              <w:szCs w:val="26"/>
              <w:lang w:val="hy-AM" w:eastAsia="hy-AM"/>
            </w:rPr>
          </w:pPr>
          <w:hyperlink w:anchor="_Toc211678963" w:history="1">
            <w:r w:rsidRPr="00637C64">
              <w:rPr>
                <w:rStyle w:val="Hyperlink"/>
                <w:rFonts w:ascii="GHEA Grapalat" w:hAnsi="GHEA Grapalat"/>
                <w:b/>
                <w:bCs/>
                <w:noProof/>
                <w:sz w:val="26"/>
                <w:szCs w:val="26"/>
                <w:lang w:val="hy-AM"/>
              </w:rPr>
              <w:t>Ֆիսկալ գործիքներ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_Toc211678963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77</w:t>
            </w:r>
            <w:r w:rsidRPr="00637C64">
              <w:rPr>
                <w:rFonts w:ascii="GHEA Grapalat" w:hAnsi="GHEA Grapalat"/>
                <w:b/>
                <w:bCs/>
                <w:noProof/>
                <w:webHidden/>
                <w:sz w:val="26"/>
                <w:szCs w:val="26"/>
              </w:rPr>
              <w:fldChar w:fldCharType="end"/>
            </w:r>
          </w:hyperlink>
        </w:p>
        <w:p w14:paraId="211FBBEB" w14:textId="4C3E3302" w:rsidR="00707828" w:rsidRPr="00637C64" w:rsidRDefault="00707828">
          <w:pPr>
            <w:pStyle w:val="TOC2"/>
            <w:tabs>
              <w:tab w:val="right" w:leader="dot" w:pos="9605"/>
            </w:tabs>
            <w:rPr>
              <w:rFonts w:ascii="GHEA Grapalat" w:eastAsiaTheme="minorEastAsia" w:hAnsi="GHEA Grapalat"/>
              <w:b/>
              <w:bCs/>
              <w:noProof/>
              <w:sz w:val="26"/>
              <w:szCs w:val="26"/>
              <w:lang w:val="hy-AM" w:eastAsia="hy-AM"/>
            </w:rPr>
          </w:pPr>
          <w:hyperlink w:anchor="_Toc211678964" w:history="1">
            <w:r w:rsidRPr="00637C64">
              <w:rPr>
                <w:rStyle w:val="Hyperlink"/>
                <w:rFonts w:ascii="GHEA Grapalat" w:hAnsi="GHEA Grapalat"/>
                <w:b/>
                <w:bCs/>
                <w:noProof/>
                <w:sz w:val="26"/>
                <w:szCs w:val="26"/>
                <w:lang w:val="hy-AM"/>
              </w:rPr>
              <w:t>Ակնկալվող արդյունքներ</w:t>
            </w:r>
            <w:r w:rsidRPr="00637C64">
              <w:rPr>
                <w:rFonts w:ascii="GHEA Grapalat" w:hAnsi="GHEA Grapalat"/>
                <w:b/>
                <w:bCs/>
                <w:noProof/>
                <w:webHidden/>
                <w:sz w:val="26"/>
                <w:szCs w:val="26"/>
              </w:rPr>
              <w:tab/>
            </w:r>
            <w:r w:rsidRPr="00637C64">
              <w:rPr>
                <w:rFonts w:ascii="GHEA Grapalat" w:hAnsi="GHEA Grapalat"/>
                <w:b/>
                <w:bCs/>
                <w:noProof/>
                <w:webHidden/>
                <w:sz w:val="26"/>
                <w:szCs w:val="26"/>
              </w:rPr>
              <w:fldChar w:fldCharType="begin"/>
            </w:r>
            <w:r w:rsidRPr="00637C64">
              <w:rPr>
                <w:rFonts w:ascii="GHEA Grapalat" w:hAnsi="GHEA Grapalat"/>
                <w:b/>
                <w:bCs/>
                <w:noProof/>
                <w:webHidden/>
                <w:sz w:val="26"/>
                <w:szCs w:val="26"/>
              </w:rPr>
              <w:instrText xml:space="preserve"> PAGEREF _Toc211678964 \h </w:instrText>
            </w:r>
            <w:r w:rsidRPr="00637C64">
              <w:rPr>
                <w:rFonts w:ascii="GHEA Grapalat" w:hAnsi="GHEA Grapalat"/>
                <w:b/>
                <w:bCs/>
                <w:noProof/>
                <w:webHidden/>
                <w:sz w:val="26"/>
                <w:szCs w:val="26"/>
              </w:rPr>
            </w:r>
            <w:r w:rsidRPr="00637C64">
              <w:rPr>
                <w:rFonts w:ascii="GHEA Grapalat" w:hAnsi="GHEA Grapalat"/>
                <w:b/>
                <w:bCs/>
                <w:noProof/>
                <w:webHidden/>
                <w:sz w:val="26"/>
                <w:szCs w:val="26"/>
              </w:rPr>
              <w:fldChar w:fldCharType="separate"/>
            </w:r>
            <w:r w:rsidRPr="00637C64">
              <w:rPr>
                <w:rFonts w:ascii="GHEA Grapalat" w:hAnsi="GHEA Grapalat"/>
                <w:b/>
                <w:bCs/>
                <w:noProof/>
                <w:webHidden/>
                <w:sz w:val="26"/>
                <w:szCs w:val="26"/>
              </w:rPr>
              <w:t>77</w:t>
            </w:r>
            <w:r w:rsidRPr="00637C64">
              <w:rPr>
                <w:rFonts w:ascii="GHEA Grapalat" w:hAnsi="GHEA Grapalat"/>
                <w:b/>
                <w:bCs/>
                <w:noProof/>
                <w:webHidden/>
                <w:sz w:val="26"/>
                <w:szCs w:val="26"/>
              </w:rPr>
              <w:fldChar w:fldCharType="end"/>
            </w:r>
          </w:hyperlink>
        </w:p>
        <w:p w14:paraId="5978F7BE" w14:textId="3A8E4861" w:rsidR="00707828" w:rsidRPr="00637C64" w:rsidRDefault="00707828">
          <w:pPr>
            <w:pStyle w:val="TOC1"/>
            <w:rPr>
              <w:rFonts w:eastAsiaTheme="minorEastAsia"/>
              <w:noProof/>
              <w:lang w:val="hy-AM" w:eastAsia="hy-AM"/>
            </w:rPr>
          </w:pPr>
          <w:hyperlink w:anchor="_Toc211678965" w:history="1">
            <w:r w:rsidRPr="00637C64">
              <w:rPr>
                <w:rStyle w:val="Hyperlink"/>
                <w:rFonts w:ascii="GHEA Grapalat" w:hAnsi="GHEA Grapalat"/>
                <w:b/>
                <w:bCs/>
                <w:noProof/>
                <w:sz w:val="26"/>
                <w:szCs w:val="26"/>
                <w:lang w:val="hy-AM"/>
              </w:rPr>
              <w:t>Ռիսկերի կառավարում</w:t>
            </w:r>
            <w:r w:rsidRPr="00654993">
              <w:rPr>
                <w:noProof/>
                <w:webHidden/>
              </w:rPr>
              <w:tab/>
            </w:r>
            <w:r w:rsidRPr="00654993">
              <w:rPr>
                <w:noProof/>
                <w:webHidden/>
              </w:rPr>
              <w:fldChar w:fldCharType="begin"/>
            </w:r>
            <w:r w:rsidRPr="00654993">
              <w:rPr>
                <w:noProof/>
                <w:webHidden/>
              </w:rPr>
              <w:instrText xml:space="preserve"> PAGEREF _Toc211678965 \h </w:instrText>
            </w:r>
            <w:r w:rsidRPr="00654993">
              <w:rPr>
                <w:noProof/>
                <w:webHidden/>
              </w:rPr>
            </w:r>
            <w:r w:rsidRPr="00654993">
              <w:rPr>
                <w:noProof/>
                <w:webHidden/>
              </w:rPr>
              <w:fldChar w:fldCharType="separate"/>
            </w:r>
            <w:r w:rsidRPr="00654993">
              <w:rPr>
                <w:noProof/>
                <w:webHidden/>
              </w:rPr>
              <w:t>79</w:t>
            </w:r>
            <w:r w:rsidRPr="00654993">
              <w:rPr>
                <w:noProof/>
                <w:webHidden/>
              </w:rPr>
              <w:fldChar w:fldCharType="end"/>
            </w:r>
          </w:hyperlink>
        </w:p>
        <w:p w14:paraId="10C517E8" w14:textId="412614DA" w:rsidR="00707828" w:rsidRPr="00654993" w:rsidRDefault="00707828">
          <w:pPr>
            <w:pStyle w:val="TOC1"/>
            <w:rPr>
              <w:rFonts w:asciiTheme="minorHAnsi" w:eastAsiaTheme="minorEastAsia" w:hAnsiTheme="minorHAnsi"/>
              <w:noProof/>
              <w:sz w:val="24"/>
              <w:szCs w:val="24"/>
              <w:lang w:val="hy-AM" w:eastAsia="hy-AM"/>
            </w:rPr>
          </w:pPr>
          <w:hyperlink w:anchor="_Toc211678966" w:history="1">
            <w:r w:rsidRPr="00637C64">
              <w:rPr>
                <w:rStyle w:val="Hyperlink"/>
                <w:rFonts w:ascii="GHEA Grapalat" w:hAnsi="GHEA Grapalat"/>
                <w:b/>
                <w:bCs/>
                <w:noProof/>
                <w:sz w:val="26"/>
                <w:szCs w:val="26"/>
                <w:lang w:val="hy-AM"/>
              </w:rPr>
              <w:t>Մոնիտորինգի և գնահատման շրջանակ</w:t>
            </w:r>
            <w:r w:rsidRPr="00654993">
              <w:rPr>
                <w:noProof/>
                <w:webHidden/>
              </w:rPr>
              <w:tab/>
            </w:r>
            <w:r w:rsidRPr="00654993">
              <w:rPr>
                <w:noProof/>
                <w:webHidden/>
              </w:rPr>
              <w:fldChar w:fldCharType="begin"/>
            </w:r>
            <w:r w:rsidRPr="00654993">
              <w:rPr>
                <w:noProof/>
                <w:webHidden/>
              </w:rPr>
              <w:instrText xml:space="preserve"> PAGEREF _Toc211678966 \h </w:instrText>
            </w:r>
            <w:r w:rsidRPr="00654993">
              <w:rPr>
                <w:noProof/>
                <w:webHidden/>
              </w:rPr>
            </w:r>
            <w:r w:rsidRPr="00654993">
              <w:rPr>
                <w:noProof/>
                <w:webHidden/>
              </w:rPr>
              <w:fldChar w:fldCharType="separate"/>
            </w:r>
            <w:r w:rsidRPr="00654993">
              <w:rPr>
                <w:noProof/>
                <w:webHidden/>
              </w:rPr>
              <w:t>82</w:t>
            </w:r>
            <w:r w:rsidRPr="00654993">
              <w:rPr>
                <w:noProof/>
                <w:webHidden/>
              </w:rPr>
              <w:fldChar w:fldCharType="end"/>
            </w:r>
          </w:hyperlink>
        </w:p>
        <w:p w14:paraId="1AFEC21A" w14:textId="2F089AC5" w:rsidR="00D34F94" w:rsidRPr="00637C64" w:rsidRDefault="00D34F94">
          <w:pPr>
            <w:rPr>
              <w:lang w:val="hy-AM"/>
            </w:rPr>
          </w:pPr>
          <w:r w:rsidRPr="00637C64">
            <w:rPr>
              <w:b/>
              <w:bCs/>
              <w:noProof/>
              <w:lang w:val="hy-AM"/>
            </w:rPr>
            <w:fldChar w:fldCharType="end"/>
          </w:r>
        </w:p>
      </w:sdtContent>
    </w:sdt>
    <w:p w14:paraId="1B88B38A" w14:textId="77777777" w:rsidR="0033112C" w:rsidRPr="00654993" w:rsidRDefault="0033112C">
      <w:pPr>
        <w:spacing w:line="259" w:lineRule="auto"/>
        <w:rPr>
          <w:rFonts w:ascii="GHEA Grapalat" w:hAnsi="GHEA Grapalat"/>
          <w:b/>
          <w:bCs/>
          <w:sz w:val="26"/>
          <w:szCs w:val="26"/>
          <w:lang w:val="hy-AM"/>
        </w:rPr>
      </w:pPr>
      <w:r w:rsidRPr="00654993">
        <w:rPr>
          <w:rFonts w:ascii="GHEA Grapalat" w:hAnsi="GHEA Grapalat"/>
          <w:b/>
          <w:bCs/>
          <w:sz w:val="26"/>
          <w:szCs w:val="26"/>
          <w:lang w:val="hy-AM"/>
        </w:rPr>
        <w:br w:type="page"/>
      </w:r>
    </w:p>
    <w:p w14:paraId="3B4EB7E3" w14:textId="2D2C676E" w:rsidR="00161E18" w:rsidRPr="00654993" w:rsidRDefault="00F57B30" w:rsidP="0033112C">
      <w:pPr>
        <w:pStyle w:val="Heading1"/>
        <w:rPr>
          <w:b/>
          <w:bCs/>
          <w:sz w:val="32"/>
          <w:szCs w:val="32"/>
          <w:lang w:val="hy-AM"/>
        </w:rPr>
      </w:pPr>
      <w:bookmarkStart w:id="0" w:name="_Toc211678927"/>
      <w:r w:rsidRPr="00654993">
        <w:rPr>
          <w:b/>
          <w:bCs/>
          <w:sz w:val="32"/>
          <w:szCs w:val="32"/>
          <w:lang w:val="hy-AM"/>
        </w:rPr>
        <w:lastRenderedPageBreak/>
        <w:t>Ներածություն</w:t>
      </w:r>
      <w:bookmarkEnd w:id="0"/>
    </w:p>
    <w:p w14:paraId="12BB068D" w14:textId="77777777" w:rsidR="00F57B30" w:rsidRPr="00654993" w:rsidRDefault="00F57B30" w:rsidP="00161E18">
      <w:pPr>
        <w:spacing w:after="0"/>
        <w:jc w:val="both"/>
        <w:rPr>
          <w:rFonts w:ascii="GHEA Grapalat" w:hAnsi="GHEA Grapalat"/>
          <w:sz w:val="24"/>
          <w:szCs w:val="24"/>
          <w:lang w:val="hy-AM"/>
        </w:rPr>
      </w:pPr>
    </w:p>
    <w:p w14:paraId="4009178E" w14:textId="77777777" w:rsidR="00CA49CD" w:rsidRPr="00654993" w:rsidRDefault="00CA49CD" w:rsidP="00CA49CD">
      <w:pPr>
        <w:ind w:firstLine="708"/>
        <w:jc w:val="both"/>
        <w:rPr>
          <w:rFonts w:ascii="GHEA Grapalat" w:hAnsi="GHEA Grapalat"/>
          <w:sz w:val="24"/>
          <w:szCs w:val="24"/>
          <w:lang w:val="hy-AM"/>
        </w:rPr>
      </w:pPr>
      <w:r w:rsidRPr="00654993">
        <w:rPr>
          <w:rFonts w:ascii="GHEA Grapalat" w:hAnsi="GHEA Grapalat" w:cs="Sylfaen"/>
          <w:sz w:val="24"/>
          <w:szCs w:val="24"/>
          <w:lang w:val="hy-AM"/>
        </w:rPr>
        <w:t>Հայաստանի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Հանրապետությունում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տեղական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ինքնակառավարման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ինստիտուտի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ձևավորման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սահմանադրական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հիմքերը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Հայաստանի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ժողովուրդն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ամրագրել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1995</w:t>
      </w:r>
      <w:r w:rsidRPr="00654993">
        <w:rPr>
          <w:rFonts w:ascii="GHEA Grapalat" w:hAnsi="GHEA Grapalat" w:cs="Sylfaen"/>
          <w:sz w:val="24"/>
          <w:szCs w:val="24"/>
          <w:lang w:val="hy-AM"/>
        </w:rPr>
        <w:t>թ</w:t>
      </w:r>
      <w:r w:rsidRPr="00654993">
        <w:rPr>
          <w:rFonts w:ascii="GHEA Grapalat" w:hAnsi="GHEA Grapalat"/>
          <w:sz w:val="24"/>
          <w:szCs w:val="24"/>
          <w:lang w:val="hy-AM"/>
        </w:rPr>
        <w:t xml:space="preserve">. սահմանադրական </w:t>
      </w:r>
      <w:r w:rsidRPr="00654993">
        <w:rPr>
          <w:rFonts w:ascii="GHEA Grapalat" w:hAnsi="GHEA Grapalat" w:cs="Sylfaen"/>
          <w:sz w:val="24"/>
          <w:szCs w:val="24"/>
          <w:lang w:val="hy-AM"/>
        </w:rPr>
        <w:t>հանրաքվեի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արդյունքում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Երկրի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վարչատարածքային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բաժանման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նոր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համակարգի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հաստատմամբ</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ինչպես</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նաև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Տեղական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ինքնակառավարման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մասին</w:t>
      </w:r>
      <w:r w:rsidRPr="00654993">
        <w:rPr>
          <w:rFonts w:ascii="GHEA Grapalat" w:hAnsi="GHEA Grapalat"/>
          <w:sz w:val="24"/>
          <w:szCs w:val="24"/>
          <w:lang w:val="hy-AM"/>
        </w:rPr>
        <w:t>» (1996</w:t>
      </w:r>
      <w:r w:rsidRPr="00654993">
        <w:rPr>
          <w:rFonts w:ascii="GHEA Grapalat" w:hAnsi="GHEA Grapalat" w:cs="Sylfaen"/>
          <w:sz w:val="24"/>
          <w:szCs w:val="24"/>
          <w:lang w:val="hy-AM"/>
        </w:rPr>
        <w:t>թ</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օրենքի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ընդունմամբ</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Հայաստանի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Հանրապետությունում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սկսվեց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իշխանության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ապակենտրոնացումը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տեղական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ինքնակառավարման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համակարգի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ձևավորումը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Տարեցտարի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ՀՀ</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իշխանությունները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շարունակական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քայլեր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ձեռնարկում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տեղական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ինքնակառավարման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համակարգի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բարեփոխումների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հետագա</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ապակենտրոնացման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ուղղությամբ</w:t>
      </w:r>
      <w:r w:rsidRPr="00654993">
        <w:rPr>
          <w:rFonts w:ascii="GHEA Grapalat" w:hAnsi="GHEA Grapalat"/>
          <w:sz w:val="24"/>
          <w:szCs w:val="24"/>
          <w:lang w:val="hy-AM"/>
        </w:rPr>
        <w:t>, սակայն ապակենտրոնացումը որպես գործընթաց, դրսևորվել է մի շարք բացթողումներով և հակասական լուծումներով, որոնք ստվերում են ապակենտրոնացման գործընթացը՝ չապահովելով դրա համապատասխանությունը Տեղական ինքնակառավարման եվրոպական խարտիայի և ՀՀ Սահմանադրության դրույթներին:</w:t>
      </w:r>
    </w:p>
    <w:p w14:paraId="37D96C9E" w14:textId="77777777" w:rsidR="00CA49CD" w:rsidRPr="00654993" w:rsidRDefault="00CA49CD" w:rsidP="00CA49CD">
      <w:pPr>
        <w:ind w:firstLine="708"/>
        <w:jc w:val="both"/>
        <w:rPr>
          <w:rFonts w:ascii="GHEA Grapalat" w:hAnsi="GHEA Grapalat"/>
          <w:bCs/>
          <w:sz w:val="24"/>
          <w:szCs w:val="24"/>
          <w:lang w:val="hy-AM"/>
        </w:rPr>
      </w:pPr>
      <w:r w:rsidRPr="00654993">
        <w:rPr>
          <w:rFonts w:ascii="GHEA Grapalat" w:hAnsi="GHEA Grapalat"/>
          <w:bCs/>
          <w:sz w:val="24"/>
          <w:szCs w:val="24"/>
          <w:lang w:val="hy-AM"/>
        </w:rPr>
        <w:t>ՀՀ հանրային կառավարման համակարգին մշտապես հատուկ է եղել լիազորությունների կենտրոնացման բարձր մակարդակը՝ դեպի պետական կառավարման համակարգը։ Սակայն, ՀՀ պետականության մոտ 30 և ավելի տարիների փորձը ցույց է տալիս, որ ՏԻՄ–երը հաջողությամբ կարողանում են իրականացնել այն լիազորությունները, որոնք, լինելով երբեմնի պետական կառավարմանը վերապահված, օրենքի ուժով տրվել են համայնքային իշխանություններին։ Ավելին, մեր կարծիքով համայնքները ոչ միայն հաջողությամբ կարողանում են իրականացնել այդ լիազորությունները, այլև առավել արդյունավետ ու հասցեական են մատուցում այդ լիազորություններով նախատեսված ծառայությունները (օրինակ՝ տեղական հարկային վարչարարություն, նախադպրոցական կրթություն, արտադպրոցական դաստիարակություն և այլն)։</w:t>
      </w:r>
    </w:p>
    <w:p w14:paraId="2B28AE8F" w14:textId="02D028F9" w:rsidR="00CA49CD" w:rsidRPr="00654993" w:rsidRDefault="00CA49CD" w:rsidP="00CA49CD">
      <w:pPr>
        <w:ind w:firstLine="708"/>
        <w:jc w:val="both"/>
        <w:rPr>
          <w:rFonts w:ascii="GHEA Grapalat" w:hAnsi="GHEA Grapalat"/>
          <w:sz w:val="24"/>
          <w:szCs w:val="24"/>
          <w:lang w:val="hy-AM"/>
        </w:rPr>
      </w:pPr>
      <w:r w:rsidRPr="00654993">
        <w:rPr>
          <w:rFonts w:ascii="GHEA Grapalat" w:hAnsi="GHEA Grapalat"/>
          <w:sz w:val="24"/>
          <w:szCs w:val="24"/>
          <w:lang w:val="hy-AM"/>
        </w:rPr>
        <w:t>Հայաստանում 2016-2022թթ. տեղական ինքնակառավարման ոլորտում իրականացված վարչատարածքային և օրենսդրական փոփոխությունների</w:t>
      </w:r>
      <w:r w:rsidR="00154EF1" w:rsidRPr="00654993">
        <w:rPr>
          <w:rFonts w:ascii="GHEA Grapalat" w:hAnsi="GHEA Grapalat"/>
          <w:sz w:val="24"/>
          <w:szCs w:val="24"/>
          <w:lang w:val="hy-AM"/>
        </w:rPr>
        <w:t>, ինչպես նաև 2025թ. ընթացքում մշակված տեղական ինքնակառավարման բնագավառի նոր իրավակարգավորումներ</w:t>
      </w:r>
      <w:r w:rsidR="00E65491" w:rsidRPr="00654993">
        <w:rPr>
          <w:rFonts w:ascii="GHEA Grapalat" w:hAnsi="GHEA Grapalat"/>
          <w:sz w:val="24"/>
          <w:szCs w:val="24"/>
          <w:lang w:val="hy-AM"/>
        </w:rPr>
        <w:t>ի արդյունքում</w:t>
      </w:r>
      <w:r w:rsidR="00154EF1" w:rsidRPr="00654993">
        <w:rPr>
          <w:rFonts w:ascii="GHEA Grapalat" w:hAnsi="GHEA Grapalat"/>
          <w:sz w:val="24"/>
          <w:szCs w:val="24"/>
          <w:lang w:val="hy-AM"/>
        </w:rPr>
        <w:t>,</w:t>
      </w:r>
      <w:r w:rsidRPr="00654993">
        <w:rPr>
          <w:rFonts w:ascii="GHEA Grapalat" w:hAnsi="GHEA Grapalat"/>
          <w:sz w:val="24"/>
          <w:szCs w:val="24"/>
          <w:lang w:val="hy-AM"/>
        </w:rPr>
        <w:t xml:space="preserve">   հնարավորություն է ընձեռվել  խորացնելու լիազորությունների ապակենտրոնացման քաղաքականությունը` նոր կազմավորված բազմաբնակավայր  համայնքներում տեղական ինքնակառավարման մարմիններին վերապահելով ավելի մեծ ծավալի լիազորություններ, մեծացնելով դրանց դերը հանրային կառավարման համակարգում՝ այդպիսով էլ ավելի նպաստելով տեղական ինքնակառավարման հիմքը հանդիսացող  սուբսիդիարության սկզբունքի իրացմանը, համաձայն որի որոշումները պետք է ընդունվեն բնակչությանը որքան հնարավոր է մոտ մակարդակում` այդպիսի որոշումների ընդունման հնարավորությունն ու դրանց արդյունավետությունը երաշխավորելու պայմանով: </w:t>
      </w:r>
    </w:p>
    <w:p w14:paraId="41F060B4" w14:textId="77777777" w:rsidR="001D1F1E" w:rsidRPr="00654993" w:rsidRDefault="001D1F1E" w:rsidP="00161E18">
      <w:pPr>
        <w:spacing w:after="0"/>
        <w:jc w:val="both"/>
        <w:rPr>
          <w:rFonts w:ascii="GHEA Grapalat" w:hAnsi="GHEA Grapalat"/>
          <w:sz w:val="24"/>
          <w:szCs w:val="24"/>
          <w:lang w:val="hy-AM"/>
        </w:rPr>
      </w:pPr>
    </w:p>
    <w:p w14:paraId="3C59786D" w14:textId="77777777" w:rsidR="001D1F1E" w:rsidRPr="00654993" w:rsidRDefault="001D1F1E" w:rsidP="00161E18">
      <w:pPr>
        <w:spacing w:after="0"/>
        <w:jc w:val="both"/>
        <w:rPr>
          <w:rFonts w:ascii="GHEA Grapalat" w:hAnsi="GHEA Grapalat"/>
          <w:sz w:val="24"/>
          <w:szCs w:val="24"/>
          <w:lang w:val="hy-AM"/>
        </w:rPr>
      </w:pPr>
    </w:p>
    <w:p w14:paraId="41E6D3E4" w14:textId="50749F09" w:rsidR="00F57B30" w:rsidRPr="00654993" w:rsidRDefault="00F57B30" w:rsidP="0033112C">
      <w:pPr>
        <w:pStyle w:val="Heading1"/>
        <w:rPr>
          <w:b/>
          <w:bCs/>
          <w:sz w:val="32"/>
          <w:szCs w:val="32"/>
          <w:lang w:val="hy-AM"/>
        </w:rPr>
      </w:pPr>
      <w:bookmarkStart w:id="1" w:name="_Toc211678928"/>
      <w:r w:rsidRPr="00654993">
        <w:rPr>
          <w:b/>
          <w:bCs/>
          <w:sz w:val="32"/>
          <w:szCs w:val="32"/>
          <w:lang w:val="hy-AM"/>
        </w:rPr>
        <w:t>Ամփոփա</w:t>
      </w:r>
      <w:r w:rsidR="003E7584" w:rsidRPr="00654993">
        <w:rPr>
          <w:b/>
          <w:bCs/>
          <w:sz w:val="32"/>
          <w:szCs w:val="32"/>
          <w:lang w:val="hy-AM"/>
        </w:rPr>
        <w:t>գիր</w:t>
      </w:r>
      <w:bookmarkEnd w:id="1"/>
    </w:p>
    <w:p w14:paraId="0AD23658" w14:textId="71990431" w:rsidR="00B12CD3" w:rsidRPr="00654993" w:rsidRDefault="00B12CD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Հայաստանի Հանրապետության լիազորությունների ապակենտրոնացման ռազմավարությունը 202</w:t>
      </w:r>
      <w:r w:rsidR="00F6371C" w:rsidRPr="00637C64">
        <w:rPr>
          <w:rFonts w:ascii="GHEA Grapalat" w:hAnsi="GHEA Grapalat"/>
          <w:sz w:val="24"/>
          <w:szCs w:val="24"/>
          <w:lang w:val="hy-AM"/>
        </w:rPr>
        <w:t>7</w:t>
      </w:r>
      <w:r w:rsidRPr="00654993">
        <w:rPr>
          <w:rFonts w:ascii="GHEA Grapalat" w:hAnsi="GHEA Grapalat"/>
          <w:sz w:val="24"/>
          <w:szCs w:val="24"/>
          <w:lang w:val="hy-AM"/>
        </w:rPr>
        <w:t>–203</w:t>
      </w:r>
      <w:r w:rsidR="00F6371C" w:rsidRPr="00654993">
        <w:rPr>
          <w:rFonts w:ascii="GHEA Grapalat" w:hAnsi="GHEA Grapalat"/>
          <w:sz w:val="24"/>
          <w:szCs w:val="24"/>
          <w:lang w:val="hy-AM"/>
        </w:rPr>
        <w:t>1</w:t>
      </w:r>
      <w:r w:rsidRPr="00654993">
        <w:rPr>
          <w:rFonts w:ascii="GHEA Grapalat" w:hAnsi="GHEA Grapalat"/>
          <w:sz w:val="24"/>
          <w:szCs w:val="24"/>
          <w:lang w:val="hy-AM"/>
        </w:rPr>
        <w:t xml:space="preserve"> թվականների համար հանդիսանում է պետական կառավարման համակարգի զարգացման և տեղական ինքնակառավարման ինստիտուտների կայացման հաջորդ կարևոր փուլը։ Այն ուղղված է պետական և տեղական իշխանությունների միջև գործառույթների ու պատասխանատվության օպտիմալ բաշխմանը՝ հիմք ընդունելով ՀՀ Սահմանադրությունը, «Տեղական ինքնակառավարման մասին» օրենքը և 2023թ. նոյեմբերի 7-ի N1111-Ա որոշմամբ հաստատված Լիազորությունների ապակենտրոնացման հայեցակարգը։</w:t>
      </w:r>
    </w:p>
    <w:p w14:paraId="4EF859D1" w14:textId="77777777" w:rsidR="004E1B1A" w:rsidRPr="00654993" w:rsidRDefault="004E1B1A" w:rsidP="00B12CD3">
      <w:pPr>
        <w:spacing w:after="0"/>
        <w:jc w:val="both"/>
        <w:rPr>
          <w:rFonts w:ascii="GHEA Grapalat" w:hAnsi="GHEA Grapalat"/>
          <w:sz w:val="24"/>
          <w:szCs w:val="24"/>
          <w:lang w:val="hy-AM"/>
        </w:rPr>
      </w:pPr>
    </w:p>
    <w:p w14:paraId="3D7B8CC2" w14:textId="7B60E32E" w:rsidR="00B12CD3" w:rsidRPr="00654993" w:rsidRDefault="00B12CD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Ռազմավարության հիմնական նպատակը </w:t>
      </w:r>
      <w:r w:rsidRPr="00637C64">
        <w:rPr>
          <w:rFonts w:ascii="GHEA Grapalat" w:hAnsi="GHEA Grapalat"/>
          <w:b/>
          <w:bCs/>
          <w:sz w:val="24"/>
          <w:szCs w:val="24"/>
          <w:u w:val="single"/>
          <w:lang w:val="hy-AM"/>
        </w:rPr>
        <w:t>պետության կողմից համայնքներին լիազորությունների աստիճանական և համակարգված փոխանցման միջոցով հանրային ծառայությունների որակի, մատչելիության և մասնակցայնության բարձրացումն է, որն իր հերթին կնպաստի համայնքներում կյանքի որակի և կառավարման արդյունավետության բարելավմանը։</w:t>
      </w:r>
    </w:p>
    <w:p w14:paraId="16D878C5" w14:textId="77777777" w:rsidR="004E1B1A" w:rsidRPr="00654993" w:rsidRDefault="004E1B1A" w:rsidP="00B12CD3">
      <w:pPr>
        <w:spacing w:after="0"/>
        <w:jc w:val="both"/>
        <w:rPr>
          <w:rFonts w:ascii="GHEA Grapalat" w:hAnsi="GHEA Grapalat"/>
          <w:b/>
          <w:bCs/>
          <w:sz w:val="24"/>
          <w:szCs w:val="24"/>
          <w:lang w:val="hy-AM"/>
        </w:rPr>
      </w:pPr>
    </w:p>
    <w:p w14:paraId="747BDD3B" w14:textId="77777777" w:rsidR="00302C9D" w:rsidRPr="00654993" w:rsidRDefault="00B12CD3" w:rsidP="004E1B1A">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Վերջին տասնամյակում Հայաստանի Հանրապետությունում իրականացվել են էական վարչատարածքային և ինստիտուցիոնալ բարեփոխումներ՝ ուղղված համայնքների </w:t>
      </w:r>
      <w:r w:rsidR="004E1B1A" w:rsidRPr="00654993">
        <w:rPr>
          <w:rFonts w:ascii="GHEA Grapalat" w:hAnsi="GHEA Grapalat"/>
          <w:sz w:val="24"/>
          <w:szCs w:val="24"/>
          <w:lang w:val="hy-AM"/>
        </w:rPr>
        <w:t>միավորմանը</w:t>
      </w:r>
      <w:r w:rsidRPr="00654993">
        <w:rPr>
          <w:rFonts w:ascii="GHEA Grapalat" w:hAnsi="GHEA Grapalat"/>
          <w:sz w:val="24"/>
          <w:szCs w:val="24"/>
          <w:lang w:val="hy-AM"/>
        </w:rPr>
        <w:t xml:space="preserve"> և տեղական ինքնակառավարման համակարգի կայուն զարգացմանը։ </w:t>
      </w:r>
      <w:r w:rsidR="004E1B1A" w:rsidRPr="00654993">
        <w:rPr>
          <w:rFonts w:ascii="GHEA Grapalat" w:hAnsi="GHEA Grapalat"/>
          <w:sz w:val="24"/>
          <w:szCs w:val="24"/>
          <w:lang w:val="hy-AM"/>
        </w:rPr>
        <w:t>Նշենք, որ</w:t>
      </w:r>
      <w:r w:rsidRPr="00654993">
        <w:rPr>
          <w:rFonts w:ascii="GHEA Grapalat" w:hAnsi="GHEA Grapalat"/>
          <w:sz w:val="24"/>
          <w:szCs w:val="24"/>
          <w:lang w:val="hy-AM"/>
        </w:rPr>
        <w:t xml:space="preserve"> համայնքների միավորման գործընթացը պետք է ուղեկցվի լիազորությունների և ֆինանսական ռեսուրսների համաչափ բաշխմամբ։</w:t>
      </w:r>
      <w:r w:rsidRPr="00654993">
        <w:rPr>
          <w:rFonts w:ascii="GHEA Grapalat" w:hAnsi="GHEA Grapalat"/>
          <w:sz w:val="24"/>
          <w:szCs w:val="24"/>
          <w:lang w:val="hy-AM"/>
        </w:rPr>
        <w:br/>
      </w:r>
    </w:p>
    <w:p w14:paraId="23F4CEE0" w14:textId="0DCE1D41" w:rsidR="00B12CD3" w:rsidRPr="00654993" w:rsidRDefault="00B12CD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Ռազմավարության մշակման հիմքում դրված են</w:t>
      </w:r>
      <w:r w:rsidR="00302C9D" w:rsidRPr="00654993">
        <w:rPr>
          <w:rFonts w:ascii="GHEA Grapalat" w:hAnsi="GHEA Grapalat"/>
          <w:sz w:val="24"/>
          <w:szCs w:val="24"/>
          <w:lang w:val="hy-AM"/>
        </w:rPr>
        <w:t>, ի թիվս այլ,</w:t>
      </w:r>
      <w:r w:rsidRPr="00654993">
        <w:rPr>
          <w:rFonts w:ascii="GHEA Grapalat" w:hAnsi="GHEA Grapalat"/>
          <w:sz w:val="24"/>
          <w:szCs w:val="24"/>
          <w:lang w:val="hy-AM"/>
        </w:rPr>
        <w:t xml:space="preserve"> հետևյալ սկզբունքները</w:t>
      </w:r>
      <w:r w:rsidRPr="00654993">
        <w:rPr>
          <w:rFonts w:ascii="MS Mincho" w:eastAsia="MS Mincho" w:hAnsi="MS Mincho" w:cs="MS Mincho"/>
          <w:sz w:val="24"/>
          <w:szCs w:val="24"/>
          <w:lang w:val="hy-AM"/>
        </w:rPr>
        <w:t>․</w:t>
      </w:r>
    </w:p>
    <w:p w14:paraId="01B12173" w14:textId="77777777" w:rsidR="00B12CD3" w:rsidRPr="00654993" w:rsidRDefault="00B12CD3">
      <w:pPr>
        <w:numPr>
          <w:ilvl w:val="0"/>
          <w:numId w:val="29"/>
        </w:numPr>
        <w:spacing w:after="0"/>
        <w:jc w:val="both"/>
        <w:rPr>
          <w:rFonts w:ascii="GHEA Grapalat" w:hAnsi="GHEA Grapalat"/>
          <w:sz w:val="24"/>
          <w:szCs w:val="24"/>
          <w:lang w:val="hy-AM"/>
        </w:rPr>
      </w:pPr>
      <w:r w:rsidRPr="00654993">
        <w:rPr>
          <w:rFonts w:ascii="GHEA Grapalat" w:hAnsi="GHEA Grapalat"/>
          <w:b/>
          <w:bCs/>
          <w:sz w:val="24"/>
          <w:szCs w:val="24"/>
          <w:lang w:val="hy-AM"/>
        </w:rPr>
        <w:t>Սուբսիդիարություն</w:t>
      </w:r>
      <w:r w:rsidRPr="00654993">
        <w:rPr>
          <w:rFonts w:ascii="GHEA Grapalat" w:hAnsi="GHEA Grapalat"/>
          <w:sz w:val="24"/>
          <w:szCs w:val="24"/>
          <w:lang w:val="hy-AM"/>
        </w:rPr>
        <w:t>՝ լիազորությունը պետք է իրականացվի այն մակարդակում, որը մոտ է ծառայության շահառուին։</w:t>
      </w:r>
    </w:p>
    <w:p w14:paraId="035CE37E" w14:textId="77777777" w:rsidR="00B12CD3" w:rsidRPr="00654993" w:rsidRDefault="00B12CD3">
      <w:pPr>
        <w:numPr>
          <w:ilvl w:val="0"/>
          <w:numId w:val="29"/>
        </w:numPr>
        <w:spacing w:after="0"/>
        <w:jc w:val="both"/>
        <w:rPr>
          <w:rFonts w:ascii="GHEA Grapalat" w:hAnsi="GHEA Grapalat"/>
          <w:sz w:val="24"/>
          <w:szCs w:val="24"/>
          <w:lang w:val="hy-AM"/>
        </w:rPr>
      </w:pPr>
      <w:r w:rsidRPr="00654993">
        <w:rPr>
          <w:rFonts w:ascii="GHEA Grapalat" w:hAnsi="GHEA Grapalat"/>
          <w:b/>
          <w:bCs/>
          <w:sz w:val="24"/>
          <w:szCs w:val="24"/>
          <w:lang w:val="hy-AM"/>
        </w:rPr>
        <w:t>Լիարժեքություն և բացառիկություն</w:t>
      </w:r>
      <w:r w:rsidRPr="00654993">
        <w:rPr>
          <w:rFonts w:ascii="GHEA Grapalat" w:hAnsi="GHEA Grapalat"/>
          <w:sz w:val="24"/>
          <w:szCs w:val="24"/>
          <w:lang w:val="hy-AM"/>
        </w:rPr>
        <w:t>՝ համայնքներին պետք է տրամադրվեն լիազորություններ՝ հստակ պատասխանատվությամբ։</w:t>
      </w:r>
    </w:p>
    <w:p w14:paraId="1D8FFA6C" w14:textId="77777777" w:rsidR="00B12CD3" w:rsidRPr="00654993" w:rsidRDefault="00B12CD3">
      <w:pPr>
        <w:numPr>
          <w:ilvl w:val="0"/>
          <w:numId w:val="29"/>
        </w:numPr>
        <w:spacing w:after="0"/>
        <w:jc w:val="both"/>
        <w:rPr>
          <w:rFonts w:ascii="GHEA Grapalat" w:hAnsi="GHEA Grapalat"/>
          <w:sz w:val="24"/>
          <w:szCs w:val="24"/>
          <w:lang w:val="hy-AM"/>
        </w:rPr>
      </w:pPr>
      <w:r w:rsidRPr="00654993">
        <w:rPr>
          <w:rFonts w:ascii="GHEA Grapalat" w:hAnsi="GHEA Grapalat"/>
          <w:b/>
          <w:bCs/>
          <w:sz w:val="24"/>
          <w:szCs w:val="24"/>
          <w:lang w:val="hy-AM"/>
        </w:rPr>
        <w:t>Ֆինանսական համաչափություն</w:t>
      </w:r>
      <w:r w:rsidRPr="00654993">
        <w:rPr>
          <w:rFonts w:ascii="GHEA Grapalat" w:hAnsi="GHEA Grapalat"/>
          <w:sz w:val="24"/>
          <w:szCs w:val="24"/>
          <w:lang w:val="hy-AM"/>
        </w:rPr>
        <w:t>՝ համայնքներին պետք է փոխանցվեն ռեսուրսներ՝ համարժեք փոխանցվող լիազորությունների ծավալին։</w:t>
      </w:r>
    </w:p>
    <w:p w14:paraId="3786BAB2" w14:textId="77777777" w:rsidR="00B12CD3" w:rsidRPr="00654993" w:rsidRDefault="00B12CD3">
      <w:pPr>
        <w:numPr>
          <w:ilvl w:val="0"/>
          <w:numId w:val="29"/>
        </w:numPr>
        <w:spacing w:after="0"/>
        <w:jc w:val="both"/>
        <w:rPr>
          <w:rFonts w:ascii="GHEA Grapalat" w:hAnsi="GHEA Grapalat"/>
          <w:sz w:val="24"/>
          <w:szCs w:val="24"/>
          <w:lang w:val="hy-AM"/>
        </w:rPr>
      </w:pPr>
      <w:r w:rsidRPr="00654993">
        <w:rPr>
          <w:rFonts w:ascii="GHEA Grapalat" w:hAnsi="GHEA Grapalat"/>
          <w:b/>
          <w:bCs/>
          <w:sz w:val="24"/>
          <w:szCs w:val="24"/>
          <w:lang w:val="hy-AM"/>
        </w:rPr>
        <w:t>Համագործակցություն և երկխոսություն</w:t>
      </w:r>
      <w:r w:rsidRPr="00654993">
        <w:rPr>
          <w:rFonts w:ascii="GHEA Grapalat" w:hAnsi="GHEA Grapalat"/>
          <w:sz w:val="24"/>
          <w:szCs w:val="24"/>
          <w:lang w:val="hy-AM"/>
        </w:rPr>
        <w:t>՝ պետական կառավարման մարմինների և ՏԻՄ-երի միջև ինստիտուցիոնալ երկխոսության ձևավորում։</w:t>
      </w:r>
    </w:p>
    <w:p w14:paraId="21E47069" w14:textId="77777777" w:rsidR="001847A8" w:rsidRPr="00654993" w:rsidRDefault="001847A8" w:rsidP="00B12CD3">
      <w:pPr>
        <w:spacing w:after="0"/>
        <w:jc w:val="both"/>
        <w:rPr>
          <w:rFonts w:ascii="GHEA Grapalat" w:hAnsi="GHEA Grapalat"/>
          <w:b/>
          <w:bCs/>
          <w:sz w:val="24"/>
          <w:szCs w:val="24"/>
          <w:lang w:val="hy-AM"/>
        </w:rPr>
      </w:pPr>
    </w:p>
    <w:p w14:paraId="2C0573D0" w14:textId="6FAF6EE0" w:rsidR="00B12CD3" w:rsidRPr="00654993" w:rsidRDefault="00B12CD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Ռազմավարությունը նախատեսում է չորս գերակա ուղղություններ, որոնք </w:t>
      </w:r>
      <w:r w:rsidR="00AA3BC4" w:rsidRPr="00654993">
        <w:rPr>
          <w:rFonts w:ascii="GHEA Grapalat" w:hAnsi="GHEA Grapalat"/>
          <w:sz w:val="24"/>
          <w:szCs w:val="24"/>
          <w:lang w:val="hy-AM"/>
        </w:rPr>
        <w:t xml:space="preserve">սահմանված են Լիազորությունների ապակենտրոնացման հայեցակարգով և </w:t>
      </w:r>
      <w:r w:rsidRPr="00654993">
        <w:rPr>
          <w:rFonts w:ascii="GHEA Grapalat" w:hAnsi="GHEA Grapalat"/>
          <w:sz w:val="24"/>
          <w:szCs w:val="24"/>
          <w:lang w:val="hy-AM"/>
        </w:rPr>
        <w:t>առավել պատրաստ են ապակենտրոնացման և ունեն բարձր հանրային ազդեցություն</w:t>
      </w:r>
      <w:r w:rsidRPr="00654993">
        <w:rPr>
          <w:rFonts w:ascii="MS Mincho" w:eastAsia="MS Mincho" w:hAnsi="MS Mincho" w:cs="MS Mincho"/>
          <w:sz w:val="24"/>
          <w:szCs w:val="24"/>
          <w:lang w:val="hy-AM"/>
        </w:rPr>
        <w:t>․</w:t>
      </w:r>
      <w:r w:rsidR="00AA3BC4" w:rsidRPr="00654993">
        <w:rPr>
          <w:rFonts w:ascii="MS Mincho" w:eastAsia="MS Mincho" w:hAnsi="MS Mincho" w:cs="MS Mincho"/>
          <w:sz w:val="24"/>
          <w:szCs w:val="24"/>
          <w:lang w:val="hy-AM"/>
        </w:rPr>
        <w:t xml:space="preserve"> </w:t>
      </w:r>
    </w:p>
    <w:p w14:paraId="6838B685" w14:textId="77777777" w:rsidR="00B12CD3" w:rsidRPr="00654993" w:rsidRDefault="00B12CD3">
      <w:pPr>
        <w:numPr>
          <w:ilvl w:val="0"/>
          <w:numId w:val="30"/>
        </w:numPr>
        <w:spacing w:after="0"/>
        <w:jc w:val="both"/>
        <w:rPr>
          <w:rFonts w:ascii="GHEA Grapalat" w:hAnsi="GHEA Grapalat"/>
          <w:sz w:val="24"/>
          <w:szCs w:val="24"/>
          <w:lang w:val="hy-AM"/>
        </w:rPr>
      </w:pPr>
      <w:r w:rsidRPr="00654993">
        <w:rPr>
          <w:rFonts w:ascii="GHEA Grapalat" w:hAnsi="GHEA Grapalat"/>
          <w:b/>
          <w:bCs/>
          <w:sz w:val="24"/>
          <w:szCs w:val="24"/>
          <w:lang w:val="hy-AM"/>
        </w:rPr>
        <w:lastRenderedPageBreak/>
        <w:t>Առողջության առաջնային պահպանման հաստատությունների շենքերի պահպանում և սպասարկում</w:t>
      </w:r>
    </w:p>
    <w:p w14:paraId="54DD4CAC" w14:textId="77777777" w:rsidR="00B12CD3" w:rsidRPr="00654993" w:rsidRDefault="00B12CD3">
      <w:pPr>
        <w:numPr>
          <w:ilvl w:val="1"/>
          <w:numId w:val="30"/>
        </w:numPr>
        <w:spacing w:after="0"/>
        <w:jc w:val="both"/>
        <w:rPr>
          <w:rFonts w:ascii="GHEA Grapalat" w:hAnsi="GHEA Grapalat"/>
          <w:sz w:val="24"/>
          <w:szCs w:val="24"/>
          <w:lang w:val="hy-AM"/>
        </w:rPr>
      </w:pPr>
      <w:r w:rsidRPr="00654993">
        <w:rPr>
          <w:rFonts w:ascii="GHEA Grapalat" w:hAnsi="GHEA Grapalat"/>
          <w:sz w:val="24"/>
          <w:szCs w:val="24"/>
          <w:lang w:val="hy-AM"/>
        </w:rPr>
        <w:t>Ակնկալվում է, որ համայնքները կդառնան լիարժեք պատասխանատու ԱԱՊ շենքային ֆոնդի պահպանման և սպասարկման համար՝ ապահովելով ծառայությունների որակի բարձրացում։</w:t>
      </w:r>
    </w:p>
    <w:p w14:paraId="48D33667" w14:textId="77777777" w:rsidR="00B12CD3" w:rsidRPr="00654993" w:rsidRDefault="00B12CD3">
      <w:pPr>
        <w:numPr>
          <w:ilvl w:val="0"/>
          <w:numId w:val="30"/>
        </w:numPr>
        <w:spacing w:after="0"/>
        <w:jc w:val="both"/>
        <w:rPr>
          <w:rFonts w:ascii="GHEA Grapalat" w:hAnsi="GHEA Grapalat"/>
          <w:sz w:val="24"/>
          <w:szCs w:val="24"/>
          <w:lang w:val="hy-AM"/>
        </w:rPr>
      </w:pPr>
      <w:r w:rsidRPr="00654993">
        <w:rPr>
          <w:rFonts w:ascii="GHEA Grapalat" w:hAnsi="GHEA Grapalat"/>
          <w:b/>
          <w:bCs/>
          <w:sz w:val="24"/>
          <w:szCs w:val="24"/>
          <w:lang w:val="hy-AM"/>
        </w:rPr>
        <w:t>Հանրակրթական ուսումնական հաստատությունների շենք-շինությունների կառավարում և պահպանում</w:t>
      </w:r>
    </w:p>
    <w:p w14:paraId="106A83AF" w14:textId="5FDBFBB0" w:rsidR="00B12CD3" w:rsidRPr="00654993" w:rsidRDefault="00B12CD3">
      <w:pPr>
        <w:numPr>
          <w:ilvl w:val="1"/>
          <w:numId w:val="30"/>
        </w:numPr>
        <w:spacing w:after="0"/>
        <w:jc w:val="both"/>
        <w:rPr>
          <w:rFonts w:ascii="GHEA Grapalat" w:hAnsi="GHEA Grapalat"/>
          <w:sz w:val="24"/>
          <w:szCs w:val="24"/>
          <w:lang w:val="hy-AM"/>
        </w:rPr>
      </w:pPr>
      <w:r w:rsidRPr="00654993">
        <w:rPr>
          <w:rFonts w:ascii="GHEA Grapalat" w:hAnsi="GHEA Grapalat"/>
          <w:sz w:val="24"/>
          <w:szCs w:val="24"/>
          <w:lang w:val="hy-AM"/>
        </w:rPr>
        <w:t>Ռազմավարությունը նախատեսում է իրավական փոփոխություններ, տեղական ինստիտուցիոնալ կարողությունների ձևավորում՝ դպրոցների ենթակառուցվածքների պահպանման արդյունավետությունը բարձրացնելու համար։</w:t>
      </w:r>
    </w:p>
    <w:p w14:paraId="614A8133" w14:textId="77777777" w:rsidR="00B12CD3" w:rsidRPr="00654993" w:rsidRDefault="00B12CD3">
      <w:pPr>
        <w:numPr>
          <w:ilvl w:val="0"/>
          <w:numId w:val="30"/>
        </w:numPr>
        <w:spacing w:after="0"/>
        <w:jc w:val="both"/>
        <w:rPr>
          <w:rFonts w:ascii="GHEA Grapalat" w:hAnsi="GHEA Grapalat"/>
          <w:sz w:val="24"/>
          <w:szCs w:val="24"/>
          <w:lang w:val="hy-AM"/>
        </w:rPr>
      </w:pPr>
      <w:r w:rsidRPr="00654993">
        <w:rPr>
          <w:rFonts w:ascii="GHEA Grapalat" w:hAnsi="GHEA Grapalat"/>
          <w:b/>
          <w:bCs/>
          <w:sz w:val="24"/>
          <w:szCs w:val="24"/>
          <w:lang w:val="hy-AM"/>
        </w:rPr>
        <w:t>Սոցիալական աջակցության ծառայությունների իրականացում</w:t>
      </w:r>
    </w:p>
    <w:p w14:paraId="024B7D50" w14:textId="7EBEF25B" w:rsidR="00B12CD3" w:rsidRPr="00654993" w:rsidRDefault="008B353D">
      <w:pPr>
        <w:numPr>
          <w:ilvl w:val="1"/>
          <w:numId w:val="30"/>
        </w:numPr>
        <w:spacing w:after="0"/>
        <w:jc w:val="both"/>
        <w:rPr>
          <w:rFonts w:ascii="GHEA Grapalat" w:hAnsi="GHEA Grapalat"/>
          <w:sz w:val="24"/>
          <w:szCs w:val="24"/>
          <w:lang w:val="hy-AM"/>
        </w:rPr>
      </w:pPr>
      <w:r w:rsidRPr="00654993">
        <w:rPr>
          <w:rFonts w:ascii="GHEA Grapalat" w:hAnsi="GHEA Grapalat"/>
          <w:sz w:val="24"/>
          <w:szCs w:val="24"/>
          <w:lang w:val="hy-AM"/>
        </w:rPr>
        <w:t>Նախատեսվում է</w:t>
      </w:r>
      <w:r w:rsidR="00B12CD3" w:rsidRPr="00654993">
        <w:rPr>
          <w:rFonts w:ascii="GHEA Grapalat" w:hAnsi="GHEA Grapalat"/>
          <w:sz w:val="24"/>
          <w:szCs w:val="24"/>
          <w:lang w:val="hy-AM"/>
        </w:rPr>
        <w:t xml:space="preserve"> համայնքներում ձևավորել սոցիալական ծառայությունների տրամադրման համակարգ՝ ոչ դրամական սոցիալական ծառայությունների մասով</w:t>
      </w:r>
      <w:r w:rsidRPr="00654993">
        <w:rPr>
          <w:rFonts w:ascii="GHEA Grapalat" w:hAnsi="GHEA Grapalat"/>
          <w:sz w:val="24"/>
          <w:szCs w:val="24"/>
          <w:lang w:val="hy-AM"/>
        </w:rPr>
        <w:t>` ուղղորդված համապատասխան ֆինանսավորմամբ և մասնագիտական կարողությունների զարգացմամբ</w:t>
      </w:r>
      <w:r w:rsidR="00B12CD3" w:rsidRPr="00654993">
        <w:rPr>
          <w:rFonts w:ascii="GHEA Grapalat" w:hAnsi="GHEA Grapalat"/>
          <w:sz w:val="24"/>
          <w:szCs w:val="24"/>
          <w:lang w:val="hy-AM"/>
        </w:rPr>
        <w:t>։</w:t>
      </w:r>
    </w:p>
    <w:p w14:paraId="692F1026" w14:textId="505D62EB" w:rsidR="00B12CD3" w:rsidRPr="00654993" w:rsidRDefault="00B12CD3">
      <w:pPr>
        <w:numPr>
          <w:ilvl w:val="0"/>
          <w:numId w:val="30"/>
        </w:numPr>
        <w:spacing w:after="0"/>
        <w:jc w:val="both"/>
        <w:rPr>
          <w:rFonts w:ascii="GHEA Grapalat" w:hAnsi="GHEA Grapalat"/>
          <w:sz w:val="24"/>
          <w:szCs w:val="24"/>
          <w:lang w:val="hy-AM"/>
        </w:rPr>
      </w:pPr>
      <w:r w:rsidRPr="00654993">
        <w:rPr>
          <w:rFonts w:ascii="GHEA Grapalat" w:hAnsi="GHEA Grapalat"/>
          <w:b/>
          <w:bCs/>
          <w:sz w:val="24"/>
          <w:szCs w:val="24"/>
          <w:lang w:val="hy-AM"/>
        </w:rPr>
        <w:t>Մարզային (տեղական) նշանակության ճանապարհների պահպան</w:t>
      </w:r>
      <w:r w:rsidR="00893713" w:rsidRPr="00654993">
        <w:rPr>
          <w:rFonts w:ascii="GHEA Grapalat" w:hAnsi="GHEA Grapalat"/>
          <w:b/>
          <w:bCs/>
          <w:sz w:val="24"/>
          <w:szCs w:val="24"/>
          <w:lang w:val="hy-AM"/>
        </w:rPr>
        <w:t>ություն։</w:t>
      </w:r>
    </w:p>
    <w:p w14:paraId="4D8B774B" w14:textId="13562476" w:rsidR="00B12CD3" w:rsidRPr="00654993" w:rsidRDefault="0004310F">
      <w:pPr>
        <w:numPr>
          <w:ilvl w:val="1"/>
          <w:numId w:val="30"/>
        </w:numPr>
        <w:spacing w:after="0"/>
        <w:jc w:val="both"/>
        <w:rPr>
          <w:rFonts w:ascii="GHEA Grapalat" w:hAnsi="GHEA Grapalat"/>
          <w:sz w:val="24"/>
          <w:szCs w:val="24"/>
          <w:lang w:val="hy-AM"/>
        </w:rPr>
      </w:pPr>
      <w:r w:rsidRPr="00654993">
        <w:rPr>
          <w:rFonts w:ascii="GHEA Grapalat" w:hAnsi="GHEA Grapalat"/>
          <w:sz w:val="24"/>
          <w:szCs w:val="24"/>
          <w:lang w:val="hy-AM"/>
        </w:rPr>
        <w:t>Տեղական</w:t>
      </w:r>
      <w:r w:rsidR="00B12CD3" w:rsidRPr="00654993">
        <w:rPr>
          <w:rFonts w:ascii="GHEA Grapalat" w:hAnsi="GHEA Grapalat"/>
          <w:sz w:val="24"/>
          <w:szCs w:val="24"/>
          <w:lang w:val="hy-AM"/>
        </w:rPr>
        <w:t xml:space="preserve"> նշանակության ճանապարհների պահպանման լիազորությունները փոխանցել համայնքներին՝ որպես պետության պատվիրակված լիազորություն</w:t>
      </w:r>
      <w:r w:rsidRPr="00654993">
        <w:rPr>
          <w:rFonts w:ascii="GHEA Grapalat" w:hAnsi="GHEA Grapalat"/>
          <w:sz w:val="24"/>
          <w:szCs w:val="24"/>
          <w:lang w:val="hy-AM"/>
        </w:rPr>
        <w:t>` ապահովելով ճանապարհային ենթակառուցվածքների ավելի լավ սպասարկում և վերահսկողություն։</w:t>
      </w:r>
    </w:p>
    <w:p w14:paraId="1F9C76C9" w14:textId="77777777" w:rsidR="0004310F" w:rsidRPr="00654993" w:rsidRDefault="0004310F" w:rsidP="00B12CD3">
      <w:pPr>
        <w:spacing w:after="0"/>
        <w:jc w:val="both"/>
        <w:rPr>
          <w:rFonts w:ascii="GHEA Grapalat" w:hAnsi="GHEA Grapalat"/>
          <w:b/>
          <w:bCs/>
          <w:sz w:val="24"/>
          <w:szCs w:val="24"/>
          <w:lang w:val="hy-AM"/>
        </w:rPr>
      </w:pPr>
    </w:p>
    <w:p w14:paraId="3F7D88CB" w14:textId="1808158D" w:rsidR="00B12CD3" w:rsidRPr="00654993" w:rsidRDefault="00B12CD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Ֆիսկալ ապակենտրոնացման տրամաբանությամբ, յուրաքանչյուր պատվիրակված լիազորության հետ միասին պետք է սահմանվեն ֆինանսավորման հստակ մեխանիզմներ և հաշվետվողականության պահանջներ։</w:t>
      </w:r>
      <w:r w:rsidR="00C53733" w:rsidRPr="00654993">
        <w:rPr>
          <w:rFonts w:ascii="GHEA Grapalat" w:hAnsi="GHEA Grapalat"/>
          <w:sz w:val="24"/>
          <w:szCs w:val="24"/>
          <w:lang w:val="hy-AM"/>
        </w:rPr>
        <w:t xml:space="preserve"> Ֆիսկալ ապակենտրոնացումը այս Ռազմավարության համատեքստում չի նախատեսելու բարդ մոդելներ, ինչպիսիք են օրինակ հարկերից մասհանումներ: Փոխարենը կիրառվելու են պարզ </w:t>
      </w:r>
      <w:r w:rsidR="00151AEA" w:rsidRPr="00654993">
        <w:rPr>
          <w:rFonts w:ascii="GHEA Grapalat" w:hAnsi="GHEA Grapalat"/>
          <w:sz w:val="24"/>
          <w:szCs w:val="24"/>
          <w:lang w:val="hy-AM"/>
        </w:rPr>
        <w:t xml:space="preserve">մոդելներ, որոնք արդեն իսկ կիրառվում են Հայաստանում, ինչպիսիք են դոտացիաները և այլն: Ֆիսկալ ապակենտրոնացման ընթացքում խորապես հաշվի են առնվելու ՀՀ պետական ֆինանսական կառավարման համակարգի սկզբունքները, կենտրոնական բյուջեի ֆինանսական կայունությունը, մակրոտնտեսական կայունությունը: </w:t>
      </w:r>
    </w:p>
    <w:p w14:paraId="76FB9376" w14:textId="77777777" w:rsidR="00B4614B" w:rsidRPr="00654993" w:rsidRDefault="00B4614B" w:rsidP="00B12CD3">
      <w:pPr>
        <w:spacing w:after="0"/>
        <w:jc w:val="both"/>
        <w:rPr>
          <w:rFonts w:ascii="GHEA Grapalat" w:hAnsi="GHEA Grapalat"/>
          <w:b/>
          <w:bCs/>
          <w:sz w:val="24"/>
          <w:szCs w:val="24"/>
          <w:lang w:val="hy-AM"/>
        </w:rPr>
      </w:pPr>
    </w:p>
    <w:p w14:paraId="36008C4E" w14:textId="27F82DA3" w:rsidR="00B12CD3" w:rsidRPr="00654993" w:rsidRDefault="00B12CD3" w:rsidP="00637C64">
      <w:pPr>
        <w:spacing w:after="0"/>
        <w:ind w:firstLine="708"/>
        <w:jc w:val="both"/>
        <w:rPr>
          <w:rFonts w:ascii="GHEA Grapalat" w:hAnsi="GHEA Grapalat"/>
          <w:b/>
          <w:bCs/>
          <w:sz w:val="24"/>
          <w:szCs w:val="24"/>
          <w:lang w:val="hy-AM"/>
        </w:rPr>
      </w:pPr>
      <w:r w:rsidRPr="00654993">
        <w:rPr>
          <w:rFonts w:ascii="GHEA Grapalat" w:hAnsi="GHEA Grapalat"/>
          <w:b/>
          <w:bCs/>
          <w:sz w:val="24"/>
          <w:szCs w:val="24"/>
          <w:lang w:val="hy-AM"/>
        </w:rPr>
        <w:t>Իրականացման մեխանիզմներ</w:t>
      </w:r>
    </w:p>
    <w:p w14:paraId="4E136068" w14:textId="78F3CDDF" w:rsidR="00B12CD3" w:rsidRPr="00654993" w:rsidRDefault="00B12CD3" w:rsidP="00B12CD3">
      <w:pPr>
        <w:spacing w:after="0"/>
        <w:jc w:val="both"/>
        <w:rPr>
          <w:rFonts w:ascii="GHEA Grapalat" w:hAnsi="GHEA Grapalat"/>
          <w:sz w:val="24"/>
          <w:szCs w:val="24"/>
          <w:lang w:val="hy-AM"/>
        </w:rPr>
      </w:pPr>
      <w:r w:rsidRPr="00654993">
        <w:rPr>
          <w:rFonts w:ascii="GHEA Grapalat" w:hAnsi="GHEA Grapalat"/>
          <w:sz w:val="24"/>
          <w:szCs w:val="24"/>
          <w:lang w:val="hy-AM"/>
        </w:rPr>
        <w:t>Ռազմավարությունը կիրականացվի փուլային եղանակով՝ 202</w:t>
      </w:r>
      <w:r w:rsidR="00E73CD9" w:rsidRPr="00637C64">
        <w:rPr>
          <w:rFonts w:ascii="GHEA Grapalat" w:hAnsi="GHEA Grapalat"/>
          <w:sz w:val="24"/>
          <w:szCs w:val="24"/>
          <w:lang w:val="hy-AM"/>
        </w:rPr>
        <w:t>7</w:t>
      </w:r>
      <w:r w:rsidRPr="00654993">
        <w:rPr>
          <w:rFonts w:ascii="GHEA Grapalat" w:hAnsi="GHEA Grapalat"/>
          <w:sz w:val="24"/>
          <w:szCs w:val="24"/>
          <w:lang w:val="hy-AM"/>
        </w:rPr>
        <w:t>-203</w:t>
      </w:r>
      <w:r w:rsidR="00E73CD9" w:rsidRPr="00654993">
        <w:rPr>
          <w:rFonts w:ascii="GHEA Grapalat" w:hAnsi="GHEA Grapalat"/>
          <w:sz w:val="24"/>
          <w:szCs w:val="24"/>
          <w:lang w:val="hy-AM"/>
        </w:rPr>
        <w:t>1</w:t>
      </w:r>
      <w:r w:rsidRPr="00654993">
        <w:rPr>
          <w:rFonts w:ascii="GHEA Grapalat" w:hAnsi="GHEA Grapalat"/>
          <w:sz w:val="24"/>
          <w:szCs w:val="24"/>
          <w:lang w:val="hy-AM"/>
        </w:rPr>
        <w:t xml:space="preserve"> թվականների ընթացքում, </w:t>
      </w:r>
      <w:r w:rsidR="00B4614B" w:rsidRPr="00654993">
        <w:rPr>
          <w:rFonts w:ascii="GHEA Grapalat" w:hAnsi="GHEA Grapalat"/>
          <w:sz w:val="24"/>
          <w:szCs w:val="24"/>
          <w:lang w:val="hy-AM"/>
        </w:rPr>
        <w:t xml:space="preserve">ինչը մանրամասնորեն ներկայացված է Ռազմավարության իրականացման միջոցառումների ծրագրով, </w:t>
      </w:r>
      <w:r w:rsidRPr="00654993">
        <w:rPr>
          <w:rFonts w:ascii="GHEA Grapalat" w:hAnsi="GHEA Grapalat"/>
          <w:sz w:val="24"/>
          <w:szCs w:val="24"/>
          <w:lang w:val="hy-AM"/>
        </w:rPr>
        <w:t>ներառյալ</w:t>
      </w:r>
      <w:r w:rsidRPr="00654993">
        <w:rPr>
          <w:rFonts w:ascii="MS Mincho" w:eastAsia="MS Mincho" w:hAnsi="MS Mincho" w:cs="MS Mincho"/>
          <w:sz w:val="24"/>
          <w:szCs w:val="24"/>
          <w:lang w:val="hy-AM"/>
        </w:rPr>
        <w:t>․</w:t>
      </w:r>
    </w:p>
    <w:p w14:paraId="58665371" w14:textId="77777777" w:rsidR="00B12CD3" w:rsidRPr="00654993" w:rsidRDefault="00B12CD3">
      <w:pPr>
        <w:numPr>
          <w:ilvl w:val="0"/>
          <w:numId w:val="31"/>
        </w:numPr>
        <w:spacing w:after="0"/>
        <w:jc w:val="both"/>
        <w:rPr>
          <w:rFonts w:ascii="GHEA Grapalat" w:hAnsi="GHEA Grapalat"/>
          <w:sz w:val="24"/>
          <w:szCs w:val="24"/>
          <w:lang w:val="hy-AM"/>
        </w:rPr>
      </w:pPr>
      <w:r w:rsidRPr="00654993">
        <w:rPr>
          <w:rFonts w:ascii="GHEA Grapalat" w:hAnsi="GHEA Grapalat"/>
          <w:sz w:val="24"/>
          <w:szCs w:val="24"/>
          <w:lang w:val="hy-AM"/>
        </w:rPr>
        <w:t>իրավական դաշտի փոփոխություններ և նոր ենթաօրենսդրական ակտերի ընդունում,</w:t>
      </w:r>
    </w:p>
    <w:p w14:paraId="689BF1D6" w14:textId="77777777" w:rsidR="00B12CD3" w:rsidRPr="00654993" w:rsidRDefault="00B12CD3">
      <w:pPr>
        <w:numPr>
          <w:ilvl w:val="0"/>
          <w:numId w:val="31"/>
        </w:numPr>
        <w:spacing w:after="0"/>
        <w:jc w:val="both"/>
        <w:rPr>
          <w:rFonts w:ascii="GHEA Grapalat" w:hAnsi="GHEA Grapalat"/>
          <w:sz w:val="24"/>
          <w:szCs w:val="24"/>
          <w:lang w:val="hy-AM"/>
        </w:rPr>
      </w:pPr>
      <w:r w:rsidRPr="00654993">
        <w:rPr>
          <w:rFonts w:ascii="GHEA Grapalat" w:hAnsi="GHEA Grapalat"/>
          <w:sz w:val="24"/>
          <w:szCs w:val="24"/>
          <w:lang w:val="hy-AM"/>
        </w:rPr>
        <w:t>ինստիտուցիոնալ կարողությունների ձևավորում համայնքներում,</w:t>
      </w:r>
    </w:p>
    <w:p w14:paraId="41998C23" w14:textId="77777777" w:rsidR="00B12CD3" w:rsidRPr="00654993" w:rsidRDefault="00B12CD3">
      <w:pPr>
        <w:numPr>
          <w:ilvl w:val="0"/>
          <w:numId w:val="31"/>
        </w:numPr>
        <w:spacing w:after="0"/>
        <w:jc w:val="both"/>
        <w:rPr>
          <w:rFonts w:ascii="GHEA Grapalat" w:hAnsi="GHEA Grapalat"/>
          <w:sz w:val="24"/>
          <w:szCs w:val="24"/>
          <w:lang w:val="hy-AM"/>
        </w:rPr>
      </w:pPr>
      <w:r w:rsidRPr="00654993">
        <w:rPr>
          <w:rFonts w:ascii="GHEA Grapalat" w:hAnsi="GHEA Grapalat"/>
          <w:sz w:val="24"/>
          <w:szCs w:val="24"/>
          <w:lang w:val="hy-AM"/>
        </w:rPr>
        <w:lastRenderedPageBreak/>
        <w:t>մեթոդական և ուսուցողական աջակցության տրամադրում,</w:t>
      </w:r>
    </w:p>
    <w:p w14:paraId="3AA1FC0C" w14:textId="77777777" w:rsidR="00B12CD3" w:rsidRPr="00654993" w:rsidRDefault="00B12CD3">
      <w:pPr>
        <w:numPr>
          <w:ilvl w:val="0"/>
          <w:numId w:val="31"/>
        </w:numPr>
        <w:spacing w:after="0"/>
        <w:jc w:val="both"/>
        <w:rPr>
          <w:rFonts w:ascii="GHEA Grapalat" w:hAnsi="GHEA Grapalat"/>
          <w:sz w:val="24"/>
          <w:szCs w:val="24"/>
          <w:lang w:val="hy-AM"/>
        </w:rPr>
      </w:pPr>
      <w:r w:rsidRPr="00654993">
        <w:rPr>
          <w:rFonts w:ascii="GHEA Grapalat" w:hAnsi="GHEA Grapalat"/>
          <w:sz w:val="24"/>
          <w:szCs w:val="24"/>
          <w:lang w:val="hy-AM"/>
        </w:rPr>
        <w:t>պիլոտային ծրագրերի իրականացում և փորձի ընդլայնում,</w:t>
      </w:r>
    </w:p>
    <w:p w14:paraId="734F3053" w14:textId="77777777" w:rsidR="00B12CD3" w:rsidRPr="00654993" w:rsidRDefault="00B12CD3">
      <w:pPr>
        <w:numPr>
          <w:ilvl w:val="0"/>
          <w:numId w:val="31"/>
        </w:numPr>
        <w:spacing w:after="0"/>
        <w:jc w:val="both"/>
        <w:rPr>
          <w:rFonts w:ascii="GHEA Grapalat" w:hAnsi="GHEA Grapalat"/>
          <w:sz w:val="24"/>
          <w:szCs w:val="24"/>
          <w:lang w:val="hy-AM"/>
        </w:rPr>
      </w:pPr>
      <w:r w:rsidRPr="00654993">
        <w:rPr>
          <w:rFonts w:ascii="GHEA Grapalat" w:hAnsi="GHEA Grapalat"/>
          <w:sz w:val="24"/>
          <w:szCs w:val="24"/>
          <w:lang w:val="hy-AM"/>
        </w:rPr>
        <w:t>պարբերական մոնիտորինգ և գնահատում՝ տարեկան հաշվետվություններով։</w:t>
      </w:r>
    </w:p>
    <w:p w14:paraId="282B83F7" w14:textId="77777777" w:rsidR="00B4614B" w:rsidRPr="00654993" w:rsidRDefault="00B4614B" w:rsidP="00637C64">
      <w:pPr>
        <w:spacing w:after="0"/>
        <w:jc w:val="both"/>
        <w:rPr>
          <w:rFonts w:ascii="GHEA Grapalat" w:hAnsi="GHEA Grapalat"/>
          <w:sz w:val="24"/>
          <w:szCs w:val="24"/>
          <w:lang w:val="hy-AM"/>
        </w:rPr>
      </w:pPr>
    </w:p>
    <w:p w14:paraId="75A1E03A" w14:textId="3F1C348D" w:rsidR="00B12CD3" w:rsidRPr="00654993" w:rsidRDefault="00B12CD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Ռազմավարության իրականացումը կուղեկցվի հստակ մոնիտորինգային շրջանակով՝ ներառյալ տարեկան առաջընթացի զեկույցների պատրաստում և 203</w:t>
      </w:r>
      <w:r w:rsidR="00E73CD9" w:rsidRPr="00654993">
        <w:rPr>
          <w:rFonts w:ascii="GHEA Grapalat" w:hAnsi="GHEA Grapalat"/>
          <w:sz w:val="24"/>
          <w:szCs w:val="24"/>
          <w:lang w:val="hy-AM"/>
        </w:rPr>
        <w:t>2</w:t>
      </w:r>
      <w:r w:rsidRPr="00654993">
        <w:rPr>
          <w:rFonts w:ascii="GHEA Grapalat" w:hAnsi="GHEA Grapalat"/>
          <w:sz w:val="24"/>
          <w:szCs w:val="24"/>
          <w:lang w:val="hy-AM"/>
        </w:rPr>
        <w:t>-203</w:t>
      </w:r>
      <w:r w:rsidR="00E73CD9" w:rsidRPr="00654993">
        <w:rPr>
          <w:rFonts w:ascii="GHEA Grapalat" w:hAnsi="GHEA Grapalat"/>
          <w:sz w:val="24"/>
          <w:szCs w:val="24"/>
          <w:lang w:val="hy-AM"/>
        </w:rPr>
        <w:t>3</w:t>
      </w:r>
      <w:r w:rsidRPr="00654993">
        <w:rPr>
          <w:rFonts w:ascii="GHEA Grapalat" w:hAnsi="GHEA Grapalat"/>
          <w:sz w:val="24"/>
          <w:szCs w:val="24"/>
          <w:lang w:val="hy-AM"/>
        </w:rPr>
        <w:t>թթ. արդյունքների գնահատման հաշվետվություն։</w:t>
      </w:r>
    </w:p>
    <w:p w14:paraId="17E8684D" w14:textId="77777777" w:rsidR="005A23A5" w:rsidRPr="00654993" w:rsidRDefault="005A23A5" w:rsidP="00B12CD3">
      <w:pPr>
        <w:spacing w:after="0"/>
        <w:jc w:val="both"/>
        <w:rPr>
          <w:rFonts w:ascii="GHEA Grapalat" w:hAnsi="GHEA Grapalat"/>
          <w:b/>
          <w:bCs/>
          <w:sz w:val="24"/>
          <w:szCs w:val="24"/>
          <w:lang w:val="hy-AM"/>
        </w:rPr>
      </w:pPr>
    </w:p>
    <w:p w14:paraId="27D74644" w14:textId="3D2244B1" w:rsidR="00B12CD3" w:rsidRPr="00654993" w:rsidRDefault="00B12CD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Լիազորությունների ապակենտրոնացման ռազմավարությունը միտված է Հայաստանի Հանրապետությունում կայուն և արդյունավետ տեղական ինքնակառավարման համակարգի ձևավորմանը՝ համայնքներին վերապահելով ոչ միայն իրավասություններ, այլև իրական գործիքներ և ռեսուրսներ՝ </w:t>
      </w:r>
      <w:r w:rsidR="001C4B8A" w:rsidRPr="00637C64">
        <w:rPr>
          <w:rFonts w:ascii="GHEA Grapalat" w:hAnsi="GHEA Grapalat"/>
          <w:b/>
          <w:bCs/>
          <w:sz w:val="24"/>
          <w:szCs w:val="24"/>
          <w:u w:val="single"/>
          <w:lang w:val="hy-AM"/>
        </w:rPr>
        <w:t xml:space="preserve">համայնքների բնակիչներին ավելի որակյալ </w:t>
      </w:r>
      <w:r w:rsidRPr="00637C64">
        <w:rPr>
          <w:rFonts w:ascii="GHEA Grapalat" w:hAnsi="GHEA Grapalat"/>
          <w:b/>
          <w:bCs/>
          <w:sz w:val="24"/>
          <w:szCs w:val="24"/>
          <w:u w:val="single"/>
          <w:lang w:val="hy-AM"/>
        </w:rPr>
        <w:t>ծառայություններ</w:t>
      </w:r>
      <w:r w:rsidR="001C4B8A" w:rsidRPr="00637C64">
        <w:rPr>
          <w:rFonts w:ascii="GHEA Grapalat" w:hAnsi="GHEA Grapalat"/>
          <w:b/>
          <w:bCs/>
          <w:sz w:val="24"/>
          <w:szCs w:val="24"/>
          <w:u w:val="single"/>
          <w:lang w:val="hy-AM"/>
        </w:rPr>
        <w:t xml:space="preserve"> մատուցելու նպատակով</w:t>
      </w:r>
      <w:r w:rsidRPr="00654993">
        <w:rPr>
          <w:rFonts w:ascii="GHEA Grapalat" w:hAnsi="GHEA Grapalat"/>
          <w:sz w:val="24"/>
          <w:szCs w:val="24"/>
          <w:lang w:val="hy-AM"/>
        </w:rPr>
        <w:t>։</w:t>
      </w:r>
    </w:p>
    <w:p w14:paraId="7FF9C41A" w14:textId="77777777" w:rsidR="00F57B30" w:rsidRPr="00654993" w:rsidRDefault="00F57B30" w:rsidP="00161E18">
      <w:pPr>
        <w:spacing w:after="0"/>
        <w:jc w:val="both"/>
        <w:rPr>
          <w:rFonts w:ascii="GHEA Grapalat" w:hAnsi="GHEA Grapalat"/>
          <w:sz w:val="24"/>
          <w:szCs w:val="24"/>
          <w:lang w:val="hy-AM"/>
        </w:rPr>
      </w:pPr>
    </w:p>
    <w:p w14:paraId="0E4C901C" w14:textId="4D00431B" w:rsidR="00F57B30" w:rsidRPr="00654993" w:rsidRDefault="00F57B30" w:rsidP="0033112C">
      <w:pPr>
        <w:pStyle w:val="Heading1"/>
        <w:rPr>
          <w:rFonts w:ascii="GHEA Grapalat" w:hAnsi="GHEA Grapalat"/>
          <w:b/>
          <w:bCs/>
          <w:sz w:val="26"/>
          <w:szCs w:val="26"/>
          <w:lang w:val="hy-AM"/>
        </w:rPr>
      </w:pPr>
      <w:bookmarkStart w:id="2" w:name="_Toc211678929"/>
      <w:r w:rsidRPr="00654993">
        <w:rPr>
          <w:b/>
          <w:bCs/>
          <w:sz w:val="32"/>
          <w:szCs w:val="32"/>
          <w:lang w:val="hy-AM"/>
        </w:rPr>
        <w:t>Ապակենտրոնացման ռազմավարության մշակման հիմքերը</w:t>
      </w:r>
      <w:bookmarkEnd w:id="2"/>
    </w:p>
    <w:p w14:paraId="155D04B4" w14:textId="77777777" w:rsidR="00F57B30" w:rsidRPr="00654993" w:rsidRDefault="00F57B30" w:rsidP="00161E18">
      <w:pPr>
        <w:spacing w:after="0"/>
        <w:jc w:val="both"/>
        <w:rPr>
          <w:rFonts w:ascii="GHEA Grapalat" w:hAnsi="GHEA Grapalat"/>
          <w:sz w:val="24"/>
          <w:szCs w:val="24"/>
          <w:lang w:val="hy-AM"/>
        </w:rPr>
      </w:pPr>
    </w:p>
    <w:p w14:paraId="1AECE7F5" w14:textId="525379E0" w:rsidR="00DC1BC7" w:rsidRPr="00654993" w:rsidRDefault="00EC5D1D" w:rsidP="00EC5D1D">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Լիազորությունների ապակենտրոնացումը մշտապես եղել է ՀՀ կառավարության ուշադրության կենտրոնում և այն լիազորությունների ապակենտրոնացման ուղղված միջոցառումները ամրագրված են եղել մի շարք ներպետական և միջազգային փաստաթղթերով: </w:t>
      </w:r>
    </w:p>
    <w:p w14:paraId="7EB62F5D" w14:textId="43790047" w:rsidR="00CF66DA" w:rsidRPr="00654993" w:rsidRDefault="00EC5D1D" w:rsidP="00CF66DA">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Այսպես, </w:t>
      </w:r>
      <w:r w:rsidR="00CF66DA" w:rsidRPr="00654993">
        <w:rPr>
          <w:rFonts w:ascii="GHEA Grapalat" w:hAnsi="GHEA Grapalat"/>
          <w:sz w:val="24"/>
          <w:szCs w:val="24"/>
          <w:lang w:val="hy-AM"/>
        </w:rPr>
        <w:t xml:space="preserve">Կառավարության 2017-2022թթ. ծրագրով, մասնավորապես՝ Կառավարության 2017 թվականի հունիսի 19-ի «Հայաստանի Հանրապետության կառավարության ծրագրի մասին» N 646-Ա որոշման 1.2-րդ բաժնի երկրորդ պարբերությամբ ամրագրված է, որ «պետք է շարունակվի տեղական ինքնակառավարման համակարգի բարեփոխման և իշխանության ապակենտրոնացման քաղաքականության իրականացումը՝ նպատակ ունենալով ընդարձակելու տեղական ինքնակառավարման համակարգում բնակչությանը մատուցվող ծառայությունների ընդգրկումն ու որակը»: </w:t>
      </w:r>
    </w:p>
    <w:p w14:paraId="73E2ECAB" w14:textId="70ABEED8" w:rsidR="00CF66DA" w:rsidRPr="00654993" w:rsidRDefault="00CF66DA" w:rsidP="00CF66DA">
      <w:pPr>
        <w:spacing w:after="0"/>
        <w:ind w:firstLine="708"/>
        <w:jc w:val="both"/>
        <w:rPr>
          <w:rFonts w:ascii="GHEA Grapalat" w:hAnsi="GHEA Grapalat"/>
          <w:sz w:val="24"/>
          <w:szCs w:val="24"/>
          <w:lang w:val="hy-AM"/>
        </w:rPr>
      </w:pPr>
      <w:r w:rsidRPr="00654993">
        <w:rPr>
          <w:rFonts w:ascii="GHEA Grapalat" w:hAnsi="GHEA Grapalat"/>
          <w:sz w:val="24"/>
          <w:szCs w:val="24"/>
          <w:lang w:val="hy-AM"/>
        </w:rPr>
        <w:t>Կառավարությունը 2019 թվականի մայիսի 16-ին N 650-Լ որոշման</w:t>
      </w:r>
      <w:r w:rsidR="006B747D" w:rsidRPr="00654993">
        <w:rPr>
          <w:rStyle w:val="FootnoteReference"/>
          <w:rFonts w:ascii="GHEA Grapalat" w:hAnsi="GHEA Grapalat"/>
          <w:sz w:val="24"/>
          <w:szCs w:val="24"/>
          <w:lang w:val="hy-AM"/>
        </w:rPr>
        <w:footnoteReference w:id="1"/>
      </w:r>
      <w:r w:rsidRPr="00654993">
        <w:rPr>
          <w:rFonts w:ascii="GHEA Grapalat" w:hAnsi="GHEA Grapalat"/>
          <w:sz w:val="24"/>
          <w:szCs w:val="24"/>
          <w:lang w:val="hy-AM"/>
        </w:rPr>
        <w:t xml:space="preserve"> Հավելված 1-ի 221.1-ին և 221.2-րդ կետերով հստակ կարգավորումներ են սահմանվել լիազորությունների ապակենտրոնացման գործընթացի կազմակերպման միջոցառումների մասով: Մասնավորապես՝ ապակենտրոնացման բնագավառի միջոցառումներ են նախատեսված ՏԻՄ-երին հետևյալ լիազորությունների փոխանցման մասով՝ առողջության առաջնային պահպան</w:t>
      </w:r>
      <w:r w:rsidR="003E064C" w:rsidRPr="00654993">
        <w:rPr>
          <w:rFonts w:ascii="GHEA Grapalat" w:hAnsi="GHEA Grapalat"/>
          <w:sz w:val="24"/>
          <w:szCs w:val="24"/>
          <w:lang w:val="hy-AM"/>
        </w:rPr>
        <w:t>ում</w:t>
      </w:r>
      <w:r w:rsidRPr="00654993">
        <w:rPr>
          <w:rFonts w:ascii="GHEA Grapalat" w:hAnsi="GHEA Grapalat"/>
          <w:sz w:val="24"/>
          <w:szCs w:val="24"/>
          <w:lang w:val="hy-AM"/>
        </w:rPr>
        <w:t xml:space="preserve">, </w:t>
      </w:r>
      <w:r w:rsidR="00EB2C85" w:rsidRPr="00654993">
        <w:rPr>
          <w:rFonts w:ascii="GHEA Grapalat" w:hAnsi="GHEA Grapalat"/>
          <w:sz w:val="24"/>
          <w:szCs w:val="24"/>
          <w:lang w:val="hy-AM"/>
        </w:rPr>
        <w:t xml:space="preserve">մարզային </w:t>
      </w:r>
      <w:r w:rsidR="00EB2C85" w:rsidRPr="00637C64">
        <w:rPr>
          <w:rFonts w:ascii="GHEA Grapalat" w:hAnsi="GHEA Grapalat"/>
          <w:sz w:val="24"/>
          <w:szCs w:val="24"/>
          <w:lang w:val="hy-AM"/>
        </w:rPr>
        <w:t>(</w:t>
      </w:r>
      <w:r w:rsidR="00EB2C85" w:rsidRPr="00654993">
        <w:rPr>
          <w:rFonts w:ascii="GHEA Grapalat" w:hAnsi="GHEA Grapalat"/>
          <w:sz w:val="24"/>
          <w:szCs w:val="24"/>
          <w:lang w:val="hy-AM"/>
        </w:rPr>
        <w:t>տեղական</w:t>
      </w:r>
      <w:r w:rsidR="00EB2C85" w:rsidRPr="00637C64">
        <w:rPr>
          <w:rFonts w:ascii="GHEA Grapalat" w:hAnsi="GHEA Grapalat"/>
          <w:sz w:val="24"/>
          <w:szCs w:val="24"/>
          <w:lang w:val="hy-AM"/>
        </w:rPr>
        <w:t>)</w:t>
      </w:r>
      <w:r w:rsidR="00EB2C85" w:rsidRPr="00654993">
        <w:rPr>
          <w:rFonts w:ascii="GHEA Grapalat" w:hAnsi="GHEA Grapalat"/>
          <w:sz w:val="24"/>
          <w:szCs w:val="24"/>
          <w:lang w:val="hy-AM"/>
        </w:rPr>
        <w:t xml:space="preserve"> </w:t>
      </w:r>
      <w:r w:rsidRPr="00654993">
        <w:rPr>
          <w:rFonts w:ascii="GHEA Grapalat" w:hAnsi="GHEA Grapalat"/>
          <w:sz w:val="24"/>
          <w:szCs w:val="24"/>
          <w:lang w:val="hy-AM"/>
        </w:rPr>
        <w:t>ճանապարհների պահպանությ</w:t>
      </w:r>
      <w:r w:rsidR="003E064C" w:rsidRPr="00654993">
        <w:rPr>
          <w:rFonts w:ascii="GHEA Grapalat" w:hAnsi="GHEA Grapalat"/>
          <w:sz w:val="24"/>
          <w:szCs w:val="24"/>
          <w:lang w:val="hy-AM"/>
        </w:rPr>
        <w:t>ու</w:t>
      </w:r>
      <w:r w:rsidRPr="00654993">
        <w:rPr>
          <w:rFonts w:ascii="GHEA Grapalat" w:hAnsi="GHEA Grapalat"/>
          <w:sz w:val="24"/>
          <w:szCs w:val="24"/>
          <w:lang w:val="hy-AM"/>
        </w:rPr>
        <w:t>ն, սոցիալական համալիր ծառայությունների կազմակերպ</w:t>
      </w:r>
      <w:r w:rsidR="003E064C" w:rsidRPr="00654993">
        <w:rPr>
          <w:rFonts w:ascii="GHEA Grapalat" w:hAnsi="GHEA Grapalat"/>
          <w:sz w:val="24"/>
          <w:szCs w:val="24"/>
          <w:lang w:val="hy-AM"/>
        </w:rPr>
        <w:t>ու</w:t>
      </w:r>
      <w:r w:rsidRPr="00654993">
        <w:rPr>
          <w:rFonts w:ascii="GHEA Grapalat" w:hAnsi="GHEA Grapalat"/>
          <w:sz w:val="24"/>
          <w:szCs w:val="24"/>
          <w:lang w:val="hy-AM"/>
        </w:rPr>
        <w:t>մ ու իրականաց</w:t>
      </w:r>
      <w:r w:rsidR="003E064C" w:rsidRPr="00654993">
        <w:rPr>
          <w:rFonts w:ascii="GHEA Grapalat" w:hAnsi="GHEA Grapalat"/>
          <w:sz w:val="24"/>
          <w:szCs w:val="24"/>
          <w:lang w:val="hy-AM"/>
        </w:rPr>
        <w:t>ու</w:t>
      </w:r>
      <w:r w:rsidRPr="00654993">
        <w:rPr>
          <w:rFonts w:ascii="GHEA Grapalat" w:hAnsi="GHEA Grapalat"/>
          <w:sz w:val="24"/>
          <w:szCs w:val="24"/>
          <w:lang w:val="hy-AM"/>
        </w:rPr>
        <w:t>մ:</w:t>
      </w:r>
    </w:p>
    <w:p w14:paraId="372CCC68" w14:textId="7EBAA386" w:rsidR="00DC1BC7" w:rsidRPr="00654993" w:rsidRDefault="00AA7CF1" w:rsidP="00AA7CF1">
      <w:pPr>
        <w:spacing w:after="0"/>
        <w:ind w:firstLine="708"/>
        <w:jc w:val="both"/>
        <w:rPr>
          <w:rFonts w:ascii="GHEA Grapalat" w:hAnsi="GHEA Grapalat"/>
          <w:sz w:val="24"/>
          <w:szCs w:val="24"/>
          <w:lang w:val="hy-AM"/>
        </w:rPr>
      </w:pPr>
      <w:r w:rsidRPr="00654993">
        <w:rPr>
          <w:rFonts w:ascii="GHEA Grapalat" w:hAnsi="GHEA Grapalat"/>
          <w:sz w:val="24"/>
          <w:szCs w:val="24"/>
          <w:lang w:val="hy-AM"/>
        </w:rPr>
        <w:lastRenderedPageBreak/>
        <w:t>Դեռևս 2016 թվականի հունիսի 8-ին Եվրոպայի Խորհրդի Տեղական և տարածքային իշխանությունների կոնգրեսի և ՀՀ տարածքային կառավարման և զարգացման նախարարության միջև ստորագրվել է «Հայաստանում տեղական ժողովրդավարության ճանապարհային քարտեզ» փաստաթուղթը, որով կողմերը հանձնառություն են ստանձնել «աշխատել միասին՝ կյանքի կոչելու սույն ճանապարհային քարտեզը Հայաստանում տեղական ժողովրդավարության մասին թիվ 351 (2014) խորհրդատվությունն իրագործելու նպատակով»:</w:t>
      </w:r>
    </w:p>
    <w:p w14:paraId="746643A5" w14:textId="613EB1A9" w:rsidR="00B64983" w:rsidRPr="00654993" w:rsidRDefault="00B64983" w:rsidP="00B64983">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ԵԽ Տեղական և տարածքային իշխանությունների կոնգրեսի 26-րդ նստաշրջանի ընթացքում (ք. Ստրասբուրգ՝ 2014 թվականի մարտի 25-27) ընդունվել է Հայաստանում տեղական ժողովրդավարության մասին թիվ 351 (2014) խորհրդատվությունը (հանձնարարականները): Համաձայն փաստաթղթի 7-րդ կետի «d» ենթակետի հանձնարարականի՝ առաջարկվում է «Վստահեցնել, որ տեղական իշխանությունները ունեն լիարժեք և բացարձակ լիազորություններ, որպես տեղական կառավարման ինքնիշխան դերակատարներ և չունենալ իշխանություններ, ում լիազորությունները ճնշվում են կենտրոնական իշխանությունների կողմից»: Նույն կետի «e» ենթակետով առաջարկվել է «Հստակեցնել վարչական բնույթի տարբեր առաջադրանքները և գործառույթները, որոնք մտնում են տեղական իշխանությունների լիազորությունների շրջանակի մեջ, հատկապես երբ հարցը վերաբերում է սեփական կամ պատվիրակված լիազորությունների բաժանմանը և ուժեղացնել տեղական իշխանությունների դերը՝ թողնելով կարևոր խնդիրների կառավարումը տեղական մակարդակում տեղական իշխանությունների հայեցողությանը»: </w:t>
      </w:r>
    </w:p>
    <w:p w14:paraId="5AA10108" w14:textId="77777777" w:rsidR="00E45662" w:rsidRPr="00654993" w:rsidRDefault="00E45662" w:rsidP="00B64983">
      <w:pPr>
        <w:spacing w:after="0"/>
        <w:ind w:firstLine="708"/>
        <w:jc w:val="both"/>
        <w:rPr>
          <w:rFonts w:ascii="GHEA Grapalat" w:hAnsi="GHEA Grapalat"/>
          <w:sz w:val="24"/>
          <w:szCs w:val="24"/>
          <w:lang w:val="hy-AM"/>
        </w:rPr>
      </w:pPr>
    </w:p>
    <w:p w14:paraId="2E5B2293" w14:textId="1C4D125E" w:rsidR="00AA7CF1" w:rsidRPr="00654993" w:rsidRDefault="00B64983" w:rsidP="009E6E65">
      <w:pPr>
        <w:spacing w:after="0"/>
        <w:jc w:val="both"/>
        <w:rPr>
          <w:rFonts w:ascii="GHEA Grapalat" w:hAnsi="GHEA Grapalat"/>
          <w:sz w:val="24"/>
          <w:szCs w:val="24"/>
          <w:lang w:val="hy-AM"/>
        </w:rPr>
      </w:pPr>
      <w:r w:rsidRPr="00654993">
        <w:rPr>
          <w:rFonts w:ascii="GHEA Grapalat" w:hAnsi="GHEA Grapalat"/>
          <w:sz w:val="24"/>
          <w:szCs w:val="24"/>
          <w:lang w:val="hy-AM"/>
        </w:rPr>
        <w:t>Ռազմավարության և դրա կիրարկումն ապահովող միջոցառումների</w:t>
      </w:r>
      <w:r w:rsidR="009E6E65" w:rsidRPr="00654993">
        <w:rPr>
          <w:rFonts w:ascii="GHEA Grapalat" w:hAnsi="GHEA Grapalat"/>
          <w:sz w:val="24"/>
          <w:szCs w:val="24"/>
          <w:lang w:val="hy-AM"/>
        </w:rPr>
        <w:t xml:space="preserve"> </w:t>
      </w:r>
      <w:r w:rsidRPr="00654993">
        <w:rPr>
          <w:rFonts w:ascii="GHEA Grapalat" w:hAnsi="GHEA Grapalat"/>
          <w:sz w:val="24"/>
          <w:szCs w:val="24"/>
          <w:lang w:val="hy-AM"/>
        </w:rPr>
        <w:t>մշակման ընթացքում հիմք են ընդունվելու Կառավարության 2021 թվականի</w:t>
      </w:r>
      <w:r w:rsidR="009E6E65" w:rsidRPr="00654993">
        <w:rPr>
          <w:rFonts w:ascii="GHEA Grapalat" w:hAnsi="GHEA Grapalat"/>
          <w:sz w:val="24"/>
          <w:szCs w:val="24"/>
          <w:lang w:val="hy-AM"/>
        </w:rPr>
        <w:t xml:space="preserve"> </w:t>
      </w:r>
      <w:r w:rsidRPr="00654993">
        <w:rPr>
          <w:rFonts w:ascii="GHEA Grapalat" w:hAnsi="GHEA Grapalat"/>
          <w:sz w:val="24"/>
          <w:szCs w:val="24"/>
          <w:lang w:val="hy-AM"/>
        </w:rPr>
        <w:t>օգոստոսի 18-ի N 1363-Ա որոշմամբ հավանության արժանացած Հայաստանի</w:t>
      </w:r>
      <w:r w:rsidR="009E6E65" w:rsidRPr="00654993">
        <w:rPr>
          <w:rFonts w:ascii="GHEA Grapalat" w:hAnsi="GHEA Grapalat"/>
          <w:sz w:val="24"/>
          <w:szCs w:val="24"/>
          <w:lang w:val="hy-AM"/>
        </w:rPr>
        <w:t xml:space="preserve"> </w:t>
      </w:r>
      <w:r w:rsidRPr="00654993">
        <w:rPr>
          <w:rFonts w:ascii="GHEA Grapalat" w:hAnsi="GHEA Grapalat"/>
          <w:sz w:val="24"/>
          <w:szCs w:val="24"/>
          <w:lang w:val="hy-AM"/>
        </w:rPr>
        <w:t>Հանրապետության կառավարության 2021-2026 թթ. հնգամյա ծրագրի 6.6-րդ</w:t>
      </w:r>
      <w:r w:rsidR="009E6E65" w:rsidRPr="00654993">
        <w:rPr>
          <w:rFonts w:ascii="GHEA Grapalat" w:hAnsi="GHEA Grapalat"/>
          <w:sz w:val="24"/>
          <w:szCs w:val="24"/>
          <w:lang w:val="hy-AM"/>
        </w:rPr>
        <w:t xml:space="preserve"> </w:t>
      </w:r>
      <w:r w:rsidRPr="00654993">
        <w:rPr>
          <w:rFonts w:ascii="GHEA Grapalat" w:hAnsi="GHEA Grapalat"/>
          <w:sz w:val="24"/>
          <w:szCs w:val="24"/>
          <w:lang w:val="hy-AM"/>
        </w:rPr>
        <w:t>ենթաբաժնով սահմանված ուղենիշային կարգավորումները</w:t>
      </w:r>
      <w:r w:rsidR="009E6E65" w:rsidRPr="00654993">
        <w:rPr>
          <w:rFonts w:ascii="GHEA Grapalat" w:hAnsi="GHEA Grapalat"/>
          <w:sz w:val="24"/>
          <w:szCs w:val="24"/>
          <w:lang w:val="hy-AM"/>
        </w:rPr>
        <w:t xml:space="preserve">, ինչպես նաև Վարչապետի 2023 թվականի նոյեմբերի 11-ի N 1111-Ա որոշմամբ հաստատված Հայաստանի Հանրապետությունում լիազորությունների ապակենտրոնացման հայեցակարգը: </w:t>
      </w:r>
    </w:p>
    <w:p w14:paraId="55ECBF87" w14:textId="77777777" w:rsidR="00B64983" w:rsidRPr="00654993" w:rsidRDefault="00B64983" w:rsidP="00161E18">
      <w:pPr>
        <w:spacing w:after="0"/>
        <w:jc w:val="both"/>
        <w:rPr>
          <w:rFonts w:ascii="GHEA Grapalat" w:hAnsi="GHEA Grapalat"/>
          <w:b/>
          <w:bCs/>
          <w:sz w:val="26"/>
          <w:szCs w:val="26"/>
          <w:lang w:val="hy-AM"/>
        </w:rPr>
      </w:pPr>
    </w:p>
    <w:p w14:paraId="7B871C22" w14:textId="71069277" w:rsidR="00CD5261" w:rsidRPr="00637C64" w:rsidRDefault="00C50064" w:rsidP="00161E18">
      <w:pPr>
        <w:spacing w:after="0"/>
        <w:jc w:val="both"/>
        <w:rPr>
          <w:rFonts w:ascii="GHEA Grapalat" w:hAnsi="GHEA Grapalat"/>
          <w:sz w:val="24"/>
          <w:szCs w:val="24"/>
          <w:lang w:val="hy-AM"/>
        </w:rPr>
      </w:pPr>
      <w:r w:rsidRPr="00637C64">
        <w:rPr>
          <w:rFonts w:ascii="GHEA Grapalat" w:hAnsi="GHEA Grapalat"/>
          <w:sz w:val="24"/>
          <w:szCs w:val="24"/>
          <w:lang w:val="hy-AM"/>
        </w:rPr>
        <w:t xml:space="preserve">Բացի դա, </w:t>
      </w:r>
      <w:r w:rsidRPr="00654993">
        <w:rPr>
          <w:rFonts w:ascii="GHEA Grapalat" w:hAnsi="GHEA Grapalat"/>
          <w:sz w:val="24"/>
          <w:szCs w:val="24"/>
          <w:lang w:val="hy-AM"/>
        </w:rPr>
        <w:t xml:space="preserve">2024թ. ընթացքում իրականացվել է վարչատարածքային բարեփոխումների արդյունքների գնահատում, որի արդյունքները կարևորում են նաև լիազորությունների շարունակական ապակենտրոնացման կարևորությունը: Հատկապես, շեշտադրվում է, որ լիազորությունների ապակենտրոնացման անկյունաքարային նպատակը պետք է լինի համայնքների բնակիչներին ավելի որակյալ ծառայությունների մատուցումը: </w:t>
      </w:r>
    </w:p>
    <w:p w14:paraId="4D68D04C" w14:textId="3CC7CBAD" w:rsidR="00F57B30" w:rsidRPr="00654993" w:rsidRDefault="00F57B30" w:rsidP="0033112C">
      <w:pPr>
        <w:pStyle w:val="Heading1"/>
        <w:rPr>
          <w:b/>
          <w:bCs/>
          <w:sz w:val="32"/>
          <w:szCs w:val="32"/>
          <w:lang w:val="hy-AM"/>
        </w:rPr>
      </w:pPr>
      <w:bookmarkStart w:id="3" w:name="_Toc211678930"/>
      <w:r w:rsidRPr="00654993">
        <w:rPr>
          <w:b/>
          <w:bCs/>
          <w:sz w:val="32"/>
          <w:szCs w:val="32"/>
          <w:lang w:val="hy-AM"/>
        </w:rPr>
        <w:t xml:space="preserve">Ապակենտրոնացման </w:t>
      </w:r>
      <w:r w:rsidR="00553BE3" w:rsidRPr="00654993">
        <w:rPr>
          <w:b/>
          <w:bCs/>
          <w:sz w:val="32"/>
          <w:szCs w:val="32"/>
          <w:lang w:val="hy-AM"/>
        </w:rPr>
        <w:t xml:space="preserve">սկզբունքները և </w:t>
      </w:r>
      <w:r w:rsidR="00720148" w:rsidRPr="00654993">
        <w:rPr>
          <w:b/>
          <w:bCs/>
          <w:sz w:val="32"/>
          <w:szCs w:val="32"/>
          <w:lang w:val="hy-AM"/>
        </w:rPr>
        <w:t>ներկա իրավիճակը</w:t>
      </w:r>
      <w:bookmarkEnd w:id="3"/>
    </w:p>
    <w:p w14:paraId="23C19445" w14:textId="77777777" w:rsidR="00601141" w:rsidRPr="00654993" w:rsidRDefault="00601141" w:rsidP="00161E18">
      <w:pPr>
        <w:spacing w:after="0"/>
        <w:jc w:val="both"/>
        <w:rPr>
          <w:rFonts w:ascii="GHEA Grapalat" w:hAnsi="GHEA Grapalat"/>
          <w:sz w:val="24"/>
          <w:szCs w:val="24"/>
          <w:lang w:val="hy-AM"/>
        </w:rPr>
      </w:pPr>
    </w:p>
    <w:p w14:paraId="375004E9" w14:textId="04676BD4" w:rsidR="007732B5" w:rsidRPr="00654993" w:rsidRDefault="00AC1A73" w:rsidP="00161E18">
      <w:pPr>
        <w:spacing w:after="0"/>
        <w:jc w:val="both"/>
        <w:rPr>
          <w:rFonts w:ascii="GHEA Grapalat" w:hAnsi="GHEA Grapalat"/>
          <w:sz w:val="24"/>
          <w:szCs w:val="24"/>
          <w:lang w:val="hy-AM"/>
        </w:rPr>
      </w:pPr>
      <w:r w:rsidRPr="00654993">
        <w:rPr>
          <w:rFonts w:ascii="GHEA Grapalat" w:hAnsi="GHEA Grapalat"/>
          <w:sz w:val="24"/>
          <w:szCs w:val="24"/>
          <w:lang w:val="hy-AM"/>
        </w:rPr>
        <w:lastRenderedPageBreak/>
        <w:t xml:space="preserve">Հայաստանի Հանրապետությունում լիազորությունների ապակենտրոնացումը ենթադրում է մի շարք սկզբունքներ, որոնց ապահովման պարագայում լիազորությունների ապակենտրոնացումը կլինի արդարացված և արդյունավետ: Այս ռազմավարության և դրա կիրարկման համատեքստում որոշակիացվել են հետևյալ սկզբունքները: </w:t>
      </w:r>
    </w:p>
    <w:p w14:paraId="3B855054" w14:textId="77777777" w:rsidR="00AC1A73" w:rsidRPr="00654993" w:rsidRDefault="00AC1A73" w:rsidP="00161E18">
      <w:pPr>
        <w:spacing w:after="0"/>
        <w:jc w:val="both"/>
        <w:rPr>
          <w:rFonts w:ascii="GHEA Grapalat" w:hAnsi="GHEA Grapalat"/>
          <w:sz w:val="24"/>
          <w:szCs w:val="24"/>
          <w:lang w:val="hy-AM"/>
        </w:rPr>
      </w:pPr>
    </w:p>
    <w:tbl>
      <w:tblPr>
        <w:tblStyle w:val="GridTable4-Accent5"/>
        <w:tblW w:w="0" w:type="auto"/>
        <w:tblLook w:val="04A0" w:firstRow="1" w:lastRow="0" w:firstColumn="1" w:lastColumn="0" w:noHBand="0" w:noVBand="1"/>
      </w:tblPr>
      <w:tblGrid>
        <w:gridCol w:w="3964"/>
        <w:gridCol w:w="5380"/>
      </w:tblGrid>
      <w:tr w:rsidR="00C218A4" w:rsidRPr="00654993" w14:paraId="1542C982" w14:textId="77777777" w:rsidTr="00992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966837E" w14:textId="749D4AE4" w:rsidR="00C218A4" w:rsidRPr="00654993" w:rsidRDefault="00C218A4" w:rsidP="00AD67B3">
            <w:pPr>
              <w:jc w:val="center"/>
              <w:rPr>
                <w:rFonts w:ascii="GHEA Grapalat" w:hAnsi="GHEA Grapalat"/>
                <w:sz w:val="26"/>
                <w:szCs w:val="26"/>
                <w:lang w:val="hy-AM"/>
              </w:rPr>
            </w:pPr>
            <w:r w:rsidRPr="00654993">
              <w:rPr>
                <w:rFonts w:ascii="GHEA Grapalat" w:hAnsi="GHEA Grapalat"/>
                <w:sz w:val="26"/>
                <w:szCs w:val="26"/>
                <w:lang w:val="hy-AM"/>
              </w:rPr>
              <w:t>Սկզբունք</w:t>
            </w:r>
          </w:p>
        </w:tc>
        <w:tc>
          <w:tcPr>
            <w:tcW w:w="5380" w:type="dxa"/>
          </w:tcPr>
          <w:p w14:paraId="5CCF3C22" w14:textId="1E340426" w:rsidR="00C218A4" w:rsidRPr="00654993" w:rsidRDefault="00C218A4" w:rsidP="004D4D6B">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6"/>
                <w:szCs w:val="26"/>
                <w:lang w:val="hy-AM"/>
              </w:rPr>
            </w:pPr>
            <w:r w:rsidRPr="00654993">
              <w:rPr>
                <w:rFonts w:ascii="GHEA Grapalat" w:hAnsi="GHEA Grapalat"/>
                <w:sz w:val="26"/>
                <w:szCs w:val="26"/>
                <w:lang w:val="hy-AM"/>
              </w:rPr>
              <w:t>Նկարագրություն</w:t>
            </w:r>
          </w:p>
        </w:tc>
      </w:tr>
      <w:tr w:rsidR="00C218A4" w:rsidRPr="0028509E" w14:paraId="6577892C" w14:textId="77777777" w:rsidTr="00992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E393BF2" w14:textId="782B269B" w:rsidR="00C218A4" w:rsidRPr="00654993" w:rsidRDefault="00992B1F" w:rsidP="009E44F2">
            <w:pPr>
              <w:rPr>
                <w:rFonts w:ascii="GHEA Grapalat" w:hAnsi="GHEA Grapalat"/>
                <w:sz w:val="24"/>
                <w:szCs w:val="24"/>
                <w:lang w:val="hy-AM"/>
              </w:rPr>
            </w:pPr>
            <w:r w:rsidRPr="00654993">
              <w:rPr>
                <w:rFonts w:ascii="GHEA Grapalat" w:hAnsi="GHEA Grapalat"/>
                <w:sz w:val="24"/>
                <w:szCs w:val="24"/>
                <w:lang w:val="hy-AM"/>
              </w:rPr>
              <w:t>Սուբսիդիարություն</w:t>
            </w:r>
          </w:p>
        </w:tc>
        <w:tc>
          <w:tcPr>
            <w:tcW w:w="5380" w:type="dxa"/>
          </w:tcPr>
          <w:p w14:paraId="34BD83D6" w14:textId="2E497BE4" w:rsidR="00C218A4" w:rsidRPr="00654993" w:rsidRDefault="00992B1F" w:rsidP="00992B1F">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Հանրային խնդիրների լուծումը ՏԻՄ-երի կողմից, եթե ակներև ցուցիչներ չկան, որ այդ խնդիրների իրականացումն ավելի բարձր մակարդակի կողմից կլինի ավելի արդյունավետ ու խնայողական:</w:t>
            </w:r>
          </w:p>
        </w:tc>
      </w:tr>
      <w:tr w:rsidR="00C218A4" w:rsidRPr="0028509E" w14:paraId="6E91C25A" w14:textId="77777777" w:rsidTr="00992B1F">
        <w:tc>
          <w:tcPr>
            <w:cnfStyle w:val="001000000000" w:firstRow="0" w:lastRow="0" w:firstColumn="1" w:lastColumn="0" w:oddVBand="0" w:evenVBand="0" w:oddHBand="0" w:evenHBand="0" w:firstRowFirstColumn="0" w:firstRowLastColumn="0" w:lastRowFirstColumn="0" w:lastRowLastColumn="0"/>
            <w:tcW w:w="3964" w:type="dxa"/>
          </w:tcPr>
          <w:p w14:paraId="35D6546C" w14:textId="1889C3D9" w:rsidR="00C218A4" w:rsidRPr="00654993" w:rsidRDefault="00992B1F" w:rsidP="009E44F2">
            <w:pPr>
              <w:rPr>
                <w:rFonts w:ascii="GHEA Grapalat" w:hAnsi="GHEA Grapalat"/>
                <w:sz w:val="24"/>
                <w:szCs w:val="24"/>
                <w:lang w:val="hy-AM"/>
              </w:rPr>
            </w:pPr>
            <w:r w:rsidRPr="00654993">
              <w:rPr>
                <w:rFonts w:ascii="GHEA Grapalat" w:hAnsi="GHEA Grapalat"/>
                <w:sz w:val="24"/>
                <w:szCs w:val="24"/>
                <w:lang w:val="hy-AM"/>
              </w:rPr>
              <w:t>Տեղական ինքնակառավարման համակարգի կայուն զարգացմանը և լիազորությունների ապակենտրոնացմանն ուղղված գերակա խնդիրների լուծում</w:t>
            </w:r>
          </w:p>
        </w:tc>
        <w:tc>
          <w:tcPr>
            <w:tcW w:w="5380" w:type="dxa"/>
          </w:tcPr>
          <w:p w14:paraId="7A717B3D" w14:textId="4A24BCDB" w:rsidR="00C218A4" w:rsidRPr="00654993" w:rsidRDefault="00992B1F" w:rsidP="00992B1F">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Միասնական և համալիր քաղաքականության մշակման և իրագործման միջոցով:</w:t>
            </w:r>
          </w:p>
        </w:tc>
      </w:tr>
      <w:tr w:rsidR="00C218A4" w:rsidRPr="0028509E" w14:paraId="1125C643" w14:textId="77777777" w:rsidTr="00992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8D9E5D0" w14:textId="608FF6CB" w:rsidR="00C218A4" w:rsidRPr="00654993" w:rsidRDefault="00992B1F" w:rsidP="009E44F2">
            <w:pPr>
              <w:rPr>
                <w:rFonts w:ascii="GHEA Grapalat" w:hAnsi="GHEA Grapalat"/>
                <w:sz w:val="24"/>
                <w:szCs w:val="24"/>
                <w:lang w:val="hy-AM"/>
              </w:rPr>
            </w:pPr>
            <w:r w:rsidRPr="00654993">
              <w:rPr>
                <w:rFonts w:ascii="GHEA Grapalat" w:hAnsi="GHEA Grapalat"/>
                <w:sz w:val="24"/>
                <w:szCs w:val="24"/>
                <w:lang w:val="hy-AM"/>
              </w:rPr>
              <w:t>Տեղական ինքնակառավարման ինքնուրույնություն</w:t>
            </w:r>
          </w:p>
        </w:tc>
        <w:tc>
          <w:tcPr>
            <w:tcW w:w="5380" w:type="dxa"/>
          </w:tcPr>
          <w:p w14:paraId="067C47AD" w14:textId="3D19C64C" w:rsidR="00992B1F" w:rsidRPr="00654993" w:rsidRDefault="00992B1F" w:rsidP="00992B1F">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Հայաստանի Հանրապետության Սահմանադրությամբ ու օրենքներով ՏԻՄ-երին</w:t>
            </w:r>
          </w:p>
          <w:p w14:paraId="0A5244CB" w14:textId="5996496C" w:rsidR="00C218A4" w:rsidRPr="00654993" w:rsidRDefault="00992B1F" w:rsidP="00992B1F">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վերապահված լիազորություններ</w:t>
            </w:r>
            <w:r w:rsidR="009730FC" w:rsidRPr="00654993">
              <w:rPr>
                <w:rFonts w:ascii="GHEA Grapalat" w:hAnsi="GHEA Grapalat"/>
                <w:sz w:val="24"/>
                <w:szCs w:val="24"/>
                <w:lang w:val="hy-AM"/>
              </w:rPr>
              <w:t xml:space="preserve">ի իրականացման ընթացքում իրենց պատասխանատվությամբ տեղական նշանակության հարցերի շուրջ որոշումների կայացման ինքնուրույնություն՝ ելնելով </w:t>
            </w:r>
            <w:r w:rsidRPr="00654993">
              <w:rPr>
                <w:rFonts w:ascii="GHEA Grapalat" w:hAnsi="GHEA Grapalat"/>
                <w:sz w:val="24"/>
                <w:szCs w:val="24"/>
                <w:lang w:val="hy-AM"/>
              </w:rPr>
              <w:t>համայնքի բնակչության շահերից</w:t>
            </w:r>
            <w:r w:rsidR="009730FC" w:rsidRPr="00654993">
              <w:rPr>
                <w:rFonts w:ascii="GHEA Grapalat" w:hAnsi="GHEA Grapalat"/>
                <w:sz w:val="24"/>
                <w:szCs w:val="24"/>
                <w:lang w:val="hy-AM"/>
              </w:rPr>
              <w:t>։</w:t>
            </w:r>
            <w:r w:rsidRPr="00654993">
              <w:rPr>
                <w:rFonts w:ascii="GHEA Grapalat" w:hAnsi="GHEA Grapalat"/>
                <w:sz w:val="24"/>
                <w:szCs w:val="24"/>
                <w:lang w:val="hy-AM"/>
              </w:rPr>
              <w:t xml:space="preserve"> </w:t>
            </w:r>
          </w:p>
        </w:tc>
      </w:tr>
      <w:tr w:rsidR="00C218A4" w:rsidRPr="0028509E" w14:paraId="4257B0A3" w14:textId="77777777" w:rsidTr="00992B1F">
        <w:tc>
          <w:tcPr>
            <w:cnfStyle w:val="001000000000" w:firstRow="0" w:lastRow="0" w:firstColumn="1" w:lastColumn="0" w:oddVBand="0" w:evenVBand="0" w:oddHBand="0" w:evenHBand="0" w:firstRowFirstColumn="0" w:firstRowLastColumn="0" w:lastRowFirstColumn="0" w:lastRowLastColumn="0"/>
            <w:tcW w:w="3964" w:type="dxa"/>
          </w:tcPr>
          <w:p w14:paraId="7133B9C0" w14:textId="65CCD9C1" w:rsidR="00C218A4" w:rsidRPr="00654993" w:rsidRDefault="00C953ED" w:rsidP="009E44F2">
            <w:pPr>
              <w:rPr>
                <w:rFonts w:ascii="GHEA Grapalat" w:hAnsi="GHEA Grapalat"/>
                <w:sz w:val="24"/>
                <w:szCs w:val="24"/>
                <w:lang w:val="hy-AM"/>
              </w:rPr>
            </w:pPr>
            <w:r w:rsidRPr="00654993">
              <w:rPr>
                <w:rFonts w:ascii="GHEA Grapalat" w:hAnsi="GHEA Grapalat"/>
                <w:sz w:val="24"/>
                <w:szCs w:val="24"/>
                <w:lang w:val="hy-AM"/>
              </w:rPr>
              <w:t>Արդարություն և օրինականություն</w:t>
            </w:r>
          </w:p>
        </w:tc>
        <w:tc>
          <w:tcPr>
            <w:tcW w:w="5380" w:type="dxa"/>
          </w:tcPr>
          <w:p w14:paraId="6869EA8A" w14:textId="758B8D3F" w:rsidR="00C218A4" w:rsidRPr="00654993" w:rsidRDefault="00C953ED" w:rsidP="00C953ED">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 xml:space="preserve">Իրենց լիազորությունների իրականացման գործում տեղական ինքնակառավարման բոլոր մարմինների համար հավասար պայմանների ու հնարավորությունների ապահովում: </w:t>
            </w:r>
          </w:p>
        </w:tc>
      </w:tr>
      <w:tr w:rsidR="00C218A4" w:rsidRPr="0028509E" w14:paraId="0FBA1E18" w14:textId="77777777" w:rsidTr="00992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9202466" w14:textId="2083D10F" w:rsidR="00C218A4"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Լիազորությունների ամբողջականություն և բացառիկություն</w:t>
            </w:r>
          </w:p>
        </w:tc>
        <w:tc>
          <w:tcPr>
            <w:tcW w:w="5380" w:type="dxa"/>
          </w:tcPr>
          <w:p w14:paraId="212125F6" w14:textId="6E2CCEDC" w:rsidR="00C218A4" w:rsidRPr="00654993" w:rsidRDefault="00E5014C" w:rsidP="00982ECE">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Օրենքով ՏԻՄ-երին վերապահված լիազորությունների լիակատար ու բացառիկ</w:t>
            </w:r>
            <w:r w:rsidR="00982ECE" w:rsidRPr="00654993">
              <w:rPr>
                <w:rFonts w:ascii="GHEA Grapalat" w:hAnsi="GHEA Grapalat"/>
                <w:sz w:val="24"/>
                <w:szCs w:val="24"/>
                <w:lang w:val="hy-AM"/>
              </w:rPr>
              <w:t xml:space="preserve"> </w:t>
            </w:r>
            <w:r w:rsidRPr="00654993">
              <w:rPr>
                <w:rFonts w:ascii="GHEA Grapalat" w:hAnsi="GHEA Grapalat"/>
                <w:sz w:val="24"/>
                <w:szCs w:val="24"/>
                <w:lang w:val="hy-AM"/>
              </w:rPr>
              <w:t>լինելը</w:t>
            </w:r>
            <w:r w:rsidR="00982ECE" w:rsidRPr="00654993">
              <w:rPr>
                <w:rFonts w:ascii="GHEA Grapalat" w:hAnsi="GHEA Grapalat"/>
                <w:sz w:val="24"/>
                <w:szCs w:val="24"/>
                <w:lang w:val="hy-AM"/>
              </w:rPr>
              <w:t>:</w:t>
            </w:r>
          </w:p>
        </w:tc>
      </w:tr>
      <w:tr w:rsidR="00C218A4" w:rsidRPr="0028509E" w14:paraId="76AA2169" w14:textId="77777777" w:rsidTr="00992B1F">
        <w:tc>
          <w:tcPr>
            <w:cnfStyle w:val="001000000000" w:firstRow="0" w:lastRow="0" w:firstColumn="1" w:lastColumn="0" w:oddVBand="0" w:evenVBand="0" w:oddHBand="0" w:evenHBand="0" w:firstRowFirstColumn="0" w:firstRowLastColumn="0" w:lastRowFirstColumn="0" w:lastRowLastColumn="0"/>
            <w:tcW w:w="3964" w:type="dxa"/>
          </w:tcPr>
          <w:p w14:paraId="72213C62" w14:textId="1794298C" w:rsidR="00C218A4"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Համապատասխանություն և համաչափություն</w:t>
            </w:r>
          </w:p>
        </w:tc>
        <w:tc>
          <w:tcPr>
            <w:tcW w:w="5380" w:type="dxa"/>
          </w:tcPr>
          <w:p w14:paraId="00166840" w14:textId="77025EC6" w:rsidR="00C218A4" w:rsidRPr="00654993" w:rsidRDefault="00E5014C" w:rsidP="00A96B5B">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ՏԻՄ-երին</w:t>
            </w:r>
            <w:r w:rsidR="00A96B5B" w:rsidRPr="00654993">
              <w:rPr>
                <w:rFonts w:ascii="GHEA Grapalat" w:hAnsi="GHEA Grapalat"/>
                <w:sz w:val="24"/>
                <w:szCs w:val="24"/>
                <w:lang w:val="hy-AM"/>
              </w:rPr>
              <w:t xml:space="preserve"> </w:t>
            </w:r>
            <w:r w:rsidRPr="00654993">
              <w:rPr>
                <w:rFonts w:ascii="GHEA Grapalat" w:hAnsi="GHEA Grapalat"/>
                <w:sz w:val="24"/>
                <w:szCs w:val="24"/>
                <w:lang w:val="hy-AM"/>
              </w:rPr>
              <w:t>տրամադրվող ռեսուրսների համաչափությունը օրենքով նրանց վերապահված</w:t>
            </w:r>
            <w:r w:rsidR="00A96B5B" w:rsidRPr="00654993">
              <w:rPr>
                <w:rFonts w:ascii="GHEA Grapalat" w:hAnsi="GHEA Grapalat"/>
                <w:sz w:val="24"/>
                <w:szCs w:val="24"/>
                <w:lang w:val="hy-AM"/>
              </w:rPr>
              <w:t xml:space="preserve"> </w:t>
            </w:r>
            <w:r w:rsidRPr="00654993">
              <w:rPr>
                <w:rFonts w:ascii="GHEA Grapalat" w:hAnsi="GHEA Grapalat"/>
                <w:sz w:val="24"/>
                <w:szCs w:val="24"/>
                <w:lang w:val="hy-AM"/>
              </w:rPr>
              <w:t>լիազորություններին</w:t>
            </w:r>
            <w:r w:rsidR="00A96B5B" w:rsidRPr="00654993">
              <w:rPr>
                <w:rFonts w:ascii="GHEA Grapalat" w:hAnsi="GHEA Grapalat"/>
                <w:sz w:val="24"/>
                <w:szCs w:val="24"/>
                <w:lang w:val="hy-AM"/>
              </w:rPr>
              <w:t>:</w:t>
            </w:r>
          </w:p>
        </w:tc>
      </w:tr>
      <w:tr w:rsidR="00C218A4" w:rsidRPr="0028509E" w14:paraId="35ED3941" w14:textId="77777777" w:rsidTr="00992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7D0A1E5" w14:textId="46ED2AAD" w:rsidR="00C218A4"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Ինստիտուցիոնալ և խորհրդակցական երկխոսություն</w:t>
            </w:r>
          </w:p>
        </w:tc>
        <w:tc>
          <w:tcPr>
            <w:tcW w:w="5380" w:type="dxa"/>
          </w:tcPr>
          <w:p w14:paraId="04D11755" w14:textId="4A719412" w:rsidR="00E5014C" w:rsidRPr="00654993" w:rsidRDefault="007B3782" w:rsidP="00E5014C">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Պ</w:t>
            </w:r>
            <w:r w:rsidR="00E5014C" w:rsidRPr="00654993">
              <w:rPr>
                <w:rFonts w:ascii="GHEA Grapalat" w:hAnsi="GHEA Grapalat"/>
                <w:sz w:val="24"/>
                <w:szCs w:val="24"/>
                <w:lang w:val="hy-AM"/>
              </w:rPr>
              <w:t>ետական</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t>կառավարման մարմինների կողմից ՏԻՄ-երին</w:t>
            </w:r>
            <w:r w:rsidR="00EA2667" w:rsidRPr="00654993">
              <w:rPr>
                <w:rFonts w:ascii="GHEA Grapalat" w:hAnsi="GHEA Grapalat"/>
                <w:sz w:val="24"/>
                <w:szCs w:val="24"/>
                <w:lang w:val="hy-AM"/>
              </w:rPr>
              <w:t>պատշաճ</w:t>
            </w:r>
            <w:r w:rsidR="00E5014C" w:rsidRPr="00654993">
              <w:rPr>
                <w:rFonts w:ascii="GHEA Grapalat" w:hAnsi="GHEA Grapalat"/>
                <w:sz w:val="24"/>
                <w:szCs w:val="24"/>
                <w:lang w:val="hy-AM"/>
              </w:rPr>
              <w:t xml:space="preserve"> ձևով ու</w:t>
            </w:r>
          </w:p>
          <w:p w14:paraId="19DFB346" w14:textId="024A479E" w:rsidR="00C218A4" w:rsidRPr="00654993" w:rsidRDefault="00E5014C" w:rsidP="007B3782">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lastRenderedPageBreak/>
              <w:t>ժամանակին տեղեկացում, ինչպես նաև վերջիններիս հետ խորհրդակցու</w:t>
            </w:r>
            <w:r w:rsidR="009730FC" w:rsidRPr="00654993">
              <w:rPr>
                <w:rFonts w:ascii="GHEA Grapalat" w:hAnsi="GHEA Grapalat"/>
                <w:sz w:val="24"/>
                <w:szCs w:val="24"/>
                <w:lang w:val="hy-AM"/>
              </w:rPr>
              <w:t>մ՝</w:t>
            </w:r>
            <w:r w:rsidR="007B3782" w:rsidRPr="00654993">
              <w:rPr>
                <w:rFonts w:ascii="GHEA Grapalat" w:hAnsi="GHEA Grapalat"/>
                <w:sz w:val="24"/>
                <w:szCs w:val="24"/>
                <w:lang w:val="hy-AM"/>
              </w:rPr>
              <w:t xml:space="preserve"> </w:t>
            </w:r>
            <w:r w:rsidRPr="00654993">
              <w:rPr>
                <w:rFonts w:ascii="GHEA Grapalat" w:hAnsi="GHEA Grapalat"/>
                <w:sz w:val="24"/>
                <w:szCs w:val="24"/>
                <w:lang w:val="hy-AM"/>
              </w:rPr>
              <w:t>իրենց անմիջականորեն առնչվող կամ ապակենտրոնացման գործընթացին</w:t>
            </w:r>
            <w:r w:rsidR="007B3782" w:rsidRPr="00654993">
              <w:rPr>
                <w:rFonts w:ascii="GHEA Grapalat" w:hAnsi="GHEA Grapalat"/>
                <w:sz w:val="24"/>
                <w:szCs w:val="24"/>
                <w:lang w:val="hy-AM"/>
              </w:rPr>
              <w:t xml:space="preserve"> </w:t>
            </w:r>
            <w:r w:rsidRPr="00654993">
              <w:rPr>
                <w:rFonts w:ascii="GHEA Grapalat" w:hAnsi="GHEA Grapalat"/>
                <w:sz w:val="24"/>
                <w:szCs w:val="24"/>
                <w:lang w:val="hy-AM"/>
              </w:rPr>
              <w:t>վերաբերող յուրաքանչյուր հարցի շուրջ պլանավորման ու որոշումների կայացման</w:t>
            </w:r>
            <w:r w:rsidR="007B3782" w:rsidRPr="00654993">
              <w:rPr>
                <w:rFonts w:ascii="GHEA Grapalat" w:hAnsi="GHEA Grapalat"/>
                <w:sz w:val="24"/>
                <w:szCs w:val="24"/>
                <w:lang w:val="hy-AM"/>
              </w:rPr>
              <w:t xml:space="preserve"> </w:t>
            </w:r>
            <w:r w:rsidRPr="00654993">
              <w:rPr>
                <w:rFonts w:ascii="GHEA Grapalat" w:hAnsi="GHEA Grapalat"/>
                <w:sz w:val="24"/>
                <w:szCs w:val="24"/>
                <w:lang w:val="hy-AM"/>
              </w:rPr>
              <w:t>գործընթացներում</w:t>
            </w:r>
            <w:r w:rsidR="007B3782" w:rsidRPr="00654993">
              <w:rPr>
                <w:rFonts w:ascii="GHEA Grapalat" w:hAnsi="GHEA Grapalat"/>
                <w:sz w:val="24"/>
                <w:szCs w:val="24"/>
                <w:lang w:val="hy-AM"/>
              </w:rPr>
              <w:t>:</w:t>
            </w:r>
          </w:p>
        </w:tc>
      </w:tr>
      <w:tr w:rsidR="00C218A4" w:rsidRPr="0028509E" w14:paraId="671236C7" w14:textId="77777777" w:rsidTr="00992B1F">
        <w:tc>
          <w:tcPr>
            <w:cnfStyle w:val="001000000000" w:firstRow="0" w:lastRow="0" w:firstColumn="1" w:lastColumn="0" w:oddVBand="0" w:evenVBand="0" w:oddHBand="0" w:evenHBand="0" w:firstRowFirstColumn="0" w:firstRowLastColumn="0" w:lastRowFirstColumn="0" w:lastRowLastColumn="0"/>
            <w:tcW w:w="3964" w:type="dxa"/>
          </w:tcPr>
          <w:p w14:paraId="68BA4EA0" w14:textId="01682C17" w:rsidR="00C218A4"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lastRenderedPageBreak/>
              <w:t>Բազմակողմանիություն և համակարգային մոտեցում</w:t>
            </w:r>
          </w:p>
        </w:tc>
        <w:tc>
          <w:tcPr>
            <w:tcW w:w="5380" w:type="dxa"/>
          </w:tcPr>
          <w:p w14:paraId="4E672C10" w14:textId="76AA1A0A" w:rsidR="00C218A4" w:rsidRPr="00654993" w:rsidRDefault="004936EB" w:rsidP="004936EB">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Ա</w:t>
            </w:r>
            <w:r w:rsidR="00E5014C" w:rsidRPr="00654993">
              <w:rPr>
                <w:rFonts w:ascii="GHEA Grapalat" w:hAnsi="GHEA Grapalat"/>
                <w:sz w:val="24"/>
                <w:szCs w:val="24"/>
                <w:lang w:val="hy-AM"/>
              </w:rPr>
              <w:t>պակենտրոնացման գործընթացի ու տեղական ինքնակառավարման</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t>զարգացման վրա ազդեցություն ունեցող փոխկապակցված ու փոխօժանդակող</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t>կազմակերպական, տնտեսական, ֆինանսական, նյութական, սոցիալական և այլ</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t>գործոնների ամբողջական և համակարգային դիտարկում</w:t>
            </w:r>
            <w:r w:rsidRPr="00654993">
              <w:rPr>
                <w:rFonts w:ascii="GHEA Grapalat" w:hAnsi="GHEA Grapalat"/>
                <w:sz w:val="24"/>
                <w:szCs w:val="24"/>
                <w:lang w:val="hy-AM"/>
              </w:rPr>
              <w:t>:</w:t>
            </w:r>
          </w:p>
        </w:tc>
      </w:tr>
      <w:tr w:rsidR="00C218A4" w:rsidRPr="0028509E" w14:paraId="406780AF" w14:textId="77777777" w:rsidTr="00992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D0D8441" w14:textId="77777777" w:rsidR="00E5014C"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Տեղական ինքնակառավարման և ապակենտրոնացման ոլորտում</w:t>
            </w:r>
          </w:p>
          <w:p w14:paraId="40CC6FBF" w14:textId="0A979FB0" w:rsidR="00C218A4"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միջազգային գործիքների կիրառություն</w:t>
            </w:r>
          </w:p>
        </w:tc>
        <w:tc>
          <w:tcPr>
            <w:tcW w:w="5380" w:type="dxa"/>
          </w:tcPr>
          <w:p w14:paraId="7DE7CB19" w14:textId="76B5E0D3" w:rsidR="00C218A4" w:rsidRPr="00654993" w:rsidRDefault="00E5014C" w:rsidP="006E42A4">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Տեղական ինքնակառավարման</w:t>
            </w:r>
            <w:r w:rsidR="006E42A4" w:rsidRPr="00654993">
              <w:rPr>
                <w:rFonts w:ascii="GHEA Grapalat" w:hAnsi="GHEA Grapalat"/>
                <w:sz w:val="24"/>
                <w:szCs w:val="24"/>
                <w:lang w:val="hy-AM"/>
              </w:rPr>
              <w:t xml:space="preserve"> </w:t>
            </w:r>
            <w:r w:rsidRPr="00654993">
              <w:rPr>
                <w:rFonts w:ascii="GHEA Grapalat" w:hAnsi="GHEA Grapalat"/>
                <w:sz w:val="24"/>
                <w:szCs w:val="24"/>
                <w:lang w:val="hy-AM"/>
              </w:rPr>
              <w:t>եվրոպական խարտիայի հիմնական սկզբունքների աներկբա կիրառություն,</w:t>
            </w:r>
            <w:r w:rsidR="006E42A4" w:rsidRPr="00654993">
              <w:rPr>
                <w:rFonts w:ascii="GHEA Grapalat" w:hAnsi="GHEA Grapalat"/>
                <w:sz w:val="24"/>
                <w:szCs w:val="24"/>
                <w:lang w:val="hy-AM"/>
              </w:rPr>
              <w:t xml:space="preserve"> </w:t>
            </w:r>
            <w:r w:rsidRPr="00654993">
              <w:rPr>
                <w:rFonts w:ascii="GHEA Grapalat" w:hAnsi="GHEA Grapalat"/>
                <w:sz w:val="24"/>
                <w:szCs w:val="24"/>
                <w:lang w:val="hy-AM"/>
              </w:rPr>
              <w:t>իշխանության ապակենտրոնացման միջազգային լավագույն փորձի</w:t>
            </w:r>
            <w:r w:rsidR="006E42A4" w:rsidRPr="00654993">
              <w:rPr>
                <w:rFonts w:ascii="GHEA Grapalat" w:hAnsi="GHEA Grapalat"/>
                <w:sz w:val="24"/>
                <w:szCs w:val="24"/>
                <w:lang w:val="hy-AM"/>
              </w:rPr>
              <w:t xml:space="preserve"> </w:t>
            </w:r>
            <w:r w:rsidRPr="00654993">
              <w:rPr>
                <w:rFonts w:ascii="GHEA Grapalat" w:hAnsi="GHEA Grapalat"/>
                <w:sz w:val="24"/>
                <w:szCs w:val="24"/>
                <w:lang w:val="hy-AM"/>
              </w:rPr>
              <w:t>ուսումնասիրություն և դրա արդյունքների հիման վրա վերլուծության,</w:t>
            </w:r>
            <w:r w:rsidR="006E42A4" w:rsidRPr="00654993">
              <w:rPr>
                <w:rFonts w:ascii="GHEA Grapalat" w:hAnsi="GHEA Grapalat"/>
                <w:sz w:val="24"/>
                <w:szCs w:val="24"/>
                <w:lang w:val="hy-AM"/>
              </w:rPr>
              <w:t xml:space="preserve"> </w:t>
            </w:r>
            <w:r w:rsidRPr="00654993">
              <w:rPr>
                <w:rFonts w:ascii="GHEA Grapalat" w:hAnsi="GHEA Grapalat"/>
                <w:sz w:val="24"/>
                <w:szCs w:val="24"/>
                <w:lang w:val="hy-AM"/>
              </w:rPr>
              <w:t>տեղայնացման և ներդրման առաջարկների դիտարկում</w:t>
            </w:r>
            <w:r w:rsidR="006E42A4" w:rsidRPr="00654993">
              <w:rPr>
                <w:rFonts w:ascii="GHEA Grapalat" w:hAnsi="GHEA Grapalat"/>
                <w:sz w:val="24"/>
                <w:szCs w:val="24"/>
                <w:lang w:val="hy-AM"/>
              </w:rPr>
              <w:t>:</w:t>
            </w:r>
          </w:p>
        </w:tc>
      </w:tr>
      <w:tr w:rsidR="00C218A4" w:rsidRPr="0028509E" w14:paraId="4CD72B68" w14:textId="77777777" w:rsidTr="00992B1F">
        <w:tc>
          <w:tcPr>
            <w:cnfStyle w:val="001000000000" w:firstRow="0" w:lastRow="0" w:firstColumn="1" w:lastColumn="0" w:oddVBand="0" w:evenVBand="0" w:oddHBand="0" w:evenHBand="0" w:firstRowFirstColumn="0" w:firstRowLastColumn="0" w:lastRowFirstColumn="0" w:lastRowLastColumn="0"/>
            <w:tcW w:w="3964" w:type="dxa"/>
          </w:tcPr>
          <w:p w14:paraId="0590C149" w14:textId="77777777" w:rsidR="00E5014C"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Տեղական ինքնակառավարման համակարգի զարգացման և</w:t>
            </w:r>
          </w:p>
          <w:p w14:paraId="1D53B05D" w14:textId="77777777" w:rsidR="00E5014C"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լիազորությունների ապակենտրոնացման քաղաքականության իրականացման</w:t>
            </w:r>
          </w:p>
          <w:p w14:paraId="2EA1A505" w14:textId="77777777" w:rsidR="00E5014C"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համար պատասխանատու մարմինների արդյունավետ և համակարգված</w:t>
            </w:r>
          </w:p>
          <w:p w14:paraId="5DC08420" w14:textId="0A44845D" w:rsidR="00C218A4"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գործունեության ապահովում</w:t>
            </w:r>
          </w:p>
        </w:tc>
        <w:tc>
          <w:tcPr>
            <w:tcW w:w="5380" w:type="dxa"/>
          </w:tcPr>
          <w:p w14:paraId="3D99B590" w14:textId="428679A3" w:rsidR="00C218A4" w:rsidRPr="00654993" w:rsidRDefault="002F3E71" w:rsidP="00305EFF">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 xml:space="preserve">Պետական իրավասու մարմինների </w:t>
            </w:r>
            <w:r w:rsidR="00E5014C" w:rsidRPr="00654993">
              <w:rPr>
                <w:rFonts w:ascii="GHEA Grapalat" w:hAnsi="GHEA Grapalat"/>
                <w:sz w:val="24"/>
                <w:szCs w:val="24"/>
                <w:lang w:val="hy-AM"/>
              </w:rPr>
              <w:t>լիազորությունների,</w:t>
            </w:r>
            <w:r w:rsidR="00305EFF" w:rsidRPr="00654993">
              <w:rPr>
                <w:rFonts w:ascii="GHEA Grapalat" w:hAnsi="GHEA Grapalat"/>
                <w:sz w:val="24"/>
                <w:szCs w:val="24"/>
                <w:lang w:val="hy-AM"/>
              </w:rPr>
              <w:t xml:space="preserve"> </w:t>
            </w:r>
            <w:r w:rsidR="00E5014C" w:rsidRPr="00654993">
              <w:rPr>
                <w:rFonts w:ascii="GHEA Grapalat" w:hAnsi="GHEA Grapalat"/>
                <w:sz w:val="24"/>
                <w:szCs w:val="24"/>
                <w:lang w:val="hy-AM"/>
              </w:rPr>
              <w:t>գործառույթների տարանջատման և դրանց միջև արդյունավետ</w:t>
            </w:r>
            <w:r w:rsidR="00305EFF" w:rsidRPr="00654993">
              <w:rPr>
                <w:rFonts w:ascii="GHEA Grapalat" w:hAnsi="GHEA Grapalat"/>
                <w:sz w:val="24"/>
                <w:szCs w:val="24"/>
                <w:lang w:val="hy-AM"/>
              </w:rPr>
              <w:t xml:space="preserve"> </w:t>
            </w:r>
            <w:r w:rsidR="00E5014C" w:rsidRPr="00654993">
              <w:rPr>
                <w:rFonts w:ascii="GHEA Grapalat" w:hAnsi="GHEA Grapalat"/>
                <w:sz w:val="24"/>
                <w:szCs w:val="24"/>
                <w:lang w:val="hy-AM"/>
              </w:rPr>
              <w:t xml:space="preserve">համագործակցության </w:t>
            </w:r>
            <w:r w:rsidRPr="00654993">
              <w:rPr>
                <w:rFonts w:ascii="GHEA Grapalat" w:hAnsi="GHEA Grapalat"/>
                <w:sz w:val="24"/>
                <w:szCs w:val="24"/>
                <w:lang w:val="hy-AM"/>
              </w:rPr>
              <w:t xml:space="preserve">գործուն մեխանիզմների </w:t>
            </w:r>
            <w:r w:rsidR="00E5014C" w:rsidRPr="00654993">
              <w:rPr>
                <w:rFonts w:ascii="GHEA Grapalat" w:hAnsi="GHEA Grapalat"/>
                <w:sz w:val="24"/>
                <w:szCs w:val="24"/>
                <w:lang w:val="hy-AM"/>
              </w:rPr>
              <w:t xml:space="preserve"> միջոցով</w:t>
            </w:r>
            <w:r w:rsidR="00305EFF" w:rsidRPr="00654993">
              <w:rPr>
                <w:rFonts w:ascii="GHEA Grapalat" w:hAnsi="GHEA Grapalat"/>
                <w:sz w:val="24"/>
                <w:szCs w:val="24"/>
                <w:lang w:val="hy-AM"/>
              </w:rPr>
              <w:t>:</w:t>
            </w:r>
          </w:p>
        </w:tc>
      </w:tr>
      <w:tr w:rsidR="00C218A4" w:rsidRPr="0028509E" w14:paraId="7F74F54C" w14:textId="77777777" w:rsidTr="00992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5A9034E" w14:textId="5E023B71" w:rsidR="00C218A4"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t>Թափանցիկություն, հրապարակայնություն և մասնակցություն</w:t>
            </w:r>
          </w:p>
        </w:tc>
        <w:tc>
          <w:tcPr>
            <w:tcW w:w="5380" w:type="dxa"/>
          </w:tcPr>
          <w:p w14:paraId="6FF0AEF6" w14:textId="299350A1" w:rsidR="00C218A4" w:rsidRPr="00654993" w:rsidRDefault="00431B15" w:rsidP="00431B15">
            <w:pPr>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Բ</w:t>
            </w:r>
            <w:r w:rsidR="00E5014C" w:rsidRPr="00654993">
              <w:rPr>
                <w:rFonts w:ascii="GHEA Grapalat" w:hAnsi="GHEA Grapalat"/>
                <w:sz w:val="24"/>
                <w:szCs w:val="24"/>
                <w:lang w:val="hy-AM"/>
              </w:rPr>
              <w:t>ոլոր շահագրգիռ կողմերի</w:t>
            </w:r>
            <w:r w:rsidR="002F3E71" w:rsidRPr="00654993">
              <w:rPr>
                <w:rFonts w:ascii="GHEA Grapalat" w:hAnsi="GHEA Grapalat"/>
                <w:sz w:val="24"/>
                <w:szCs w:val="24"/>
                <w:lang w:val="hy-AM"/>
              </w:rPr>
              <w:t>՝</w:t>
            </w:r>
            <w:r w:rsidR="00E5014C" w:rsidRPr="00654993">
              <w:rPr>
                <w:rFonts w:ascii="GHEA Grapalat" w:hAnsi="GHEA Grapalat"/>
                <w:sz w:val="24"/>
                <w:szCs w:val="24"/>
                <w:lang w:val="hy-AM"/>
              </w:rPr>
              <w:t xml:space="preserve"> ներառյալ՝ գործարար հատվածի, միջազգային</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t>կազմակերպությունների, քաղաքացիական հասարակության և լրատվամիջոցների</w:t>
            </w:r>
            <w:r w:rsidR="002F3E71" w:rsidRPr="00654993">
              <w:rPr>
                <w:rFonts w:ascii="GHEA Grapalat" w:hAnsi="GHEA Grapalat"/>
                <w:sz w:val="24"/>
                <w:szCs w:val="24"/>
                <w:lang w:val="hy-AM"/>
              </w:rPr>
              <w:t xml:space="preserve"> համար</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t>ապակենտրոնացման պլանավորման, իրականացման, մոնիթորինգի ու</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t>գնահատման գործընթացների վերաբերյալ տեղեկատվության հասանելիության</w:t>
            </w:r>
            <w:r w:rsidRPr="00654993">
              <w:rPr>
                <w:rFonts w:ascii="GHEA Grapalat" w:hAnsi="GHEA Grapalat"/>
                <w:sz w:val="24"/>
                <w:szCs w:val="24"/>
                <w:lang w:val="hy-AM"/>
              </w:rPr>
              <w:t xml:space="preserve"> </w:t>
            </w:r>
            <w:r w:rsidR="00E5014C" w:rsidRPr="00654993">
              <w:rPr>
                <w:rFonts w:ascii="GHEA Grapalat" w:hAnsi="GHEA Grapalat"/>
                <w:sz w:val="24"/>
                <w:szCs w:val="24"/>
                <w:lang w:val="hy-AM"/>
              </w:rPr>
              <w:lastRenderedPageBreak/>
              <w:t>ապահովումը և այդ գործընթացներում լայն մասնակցայնության երաշխավորում</w:t>
            </w:r>
            <w:r w:rsidRPr="00654993">
              <w:rPr>
                <w:rFonts w:ascii="GHEA Grapalat" w:hAnsi="GHEA Grapalat"/>
                <w:sz w:val="24"/>
                <w:szCs w:val="24"/>
                <w:lang w:val="hy-AM"/>
              </w:rPr>
              <w:t>:</w:t>
            </w:r>
          </w:p>
        </w:tc>
      </w:tr>
      <w:tr w:rsidR="00E5014C" w:rsidRPr="0028509E" w14:paraId="54E8F859" w14:textId="77777777" w:rsidTr="00992B1F">
        <w:tc>
          <w:tcPr>
            <w:cnfStyle w:val="001000000000" w:firstRow="0" w:lastRow="0" w:firstColumn="1" w:lastColumn="0" w:oddVBand="0" w:evenVBand="0" w:oddHBand="0" w:evenHBand="0" w:firstRowFirstColumn="0" w:firstRowLastColumn="0" w:lastRowFirstColumn="0" w:lastRowLastColumn="0"/>
            <w:tcW w:w="3964" w:type="dxa"/>
          </w:tcPr>
          <w:p w14:paraId="7D202D55" w14:textId="528A7393" w:rsidR="00E5014C" w:rsidRPr="00654993" w:rsidRDefault="00E5014C" w:rsidP="009E44F2">
            <w:pPr>
              <w:rPr>
                <w:rFonts w:ascii="GHEA Grapalat" w:hAnsi="GHEA Grapalat"/>
                <w:sz w:val="24"/>
                <w:szCs w:val="24"/>
                <w:lang w:val="hy-AM"/>
              </w:rPr>
            </w:pPr>
            <w:r w:rsidRPr="00654993">
              <w:rPr>
                <w:rFonts w:ascii="GHEA Grapalat" w:hAnsi="GHEA Grapalat"/>
                <w:sz w:val="24"/>
                <w:szCs w:val="24"/>
                <w:lang w:val="hy-AM"/>
              </w:rPr>
              <w:lastRenderedPageBreak/>
              <w:t>Գենդերային հավասարություն</w:t>
            </w:r>
          </w:p>
        </w:tc>
        <w:tc>
          <w:tcPr>
            <w:tcW w:w="5380" w:type="dxa"/>
          </w:tcPr>
          <w:p w14:paraId="567801C6" w14:textId="1388FC65" w:rsidR="00E5014C" w:rsidRPr="00654993" w:rsidRDefault="00E5014C" w:rsidP="00E5014C">
            <w:pPr>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Ապակենտրոնացման և տեղական ինքնակառավարման իրականացման գործընթացներում տղամարդկանց ու կանանց հավասար մասնակցության ապահովում:</w:t>
            </w:r>
          </w:p>
        </w:tc>
      </w:tr>
    </w:tbl>
    <w:p w14:paraId="38000D7B" w14:textId="77777777" w:rsidR="00C218A4" w:rsidRPr="00654993" w:rsidRDefault="00C218A4" w:rsidP="00161E18">
      <w:pPr>
        <w:spacing w:after="0"/>
        <w:jc w:val="both"/>
        <w:rPr>
          <w:rFonts w:ascii="GHEA Grapalat" w:hAnsi="GHEA Grapalat"/>
          <w:sz w:val="24"/>
          <w:szCs w:val="24"/>
          <w:lang w:val="hy-AM"/>
        </w:rPr>
      </w:pPr>
    </w:p>
    <w:p w14:paraId="3C654580" w14:textId="4D29ADB8" w:rsidR="007D1FD0" w:rsidRPr="00654993" w:rsidRDefault="007D1FD0" w:rsidP="007D1FD0">
      <w:pPr>
        <w:ind w:firstLine="708"/>
        <w:jc w:val="both"/>
        <w:rPr>
          <w:rFonts w:ascii="GHEA Grapalat" w:hAnsi="GHEA Grapalat"/>
          <w:sz w:val="24"/>
          <w:szCs w:val="24"/>
          <w:lang w:val="hy-AM"/>
        </w:rPr>
      </w:pPr>
      <w:r w:rsidRPr="00654993">
        <w:rPr>
          <w:rFonts w:ascii="GHEA Grapalat" w:hAnsi="GHEA Grapalat" w:cs="Arial"/>
          <w:sz w:val="24"/>
          <w:szCs w:val="24"/>
          <w:lang w:val="hy-AM"/>
        </w:rPr>
        <w:t>Տեղական ինքնակառավարման եվրոպական խարտիայի 4-րդ հոդվածը սահմանում է այն ընդհանուր սկզբունքները, որոնց վրա պետք է հիմնված լինեն տեղական մարմինների պարտականությունների և լիազորությունների բնույթը: Մեջբերված հոդվածի 3-րդ մասի համաձայն. «</w:t>
      </w:r>
      <w:r w:rsidRPr="00654993">
        <w:rPr>
          <w:rFonts w:ascii="GHEA Grapalat" w:hAnsi="GHEA Grapalat"/>
          <w:color w:val="000000"/>
          <w:sz w:val="24"/>
          <w:szCs w:val="24"/>
          <w:shd w:val="clear" w:color="auto" w:fill="FFFFFF"/>
          <w:lang w:val="hy-AM"/>
        </w:rPr>
        <w:t>Պետական լիազորությունների իրականացումը, որպես կանոն, պետք է առավելապես դրվի իշխանության այն մարմինների վրա, որոնք ամեն</w:t>
      </w:r>
      <w:r w:rsidR="00510D17" w:rsidRPr="00654993">
        <w:rPr>
          <w:rFonts w:ascii="GHEA Grapalat" w:hAnsi="GHEA Grapalat"/>
          <w:color w:val="000000"/>
          <w:sz w:val="24"/>
          <w:szCs w:val="24"/>
          <w:shd w:val="clear" w:color="auto" w:fill="FFFFFF"/>
          <w:lang w:val="hy-AM"/>
        </w:rPr>
        <w:t>ա</w:t>
      </w:r>
      <w:r w:rsidRPr="00654993">
        <w:rPr>
          <w:rFonts w:ascii="GHEA Grapalat" w:hAnsi="GHEA Grapalat"/>
          <w:color w:val="000000"/>
          <w:sz w:val="24"/>
          <w:szCs w:val="24"/>
          <w:shd w:val="clear" w:color="auto" w:fill="FFFFFF"/>
          <w:lang w:val="hy-AM"/>
        </w:rPr>
        <w:t>մոտ</w:t>
      </w:r>
      <w:r w:rsidR="00510D17" w:rsidRPr="00654993">
        <w:rPr>
          <w:rFonts w:ascii="GHEA Grapalat" w:hAnsi="GHEA Grapalat"/>
          <w:color w:val="000000"/>
          <w:sz w:val="24"/>
          <w:szCs w:val="24"/>
          <w:shd w:val="clear" w:color="auto" w:fill="FFFFFF"/>
          <w:lang w:val="hy-AM"/>
        </w:rPr>
        <w:t>ն</w:t>
      </w:r>
      <w:r w:rsidRPr="00654993">
        <w:rPr>
          <w:rFonts w:ascii="GHEA Grapalat" w:hAnsi="GHEA Grapalat"/>
          <w:color w:val="000000"/>
          <w:sz w:val="24"/>
          <w:szCs w:val="24"/>
          <w:shd w:val="clear" w:color="auto" w:fill="FFFFFF"/>
          <w:lang w:val="hy-AM"/>
        </w:rPr>
        <w:t xml:space="preserve"> են քաղաքացիներին: Այդ լիազորություններից որևէ մեկը իշխանության այլ մարմնին </w:t>
      </w:r>
      <w:r w:rsidR="00073BCD" w:rsidRPr="00654993">
        <w:rPr>
          <w:rFonts w:ascii="GHEA Grapalat" w:hAnsi="GHEA Grapalat"/>
          <w:color w:val="000000"/>
          <w:sz w:val="24"/>
          <w:szCs w:val="24"/>
          <w:shd w:val="clear" w:color="auto" w:fill="FFFFFF"/>
          <w:lang w:val="hy-AM"/>
        </w:rPr>
        <w:t>փոխանցելը</w:t>
      </w:r>
      <w:r w:rsidRPr="00654993">
        <w:rPr>
          <w:rFonts w:ascii="GHEA Grapalat" w:hAnsi="GHEA Grapalat"/>
          <w:color w:val="000000"/>
          <w:sz w:val="24"/>
          <w:szCs w:val="24"/>
          <w:shd w:val="clear" w:color="auto" w:fill="FFFFFF"/>
          <w:lang w:val="hy-AM"/>
        </w:rPr>
        <w:t xml:space="preserve"> պետք է </w:t>
      </w:r>
      <w:r w:rsidR="00073BCD" w:rsidRPr="00654993">
        <w:rPr>
          <w:rFonts w:ascii="GHEA Grapalat" w:hAnsi="GHEA Grapalat"/>
          <w:color w:val="000000"/>
          <w:sz w:val="24"/>
          <w:szCs w:val="24"/>
          <w:shd w:val="clear" w:color="auto" w:fill="FFFFFF"/>
          <w:lang w:val="hy-AM"/>
        </w:rPr>
        <w:t>իրականաց</w:t>
      </w:r>
      <w:r w:rsidRPr="00654993">
        <w:rPr>
          <w:rFonts w:ascii="GHEA Grapalat" w:hAnsi="GHEA Grapalat"/>
          <w:color w:val="000000"/>
          <w:sz w:val="24"/>
          <w:szCs w:val="24"/>
          <w:shd w:val="clear" w:color="auto" w:fill="FFFFFF"/>
          <w:lang w:val="hy-AM"/>
        </w:rPr>
        <w:t>վի հաշվի առնելով առաջադրված խնդրի բնույթը</w:t>
      </w:r>
      <w:r w:rsidR="00073BCD" w:rsidRPr="00654993">
        <w:rPr>
          <w:rFonts w:ascii="GHEA Grapalat" w:hAnsi="GHEA Grapalat"/>
          <w:color w:val="000000"/>
          <w:sz w:val="24"/>
          <w:szCs w:val="24"/>
          <w:shd w:val="clear" w:color="auto" w:fill="FFFFFF"/>
          <w:lang w:val="hy-AM"/>
        </w:rPr>
        <w:t xml:space="preserve"> և ծավալը</w:t>
      </w:r>
      <w:r w:rsidRPr="00654993">
        <w:rPr>
          <w:rFonts w:ascii="GHEA Grapalat" w:hAnsi="GHEA Grapalat"/>
          <w:color w:val="000000"/>
          <w:sz w:val="24"/>
          <w:szCs w:val="24"/>
          <w:shd w:val="clear" w:color="auto" w:fill="FFFFFF"/>
          <w:lang w:val="hy-AM"/>
        </w:rPr>
        <w:t>, ինչպես նաև խնայողության ու արդյունավետության պահանջները</w:t>
      </w:r>
      <w:r w:rsidRPr="00654993">
        <w:rPr>
          <w:rFonts w:ascii="GHEA Grapalat" w:hAnsi="GHEA Grapalat" w:cs="Arial"/>
          <w:sz w:val="24"/>
          <w:szCs w:val="24"/>
          <w:lang w:val="hy-AM"/>
        </w:rPr>
        <w:t>»: Ըստ Տեղական ինքնակառավարման եվրոպական խարտիայի բացատրական զեկույցի 4-րդ հոդվածի այս</w:t>
      </w:r>
      <w:r w:rsidRPr="00654993">
        <w:rPr>
          <w:rFonts w:ascii="GHEA Grapalat" w:hAnsi="GHEA Grapalat"/>
          <w:sz w:val="24"/>
          <w:szCs w:val="24"/>
          <w:lang w:val="hy-AM"/>
        </w:rPr>
        <w:t xml:space="preserve"> </w:t>
      </w:r>
      <w:r w:rsidRPr="00654993">
        <w:rPr>
          <w:rFonts w:ascii="GHEA Grapalat" w:hAnsi="GHEA Grapalat" w:cs="Arial"/>
          <w:sz w:val="24"/>
          <w:szCs w:val="24"/>
          <w:lang w:val="hy-AM"/>
        </w:rPr>
        <w:t>մասը</w:t>
      </w:r>
      <w:r w:rsidRPr="00654993">
        <w:rPr>
          <w:rFonts w:ascii="GHEA Grapalat" w:hAnsi="GHEA Grapalat"/>
          <w:sz w:val="24"/>
          <w:szCs w:val="24"/>
          <w:lang w:val="hy-AM"/>
        </w:rPr>
        <w:t xml:space="preserve"> </w:t>
      </w:r>
      <w:r w:rsidRPr="00654993">
        <w:rPr>
          <w:rFonts w:ascii="GHEA Grapalat" w:hAnsi="GHEA Grapalat" w:cs="Arial"/>
          <w:sz w:val="24"/>
          <w:szCs w:val="24"/>
          <w:lang w:val="hy-AM"/>
        </w:rPr>
        <w:t>արտահայտում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է այն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ընդհանուր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սկզբունքը</w:t>
      </w:r>
      <w:r w:rsidRPr="00654993">
        <w:rPr>
          <w:rFonts w:ascii="GHEA Grapalat" w:hAnsi="GHEA Grapalat"/>
          <w:sz w:val="24"/>
          <w:szCs w:val="24"/>
          <w:lang w:val="hy-AM"/>
        </w:rPr>
        <w:t xml:space="preserve">, </w:t>
      </w:r>
      <w:r w:rsidRPr="00654993">
        <w:rPr>
          <w:rFonts w:ascii="GHEA Grapalat" w:hAnsi="GHEA Grapalat" w:cs="Arial"/>
          <w:sz w:val="24"/>
          <w:szCs w:val="24"/>
          <w:lang w:val="hy-AM"/>
        </w:rPr>
        <w:t>որ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հանրային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լիազորությունների իրականացումը</w:t>
      </w:r>
      <w:r w:rsidRPr="00654993">
        <w:rPr>
          <w:rFonts w:ascii="GHEA Grapalat" w:hAnsi="GHEA Grapalat"/>
          <w:sz w:val="24"/>
          <w:szCs w:val="24"/>
          <w:lang w:val="hy-AM"/>
        </w:rPr>
        <w:t xml:space="preserve"> </w:t>
      </w:r>
      <w:r w:rsidRPr="00654993">
        <w:rPr>
          <w:rFonts w:ascii="GHEA Grapalat" w:hAnsi="GHEA Grapalat" w:cs="Arial"/>
          <w:sz w:val="24"/>
          <w:szCs w:val="24"/>
          <w:lang w:val="hy-AM"/>
        </w:rPr>
        <w:t>պետք</w:t>
      </w:r>
      <w:r w:rsidRPr="00654993">
        <w:rPr>
          <w:rFonts w:ascii="GHEA Grapalat" w:hAnsi="GHEA Grapalat"/>
          <w:sz w:val="24"/>
          <w:szCs w:val="24"/>
          <w:lang w:val="hy-AM"/>
        </w:rPr>
        <w:t xml:space="preserve"> </w:t>
      </w:r>
      <w:r w:rsidRPr="00654993">
        <w:rPr>
          <w:rFonts w:ascii="GHEA Grapalat" w:hAnsi="GHEA Grapalat" w:cs="Arial"/>
          <w:sz w:val="24"/>
          <w:szCs w:val="24"/>
          <w:lang w:val="hy-AM"/>
        </w:rPr>
        <w:t>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լինի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ապակենտրոնացված</w:t>
      </w:r>
      <w:r w:rsidRPr="00654993">
        <w:rPr>
          <w:rFonts w:ascii="GHEA Grapalat" w:hAnsi="GHEA Grapalat"/>
          <w:sz w:val="24"/>
          <w:szCs w:val="24"/>
          <w:lang w:val="hy-AM"/>
        </w:rPr>
        <w:t xml:space="preserve">: </w:t>
      </w:r>
    </w:p>
    <w:p w14:paraId="46A261BB" w14:textId="52FA4E99" w:rsidR="0013057A" w:rsidRPr="00654993" w:rsidRDefault="00674317" w:rsidP="00674317">
      <w:pPr>
        <w:spacing w:after="0"/>
        <w:ind w:firstLine="708"/>
        <w:jc w:val="both"/>
        <w:rPr>
          <w:rFonts w:ascii="GHEA Grapalat" w:hAnsi="GHEA Grapalat"/>
          <w:sz w:val="24"/>
          <w:szCs w:val="24"/>
          <w:lang w:val="hy-AM"/>
        </w:rPr>
      </w:pPr>
      <w:r w:rsidRPr="00654993">
        <w:rPr>
          <w:rFonts w:ascii="GHEA Grapalat" w:hAnsi="GHEA Grapalat" w:cs="Arial"/>
          <w:sz w:val="24"/>
          <w:szCs w:val="24"/>
          <w:lang w:val="hy-AM"/>
        </w:rPr>
        <w:t>Այդ</w:t>
      </w:r>
      <w:r w:rsidRPr="00654993">
        <w:rPr>
          <w:rFonts w:ascii="GHEA Grapalat" w:hAnsi="GHEA Grapalat"/>
          <w:sz w:val="24"/>
          <w:szCs w:val="24"/>
          <w:lang w:val="hy-AM"/>
        </w:rPr>
        <w:t xml:space="preserve"> </w:t>
      </w:r>
      <w:r w:rsidRPr="00654993">
        <w:rPr>
          <w:rFonts w:ascii="GHEA Grapalat" w:hAnsi="GHEA Grapalat" w:cs="Arial"/>
          <w:sz w:val="24"/>
          <w:szCs w:val="24"/>
          <w:lang w:val="hy-AM"/>
        </w:rPr>
        <w:t>սկզբունքն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արտահայտվել</w:t>
      </w:r>
      <w:r w:rsidRPr="00654993">
        <w:rPr>
          <w:rFonts w:ascii="GHEA Grapalat" w:hAnsi="GHEA Grapalat"/>
          <w:sz w:val="24"/>
          <w:szCs w:val="24"/>
          <w:lang w:val="hy-AM"/>
        </w:rPr>
        <w:t xml:space="preserve"> </w:t>
      </w:r>
      <w:r w:rsidRPr="00654993">
        <w:rPr>
          <w:rFonts w:ascii="GHEA Grapalat" w:hAnsi="GHEA Grapalat" w:cs="Arial"/>
          <w:sz w:val="24"/>
          <w:szCs w:val="24"/>
          <w:lang w:val="hy-AM"/>
        </w:rPr>
        <w:t>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Եվրոպայի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խորհրդի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համատեքստում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մի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շարք</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առիթներով,</w:t>
      </w:r>
      <w:r w:rsidRPr="00654993">
        <w:rPr>
          <w:rFonts w:ascii="GHEA Grapalat" w:hAnsi="GHEA Grapalat"/>
          <w:sz w:val="24"/>
          <w:szCs w:val="24"/>
          <w:lang w:val="hy-AM"/>
        </w:rPr>
        <w:t xml:space="preserve"> </w:t>
      </w:r>
      <w:r w:rsidRPr="00654993">
        <w:rPr>
          <w:rFonts w:ascii="GHEA Grapalat" w:hAnsi="GHEA Grapalat" w:cs="Arial"/>
          <w:sz w:val="24"/>
          <w:szCs w:val="24"/>
          <w:lang w:val="hy-AM"/>
        </w:rPr>
        <w:t>մասնավորապես</w:t>
      </w:r>
      <w:r w:rsidR="00073BCD" w:rsidRPr="00654993">
        <w:rPr>
          <w:rFonts w:ascii="GHEA Grapalat" w:hAnsi="GHEA Grapalat" w:cs="Arial"/>
          <w:sz w:val="24"/>
          <w:szCs w:val="24"/>
          <w:lang w:val="hy-AM"/>
        </w:rPr>
        <w:t>՝</w:t>
      </w:r>
      <w:r w:rsidRPr="00654993">
        <w:rPr>
          <w:rFonts w:ascii="GHEA Grapalat" w:hAnsi="GHEA Grapalat"/>
          <w:sz w:val="24"/>
          <w:szCs w:val="24"/>
          <w:lang w:val="hy-AM"/>
        </w:rPr>
        <w:t xml:space="preserve"> 1977 </w:t>
      </w:r>
      <w:r w:rsidRPr="00654993">
        <w:rPr>
          <w:rFonts w:ascii="GHEA Grapalat" w:hAnsi="GHEA Grapalat" w:cs="Arial"/>
          <w:sz w:val="24"/>
          <w:szCs w:val="24"/>
          <w:lang w:val="hy-AM"/>
        </w:rPr>
        <w:t>թվականին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Տեղական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կառավարման</w:t>
      </w:r>
      <w:r w:rsidRPr="00654993">
        <w:rPr>
          <w:rFonts w:ascii="GHEA Grapalat" w:hAnsi="GHEA Grapalat"/>
          <w:sz w:val="24"/>
          <w:szCs w:val="24"/>
          <w:lang w:val="hy-AM"/>
        </w:rPr>
        <w:t xml:space="preserve"> համար պատասխանատու </w:t>
      </w:r>
      <w:r w:rsidRPr="00654993">
        <w:rPr>
          <w:rFonts w:ascii="GHEA Grapalat" w:hAnsi="GHEA Grapalat" w:cs="Arial"/>
          <w:sz w:val="24"/>
          <w:szCs w:val="24"/>
          <w:lang w:val="hy-AM"/>
        </w:rPr>
        <w:t>եվրոպական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նախարարների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Լիսաբոնի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կոնֆերանսի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եզրակացություններում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Այն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ենթադրում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որ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եթե</w:t>
      </w:r>
      <w:r w:rsidRPr="00654993">
        <w:rPr>
          <w:rFonts w:ascii="GHEA Grapalat" w:hAnsi="GHEA Grapalat"/>
          <w:sz w:val="24"/>
          <w:szCs w:val="24"/>
          <w:lang w:val="hy-AM"/>
        </w:rPr>
        <w:t xml:space="preserve"> </w:t>
      </w:r>
      <w:r w:rsidRPr="00654993">
        <w:rPr>
          <w:rFonts w:ascii="GHEA Grapalat" w:hAnsi="GHEA Grapalat" w:cs="Arial"/>
          <w:sz w:val="24"/>
          <w:szCs w:val="24"/>
          <w:lang w:val="hy-AM"/>
        </w:rPr>
        <w:t>խնդիրն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իր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չափով</w:t>
      </w:r>
      <w:r w:rsidRPr="00654993">
        <w:rPr>
          <w:rFonts w:ascii="GHEA Grapalat" w:hAnsi="GHEA Grapalat"/>
          <w:sz w:val="24"/>
          <w:szCs w:val="24"/>
          <w:lang w:val="hy-AM"/>
        </w:rPr>
        <w:t xml:space="preserve"> </w:t>
      </w:r>
      <w:r w:rsidRPr="00654993">
        <w:rPr>
          <w:rFonts w:ascii="GHEA Grapalat" w:hAnsi="GHEA Grapalat" w:cs="Arial"/>
          <w:sz w:val="24"/>
          <w:szCs w:val="24"/>
          <w:lang w:val="hy-AM"/>
        </w:rPr>
        <w:t>կամ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բնույթով</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այնպիսին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չէ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որ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այն լուծում 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պահանջում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ավելի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մեծ</w:t>
      </w:r>
      <w:r w:rsidRPr="00654993">
        <w:rPr>
          <w:rFonts w:ascii="GHEA Grapalat" w:hAnsi="GHEA Grapalat"/>
          <w:sz w:val="24"/>
          <w:szCs w:val="24"/>
          <w:lang w:val="hy-AM"/>
        </w:rPr>
        <w:t xml:space="preserve"> </w:t>
      </w:r>
      <w:r w:rsidRPr="00654993">
        <w:rPr>
          <w:rFonts w:ascii="GHEA Grapalat" w:hAnsi="GHEA Grapalat" w:cs="Arial"/>
          <w:sz w:val="24"/>
          <w:szCs w:val="24"/>
          <w:lang w:val="hy-AM"/>
        </w:rPr>
        <w:t>տարածքային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շրջանակում կամ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առկա են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արդյունավետության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կամ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տնտեսման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առումով գերակշիռ նկատառումներ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ապա</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այն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պետք</w:t>
      </w:r>
      <w:r w:rsidRPr="00654993">
        <w:rPr>
          <w:rFonts w:ascii="GHEA Grapalat" w:hAnsi="GHEA Grapalat"/>
          <w:sz w:val="24"/>
          <w:szCs w:val="24"/>
          <w:lang w:val="hy-AM"/>
        </w:rPr>
        <w:t xml:space="preserve"> </w:t>
      </w:r>
      <w:r w:rsidRPr="00654993">
        <w:rPr>
          <w:rFonts w:ascii="GHEA Grapalat" w:hAnsi="GHEA Grapalat" w:cs="Arial"/>
          <w:sz w:val="24"/>
          <w:szCs w:val="24"/>
          <w:lang w:val="hy-AM"/>
        </w:rPr>
        <w:t>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առավելագույն չափով վստահվի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կառավարման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տեղական մակարդակին</w:t>
      </w:r>
      <w:r w:rsidRPr="00654993">
        <w:rPr>
          <w:rStyle w:val="FootnoteReference"/>
          <w:rFonts w:ascii="GHEA Grapalat" w:hAnsi="GHEA Grapalat" w:cs="Arial"/>
          <w:sz w:val="24"/>
          <w:szCs w:val="24"/>
          <w:lang w:val="hy-AM"/>
        </w:rPr>
        <w:footnoteReference w:id="2"/>
      </w:r>
      <w:r w:rsidRPr="00654993">
        <w:rPr>
          <w:rFonts w:ascii="GHEA Grapalat" w:hAnsi="GHEA Grapalat"/>
          <w:sz w:val="24"/>
          <w:szCs w:val="24"/>
          <w:lang w:val="hy-AM"/>
        </w:rPr>
        <w:t>:</w:t>
      </w:r>
    </w:p>
    <w:p w14:paraId="434B09A8" w14:textId="1AD4B88F" w:rsidR="00674317" w:rsidRPr="00654993" w:rsidRDefault="00674317" w:rsidP="00674317">
      <w:pPr>
        <w:ind w:firstLine="708"/>
        <w:jc w:val="both"/>
        <w:rPr>
          <w:rFonts w:ascii="GHEA Grapalat" w:hAnsi="GHEA Grapalat"/>
          <w:sz w:val="24"/>
          <w:szCs w:val="24"/>
          <w:lang w:val="hy-AM"/>
        </w:rPr>
      </w:pPr>
      <w:r w:rsidRPr="00654993">
        <w:rPr>
          <w:rFonts w:ascii="GHEA Grapalat" w:hAnsi="GHEA Grapalat"/>
          <w:sz w:val="24"/>
          <w:szCs w:val="24"/>
          <w:lang w:val="hy-AM"/>
        </w:rPr>
        <w:t xml:space="preserve">Իրավական դաշտի վերլուծությունները ցույց են տալիս, որ տեղական ինքնակառավարման ոլորտը կարգավորող Հայաստանի Հանրապետության օրենքներով, ինչպես նաև այլ օրենսդրական ակտերով ՏԻՄ-երին վերապահված է շուրջ 1000 լիազորություններ, որոնք, սակայն, ըստ էության, չեն արտահայտում համայնքի բնակիչների կոնկրետ հանրային ծառայություններ ստանալու ակնկալիքները և հանրային իշխանության կողմից մատուցվելիք ծառայությունների հիմնական բնույթը: Այս իմաստով, հարկ է անդրադառնալ այն իրավաիրացնող խնդրին, որ հանրային բնույթի ծառայություններ ենթադրող հիմնական լիազորությունները Հայաստանի Հանրապետությունում վերապահված են գործադիր իշխանության հանրապետական և </w:t>
      </w:r>
      <w:r w:rsidRPr="00654993">
        <w:rPr>
          <w:rFonts w:ascii="GHEA Grapalat" w:hAnsi="GHEA Grapalat"/>
          <w:sz w:val="24"/>
          <w:szCs w:val="24"/>
          <w:lang w:val="hy-AM"/>
        </w:rPr>
        <w:lastRenderedPageBreak/>
        <w:t xml:space="preserve">տարածքային կառավարման մարմիններին, իսկ օժանդակ բնույթի, կամ ինչպես ընդունված է անվանել, ոչ բացառիկ լիազորությունները վերապահված են ՏԻՄ-երին: </w:t>
      </w:r>
    </w:p>
    <w:p w14:paraId="612703BB" w14:textId="0D0A20AF" w:rsidR="00021DC9" w:rsidRPr="00654993" w:rsidRDefault="006D4127" w:rsidP="00674317">
      <w:pPr>
        <w:ind w:firstLine="708"/>
        <w:jc w:val="both"/>
        <w:rPr>
          <w:rFonts w:ascii="GHEA Grapalat" w:hAnsi="GHEA Grapalat"/>
          <w:sz w:val="24"/>
          <w:szCs w:val="24"/>
          <w:lang w:val="hy-AM"/>
        </w:rPr>
      </w:pPr>
      <w:r w:rsidRPr="00654993">
        <w:rPr>
          <w:rFonts w:ascii="GHEA Grapalat" w:hAnsi="GHEA Grapalat"/>
          <w:sz w:val="24"/>
          <w:szCs w:val="24"/>
          <w:lang w:val="hy-AM"/>
        </w:rPr>
        <w:t>Հայաստանի Հանրապետության կառավարությունը մշակում է պետության տարածքային քաղաքականությունը, որն իրականացվում է մարզպետների միջոցով: Ըստ էության, վերը մեջբերվածը սահմանադրական նորմ է, որն արտահայտված է Սահմանադրության 160-րդ հոդվածում: Կառավարությանը վերապահված ոլորտային քաղաքականություններ</w:t>
      </w:r>
      <w:r w:rsidR="000E2B3E" w:rsidRPr="00654993">
        <w:rPr>
          <w:rFonts w:ascii="GHEA Grapalat" w:hAnsi="GHEA Grapalat"/>
          <w:sz w:val="24"/>
          <w:szCs w:val="24"/>
          <w:lang w:val="hy-AM"/>
        </w:rPr>
        <w:t>ը</w:t>
      </w:r>
      <w:r w:rsidRPr="00654993">
        <w:rPr>
          <w:rFonts w:ascii="GHEA Grapalat" w:hAnsi="GHEA Grapalat"/>
          <w:sz w:val="24"/>
          <w:szCs w:val="24"/>
          <w:lang w:val="hy-AM"/>
        </w:rPr>
        <w:t xml:space="preserve"> մարզպետների կողմից իրականացվում </w:t>
      </w:r>
      <w:r w:rsidR="000E2B3E" w:rsidRPr="00654993">
        <w:rPr>
          <w:rFonts w:ascii="GHEA Grapalat" w:hAnsi="GHEA Grapalat"/>
          <w:sz w:val="24"/>
          <w:szCs w:val="24"/>
          <w:lang w:val="hy-AM"/>
        </w:rPr>
        <w:t>են</w:t>
      </w:r>
      <w:r w:rsidRPr="00654993">
        <w:rPr>
          <w:rFonts w:ascii="GHEA Grapalat" w:hAnsi="GHEA Grapalat"/>
          <w:sz w:val="24"/>
          <w:szCs w:val="24"/>
          <w:lang w:val="hy-AM"/>
        </w:rPr>
        <w:t xml:space="preserve"> անմիջականորեն կամ համայնքների </w:t>
      </w:r>
      <w:r w:rsidR="00AC2B09" w:rsidRPr="00654993">
        <w:rPr>
          <w:rFonts w:ascii="GHEA Grapalat" w:hAnsi="GHEA Grapalat"/>
          <w:sz w:val="24"/>
          <w:szCs w:val="24"/>
          <w:lang w:val="hy-AM"/>
        </w:rPr>
        <w:t>ղեկավարների</w:t>
      </w:r>
      <w:r w:rsidRPr="00654993">
        <w:rPr>
          <w:rFonts w:ascii="GHEA Grapalat" w:hAnsi="GHEA Grapalat"/>
          <w:sz w:val="24"/>
          <w:szCs w:val="24"/>
          <w:lang w:val="hy-AM"/>
        </w:rPr>
        <w:t>միջոցով: Փաստորեն, մեծ թվով լիազորություններ, որոնք ենթակա են կատարման տարածքային կառավարման մարմինների կողմից, այնուհանդերձ շատ դեպքերում իրականացվում են ՏԻՄ-երի կողմից, կամ էլ այդ լիազորությունները նույնաբովանդակ են և դուրս են գալիս լիազորությունների լիակատարության և բացառիկության սկզբունքի շրջանակից: Օրինակ՝ գյուղատնտեսական ռեսուրսների հաշվառման լիազորությունը վերապահված է թե՛ մարզպետների աշխատակազմերին, և թե համայնքների ղեկավարներին:</w:t>
      </w:r>
    </w:p>
    <w:p w14:paraId="476A9A44" w14:textId="4F2A98B2" w:rsidR="006D4127" w:rsidRPr="00654993" w:rsidRDefault="006D4127" w:rsidP="006D4127">
      <w:pPr>
        <w:pStyle w:val="NormalWeb"/>
        <w:shd w:val="clear" w:color="auto" w:fill="FFFFFF"/>
        <w:spacing w:after="0" w:line="276" w:lineRule="auto"/>
        <w:ind w:firstLine="708"/>
        <w:jc w:val="both"/>
        <w:rPr>
          <w:rFonts w:ascii="GHEA Grapalat" w:hAnsi="GHEA Grapalat"/>
          <w:color w:val="000000"/>
          <w:lang w:val="hy-AM"/>
        </w:rPr>
      </w:pPr>
      <w:r w:rsidRPr="00654993">
        <w:rPr>
          <w:rFonts w:ascii="GHEA Grapalat" w:hAnsi="GHEA Grapalat"/>
          <w:color w:val="000000"/>
          <w:lang w:val="hy-AM"/>
        </w:rPr>
        <w:t xml:space="preserve">Լիազորությունների ապակենտրոնացման առումով փորձ արվեց 16.12.2016թ. նոր խմբագրությամբ </w:t>
      </w:r>
      <w:r w:rsidR="00F612F0" w:rsidRPr="00654993">
        <w:rPr>
          <w:rFonts w:ascii="GHEA Grapalat" w:hAnsi="GHEA Grapalat"/>
          <w:color w:val="000000"/>
          <w:lang w:val="hy-AM"/>
        </w:rPr>
        <w:t xml:space="preserve">ընդունված </w:t>
      </w:r>
      <w:r w:rsidRPr="00654993">
        <w:rPr>
          <w:rFonts w:ascii="GHEA Grapalat" w:hAnsi="GHEA Grapalat"/>
          <w:color w:val="000000"/>
          <w:lang w:val="hy-AM"/>
        </w:rPr>
        <w:t xml:space="preserve">«Տեղական ինքնակառավարման մասին»  օրենքով նոր հնարավորություններ սահմանել, սակայն դրանք չեն կրում ռեալ ապակենտրոնացման բնույթ և որևէ կերպ չեն պահպանել ապակենտրոնացման գործընթացին բնորոշ երկու հատկանիշները՝ կամ համապատասխան ֆինանսավորման աղբյուրներով ապահովվումը, կամ էլ որպես պետության կողմից պատվիրակված լիազորության սահմանումը և ֆինանսավորումը: Այդ լիազորություններն են՝ </w:t>
      </w:r>
    </w:p>
    <w:p w14:paraId="5FACF4E6" w14:textId="77777777" w:rsidR="006D4127" w:rsidRPr="00654993" w:rsidRDefault="006D4127">
      <w:pPr>
        <w:pStyle w:val="NormalWeb"/>
        <w:numPr>
          <w:ilvl w:val="0"/>
          <w:numId w:val="1"/>
        </w:numPr>
        <w:shd w:val="clear" w:color="auto" w:fill="FFFFFF"/>
        <w:spacing w:after="0" w:line="276" w:lineRule="auto"/>
        <w:jc w:val="both"/>
        <w:rPr>
          <w:rFonts w:ascii="GHEA Grapalat" w:hAnsi="GHEA Grapalat"/>
          <w:color w:val="000000"/>
          <w:lang w:val="hy-AM"/>
        </w:rPr>
      </w:pPr>
      <w:r w:rsidRPr="00654993">
        <w:rPr>
          <w:rFonts w:ascii="GHEA Grapalat" w:hAnsi="GHEA Grapalat"/>
          <w:color w:val="000000"/>
          <w:lang w:val="hy-AM"/>
        </w:rPr>
        <w:t xml:space="preserve">Համայնքի ղեկավարի գործունեության նոր՝ արտակարգ իրավիճակներից բնակչության պաշտպանության և քաղաքացիական պաշտպանության կազմակերպման բնագավառում սահմանված սեփական և պետության պատվիրակած լիազորությունները </w:t>
      </w:r>
    </w:p>
    <w:p w14:paraId="093BFF5D" w14:textId="77777777" w:rsidR="006D4127" w:rsidRPr="00654993" w:rsidRDefault="006D4127">
      <w:pPr>
        <w:pStyle w:val="NormalWeb"/>
        <w:numPr>
          <w:ilvl w:val="0"/>
          <w:numId w:val="1"/>
        </w:numPr>
        <w:shd w:val="clear" w:color="auto" w:fill="FFFFFF"/>
        <w:spacing w:after="0" w:line="276" w:lineRule="auto"/>
        <w:jc w:val="both"/>
        <w:rPr>
          <w:rFonts w:ascii="GHEA Grapalat" w:hAnsi="GHEA Grapalat"/>
          <w:color w:val="000000"/>
          <w:lang w:val="hy-AM"/>
        </w:rPr>
      </w:pPr>
      <w:r w:rsidRPr="00654993">
        <w:rPr>
          <w:rFonts w:ascii="GHEA Grapalat" w:hAnsi="GHEA Grapalat"/>
          <w:color w:val="000000"/>
          <w:lang w:val="hy-AM"/>
        </w:rPr>
        <w:t>առողջապահության, ֆիզիկական կուլտուրայի և սպորտի բնագավառում լրացված՝ համայնքի ղեկավարին պատվիրակված  լիազորությունը առ այն, որ նա կազմակերպում  է համայնքի տարածքում արտահիվանդանոցային ձևով բժշկական օգնության և սպասարկման իրականացումը,</w:t>
      </w:r>
    </w:p>
    <w:p w14:paraId="5DC04429" w14:textId="3030C16D" w:rsidR="006D4127" w:rsidRPr="00654993" w:rsidRDefault="006D4127">
      <w:pPr>
        <w:pStyle w:val="NormalWeb"/>
        <w:numPr>
          <w:ilvl w:val="0"/>
          <w:numId w:val="1"/>
        </w:numPr>
        <w:shd w:val="clear" w:color="auto" w:fill="FFFFFF"/>
        <w:spacing w:after="0" w:line="276" w:lineRule="auto"/>
        <w:jc w:val="both"/>
        <w:rPr>
          <w:rFonts w:ascii="GHEA Grapalat" w:hAnsi="GHEA Grapalat"/>
          <w:color w:val="000000"/>
          <w:lang w:val="hy-AM"/>
        </w:rPr>
      </w:pPr>
      <w:r w:rsidRPr="00654993">
        <w:rPr>
          <w:rFonts w:ascii="GHEA Grapalat" w:hAnsi="GHEA Grapalat"/>
          <w:color w:val="000000"/>
          <w:lang w:val="hy-AM"/>
        </w:rPr>
        <w:t>սոցիալական պաշտպանության բնագավառում լրացված՝ համայնքի ղեկավարի սեփական  լիազորությունները, որոնք անմիջականորեն առնչվում են «Սոցիալական աջակցության մասին»  օրենքի պահանջների ապահովման</w:t>
      </w:r>
      <w:r w:rsidR="00932324" w:rsidRPr="00654993">
        <w:rPr>
          <w:rFonts w:ascii="GHEA Grapalat" w:hAnsi="GHEA Grapalat"/>
          <w:color w:val="000000"/>
          <w:lang w:val="hy-AM"/>
        </w:rPr>
        <w:t>ը։</w:t>
      </w:r>
      <w:r w:rsidRPr="00654993">
        <w:rPr>
          <w:rFonts w:ascii="GHEA Grapalat" w:hAnsi="GHEA Grapalat"/>
          <w:color w:val="000000"/>
          <w:lang w:val="hy-AM"/>
        </w:rPr>
        <w:t xml:space="preserve"> Ընդ որում, 5000-ից ավելի բնակիչ ունեցող համայնքի աշխատակազմում ստեղծվում է համայնքի սոցիալական աշխատողի </w:t>
      </w:r>
      <w:r w:rsidRPr="00654993">
        <w:rPr>
          <w:rFonts w:ascii="GHEA Grapalat" w:hAnsi="GHEA Grapalat"/>
          <w:color w:val="000000"/>
          <w:lang w:val="hy-AM"/>
        </w:rPr>
        <w:lastRenderedPageBreak/>
        <w:t>հաստիք, որի հիմնական իրավունքներն ու պարտականությունները ևս սահմանված են «Սոցիալական աջակցության մասին» օրենքով,</w:t>
      </w:r>
    </w:p>
    <w:p w14:paraId="3403CDA2" w14:textId="53A55DD1" w:rsidR="006D4127" w:rsidRPr="00654993" w:rsidRDefault="006D4127">
      <w:pPr>
        <w:pStyle w:val="NormalWeb"/>
        <w:numPr>
          <w:ilvl w:val="0"/>
          <w:numId w:val="1"/>
        </w:numPr>
        <w:shd w:val="clear" w:color="auto" w:fill="FFFFFF"/>
        <w:spacing w:after="0" w:line="276" w:lineRule="auto"/>
        <w:jc w:val="both"/>
        <w:rPr>
          <w:rFonts w:ascii="GHEA Grapalat" w:hAnsi="GHEA Grapalat"/>
          <w:color w:val="000000"/>
          <w:lang w:val="hy-AM"/>
        </w:rPr>
      </w:pPr>
      <w:r w:rsidRPr="00654993">
        <w:rPr>
          <w:rFonts w:ascii="GHEA Grapalat" w:hAnsi="GHEA Grapalat"/>
          <w:color w:val="000000"/>
          <w:lang w:val="hy-AM"/>
        </w:rPr>
        <w:t>գյուղատնտեսության բնագավառում լրացված՝ համայնքի ղեկավարի սեփական  լիազորություններից առաջինն առ այն, որ համայնքի ղեկավարն իրականացնում է համայնքի գյուղատնտեսական ռեսուրսների հաշվառում, որի կարգը սահմանում է Հայաստանի Հանրապետության կառավարությունը,</w:t>
      </w:r>
    </w:p>
    <w:p w14:paraId="10F4998B" w14:textId="77777777" w:rsidR="006D4127" w:rsidRPr="00654993" w:rsidRDefault="006D4127">
      <w:pPr>
        <w:pStyle w:val="NormalWeb"/>
        <w:numPr>
          <w:ilvl w:val="0"/>
          <w:numId w:val="1"/>
        </w:numPr>
        <w:shd w:val="clear" w:color="auto" w:fill="FFFFFF"/>
        <w:spacing w:after="0" w:line="276" w:lineRule="auto"/>
        <w:jc w:val="both"/>
        <w:rPr>
          <w:rFonts w:ascii="GHEA Grapalat" w:hAnsi="GHEA Grapalat"/>
          <w:color w:val="000000"/>
          <w:lang w:val="hy-AM"/>
        </w:rPr>
      </w:pPr>
      <w:r w:rsidRPr="00654993">
        <w:rPr>
          <w:rFonts w:ascii="GHEA Grapalat" w:hAnsi="GHEA Grapalat"/>
          <w:color w:val="000000"/>
          <w:lang w:val="hy-AM"/>
        </w:rPr>
        <w:t>համայնքի ղեկավարի գործունեության նոր՝ զբոսաշրջության բնագավառում սահմանված սեփական լիազորությունները։</w:t>
      </w:r>
    </w:p>
    <w:p w14:paraId="12B32D3C" w14:textId="77777777" w:rsidR="006D4127" w:rsidRPr="00654993" w:rsidRDefault="006D4127">
      <w:pPr>
        <w:pStyle w:val="NormalWeb"/>
        <w:numPr>
          <w:ilvl w:val="0"/>
          <w:numId w:val="1"/>
        </w:numPr>
        <w:shd w:val="clear" w:color="auto" w:fill="FFFFFF"/>
        <w:spacing w:after="0" w:line="276" w:lineRule="auto"/>
        <w:jc w:val="both"/>
        <w:rPr>
          <w:rFonts w:ascii="GHEA Grapalat" w:hAnsi="GHEA Grapalat"/>
          <w:color w:val="000000"/>
          <w:lang w:val="hy-AM"/>
        </w:rPr>
      </w:pPr>
      <w:r w:rsidRPr="00654993">
        <w:rPr>
          <w:rFonts w:ascii="GHEA Grapalat" w:hAnsi="GHEA Grapalat"/>
          <w:color w:val="000000"/>
          <w:lang w:val="hy-AM"/>
        </w:rPr>
        <w:t>անասնաբուժության և անասնաբուծության բնագավառում՝ համայնքի ղեկավարի սեփական լիազորությունները   29.12.2017թ. ընդունված օրենքով լրացվել է հետևյալ լիազորությամբ. «ապահովում է անասնաբուժական ծառայության գործունեության կազմակերպումը՝ համայնքն սպասարկող անասնաբույժի միջոցով»: Միաժամանակ՝ համայնքն սպասարկող անասնաբույժի հաստիքի պահպանման համար «Տեղական տուրքերի և վճարների մասին» օրենքով սահմանվել է անասնաբուժական ծառայության տեղական վճար:</w:t>
      </w:r>
    </w:p>
    <w:p w14:paraId="51C9D7DA" w14:textId="7EDB1210" w:rsidR="006D4127" w:rsidRPr="00654993" w:rsidRDefault="006D4127" w:rsidP="006D4127">
      <w:pPr>
        <w:pStyle w:val="NormalWeb"/>
        <w:shd w:val="clear" w:color="auto" w:fill="FFFFFF"/>
        <w:spacing w:after="0" w:line="276" w:lineRule="auto"/>
        <w:ind w:firstLine="708"/>
        <w:jc w:val="both"/>
        <w:rPr>
          <w:rFonts w:ascii="GHEA Grapalat" w:hAnsi="GHEA Grapalat"/>
          <w:color w:val="000000"/>
          <w:lang w:val="hy-AM"/>
        </w:rPr>
      </w:pPr>
      <w:r w:rsidRPr="00654993">
        <w:rPr>
          <w:rFonts w:ascii="GHEA Grapalat" w:hAnsi="GHEA Grapalat"/>
          <w:color w:val="000000"/>
          <w:lang w:val="hy-AM"/>
        </w:rPr>
        <w:t>Վերը թվարկված և ոչ մի լիազորության մասով, բացառությամբ՝ անասնաբուժական ծառայության կազմակերպման, ապակենտրոնացման գործընթաց չի ապահովվել, ոչ ֆինանսավորման և ոչ էլ իրականացման տեսանկյունից:</w:t>
      </w:r>
    </w:p>
    <w:p w14:paraId="22217B05" w14:textId="1A93B714" w:rsidR="006D4127" w:rsidRPr="00654993" w:rsidRDefault="00C15772" w:rsidP="006D4127">
      <w:pPr>
        <w:ind w:firstLine="708"/>
        <w:jc w:val="both"/>
        <w:rPr>
          <w:rFonts w:ascii="GHEA Grapalat" w:hAnsi="GHEA Grapalat"/>
          <w:sz w:val="24"/>
          <w:szCs w:val="24"/>
          <w:lang w:val="hy-AM"/>
        </w:rPr>
      </w:pPr>
      <w:r w:rsidRPr="00654993">
        <w:rPr>
          <w:rFonts w:ascii="GHEA Grapalat" w:hAnsi="GHEA Grapalat" w:cs="Sylfaen"/>
          <w:color w:val="000000"/>
          <w:sz w:val="24"/>
          <w:szCs w:val="24"/>
          <w:shd w:val="clear" w:color="auto" w:fill="FFFFFF"/>
          <w:lang w:val="hy-AM"/>
        </w:rPr>
        <w:t>Ա</w:t>
      </w:r>
      <w:r w:rsidR="006D4127" w:rsidRPr="00654993">
        <w:rPr>
          <w:rFonts w:ascii="GHEA Grapalat" w:hAnsi="GHEA Grapalat" w:cs="Sylfaen"/>
          <w:color w:val="000000"/>
          <w:sz w:val="24"/>
          <w:szCs w:val="24"/>
          <w:shd w:val="clear" w:color="auto" w:fill="FFFFFF"/>
          <w:lang w:val="hy-AM"/>
        </w:rPr>
        <w:t xml:space="preserve">նդրադառնալով լիազորությունների ապակենտրոնացման խնդրին, անհրաժեշտ է փաստել, որ ՀՀ տարածքային կառավարման և ենթակառուցվածքների նախարարությունը այս ուղղությամբ՝ 2017 թվականի վերջին կազմել և գերատեսչական </w:t>
      </w:r>
      <w:r w:rsidR="00AC2B09" w:rsidRPr="00654993">
        <w:rPr>
          <w:rFonts w:ascii="GHEA Grapalat" w:hAnsi="GHEA Grapalat" w:cs="Sylfaen"/>
          <w:color w:val="000000"/>
          <w:sz w:val="24"/>
          <w:szCs w:val="24"/>
          <w:shd w:val="clear" w:color="auto" w:fill="FFFFFF"/>
          <w:lang w:val="hy-AM"/>
        </w:rPr>
        <w:t xml:space="preserve">մարմինների շրջանում </w:t>
      </w:r>
      <w:r w:rsidR="006D4127" w:rsidRPr="00654993">
        <w:rPr>
          <w:rFonts w:ascii="GHEA Grapalat" w:hAnsi="GHEA Grapalat" w:cs="Sylfaen"/>
          <w:color w:val="000000"/>
          <w:sz w:val="24"/>
          <w:szCs w:val="24"/>
          <w:shd w:val="clear" w:color="auto" w:fill="FFFFFF"/>
          <w:lang w:val="hy-AM"/>
        </w:rPr>
        <w:t>շրջանառության էր դրել «Լիազորությունների ապակենտրոնացման ճանապարհային քարտեզ» փաստաթղթի նախագիծը</w:t>
      </w:r>
      <w:r w:rsidRPr="00654993">
        <w:rPr>
          <w:rFonts w:ascii="GHEA Grapalat" w:hAnsi="GHEA Grapalat" w:cs="Sylfaen"/>
          <w:color w:val="000000"/>
          <w:sz w:val="24"/>
          <w:szCs w:val="24"/>
          <w:shd w:val="clear" w:color="auto" w:fill="FFFFFF"/>
          <w:lang w:val="hy-AM"/>
        </w:rPr>
        <w:t>, որով</w:t>
      </w:r>
      <w:r w:rsidR="006D4127" w:rsidRPr="00654993">
        <w:rPr>
          <w:rFonts w:ascii="GHEA Grapalat" w:hAnsi="GHEA Grapalat" w:cs="Sylfaen"/>
          <w:color w:val="000000"/>
          <w:sz w:val="24"/>
          <w:szCs w:val="24"/>
          <w:shd w:val="clear" w:color="auto" w:fill="FFFFFF"/>
          <w:lang w:val="hy-AM"/>
        </w:rPr>
        <w:t xml:space="preserve"> նախատեսվում է կազմակերպել թվով 7 լիազորությունների ապակենտրոնացման գործընթացը: </w:t>
      </w:r>
      <w:r w:rsidR="006D4127" w:rsidRPr="00654993">
        <w:rPr>
          <w:rFonts w:ascii="GHEA Grapalat" w:hAnsi="GHEA Grapalat" w:cs="Sylfaen"/>
          <w:sz w:val="24"/>
          <w:szCs w:val="24"/>
          <w:lang w:val="hy-AM"/>
        </w:rPr>
        <w:t>Ճանապարհային</w:t>
      </w:r>
      <w:r w:rsidR="006D4127" w:rsidRPr="00654993">
        <w:rPr>
          <w:rFonts w:ascii="GHEA Grapalat" w:hAnsi="GHEA Grapalat"/>
          <w:sz w:val="24"/>
          <w:szCs w:val="24"/>
          <w:lang w:val="hy-AM"/>
        </w:rPr>
        <w:t xml:space="preserve"> </w:t>
      </w:r>
      <w:r w:rsidR="006D4127" w:rsidRPr="00654993">
        <w:rPr>
          <w:rFonts w:ascii="GHEA Grapalat" w:hAnsi="GHEA Grapalat" w:cs="Sylfaen"/>
          <w:sz w:val="24"/>
          <w:szCs w:val="24"/>
          <w:lang w:val="hy-AM"/>
        </w:rPr>
        <w:t>քարտեզով</w:t>
      </w:r>
      <w:r w:rsidR="006D4127" w:rsidRPr="00654993">
        <w:rPr>
          <w:rFonts w:ascii="GHEA Grapalat" w:hAnsi="GHEA Grapalat"/>
          <w:sz w:val="24"/>
          <w:szCs w:val="24"/>
          <w:lang w:val="hy-AM"/>
        </w:rPr>
        <w:t xml:space="preserve"> </w:t>
      </w:r>
      <w:r w:rsidR="006D4127" w:rsidRPr="00654993">
        <w:rPr>
          <w:rFonts w:ascii="GHEA Grapalat" w:hAnsi="GHEA Grapalat" w:cs="Sylfaen"/>
          <w:sz w:val="24"/>
          <w:szCs w:val="24"/>
          <w:lang w:val="hy-AM"/>
        </w:rPr>
        <w:t>նախատեսվում</w:t>
      </w:r>
      <w:r w:rsidR="006D4127" w:rsidRPr="00654993">
        <w:rPr>
          <w:rFonts w:ascii="GHEA Grapalat" w:hAnsi="GHEA Grapalat"/>
          <w:sz w:val="24"/>
          <w:szCs w:val="24"/>
          <w:lang w:val="hy-AM"/>
        </w:rPr>
        <w:t xml:space="preserve"> </w:t>
      </w:r>
      <w:r w:rsidR="006D4127" w:rsidRPr="00654993">
        <w:rPr>
          <w:rFonts w:ascii="GHEA Grapalat" w:hAnsi="GHEA Grapalat" w:cs="Sylfaen"/>
          <w:sz w:val="24"/>
          <w:szCs w:val="24"/>
          <w:lang w:val="hy-AM"/>
        </w:rPr>
        <w:t>է</w:t>
      </w:r>
      <w:r w:rsidR="006D4127" w:rsidRPr="00654993">
        <w:rPr>
          <w:rFonts w:ascii="GHEA Grapalat" w:hAnsi="GHEA Grapalat"/>
          <w:sz w:val="24"/>
          <w:szCs w:val="24"/>
          <w:lang w:val="hy-AM"/>
        </w:rPr>
        <w:t xml:space="preserve"> </w:t>
      </w:r>
      <w:r w:rsidR="006D4127" w:rsidRPr="00654993">
        <w:rPr>
          <w:rFonts w:ascii="GHEA Grapalat" w:hAnsi="GHEA Grapalat" w:cs="Sylfaen"/>
          <w:sz w:val="24"/>
          <w:szCs w:val="24"/>
          <w:lang w:val="hy-AM"/>
        </w:rPr>
        <w:t>կազմակերպել</w:t>
      </w:r>
      <w:r w:rsidR="006D4127" w:rsidRPr="00654993">
        <w:rPr>
          <w:rFonts w:ascii="GHEA Grapalat" w:hAnsi="GHEA Grapalat"/>
          <w:sz w:val="24"/>
          <w:szCs w:val="24"/>
          <w:lang w:val="hy-AM"/>
        </w:rPr>
        <w:t xml:space="preserve"> </w:t>
      </w:r>
      <w:r w:rsidR="006D4127" w:rsidRPr="00654993">
        <w:rPr>
          <w:rFonts w:ascii="GHEA Grapalat" w:hAnsi="GHEA Grapalat" w:cs="Sylfaen"/>
          <w:sz w:val="24"/>
          <w:szCs w:val="24"/>
          <w:lang w:val="hy-AM"/>
        </w:rPr>
        <w:t>և</w:t>
      </w:r>
      <w:r w:rsidR="006D4127" w:rsidRPr="00654993">
        <w:rPr>
          <w:rFonts w:ascii="GHEA Grapalat" w:hAnsi="GHEA Grapalat"/>
          <w:sz w:val="24"/>
          <w:szCs w:val="24"/>
          <w:lang w:val="hy-AM"/>
        </w:rPr>
        <w:t xml:space="preserve"> </w:t>
      </w:r>
      <w:r w:rsidR="006D4127" w:rsidRPr="00654993">
        <w:rPr>
          <w:rFonts w:ascii="GHEA Grapalat" w:hAnsi="GHEA Grapalat" w:cs="Sylfaen"/>
          <w:sz w:val="24"/>
          <w:szCs w:val="24"/>
          <w:lang w:val="hy-AM"/>
        </w:rPr>
        <w:t>իրականացնել</w:t>
      </w:r>
      <w:r w:rsidR="006D4127" w:rsidRPr="00654993">
        <w:rPr>
          <w:rFonts w:ascii="GHEA Grapalat" w:hAnsi="GHEA Grapalat"/>
          <w:sz w:val="24"/>
          <w:szCs w:val="24"/>
          <w:lang w:val="hy-AM"/>
        </w:rPr>
        <w:t xml:space="preserve"> </w:t>
      </w:r>
      <w:r w:rsidR="006D4127" w:rsidRPr="00654993">
        <w:rPr>
          <w:rFonts w:ascii="GHEA Grapalat" w:hAnsi="GHEA Grapalat" w:cs="Sylfaen"/>
          <w:b/>
          <w:sz w:val="24"/>
          <w:szCs w:val="24"/>
          <w:lang w:val="hy-AM"/>
        </w:rPr>
        <w:t>հետևյալ</w:t>
      </w:r>
      <w:r w:rsidR="006D4127" w:rsidRPr="00654993">
        <w:rPr>
          <w:rFonts w:ascii="GHEA Grapalat" w:hAnsi="GHEA Grapalat"/>
          <w:b/>
          <w:sz w:val="24"/>
          <w:szCs w:val="24"/>
          <w:lang w:val="hy-AM"/>
        </w:rPr>
        <w:t xml:space="preserve"> </w:t>
      </w:r>
      <w:r w:rsidR="006D4127" w:rsidRPr="00654993">
        <w:rPr>
          <w:rFonts w:ascii="GHEA Grapalat" w:hAnsi="GHEA Grapalat" w:cs="Sylfaen"/>
          <w:b/>
          <w:sz w:val="24"/>
          <w:szCs w:val="24"/>
          <w:lang w:val="hy-AM"/>
        </w:rPr>
        <w:t>լիազորությունների</w:t>
      </w:r>
      <w:r w:rsidR="006D4127" w:rsidRPr="00654993">
        <w:rPr>
          <w:rFonts w:ascii="GHEA Grapalat" w:hAnsi="GHEA Grapalat"/>
          <w:b/>
          <w:sz w:val="24"/>
          <w:szCs w:val="24"/>
          <w:lang w:val="hy-AM"/>
        </w:rPr>
        <w:t xml:space="preserve"> </w:t>
      </w:r>
      <w:r w:rsidR="006D4127" w:rsidRPr="00654993">
        <w:rPr>
          <w:rFonts w:ascii="GHEA Grapalat" w:hAnsi="GHEA Grapalat" w:cs="Sylfaen"/>
          <w:b/>
          <w:sz w:val="24"/>
          <w:szCs w:val="24"/>
          <w:lang w:val="hy-AM"/>
        </w:rPr>
        <w:t>ապակենտրոնացումը</w:t>
      </w:r>
      <w:r w:rsidR="006D4127" w:rsidRPr="00654993">
        <w:rPr>
          <w:rFonts w:ascii="GHEA Grapalat" w:hAnsi="GHEA Grapalat"/>
          <w:sz w:val="24"/>
          <w:szCs w:val="24"/>
          <w:lang w:val="hy-AM"/>
        </w:rPr>
        <w:t>.</w:t>
      </w:r>
    </w:p>
    <w:p w14:paraId="797938D8" w14:textId="77777777" w:rsidR="006D4127" w:rsidRPr="00654993" w:rsidRDefault="006D4127">
      <w:pPr>
        <w:pStyle w:val="ListParagraph"/>
        <w:numPr>
          <w:ilvl w:val="0"/>
          <w:numId w:val="2"/>
        </w:numPr>
        <w:spacing w:after="200" w:line="276" w:lineRule="auto"/>
        <w:jc w:val="both"/>
        <w:rPr>
          <w:rFonts w:ascii="GHEA Grapalat" w:hAnsi="GHEA Grapalat"/>
          <w:sz w:val="24"/>
          <w:szCs w:val="24"/>
          <w:lang w:val="hy-AM"/>
        </w:rPr>
      </w:pPr>
      <w:r w:rsidRPr="00654993">
        <w:rPr>
          <w:rFonts w:ascii="GHEA Grapalat" w:hAnsi="GHEA Grapalat"/>
          <w:sz w:val="24"/>
          <w:szCs w:val="24"/>
          <w:lang w:val="hy-AM"/>
        </w:rPr>
        <w:t xml:space="preserve"> </w:t>
      </w:r>
      <w:r w:rsidRPr="00654993">
        <w:rPr>
          <w:rFonts w:ascii="GHEA Grapalat" w:eastAsia="Times New Roman" w:hAnsi="GHEA Grapalat" w:cs="Sylfaen"/>
          <w:color w:val="000000"/>
          <w:sz w:val="24"/>
          <w:szCs w:val="24"/>
          <w:lang w:val="hy-AM"/>
        </w:rPr>
        <w:t>Արտահիվանդանոցային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ձևով</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բժշկական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օգնություն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և</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սպասարկում</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իրականացնող</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հաստատությունների</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գյուղական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բժշկական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ամբուլատորիաներ</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առողջության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կենտրոններ</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առողջության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առաջնային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պահպանման</w:t>
      </w:r>
      <w:r w:rsidRPr="00654993">
        <w:rPr>
          <w:rFonts w:ascii="GHEA Grapalat" w:eastAsia="Times New Roman" w:hAnsi="GHEA Grapalat" w:cs="Times New Roman"/>
          <w:color w:val="000000"/>
          <w:sz w:val="24"/>
          <w:szCs w:val="24"/>
          <w:lang w:val="hy-AM"/>
        </w:rPr>
        <w:t xml:space="preserve"> </w:t>
      </w:r>
      <w:r w:rsidRPr="00654993">
        <w:rPr>
          <w:rFonts w:ascii="GHEA Grapalat" w:eastAsia="Times New Roman" w:hAnsi="GHEA Grapalat" w:cs="Sylfaen"/>
          <w:color w:val="000000"/>
          <w:sz w:val="24"/>
          <w:szCs w:val="24"/>
          <w:lang w:val="hy-AM"/>
        </w:rPr>
        <w:t>կենտրոններ</w:t>
      </w:r>
      <w:r w:rsidRPr="00654993">
        <w:rPr>
          <w:rFonts w:ascii="GHEA Grapalat" w:eastAsia="Times New Roman" w:hAnsi="GHEA Grapalat" w:cs="Times New Roman"/>
          <w:color w:val="000000"/>
          <w:sz w:val="24"/>
          <w:szCs w:val="24"/>
          <w:lang w:val="hy-AM"/>
        </w:rPr>
        <w:t>)</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գործունեության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կազմակերպումը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կառավարումը</w:t>
      </w:r>
      <w:r w:rsidRPr="00654993">
        <w:rPr>
          <w:rFonts w:ascii="GHEA Grapalat" w:hAnsi="GHEA Grapalat"/>
          <w:sz w:val="24"/>
          <w:szCs w:val="24"/>
          <w:lang w:val="hy-AM"/>
        </w:rPr>
        <w:t>.</w:t>
      </w:r>
    </w:p>
    <w:p w14:paraId="3A86A1FE" w14:textId="77777777" w:rsidR="006D4127" w:rsidRPr="00654993" w:rsidRDefault="006D4127">
      <w:pPr>
        <w:pStyle w:val="ListParagraph"/>
        <w:numPr>
          <w:ilvl w:val="0"/>
          <w:numId w:val="2"/>
        </w:numPr>
        <w:spacing w:after="200" w:line="276" w:lineRule="auto"/>
        <w:jc w:val="both"/>
        <w:rPr>
          <w:rFonts w:ascii="GHEA Grapalat" w:hAnsi="GHEA Grapalat"/>
          <w:sz w:val="24"/>
          <w:szCs w:val="24"/>
          <w:lang w:val="hy-AM"/>
        </w:rPr>
      </w:pPr>
      <w:r w:rsidRPr="00654993">
        <w:rPr>
          <w:rFonts w:ascii="GHEA Grapalat" w:hAnsi="GHEA Grapalat" w:cs="Sylfaen"/>
          <w:sz w:val="24"/>
          <w:szCs w:val="24"/>
          <w:lang w:val="hy-AM"/>
        </w:rPr>
        <w:t>Հայաստանի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Հանրապետության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միջհամայնքային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միջբնակավայրային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ճանապարհների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պահպանությունն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շահագործումը</w:t>
      </w:r>
      <w:r w:rsidRPr="00654993">
        <w:rPr>
          <w:rFonts w:ascii="GHEA Grapalat" w:hAnsi="GHEA Grapalat"/>
          <w:sz w:val="24"/>
          <w:szCs w:val="24"/>
          <w:lang w:val="hy-AM"/>
        </w:rPr>
        <w:t>.</w:t>
      </w:r>
    </w:p>
    <w:p w14:paraId="5A0159EC" w14:textId="2FE3293F" w:rsidR="006D4127" w:rsidRPr="00654993" w:rsidRDefault="006D4127">
      <w:pPr>
        <w:pStyle w:val="ListParagraph"/>
        <w:numPr>
          <w:ilvl w:val="0"/>
          <w:numId w:val="2"/>
        </w:numPr>
        <w:spacing w:after="200" w:line="276" w:lineRule="auto"/>
        <w:jc w:val="both"/>
        <w:rPr>
          <w:rFonts w:ascii="GHEA Grapalat" w:hAnsi="GHEA Grapalat"/>
          <w:sz w:val="24"/>
          <w:szCs w:val="24"/>
          <w:lang w:val="hy-AM"/>
        </w:rPr>
      </w:pPr>
      <w:r w:rsidRPr="00654993">
        <w:rPr>
          <w:rFonts w:ascii="GHEA Grapalat" w:hAnsi="GHEA Grapalat" w:cs="Sylfaen"/>
          <w:sz w:val="24"/>
          <w:szCs w:val="24"/>
          <w:lang w:val="hy-AM"/>
        </w:rPr>
        <w:lastRenderedPageBreak/>
        <w:t>Հայաստանի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Հանրապետության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հանրակրթական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դպրոցների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շենքերի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պահպանությունը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001B576C" w:rsidRPr="00654993">
        <w:rPr>
          <w:rFonts w:ascii="GHEA Grapalat" w:hAnsi="GHEA Grapalat" w:cs="Sylfaen"/>
          <w:sz w:val="24"/>
          <w:szCs w:val="24"/>
          <w:lang w:val="hy-AM"/>
        </w:rPr>
        <w:t>շահագործումը</w:t>
      </w:r>
      <w:r w:rsidRPr="00654993">
        <w:rPr>
          <w:rFonts w:ascii="GHEA Grapalat" w:hAnsi="GHEA Grapalat"/>
          <w:sz w:val="24"/>
          <w:szCs w:val="24"/>
          <w:lang w:val="hy-AM"/>
        </w:rPr>
        <w:t>.</w:t>
      </w:r>
    </w:p>
    <w:p w14:paraId="00E3ABF9" w14:textId="77777777" w:rsidR="006D4127" w:rsidRPr="00654993" w:rsidRDefault="006D4127">
      <w:pPr>
        <w:pStyle w:val="ListParagraph"/>
        <w:numPr>
          <w:ilvl w:val="0"/>
          <w:numId w:val="2"/>
        </w:numPr>
        <w:spacing w:after="200" w:line="276" w:lineRule="auto"/>
        <w:jc w:val="both"/>
        <w:rPr>
          <w:rFonts w:ascii="GHEA Grapalat" w:hAnsi="GHEA Grapalat"/>
          <w:sz w:val="24"/>
          <w:szCs w:val="24"/>
          <w:lang w:val="hy-AM"/>
        </w:rPr>
      </w:pPr>
      <w:r w:rsidRPr="00654993">
        <w:rPr>
          <w:rFonts w:ascii="GHEA Grapalat" w:hAnsi="GHEA Grapalat" w:cs="Sylfaen"/>
          <w:sz w:val="24"/>
          <w:szCs w:val="24"/>
          <w:lang w:val="hy-AM"/>
        </w:rPr>
        <w:t>Խոշորացված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բազմաբնակավայր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համայնքներում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անասնաբուժական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ծառայության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կազմակերպումն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իրականացումը</w:t>
      </w:r>
      <w:r w:rsidRPr="00654993">
        <w:rPr>
          <w:rFonts w:ascii="GHEA Grapalat" w:hAnsi="GHEA Grapalat"/>
          <w:sz w:val="24"/>
          <w:szCs w:val="24"/>
          <w:lang w:val="hy-AM"/>
        </w:rPr>
        <w:t>.</w:t>
      </w:r>
    </w:p>
    <w:p w14:paraId="39491EE3" w14:textId="77777777" w:rsidR="006D4127" w:rsidRPr="00654993" w:rsidRDefault="006D4127">
      <w:pPr>
        <w:pStyle w:val="ListParagraph"/>
        <w:numPr>
          <w:ilvl w:val="0"/>
          <w:numId w:val="2"/>
        </w:numPr>
        <w:spacing w:after="200" w:line="276" w:lineRule="auto"/>
        <w:jc w:val="both"/>
        <w:rPr>
          <w:rFonts w:ascii="GHEA Grapalat" w:hAnsi="GHEA Grapalat"/>
          <w:sz w:val="24"/>
          <w:szCs w:val="24"/>
          <w:lang w:val="hy-AM"/>
        </w:rPr>
      </w:pPr>
      <w:r w:rsidRPr="00654993">
        <w:rPr>
          <w:rFonts w:ascii="GHEA Grapalat" w:hAnsi="GHEA Grapalat" w:cs="Sylfaen"/>
          <w:sz w:val="24"/>
          <w:szCs w:val="24"/>
          <w:lang w:val="hy-AM"/>
        </w:rPr>
        <w:t>Խոշորացված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բազմաբնակավայր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համայնքներում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քաղաքացիական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կացության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ակտերի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գրանցման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ծառայության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գործունեության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կազմակերպումը</w:t>
      </w:r>
      <w:r w:rsidRPr="00654993">
        <w:rPr>
          <w:rFonts w:ascii="GHEA Grapalat" w:hAnsi="GHEA Grapalat"/>
          <w:sz w:val="24"/>
          <w:szCs w:val="24"/>
          <w:lang w:val="hy-AM"/>
        </w:rPr>
        <w:t>.</w:t>
      </w:r>
    </w:p>
    <w:p w14:paraId="4532C37B" w14:textId="77777777" w:rsidR="006D4127" w:rsidRPr="00654993" w:rsidRDefault="006D4127">
      <w:pPr>
        <w:pStyle w:val="ListParagraph"/>
        <w:numPr>
          <w:ilvl w:val="0"/>
          <w:numId w:val="2"/>
        </w:numPr>
        <w:spacing w:after="200" w:line="276" w:lineRule="auto"/>
        <w:jc w:val="both"/>
        <w:rPr>
          <w:rFonts w:ascii="GHEA Grapalat" w:hAnsi="GHEA Grapalat"/>
          <w:sz w:val="24"/>
          <w:szCs w:val="24"/>
          <w:lang w:val="hy-AM"/>
        </w:rPr>
      </w:pPr>
      <w:r w:rsidRPr="00654993">
        <w:rPr>
          <w:rFonts w:ascii="GHEA Grapalat" w:hAnsi="GHEA Grapalat" w:cs="Sylfaen"/>
          <w:sz w:val="24"/>
          <w:szCs w:val="24"/>
          <w:lang w:val="hy-AM"/>
        </w:rPr>
        <w:t>Խոշորացված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բազմաբնակավայր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համայնքներում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նոտարական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ծառայությունների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կազմակերպումն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իրականացումը</w:t>
      </w:r>
      <w:r w:rsidRPr="00654993">
        <w:rPr>
          <w:rFonts w:ascii="GHEA Grapalat" w:hAnsi="GHEA Grapalat"/>
          <w:sz w:val="24"/>
          <w:szCs w:val="24"/>
          <w:lang w:val="hy-AM"/>
        </w:rPr>
        <w:t>.</w:t>
      </w:r>
    </w:p>
    <w:p w14:paraId="478222E5" w14:textId="77777777" w:rsidR="006D4127" w:rsidRPr="00654993" w:rsidRDefault="006D4127">
      <w:pPr>
        <w:pStyle w:val="ListParagraph"/>
        <w:numPr>
          <w:ilvl w:val="0"/>
          <w:numId w:val="2"/>
        </w:numPr>
        <w:spacing w:after="200" w:line="276" w:lineRule="auto"/>
        <w:jc w:val="both"/>
        <w:rPr>
          <w:rFonts w:ascii="GHEA Grapalat" w:hAnsi="GHEA Grapalat"/>
          <w:sz w:val="24"/>
          <w:szCs w:val="24"/>
          <w:lang w:val="hy-AM"/>
        </w:rPr>
      </w:pPr>
      <w:r w:rsidRPr="00654993">
        <w:rPr>
          <w:rFonts w:ascii="GHEA Grapalat" w:hAnsi="GHEA Grapalat" w:cs="Sylfaen"/>
          <w:sz w:val="24"/>
          <w:szCs w:val="24"/>
          <w:lang w:val="hy-AM"/>
        </w:rPr>
        <w:t>Սոցիալական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համալիր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ծառայությունների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կազմակերպումն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իրականացումը</w:t>
      </w:r>
      <w:r w:rsidRPr="00654993">
        <w:rPr>
          <w:rFonts w:ascii="GHEA Grapalat" w:hAnsi="GHEA Grapalat"/>
          <w:sz w:val="24"/>
          <w:szCs w:val="24"/>
          <w:lang w:val="hy-AM"/>
        </w:rPr>
        <w:t>:</w:t>
      </w:r>
    </w:p>
    <w:p w14:paraId="269AF7CF" w14:textId="1ECD96FC" w:rsidR="006D4127" w:rsidRPr="00654993" w:rsidRDefault="006D4127" w:rsidP="006D4127">
      <w:pPr>
        <w:pStyle w:val="NormalWeb"/>
        <w:shd w:val="clear" w:color="auto" w:fill="FFFFFF"/>
        <w:spacing w:after="0" w:line="276" w:lineRule="auto"/>
        <w:ind w:firstLine="708"/>
        <w:jc w:val="both"/>
        <w:rPr>
          <w:rFonts w:ascii="GHEA Grapalat" w:hAnsi="GHEA Grapalat"/>
          <w:color w:val="000000"/>
          <w:lang w:val="hy-AM"/>
        </w:rPr>
      </w:pPr>
      <w:r w:rsidRPr="00654993">
        <w:rPr>
          <w:rFonts w:ascii="GHEA Grapalat" w:hAnsi="GHEA Grapalat"/>
          <w:color w:val="000000"/>
          <w:lang w:val="hy-AM"/>
        </w:rPr>
        <w:t xml:space="preserve">Վերը </w:t>
      </w:r>
      <w:r w:rsidR="00937225" w:rsidRPr="00654993">
        <w:rPr>
          <w:rFonts w:ascii="GHEA Grapalat" w:hAnsi="GHEA Grapalat"/>
          <w:color w:val="000000"/>
          <w:lang w:val="hy-AM"/>
        </w:rPr>
        <w:t>նշված</w:t>
      </w:r>
      <w:r w:rsidRPr="00654993">
        <w:rPr>
          <w:rFonts w:ascii="GHEA Grapalat" w:hAnsi="GHEA Grapalat"/>
          <w:color w:val="000000"/>
          <w:lang w:val="hy-AM"/>
        </w:rPr>
        <w:t xml:space="preserve"> լիազորություններից միայն անասնաբուժական ծառայության կազմակերպումն է, որ իրացվել է օրենսդրական մակարդակում և գտնվում է կիրարկման փուլում:</w:t>
      </w:r>
    </w:p>
    <w:p w14:paraId="2EFBDDF7" w14:textId="77777777" w:rsidR="005B1F82" w:rsidRPr="00654993" w:rsidRDefault="005B1F82" w:rsidP="005B1F82">
      <w:pPr>
        <w:shd w:val="clear" w:color="auto" w:fill="FFFFFF"/>
        <w:spacing w:before="75" w:after="75"/>
        <w:ind w:right="150" w:firstLine="540"/>
        <w:jc w:val="both"/>
        <w:rPr>
          <w:rFonts w:ascii="GHEA Grapalat" w:eastAsia="Times New Roman" w:hAnsi="GHEA Grapalat" w:cs="Times New Roman"/>
          <w:sz w:val="24"/>
          <w:szCs w:val="24"/>
          <w:lang w:val="hy-AM" w:eastAsia="hy-AM"/>
        </w:rPr>
      </w:pPr>
      <w:r w:rsidRPr="00654993">
        <w:rPr>
          <w:rFonts w:ascii="GHEA Grapalat" w:hAnsi="GHEA Grapalat" w:cs="Sylfaen"/>
          <w:sz w:val="24"/>
          <w:szCs w:val="24"/>
          <w:lang w:val="hy-AM"/>
        </w:rPr>
        <w:t>Տ</w:t>
      </w:r>
      <w:r w:rsidRPr="00654993">
        <w:rPr>
          <w:rFonts w:ascii="GHEA Grapalat" w:hAnsi="GHEA Grapalat"/>
          <w:sz w:val="24"/>
          <w:szCs w:val="24"/>
          <w:lang w:val="hy-AM"/>
        </w:rPr>
        <w:t>եղական ինքնակառավարման մարմինների լիազորությունների և ֆինանսական ռեսուրսների համաչափության սկզբունքն իր արտացոլումն է գտել Տեղական ինքնակառավարման եվրոպական խարտիայում և ՀՀ Սահմանադրությունում: Մասնավորապես, Տեղական ինքնակառավարման երոպական խարտիայի 9-րդ հոդվածի 2-րդ մասի համաձայն` «</w:t>
      </w:r>
      <w:r w:rsidRPr="00654993">
        <w:rPr>
          <w:rFonts w:ascii="GHEA Grapalat" w:eastAsia="Times New Roman" w:hAnsi="GHEA Grapalat" w:cs="Times New Roman"/>
          <w:sz w:val="24"/>
          <w:szCs w:val="24"/>
          <w:lang w:val="hy-AM" w:eastAsia="hy-AM"/>
        </w:rPr>
        <w:t>Տեղական ինքնակառավարման մարմինների ֆինանսական միջոցները պետք է համաչափ լինեն սահմանադրությամբ կամ օրենքով տրված իրենց լիազորություններին»</w:t>
      </w:r>
      <w:r w:rsidRPr="00654993">
        <w:rPr>
          <w:rStyle w:val="FootnoteReference"/>
          <w:rFonts w:ascii="GHEA Grapalat" w:eastAsia="Times New Roman" w:hAnsi="GHEA Grapalat" w:cs="Times New Roman"/>
          <w:sz w:val="24"/>
          <w:szCs w:val="24"/>
          <w:lang w:val="hy-AM" w:eastAsia="hy-AM"/>
        </w:rPr>
        <w:footnoteReference w:id="3"/>
      </w:r>
      <w:r w:rsidRPr="00654993">
        <w:rPr>
          <w:rFonts w:ascii="GHEA Grapalat" w:eastAsia="Times New Roman" w:hAnsi="GHEA Grapalat" w:cs="Times New Roman"/>
          <w:sz w:val="24"/>
          <w:szCs w:val="24"/>
          <w:lang w:val="hy-AM" w:eastAsia="hy-AM"/>
        </w:rPr>
        <w:t xml:space="preserve">: </w:t>
      </w:r>
    </w:p>
    <w:p w14:paraId="25334ACA" w14:textId="77777777" w:rsidR="00073BCD" w:rsidRPr="00654993" w:rsidRDefault="005B1F82" w:rsidP="005B1F82">
      <w:pPr>
        <w:shd w:val="clear" w:color="auto" w:fill="FFFFFF"/>
        <w:spacing w:before="75" w:after="75"/>
        <w:ind w:right="150" w:firstLine="540"/>
        <w:jc w:val="both"/>
        <w:rPr>
          <w:rFonts w:ascii="GHEA Grapalat" w:eastAsia="Times New Roman" w:hAnsi="GHEA Grapalat" w:cs="Times New Roman"/>
          <w:sz w:val="24"/>
          <w:szCs w:val="24"/>
          <w:lang w:val="hy-AM" w:eastAsia="hy-AM"/>
        </w:rPr>
      </w:pPr>
      <w:r w:rsidRPr="00654993">
        <w:rPr>
          <w:rFonts w:ascii="GHEA Grapalat" w:eastAsia="Times New Roman" w:hAnsi="GHEA Grapalat" w:cs="Times New Roman"/>
          <w:sz w:val="24"/>
          <w:szCs w:val="24"/>
          <w:lang w:val="hy-AM" w:eastAsia="hy-AM"/>
        </w:rPr>
        <w:t xml:space="preserve">ՀՀ Սահմանադրության 186-րդ հոդվածի համաձայն. </w:t>
      </w:r>
    </w:p>
    <w:p w14:paraId="22AD674F" w14:textId="77777777" w:rsidR="00073BCD" w:rsidRPr="00654993" w:rsidRDefault="005B1F82" w:rsidP="005B1F82">
      <w:pPr>
        <w:shd w:val="clear" w:color="auto" w:fill="FFFFFF"/>
        <w:spacing w:before="75" w:after="75"/>
        <w:ind w:right="150" w:firstLine="540"/>
        <w:jc w:val="both"/>
        <w:rPr>
          <w:rFonts w:ascii="GHEA Grapalat" w:eastAsia="Times New Roman" w:hAnsi="GHEA Grapalat" w:cs="Times New Roman"/>
          <w:sz w:val="24"/>
          <w:szCs w:val="24"/>
          <w:lang w:val="hy-AM" w:eastAsia="hy-AM"/>
        </w:rPr>
      </w:pPr>
      <w:r w:rsidRPr="00654993">
        <w:rPr>
          <w:rFonts w:ascii="GHEA Grapalat" w:eastAsia="Times New Roman" w:hAnsi="GHEA Grapalat" w:cs="Times New Roman"/>
          <w:sz w:val="24"/>
          <w:szCs w:val="24"/>
          <w:lang w:val="hy-AM" w:eastAsia="hy-AM"/>
        </w:rPr>
        <w:t xml:space="preserve">«1. Համայնքի պարտադիր խնդիրների լուծման նպատակով օրենքով սահմանվում են հարկային և ոչ հարկային այնպիսի աղբյուրներ, որոնք անհրաժեշտ են այդ խնդիրների իրականացումն ապահովելու համար։ </w:t>
      </w:r>
    </w:p>
    <w:p w14:paraId="0F7F20BA" w14:textId="569B6638" w:rsidR="005B1F82" w:rsidRPr="00654993" w:rsidRDefault="005B1F82" w:rsidP="005B1F82">
      <w:pPr>
        <w:shd w:val="clear" w:color="auto" w:fill="FFFFFF"/>
        <w:spacing w:before="75" w:after="75"/>
        <w:ind w:right="150" w:firstLine="540"/>
        <w:jc w:val="both"/>
        <w:rPr>
          <w:rFonts w:ascii="GHEA Grapalat" w:eastAsia="Times New Roman" w:hAnsi="GHEA Grapalat" w:cs="Times New Roman"/>
          <w:sz w:val="24"/>
          <w:szCs w:val="24"/>
          <w:lang w:val="hy-AM" w:eastAsia="hy-AM"/>
        </w:rPr>
      </w:pPr>
      <w:r w:rsidRPr="00654993">
        <w:rPr>
          <w:rFonts w:ascii="GHEA Grapalat" w:eastAsia="Times New Roman" w:hAnsi="GHEA Grapalat" w:cs="Times New Roman"/>
          <w:sz w:val="24"/>
          <w:szCs w:val="24"/>
          <w:lang w:val="hy-AM" w:eastAsia="hy-AM"/>
        </w:rPr>
        <w:t>2. Համայնքներին պետության կողմից պատվիրակված լիազորությունները ենթակա են պետական բյուջեից պարտադիր ֆինանսավորման»</w:t>
      </w:r>
      <w:r w:rsidRPr="00654993">
        <w:rPr>
          <w:rStyle w:val="FootnoteReference"/>
          <w:rFonts w:ascii="GHEA Grapalat" w:eastAsia="Times New Roman" w:hAnsi="GHEA Grapalat" w:cs="Times New Roman"/>
          <w:sz w:val="24"/>
          <w:szCs w:val="24"/>
          <w:lang w:val="hy-AM" w:eastAsia="hy-AM"/>
        </w:rPr>
        <w:footnoteReference w:id="4"/>
      </w:r>
      <w:r w:rsidRPr="00654993">
        <w:rPr>
          <w:rFonts w:ascii="GHEA Grapalat" w:eastAsia="Times New Roman" w:hAnsi="GHEA Grapalat" w:cs="Times New Roman"/>
          <w:sz w:val="24"/>
          <w:szCs w:val="24"/>
          <w:lang w:val="hy-AM" w:eastAsia="hy-AM"/>
        </w:rPr>
        <w:t>:</w:t>
      </w:r>
    </w:p>
    <w:p w14:paraId="1B174ACD" w14:textId="65712784" w:rsidR="005B1F82" w:rsidRPr="00654993" w:rsidRDefault="005B1F82" w:rsidP="005B1F82">
      <w:pPr>
        <w:ind w:firstLine="708"/>
        <w:jc w:val="both"/>
        <w:rPr>
          <w:rFonts w:ascii="GHEA Grapalat" w:hAnsi="GHEA Grapalat"/>
          <w:sz w:val="24"/>
          <w:szCs w:val="24"/>
          <w:lang w:val="hy-AM"/>
        </w:rPr>
      </w:pPr>
      <w:r w:rsidRPr="00654993">
        <w:rPr>
          <w:rFonts w:ascii="GHEA Grapalat" w:hAnsi="GHEA Grapalat" w:cs="Sylfaen"/>
          <w:sz w:val="24"/>
          <w:szCs w:val="24"/>
          <w:lang w:val="hy-AM"/>
        </w:rPr>
        <w:t>Վարչատարածքային</w:t>
      </w:r>
      <w:r w:rsidRPr="00654993">
        <w:rPr>
          <w:rFonts w:ascii="GHEA Grapalat" w:hAnsi="GHEA Grapalat"/>
          <w:sz w:val="24"/>
          <w:szCs w:val="24"/>
          <w:lang w:val="hy-AM"/>
        </w:rPr>
        <w:t xml:space="preserve"> ռեֆորմի և 2016 թվականին նոր խմբագրությամբ «Տեղական ինքնակառավարման մասին» օրենքի</w:t>
      </w:r>
      <w:r w:rsidR="001B576C" w:rsidRPr="00654993">
        <w:rPr>
          <w:rStyle w:val="FootnoteReference"/>
          <w:rFonts w:ascii="GHEA Grapalat" w:hAnsi="GHEA Grapalat"/>
          <w:sz w:val="24"/>
          <w:szCs w:val="24"/>
          <w:lang w:val="hy-AM"/>
        </w:rPr>
        <w:footnoteReference w:id="5"/>
      </w:r>
      <w:r w:rsidRPr="00654993">
        <w:rPr>
          <w:rFonts w:ascii="GHEA Grapalat" w:hAnsi="GHEA Grapalat"/>
          <w:sz w:val="24"/>
          <w:szCs w:val="24"/>
          <w:lang w:val="hy-AM"/>
        </w:rPr>
        <w:t xml:space="preserve"> ընդունման արդյունքում  համայնքների տեղական ինքնակառավարման մարմիններին վերապահվել են լիազորություններ, </w:t>
      </w:r>
      <w:r w:rsidR="00C15772" w:rsidRPr="00654993">
        <w:rPr>
          <w:rFonts w:ascii="GHEA Grapalat" w:hAnsi="GHEA Grapalat"/>
          <w:sz w:val="24"/>
          <w:szCs w:val="24"/>
          <w:lang w:val="hy-AM"/>
        </w:rPr>
        <w:t>սակայն դրանց</w:t>
      </w:r>
      <w:r w:rsidRPr="00654993">
        <w:rPr>
          <w:rFonts w:ascii="GHEA Grapalat" w:hAnsi="GHEA Grapalat"/>
          <w:sz w:val="24"/>
          <w:szCs w:val="24"/>
          <w:lang w:val="hy-AM"/>
        </w:rPr>
        <w:t xml:space="preserve"> իրականացման համար պետությունը չի ապահովել համայնքներին համապատասխան ֆինանսական աղբյուրներով: </w:t>
      </w:r>
    </w:p>
    <w:p w14:paraId="679D5C08" w14:textId="5BF30C9B" w:rsidR="005B1F82" w:rsidRPr="00654993" w:rsidRDefault="005B1F82" w:rsidP="005B1F82">
      <w:pPr>
        <w:ind w:firstLine="708"/>
        <w:jc w:val="both"/>
        <w:rPr>
          <w:rFonts w:ascii="GHEA Grapalat" w:hAnsi="GHEA Grapalat"/>
          <w:sz w:val="24"/>
          <w:szCs w:val="24"/>
          <w:lang w:val="hy-AM"/>
        </w:rPr>
      </w:pPr>
      <w:r w:rsidRPr="00654993">
        <w:rPr>
          <w:rFonts w:ascii="GHEA Grapalat" w:hAnsi="GHEA Grapalat"/>
          <w:sz w:val="24"/>
          <w:szCs w:val="24"/>
          <w:lang w:val="hy-AM"/>
        </w:rPr>
        <w:lastRenderedPageBreak/>
        <w:t>Այդ են վկայում իրավակիրառ պրակտիկային հայտնի այն բազմաբնույթ դեպքերը, երբ տեղական ինքնակառավարման մարմինները չեն կարողանում իրականացնել օրենքներով իրենց վերապահված լիազորությունները: Խնդրի էությունը կայանում է նրանում, որ օրենքներով լիազորությունների փոխանցումը ՏԻՄ-երին ներկայացվել է որպես ապակենտրոնացման մեթոդ, սակայն լիազորությունների ապակենտրոնացումը դիտարկվել է միայն որպես լիազորությունների ապակենտրոնացում, որը չի ուղեկցվել ֆինանսական ռեսուրսների ապակենտրոնացմամբ</w:t>
      </w:r>
      <w:r w:rsidR="00C15772" w:rsidRPr="00654993">
        <w:rPr>
          <w:rFonts w:ascii="GHEA Grapalat" w:hAnsi="GHEA Grapalat"/>
          <w:sz w:val="24"/>
          <w:szCs w:val="24"/>
          <w:lang w:val="hy-AM"/>
        </w:rPr>
        <w:t>։ Ա</w:t>
      </w:r>
      <w:r w:rsidRPr="00654993">
        <w:rPr>
          <w:rFonts w:ascii="GHEA Grapalat" w:hAnsi="GHEA Grapalat"/>
          <w:sz w:val="24"/>
          <w:szCs w:val="24"/>
          <w:lang w:val="hy-AM"/>
        </w:rPr>
        <w:t xml:space="preserve">րդյունքում տեղական ինքնակառավարման մարմինների լիազորությունների իրականացման համար անհրաժեշտ ֆինանսական աղբյուրները բացակայում են: </w:t>
      </w:r>
    </w:p>
    <w:p w14:paraId="614BA5FA" w14:textId="7D2407DF" w:rsidR="00D35427" w:rsidRPr="00654993" w:rsidRDefault="00D35427" w:rsidP="00D35427">
      <w:pPr>
        <w:spacing w:before="240"/>
        <w:ind w:firstLine="708"/>
        <w:jc w:val="both"/>
        <w:rPr>
          <w:rFonts w:ascii="GHEA Grapalat" w:hAnsi="GHEA Grapalat"/>
          <w:sz w:val="24"/>
          <w:szCs w:val="24"/>
          <w:lang w:val="hy-AM"/>
        </w:rPr>
      </w:pPr>
      <w:r w:rsidRPr="00654993">
        <w:rPr>
          <w:rFonts w:ascii="GHEA Grapalat" w:hAnsi="GHEA Grapalat"/>
          <w:sz w:val="24"/>
          <w:szCs w:val="24"/>
          <w:lang w:val="hy-AM"/>
        </w:rPr>
        <w:t>Հայաստանի Հանրապետությունում ապակենտրոնացման գործընթաց</w:t>
      </w:r>
      <w:r w:rsidR="00C15772" w:rsidRPr="00654993">
        <w:rPr>
          <w:rFonts w:ascii="GHEA Grapalat" w:hAnsi="GHEA Grapalat"/>
          <w:sz w:val="24"/>
          <w:szCs w:val="24"/>
          <w:lang w:val="hy-AM"/>
        </w:rPr>
        <w:t>ը</w:t>
      </w:r>
      <w:r w:rsidRPr="00654993">
        <w:rPr>
          <w:rFonts w:ascii="GHEA Grapalat" w:hAnsi="GHEA Grapalat"/>
          <w:sz w:val="24"/>
          <w:szCs w:val="24"/>
          <w:lang w:val="hy-AM"/>
        </w:rPr>
        <w:t xml:space="preserve"> չի իրականացվում ամբողջապես՝ ֆինանսական ապակենտրոնացման զուգակցմամբ, այսինքն իրականացվում է առանց երկբևեռ համամասնությամբ</w:t>
      </w:r>
      <w:r w:rsidR="001B576C" w:rsidRPr="00654993">
        <w:rPr>
          <w:rFonts w:ascii="GHEA Grapalat" w:hAnsi="GHEA Grapalat"/>
          <w:sz w:val="24"/>
          <w:szCs w:val="24"/>
          <w:lang w:val="hy-AM"/>
        </w:rPr>
        <w:t>` լիազորության ապակենտրոնացումը չապահովելով համապատասխան ֆինանսական ռեսուրսներով</w:t>
      </w:r>
      <w:r w:rsidRPr="00654993">
        <w:rPr>
          <w:rFonts w:ascii="GHEA Grapalat" w:hAnsi="GHEA Grapalat"/>
          <w:sz w:val="24"/>
          <w:szCs w:val="24"/>
          <w:lang w:val="hy-AM"/>
        </w:rPr>
        <w:t xml:space="preserve">: Մասնավորապես՝ օրենքներով ՏԻՄ-երին վերապահվող լիազորությունները կարելի է ինչ-որ տեղ դիտարկել վարչական ապակենտրոնացմանը բնորոշ գործողություն, սակայն ապակենտրոնացման իրավակիրառ միջազգային փորձին քիչ են հայտնի այնպիսի դեպքեր, երբ վարչական ապակենտրոնացումը ուղեկցվի առանց ֆինանսական ապակենտրոնացման: </w:t>
      </w:r>
    </w:p>
    <w:p w14:paraId="2E2B41BC" w14:textId="77777777" w:rsidR="00D35427" w:rsidRPr="00654993" w:rsidRDefault="00D35427" w:rsidP="00D35427">
      <w:pPr>
        <w:ind w:firstLine="708"/>
        <w:jc w:val="both"/>
        <w:rPr>
          <w:rFonts w:ascii="GHEA Grapalat" w:hAnsi="GHEA Grapalat"/>
          <w:sz w:val="24"/>
          <w:szCs w:val="24"/>
          <w:lang w:val="hy-AM"/>
        </w:rPr>
      </w:pPr>
      <w:r w:rsidRPr="00654993">
        <w:rPr>
          <w:rFonts w:ascii="GHEA Grapalat" w:hAnsi="GHEA Grapalat" w:cs="Sylfaen"/>
          <w:sz w:val="24"/>
          <w:szCs w:val="24"/>
          <w:lang w:val="hy-AM"/>
        </w:rPr>
        <w:t>Ֆինանսական ապակենտրոնացումը,  պետական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իշխանության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ապակենտրոնացման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գործընթացի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անբաժան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կարևորագույն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մասերից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մեկն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Այն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պայմանավորում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երկրում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քաղաքական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վարչական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ապակենտրոնացման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փաստացի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տեղական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ինքնակառավարման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համակարգի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ձևավորումը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հետագա</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զարգացման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ընթացքը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Այս</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առումով</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անչափ</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կարևորվում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ֆիսկալ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ապակենտրոնացման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իրավական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դաշտի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ստեղծումը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հետևողական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զարգացումը</w:t>
      </w:r>
      <w:r w:rsidRPr="00654993">
        <w:rPr>
          <w:rFonts w:ascii="GHEA Grapalat" w:hAnsi="GHEA Grapalat"/>
          <w:sz w:val="24"/>
          <w:szCs w:val="24"/>
          <w:lang w:val="hy-AM"/>
        </w:rPr>
        <w:t xml:space="preserve">: </w:t>
      </w:r>
    </w:p>
    <w:p w14:paraId="4C85A1F0" w14:textId="77777777" w:rsidR="00D35427" w:rsidRPr="00654993" w:rsidRDefault="00D35427" w:rsidP="00D35427">
      <w:pPr>
        <w:ind w:firstLine="708"/>
        <w:jc w:val="both"/>
        <w:rPr>
          <w:rFonts w:ascii="GHEA Grapalat" w:hAnsi="GHEA Grapalat"/>
          <w:sz w:val="24"/>
          <w:szCs w:val="24"/>
          <w:lang w:val="hy-AM"/>
        </w:rPr>
      </w:pPr>
      <w:r w:rsidRPr="00654993">
        <w:rPr>
          <w:rFonts w:ascii="GHEA Grapalat" w:hAnsi="GHEA Grapalat" w:cs="Sylfaen"/>
          <w:sz w:val="24"/>
          <w:szCs w:val="24"/>
          <w:lang w:val="hy-AM"/>
        </w:rPr>
        <w:t>Ֆիսկալ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ապակենտրոնացման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ուղղությամբ</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գերակա</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ֆինանսական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անկախության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աստիճանի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բարձրացումը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համայնքային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բյուջեների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մուտքերի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կայունության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բազմազանության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ապահովումը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համայնքներում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հանրային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ֆինանսների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կառավարման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ինչպես</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նաև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ֆինանսական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հսկողության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վերահսկողության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արդյունավետության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թափանցիկության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հաշվետվողականության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օրինականության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բարձրացումը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ՏԻՄ</w:t>
      </w:r>
      <w:r w:rsidRPr="00654993">
        <w:rPr>
          <w:rFonts w:ascii="GHEA Grapalat" w:hAnsi="GHEA Grapalat"/>
          <w:sz w:val="24"/>
          <w:szCs w:val="24"/>
          <w:lang w:val="hy-AM"/>
        </w:rPr>
        <w:t>-</w:t>
      </w:r>
      <w:r w:rsidRPr="00654993">
        <w:rPr>
          <w:rFonts w:ascii="GHEA Grapalat" w:hAnsi="GHEA Grapalat" w:cs="Sylfaen"/>
          <w:sz w:val="24"/>
          <w:szCs w:val="24"/>
          <w:lang w:val="hy-AM"/>
        </w:rPr>
        <w:t>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սեփական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պետության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կողմից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պատվիրակված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լիազորությունների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անհրաժեշտ</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ֆինանսական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միջոցների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ապահովումը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բյուջեներին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պետական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ֆինանսական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օժանդակության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համակարգի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կատարելագործումը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արդյունավետության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բարձրացումը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փոխատվական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կապիտալի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շուկայում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գործունեության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զարգացումն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խթանումը</w:t>
      </w:r>
      <w:r w:rsidRPr="00654993">
        <w:rPr>
          <w:rFonts w:ascii="GHEA Grapalat" w:hAnsi="GHEA Grapalat"/>
          <w:sz w:val="24"/>
          <w:szCs w:val="24"/>
          <w:lang w:val="hy-AM"/>
        </w:rPr>
        <w:t>:</w:t>
      </w:r>
    </w:p>
    <w:p w14:paraId="130F9F71" w14:textId="58DCC4E0" w:rsidR="00D35427" w:rsidRPr="00654993" w:rsidRDefault="00D35427" w:rsidP="00D35427">
      <w:pPr>
        <w:spacing w:before="240"/>
        <w:ind w:firstLine="708"/>
        <w:jc w:val="both"/>
        <w:rPr>
          <w:rFonts w:ascii="GHEA Grapalat" w:hAnsi="GHEA Grapalat" w:cs="Sylfaen"/>
          <w:sz w:val="24"/>
          <w:szCs w:val="24"/>
          <w:lang w:val="hy-AM"/>
        </w:rPr>
      </w:pPr>
      <w:r w:rsidRPr="00654993">
        <w:rPr>
          <w:rFonts w:ascii="GHEA Grapalat" w:hAnsi="GHEA Grapalat" w:cs="Sylfaen"/>
          <w:sz w:val="24"/>
          <w:szCs w:val="24"/>
          <w:lang w:val="hy-AM"/>
        </w:rPr>
        <w:lastRenderedPageBreak/>
        <w:t>Թե՛ «Տեղական ինքնակառավարման մասին»</w:t>
      </w:r>
      <w:r w:rsidR="00A87765" w:rsidRPr="00654993">
        <w:rPr>
          <w:rFonts w:ascii="GHEA Grapalat" w:hAnsi="GHEA Grapalat" w:cs="Sylfaen"/>
          <w:sz w:val="24"/>
          <w:szCs w:val="24"/>
          <w:lang w:val="hy-AM"/>
        </w:rPr>
        <w:t xml:space="preserve"> օրենքով</w:t>
      </w:r>
      <w:r w:rsidRPr="00654993">
        <w:rPr>
          <w:rFonts w:ascii="GHEA Grapalat" w:hAnsi="GHEA Grapalat" w:cs="Sylfaen"/>
          <w:sz w:val="24"/>
          <w:szCs w:val="24"/>
          <w:lang w:val="hy-AM"/>
        </w:rPr>
        <w:t>, և թե՛ այլ օրենսդրական ակտերով, համայնքների տեղական ինքնակառավարման մարմինների համար սահմանված են բազմաթիվ պատվիրակած լիազորություններ, որոնց կազմակերպման և իրականացման նպատակով պետության կողմից չեն տրամադրվում համապատասխան ֆինանսական միջոցներ: Տեղական ինքնակառավարման ոլորտը կարգավորող Հայաստանի Հանրապետության օրենսդրության, ինչպես նաև իրավակիրառ պրակտիկայի ուսումնասիրությունները թույլ են տալիս արձանագրելու, որ համապատասխան ֆինանսավորման բացակայության պայմաններում ՏԻՄ-երը ուղղակիորեն չեն իրականացնում այդ լիազորությունները: Սակայն կան պատվիրակած մի շարք լիազորություններ, որոնց մասով ֆինանսավորում համայնքներին չի տրամադրվում, բայց փաստացի ՏԻՄ-երը իրականացնում են այդ լիազորությունները: Մասնավորապես՝ «Տեղական ինքնակառավարման մասին» օրենքի 36-րդ հոդվածի 2-րդ մասի 2-րդ կետով, համայնքի ղեկավարի համար քաղաքացիների և տնտեսավարող սուբյեկտների իրավունքների բնագավառում սահմանված է հետևյալ պատվիրակած լիազորությունը.</w:t>
      </w:r>
      <w:r w:rsidR="00D516E4" w:rsidRPr="00654993">
        <w:rPr>
          <w:rFonts w:ascii="GHEA Grapalat" w:hAnsi="GHEA Grapalat" w:cs="Sylfaen"/>
          <w:sz w:val="24"/>
          <w:szCs w:val="24"/>
          <w:lang w:val="hy-AM"/>
        </w:rPr>
        <w:t xml:space="preserve"> </w:t>
      </w:r>
      <w:r w:rsidRPr="00654993">
        <w:rPr>
          <w:rFonts w:ascii="GHEA Grapalat" w:hAnsi="GHEA Grapalat" w:cs="Sylfaen"/>
          <w:sz w:val="24"/>
          <w:szCs w:val="24"/>
          <w:lang w:val="hy-AM"/>
        </w:rPr>
        <w:t xml:space="preserve">«սահմանում է խնամակալություն, հոգաբարձություն, իրականացնում է խնամակալության և հոգաբարձության մարմիններին օրենքով վերապահված այլ լիազորություններ.»: Նշված պատվիրակած լիազորության իրականացման  մասով պետությունը համայնքներին որևէ ֆինանսավորում չի հատկացնում, սակայն Հայաստանի Հանրապետության բոլոր համայնքները անխտիր իրականացնում են այս լիազորությունը՝ համայնքերում ձևավորված հոգաբարձության և խնամակալության հանձնաժողովների միջոցով: Նույնը վերաբերում է «Տեղական ինքնակառավարման մասին» Հայաստանի Հանրապետության օրենքի 43-րդ հոդվածի 2-րդ մասի 1-ին կետին, որով համայնքի ղեկավարի համար  հողօգտագործման բնագավառում սահմանված է հետևյալ պատվիրակած լիազորությունը.«օրենքով և նորմատիվ իրավական ակտերով սահմանված կարգով իրականացնում է համայնքի վարչական սահմաններում գտնվող հողամասերի ընթացիկ հաշվառումը և կազմում է համայնքի հողային հաշվեկշիռը.»: Իրավակիրառ պրակտիկայում, համայնքների գերակշիռ մասը իրականացնում է այս լիազորությունը, սակայն իրենց սեփական միջոցների հաշվին, առանց պետական բյուջեից համապատասխան </w:t>
      </w:r>
      <w:r w:rsidR="005F69DE" w:rsidRPr="00654993">
        <w:rPr>
          <w:rFonts w:ascii="GHEA Grapalat" w:hAnsi="GHEA Grapalat" w:cs="Sylfaen"/>
          <w:sz w:val="24"/>
          <w:szCs w:val="24"/>
          <w:lang w:val="hy-AM"/>
        </w:rPr>
        <w:t xml:space="preserve">ֆինանսական </w:t>
      </w:r>
      <w:r w:rsidRPr="00654993">
        <w:rPr>
          <w:rFonts w:ascii="GHEA Grapalat" w:hAnsi="GHEA Grapalat" w:cs="Sylfaen"/>
          <w:sz w:val="24"/>
          <w:szCs w:val="24"/>
          <w:lang w:val="hy-AM"/>
        </w:rPr>
        <w:t>հատկացումների</w:t>
      </w:r>
      <w:r w:rsidR="005F69DE" w:rsidRPr="00654993">
        <w:rPr>
          <w:rFonts w:ascii="GHEA Grapalat" w:hAnsi="GHEA Grapalat" w:cs="Sylfaen"/>
          <w:sz w:val="24"/>
          <w:szCs w:val="24"/>
          <w:lang w:val="hy-AM"/>
        </w:rPr>
        <w:t>։</w:t>
      </w:r>
    </w:p>
    <w:p w14:paraId="59645CD5" w14:textId="6404C2A4" w:rsidR="00D35427" w:rsidRPr="00654993" w:rsidRDefault="00D516E4" w:rsidP="00D35427">
      <w:pPr>
        <w:ind w:firstLine="708"/>
        <w:jc w:val="both"/>
        <w:rPr>
          <w:rFonts w:ascii="GHEA Grapalat" w:hAnsi="GHEA Grapalat"/>
          <w:sz w:val="24"/>
          <w:szCs w:val="24"/>
          <w:lang w:val="hy-AM"/>
        </w:rPr>
      </w:pPr>
      <w:r w:rsidRPr="00654993">
        <w:rPr>
          <w:rFonts w:ascii="GHEA Grapalat" w:hAnsi="GHEA Grapalat" w:cs="Sylfaen"/>
          <w:sz w:val="24"/>
          <w:szCs w:val="24"/>
          <w:lang w:val="hy-AM"/>
        </w:rPr>
        <w:t>Վ</w:t>
      </w:r>
      <w:r w:rsidR="00D35427" w:rsidRPr="00654993">
        <w:rPr>
          <w:rFonts w:ascii="GHEA Grapalat" w:hAnsi="GHEA Grapalat" w:cs="Sylfaen"/>
          <w:sz w:val="24"/>
          <w:szCs w:val="24"/>
          <w:lang w:val="hy-AM"/>
        </w:rPr>
        <w:t>երլուծությունը</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ցույց</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է</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տալիս</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որ</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Հայաստանի</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Հանրապետության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համայնքների</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տեղական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ինքնակառավարման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մարմիններին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օրենքով</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վերապահված</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պատվիրակած</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լիազորությունների</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իրականացման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հետ</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կապված</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առկա</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են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մի</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շարք</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իրավաիրացնող</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խնդիրներ</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Առաջին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հերթին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այն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պայմանավորված</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է</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պատվիրակած</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լիազորության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իրականացման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նպատակով</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պետության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կողմից</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համապատասխան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ֆինանսավորման</w:t>
      </w:r>
      <w:r w:rsidR="00D35427" w:rsidRPr="00654993">
        <w:rPr>
          <w:rFonts w:ascii="GHEA Grapalat" w:hAnsi="GHEA Grapalat"/>
          <w:sz w:val="24"/>
          <w:szCs w:val="24"/>
          <w:lang w:val="hy-AM"/>
        </w:rPr>
        <w:t xml:space="preserve"> </w:t>
      </w:r>
      <w:r w:rsidR="00D35427" w:rsidRPr="00654993">
        <w:rPr>
          <w:rFonts w:ascii="GHEA Grapalat" w:hAnsi="GHEA Grapalat" w:cs="Sylfaen"/>
          <w:sz w:val="24"/>
          <w:szCs w:val="24"/>
          <w:lang w:val="hy-AM"/>
        </w:rPr>
        <w:t>բացակայությամբ</w:t>
      </w:r>
      <w:r w:rsidR="00D35427" w:rsidRPr="00654993">
        <w:rPr>
          <w:rFonts w:ascii="GHEA Grapalat" w:hAnsi="GHEA Grapalat"/>
          <w:sz w:val="24"/>
          <w:szCs w:val="24"/>
          <w:lang w:val="hy-AM"/>
        </w:rPr>
        <w:t xml:space="preserve">: </w:t>
      </w:r>
    </w:p>
    <w:p w14:paraId="0F6DF38E" w14:textId="04D81BE5" w:rsidR="00D35427" w:rsidRPr="00654993" w:rsidRDefault="00D35427" w:rsidP="00D35427">
      <w:pPr>
        <w:ind w:firstLine="708"/>
        <w:jc w:val="both"/>
        <w:rPr>
          <w:rFonts w:ascii="GHEA Grapalat" w:hAnsi="GHEA Grapalat"/>
          <w:sz w:val="24"/>
          <w:szCs w:val="24"/>
          <w:lang w:val="hy-AM"/>
        </w:rPr>
      </w:pPr>
      <w:r w:rsidRPr="00654993">
        <w:rPr>
          <w:rFonts w:ascii="GHEA Grapalat" w:hAnsi="GHEA Grapalat" w:cs="Sylfaen"/>
          <w:sz w:val="24"/>
          <w:szCs w:val="24"/>
          <w:lang w:val="hy-AM"/>
        </w:rPr>
        <w:t>Թերևս</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վերը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նշվածը</w:t>
      </w:r>
      <w:r w:rsidRPr="00654993">
        <w:rPr>
          <w:rFonts w:ascii="GHEA Grapalat" w:hAnsi="GHEA Grapalat"/>
          <w:sz w:val="24"/>
          <w:szCs w:val="24"/>
          <w:lang w:val="hy-AM"/>
        </w:rPr>
        <w:t xml:space="preserve"> </w:t>
      </w:r>
      <w:r w:rsidR="004D17B9" w:rsidRPr="00654993">
        <w:rPr>
          <w:rFonts w:ascii="GHEA Grapalat" w:hAnsi="GHEA Grapalat" w:cs="Sylfaen"/>
          <w:sz w:val="24"/>
          <w:szCs w:val="24"/>
          <w:lang w:val="hy-AM"/>
        </w:rPr>
        <w:t>պայմանավորված</w:t>
      </w:r>
      <w:r w:rsidR="004D17B9"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004D17B9" w:rsidRPr="00654993">
        <w:rPr>
          <w:rFonts w:ascii="GHEA Grapalat" w:hAnsi="GHEA Grapalat"/>
          <w:sz w:val="24"/>
          <w:szCs w:val="24"/>
          <w:lang w:val="hy-AM"/>
        </w:rPr>
        <w:t xml:space="preserve">նաև </w:t>
      </w:r>
      <w:r w:rsidRPr="00654993">
        <w:rPr>
          <w:rFonts w:ascii="GHEA Grapalat" w:hAnsi="GHEA Grapalat" w:cs="Sylfaen"/>
          <w:sz w:val="24"/>
          <w:szCs w:val="24"/>
          <w:lang w:val="hy-AM"/>
        </w:rPr>
        <w:t>այն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հանգամանքով</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շարք</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լիազորություններ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ղեկավարների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կողմից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իրականացվում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պետական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ֆինանսավորման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բացակայության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պայմաններում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օրենսդրական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իրավակիրառ</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պրակտիկայից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խուսափելու</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անհրաժեշտ</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կոնկրետ</w:t>
      </w:r>
      <w:r w:rsidRPr="00654993">
        <w:rPr>
          <w:rFonts w:ascii="GHEA Grapalat" w:hAnsi="GHEA Grapalat"/>
          <w:sz w:val="24"/>
          <w:szCs w:val="24"/>
          <w:lang w:val="hy-AM"/>
        </w:rPr>
        <w:t xml:space="preserve"> </w:t>
      </w:r>
      <w:r w:rsidRPr="00654993">
        <w:rPr>
          <w:rFonts w:ascii="GHEA Grapalat" w:hAnsi="GHEA Grapalat" w:cs="Sylfaen"/>
          <w:sz w:val="24"/>
          <w:szCs w:val="24"/>
          <w:lang w:val="hy-AM"/>
        </w:rPr>
        <w:lastRenderedPageBreak/>
        <w:t>հայեցակարգային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իրավական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մոտեցում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ցուցաբերել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լիազորությունների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նկատմամբ</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Մասնավորապես՝</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անհրաժեշտ</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առաջնորդվել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այն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սկզբունքով</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եթե</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լիազորությունը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պետք</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սահմանվի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օրենքով</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դրանից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բխող</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ֆինանսավորման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բացակայության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պայմաններում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այ</w:t>
      </w:r>
      <w:r w:rsidR="009073B3" w:rsidRPr="00654993">
        <w:rPr>
          <w:rFonts w:ascii="GHEA Grapalat" w:hAnsi="GHEA Grapalat" w:cs="Sylfaen"/>
          <w:sz w:val="24"/>
          <w:szCs w:val="24"/>
          <w:lang w:val="hy-AM"/>
        </w:rPr>
        <w:t>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չպետք</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իրականացվի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ուրեմն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անիմաստ</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և</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ոչ</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իրավաչափ</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սահմանումը</w:t>
      </w:r>
      <w:r w:rsidRPr="00654993">
        <w:rPr>
          <w:rFonts w:ascii="GHEA Grapalat" w:hAnsi="GHEA Grapalat"/>
          <w:sz w:val="24"/>
          <w:szCs w:val="24"/>
          <w:lang w:val="hy-AM"/>
        </w:rPr>
        <w:t>»:</w:t>
      </w:r>
    </w:p>
    <w:p w14:paraId="428F2FBB" w14:textId="5BB0A234" w:rsidR="00D35427" w:rsidRPr="00654993" w:rsidRDefault="00D35427" w:rsidP="00D35427">
      <w:pPr>
        <w:ind w:firstLine="708"/>
        <w:jc w:val="both"/>
        <w:rPr>
          <w:rFonts w:ascii="GHEA Grapalat" w:hAnsi="GHEA Grapalat"/>
          <w:sz w:val="24"/>
          <w:szCs w:val="24"/>
          <w:lang w:val="hy-AM"/>
        </w:rPr>
      </w:pPr>
      <w:r w:rsidRPr="00654993">
        <w:rPr>
          <w:rFonts w:ascii="GHEA Grapalat" w:hAnsi="GHEA Grapalat" w:cs="Sylfaen"/>
          <w:sz w:val="24"/>
          <w:szCs w:val="24"/>
          <w:lang w:val="hy-AM"/>
        </w:rPr>
        <w:t>Համաձայն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Տեղական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ինքնակառավարման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մասին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օրենքի</w:t>
      </w:r>
      <w:r w:rsidRPr="00654993">
        <w:rPr>
          <w:rFonts w:ascii="GHEA Grapalat" w:hAnsi="GHEA Grapalat"/>
          <w:sz w:val="24"/>
          <w:szCs w:val="24"/>
          <w:lang w:val="hy-AM"/>
        </w:rPr>
        <w:t xml:space="preserve"> 10-</w:t>
      </w:r>
      <w:r w:rsidRPr="00654993">
        <w:rPr>
          <w:rFonts w:ascii="GHEA Grapalat" w:hAnsi="GHEA Grapalat" w:cs="Sylfaen"/>
          <w:sz w:val="24"/>
          <w:szCs w:val="24"/>
          <w:lang w:val="hy-AM"/>
        </w:rPr>
        <w:t>րդ</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հոդվածի</w:t>
      </w:r>
      <w:r w:rsidRPr="00654993">
        <w:rPr>
          <w:rFonts w:ascii="GHEA Grapalat" w:hAnsi="GHEA Grapalat"/>
          <w:sz w:val="24"/>
          <w:szCs w:val="24"/>
          <w:lang w:val="hy-AM"/>
        </w:rPr>
        <w:t xml:space="preserve">  7-</w:t>
      </w:r>
      <w:r w:rsidRPr="00654993">
        <w:rPr>
          <w:rFonts w:ascii="GHEA Grapalat" w:hAnsi="GHEA Grapalat" w:cs="Sylfaen"/>
          <w:sz w:val="24"/>
          <w:szCs w:val="24"/>
          <w:lang w:val="hy-AM"/>
        </w:rPr>
        <w:t>րդ</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մասի</w:t>
      </w:r>
      <w:r w:rsidRPr="00654993">
        <w:rPr>
          <w:rFonts w:ascii="GHEA Grapalat" w:hAnsi="GHEA Grapalat"/>
          <w:sz w:val="24"/>
          <w:szCs w:val="24"/>
          <w:lang w:val="hy-AM"/>
        </w:rPr>
        <w:t>.</w:t>
      </w:r>
      <w:r w:rsidR="002D2969" w:rsidRPr="00654993">
        <w:rPr>
          <w:rFonts w:ascii="GHEA Grapalat" w:hAnsi="GHEA Grapalat"/>
          <w:sz w:val="24"/>
          <w:szCs w:val="24"/>
          <w:lang w:val="hy-AM"/>
        </w:rPr>
        <w:t xml:space="preserve"> </w:t>
      </w:r>
      <w:r w:rsidRPr="00654993">
        <w:rPr>
          <w:rFonts w:ascii="GHEA Grapalat" w:hAnsi="GHEA Grapalat"/>
          <w:sz w:val="24"/>
          <w:szCs w:val="24"/>
          <w:lang w:val="hy-AM"/>
        </w:rPr>
        <w:t>«</w:t>
      </w:r>
      <w:r w:rsidRPr="00654993">
        <w:rPr>
          <w:rFonts w:ascii="GHEA Grapalat" w:hAnsi="GHEA Grapalat" w:cs="Sylfaen"/>
          <w:sz w:val="24"/>
          <w:szCs w:val="24"/>
          <w:lang w:val="hy-AM"/>
        </w:rPr>
        <w:t>Պետության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լիազորություններն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իրականացվում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Կառավարության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կարգով</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Մինչ</w:t>
      </w:r>
      <w:r w:rsidRPr="00654993">
        <w:rPr>
          <w:rFonts w:ascii="GHEA Grapalat" w:hAnsi="GHEA Grapalat"/>
          <w:sz w:val="24"/>
          <w:szCs w:val="24"/>
          <w:lang w:val="hy-AM"/>
        </w:rPr>
        <w:t xml:space="preserve"> </w:t>
      </w:r>
      <w:r w:rsidRPr="00654993">
        <w:rPr>
          <w:rFonts w:ascii="GHEA Grapalat" w:hAnsi="GHEA Grapalat" w:cs="Sylfaen"/>
          <w:sz w:val="24"/>
          <w:szCs w:val="24"/>
          <w:lang w:val="hy-AM"/>
        </w:rPr>
        <w:t>օրս</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Կառավարության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կողմից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w:t>
      </w:r>
      <w:r w:rsidR="00500D41" w:rsidRPr="00654993">
        <w:rPr>
          <w:rFonts w:ascii="GHEA Grapalat" w:hAnsi="GHEA Grapalat" w:cs="Sylfaen"/>
          <w:sz w:val="24"/>
          <w:szCs w:val="24"/>
          <w:lang w:val="hy-AM"/>
        </w:rPr>
        <w:t>վ</w:t>
      </w:r>
      <w:r w:rsidRPr="00654993">
        <w:rPr>
          <w:rFonts w:ascii="GHEA Grapalat" w:hAnsi="GHEA Grapalat" w:cs="Sylfaen"/>
          <w:sz w:val="24"/>
          <w:szCs w:val="24"/>
          <w:lang w:val="hy-AM"/>
        </w:rPr>
        <w:t>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լիազորությունների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որևէ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կարգ</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սահմանված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չէ</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սահմանվել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միայն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նորմատիվներ</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այն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էլ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ընդամենը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հետևյալ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երկու</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w:t>
      </w:r>
      <w:r w:rsidR="00500D41" w:rsidRPr="00654993">
        <w:rPr>
          <w:rFonts w:ascii="GHEA Grapalat" w:hAnsi="GHEA Grapalat" w:cs="Sylfaen"/>
          <w:sz w:val="24"/>
          <w:szCs w:val="24"/>
          <w:lang w:val="hy-AM"/>
        </w:rPr>
        <w:t>վ</w:t>
      </w:r>
      <w:r w:rsidRPr="00654993">
        <w:rPr>
          <w:rFonts w:ascii="GHEA Grapalat" w:hAnsi="GHEA Grapalat" w:cs="Sylfaen"/>
          <w:sz w:val="24"/>
          <w:szCs w:val="24"/>
          <w:lang w:val="hy-AM"/>
        </w:rPr>
        <w:t>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մասով</w:t>
      </w:r>
      <w:r w:rsidRPr="00654993">
        <w:rPr>
          <w:rFonts w:ascii="GHEA Grapalat" w:hAnsi="GHEA Grapalat"/>
          <w:sz w:val="24"/>
          <w:szCs w:val="24"/>
          <w:lang w:val="hy-AM"/>
        </w:rPr>
        <w:t>.</w:t>
      </w:r>
    </w:p>
    <w:p w14:paraId="0A26E0B8" w14:textId="77777777" w:rsidR="00D35427" w:rsidRPr="00654993" w:rsidRDefault="00D35427">
      <w:pPr>
        <w:pStyle w:val="ListParagraph"/>
        <w:numPr>
          <w:ilvl w:val="0"/>
          <w:numId w:val="3"/>
        </w:numPr>
        <w:spacing w:after="200" w:line="276" w:lineRule="auto"/>
        <w:jc w:val="both"/>
        <w:rPr>
          <w:rFonts w:ascii="GHEA Grapalat" w:hAnsi="GHEA Grapalat"/>
          <w:sz w:val="24"/>
          <w:szCs w:val="24"/>
          <w:lang w:val="hy-AM"/>
        </w:rPr>
      </w:pPr>
      <w:r w:rsidRPr="00654993">
        <w:rPr>
          <w:rFonts w:ascii="GHEA Grapalat" w:hAnsi="GHEA Grapalat" w:cs="Sylfaen"/>
          <w:sz w:val="24"/>
          <w:szCs w:val="24"/>
          <w:lang w:val="hy-AM"/>
        </w:rPr>
        <w:t>Քաղաքացիական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կացության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ակտերի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գրանցման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ծառայության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գործունեության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կազմակերպման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բնագավառում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պետության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կողմից</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համայնքի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ղեկավարին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լիազորությունների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իրականացման</w:t>
      </w:r>
      <w:r w:rsidRPr="00654993">
        <w:rPr>
          <w:rFonts w:ascii="GHEA Grapalat" w:hAnsi="GHEA Grapalat"/>
          <w:sz w:val="24"/>
          <w:szCs w:val="24"/>
          <w:lang w:val="hy-AM"/>
        </w:rPr>
        <w:t>.</w:t>
      </w:r>
    </w:p>
    <w:p w14:paraId="21180E5E" w14:textId="77777777" w:rsidR="00DF3BAF" w:rsidRPr="00654993" w:rsidRDefault="00DF3BAF">
      <w:pPr>
        <w:pStyle w:val="ListParagraph"/>
        <w:numPr>
          <w:ilvl w:val="0"/>
          <w:numId w:val="3"/>
        </w:numPr>
        <w:spacing w:after="200" w:line="276" w:lineRule="auto"/>
        <w:jc w:val="both"/>
        <w:rPr>
          <w:rFonts w:ascii="GHEA Grapalat" w:hAnsi="GHEA Grapalat"/>
          <w:sz w:val="24"/>
          <w:szCs w:val="24"/>
          <w:lang w:val="hy-AM"/>
        </w:rPr>
      </w:pPr>
      <w:r w:rsidRPr="00654993">
        <w:rPr>
          <w:rFonts w:ascii="GHEA Grapalat" w:hAnsi="GHEA Grapalat"/>
          <w:sz w:val="24"/>
          <w:szCs w:val="24"/>
          <w:lang w:val="hy-AM"/>
        </w:rPr>
        <w:t xml:space="preserve">Սոցիալական աջակցության տարածքային կենտրոնների գործունեության կազմակերպման լիազորության գծով նորմատիվները, որը սակայն 2020թ.-ին կենտրոնացվել է: </w:t>
      </w:r>
    </w:p>
    <w:p w14:paraId="1087A6C6" w14:textId="71B2E26D" w:rsidR="00D35427" w:rsidRPr="00654993" w:rsidRDefault="00D35427" w:rsidP="00D35427">
      <w:pPr>
        <w:ind w:firstLine="708"/>
        <w:jc w:val="both"/>
        <w:rPr>
          <w:rFonts w:ascii="GHEA Grapalat" w:hAnsi="GHEA Grapalat"/>
          <w:sz w:val="24"/>
          <w:szCs w:val="24"/>
          <w:lang w:val="hy-AM"/>
        </w:rPr>
      </w:pPr>
      <w:r w:rsidRPr="00654993">
        <w:rPr>
          <w:rFonts w:ascii="GHEA Grapalat" w:hAnsi="GHEA Grapalat" w:cs="Sylfaen"/>
          <w:sz w:val="24"/>
          <w:szCs w:val="24"/>
          <w:lang w:val="hy-AM"/>
        </w:rPr>
        <w:t>Վերը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նշված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իրականացման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մասով</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ընդունվել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են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ոչ</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թե</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պատվիրակած</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լիազորության</w:t>
      </w:r>
      <w:r w:rsidRPr="00654993">
        <w:rPr>
          <w:rFonts w:ascii="GHEA Grapalat" w:hAnsi="GHEA Grapalat"/>
          <w:sz w:val="24"/>
          <w:szCs w:val="24"/>
          <w:lang w:val="hy-AM"/>
        </w:rPr>
        <w:t xml:space="preserve"> իրականացման </w:t>
      </w:r>
      <w:r w:rsidRPr="00654993">
        <w:rPr>
          <w:rFonts w:ascii="GHEA Grapalat" w:hAnsi="GHEA Grapalat" w:cs="Sylfaen"/>
          <w:sz w:val="24"/>
          <w:szCs w:val="24"/>
          <w:lang w:val="hy-AM"/>
        </w:rPr>
        <w:t>կարգը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սահմանող</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որոշում</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այլ</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ծախսերի</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տարեկան</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նորմատիվները</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սահմանող</w:t>
      </w:r>
      <w:r w:rsidRPr="00654993">
        <w:rPr>
          <w:rFonts w:ascii="GHEA Grapalat" w:hAnsi="GHEA Grapalat"/>
          <w:sz w:val="24"/>
          <w:szCs w:val="24"/>
          <w:lang w:val="hy-AM"/>
        </w:rPr>
        <w:t xml:space="preserve"> </w:t>
      </w:r>
      <w:r w:rsidRPr="00654993">
        <w:rPr>
          <w:rFonts w:ascii="GHEA Grapalat" w:hAnsi="GHEA Grapalat" w:cs="Sylfaen"/>
          <w:sz w:val="24"/>
          <w:szCs w:val="24"/>
          <w:lang w:val="hy-AM"/>
        </w:rPr>
        <w:t>որոշումներ</w:t>
      </w:r>
      <w:r w:rsidRPr="00654993">
        <w:rPr>
          <w:rFonts w:ascii="GHEA Grapalat" w:hAnsi="GHEA Grapalat"/>
          <w:sz w:val="24"/>
          <w:szCs w:val="24"/>
          <w:lang w:val="hy-AM"/>
        </w:rPr>
        <w:t>:</w:t>
      </w:r>
    </w:p>
    <w:p w14:paraId="3F15A8AF" w14:textId="47BF43FD" w:rsidR="00D35427" w:rsidRPr="00654993" w:rsidRDefault="00D35427" w:rsidP="00D35427">
      <w:pPr>
        <w:ind w:firstLine="708"/>
        <w:jc w:val="both"/>
        <w:rPr>
          <w:rFonts w:ascii="GHEA Grapalat" w:hAnsi="GHEA Grapalat"/>
          <w:sz w:val="24"/>
          <w:szCs w:val="24"/>
          <w:lang w:val="hy-AM"/>
        </w:rPr>
      </w:pPr>
      <w:r w:rsidRPr="00654993">
        <w:rPr>
          <w:rFonts w:ascii="GHEA Grapalat" w:hAnsi="GHEA Grapalat"/>
          <w:sz w:val="24"/>
          <w:szCs w:val="24"/>
          <w:lang w:val="hy-AM"/>
        </w:rPr>
        <w:t xml:space="preserve">Ընդհանուր առմամբ, միայն «Տեղական ինքնակառավարման մասին» Հայաստանի Հանրապետության օրենքով համայնքների ՏԻՄ-երի համար սահմանված են թվով </w:t>
      </w:r>
      <w:r w:rsidRPr="00654993">
        <w:rPr>
          <w:rFonts w:ascii="GHEA Grapalat" w:hAnsi="GHEA Grapalat"/>
          <w:b/>
          <w:sz w:val="24"/>
          <w:szCs w:val="24"/>
          <w:lang w:val="hy-AM"/>
        </w:rPr>
        <w:t>«36»</w:t>
      </w:r>
      <w:r w:rsidRPr="00654993">
        <w:rPr>
          <w:rFonts w:ascii="GHEA Grapalat" w:hAnsi="GHEA Grapalat"/>
          <w:sz w:val="24"/>
          <w:szCs w:val="24"/>
          <w:lang w:val="hy-AM"/>
        </w:rPr>
        <w:t xml:space="preserve"> պատվիրակած լիազորություններ, որոնցից ֆինանսավորվում են ընդամենը 2-ը: Տեղական ինքնակառավարման մարմինների համար, բացի «Տեղական ինքնակառավարման մասին» օրենքից,  պատվիրակ</w:t>
      </w:r>
      <w:r w:rsidR="00F92D3A" w:rsidRPr="00654993">
        <w:rPr>
          <w:rFonts w:ascii="GHEA Grapalat" w:hAnsi="GHEA Grapalat"/>
          <w:sz w:val="24"/>
          <w:szCs w:val="24"/>
          <w:lang w:val="hy-AM"/>
        </w:rPr>
        <w:t>վ</w:t>
      </w:r>
      <w:r w:rsidRPr="00654993">
        <w:rPr>
          <w:rFonts w:ascii="GHEA Grapalat" w:hAnsi="GHEA Grapalat"/>
          <w:sz w:val="24"/>
          <w:szCs w:val="24"/>
          <w:lang w:val="hy-AM"/>
        </w:rPr>
        <w:t>ած լիազորություններ են սահմանված նաև այլ ոլորտները կարգավորող տասնյակ օրենքներով, այդ լիազորությունների թիվը գերազանցում է 200-ը:</w:t>
      </w:r>
    </w:p>
    <w:p w14:paraId="3CF5289A" w14:textId="416BEFC2" w:rsidR="00D35427" w:rsidRPr="00654993" w:rsidRDefault="0058580E" w:rsidP="00D35427">
      <w:pPr>
        <w:ind w:firstLine="708"/>
        <w:jc w:val="both"/>
        <w:rPr>
          <w:rFonts w:ascii="GHEA Grapalat" w:hAnsi="GHEA Grapalat"/>
          <w:sz w:val="24"/>
          <w:szCs w:val="24"/>
          <w:lang w:val="hy-AM"/>
        </w:rPr>
      </w:pPr>
      <w:r w:rsidRPr="00654993">
        <w:rPr>
          <w:rFonts w:ascii="GHEA Grapalat" w:hAnsi="GHEA Grapalat"/>
          <w:sz w:val="24"/>
          <w:szCs w:val="24"/>
          <w:lang w:val="hy-AM"/>
        </w:rPr>
        <w:t>Տ</w:t>
      </w:r>
      <w:r w:rsidR="00D35427" w:rsidRPr="00654993">
        <w:rPr>
          <w:rFonts w:ascii="GHEA Grapalat" w:hAnsi="GHEA Grapalat"/>
          <w:sz w:val="24"/>
          <w:szCs w:val="24"/>
          <w:lang w:val="hy-AM"/>
        </w:rPr>
        <w:t>եղական ինքնակառավարման ոլորտը կարգավորող օրենսդրության վերլուծությունից ակնհայտ է դառնում, որ օրենքով ՏԻՄ-երին պատվիրակած լիազորությունների մեծ մասը չի իրականացվում, քանի որ դրա իրականացման նպատակով պետությունը չի հատկացնում համապատասխան ֆինանսական միջոցներ և դրանց մասով կառավարության կողմից չեն սահմանվել լիազորությունների իրականացման կարգերը:</w:t>
      </w:r>
    </w:p>
    <w:p w14:paraId="02625C5D" w14:textId="5979477D" w:rsidR="00674317" w:rsidRPr="00654993" w:rsidRDefault="00DD3F23" w:rsidP="00674317">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2024-2025 թվականների ընթացքում ՀՀ կառավարությունը նախաձեռնել է «Տեղական ինքնակառավարման մասին»  օրենքի նոր խմբագրության մշակման </w:t>
      </w:r>
      <w:r w:rsidRPr="00654993">
        <w:rPr>
          <w:rFonts w:ascii="GHEA Grapalat" w:hAnsi="GHEA Grapalat"/>
          <w:sz w:val="24"/>
          <w:szCs w:val="24"/>
          <w:lang w:val="hy-AM"/>
        </w:rPr>
        <w:lastRenderedPageBreak/>
        <w:t>աշխատանքները: Հարկ է նշել, որ օրենքի նոր խմբագրությունը հաշվի է առնում նաև ապակենտրոնացման հետ կապված մի շարք հիմնախնդիրներ, ինչը լավ հող է նախապատրաստում ապակենտրոնացման գործընթացի հաջող</w:t>
      </w:r>
      <w:r w:rsidR="00500D41" w:rsidRPr="00654993">
        <w:rPr>
          <w:rFonts w:ascii="GHEA Grapalat" w:hAnsi="GHEA Grapalat"/>
          <w:sz w:val="24"/>
          <w:szCs w:val="24"/>
          <w:lang w:val="hy-AM"/>
        </w:rPr>
        <w:t>,</w:t>
      </w:r>
      <w:r w:rsidRPr="00654993">
        <w:rPr>
          <w:rFonts w:ascii="GHEA Grapalat" w:hAnsi="GHEA Grapalat"/>
          <w:sz w:val="24"/>
          <w:szCs w:val="24"/>
          <w:lang w:val="hy-AM"/>
        </w:rPr>
        <w:t xml:space="preserve"> արդյունավետ </w:t>
      </w:r>
      <w:r w:rsidR="00500D41" w:rsidRPr="00654993">
        <w:rPr>
          <w:rFonts w:ascii="GHEA Grapalat" w:hAnsi="GHEA Grapalat"/>
          <w:sz w:val="24"/>
          <w:szCs w:val="24"/>
          <w:lang w:val="hy-AM"/>
        </w:rPr>
        <w:t xml:space="preserve">և </w:t>
      </w:r>
      <w:r w:rsidR="00717BB1" w:rsidRPr="00654993">
        <w:rPr>
          <w:rFonts w:ascii="GHEA Grapalat" w:hAnsi="GHEA Grapalat"/>
          <w:sz w:val="24"/>
          <w:szCs w:val="24"/>
          <w:lang w:val="hy-AM"/>
        </w:rPr>
        <w:t xml:space="preserve">ամբողջական </w:t>
      </w:r>
      <w:r w:rsidRPr="00654993">
        <w:rPr>
          <w:rFonts w:ascii="GHEA Grapalat" w:hAnsi="GHEA Grapalat"/>
          <w:sz w:val="24"/>
          <w:szCs w:val="24"/>
          <w:lang w:val="hy-AM"/>
        </w:rPr>
        <w:t xml:space="preserve">իրականացման համար: </w:t>
      </w:r>
    </w:p>
    <w:p w14:paraId="68FF2C15" w14:textId="77777777" w:rsidR="00DD3F23" w:rsidRPr="00654993" w:rsidRDefault="00DD3F23" w:rsidP="00674317">
      <w:pPr>
        <w:spacing w:after="0"/>
        <w:ind w:firstLine="708"/>
        <w:jc w:val="both"/>
        <w:rPr>
          <w:rFonts w:ascii="GHEA Grapalat" w:hAnsi="GHEA Grapalat"/>
          <w:sz w:val="24"/>
          <w:szCs w:val="24"/>
          <w:lang w:val="hy-AM"/>
        </w:rPr>
      </w:pPr>
    </w:p>
    <w:p w14:paraId="4D4D859B" w14:textId="20850434" w:rsidR="00E92989" w:rsidRPr="00654993" w:rsidRDefault="00E92989" w:rsidP="009E44F2">
      <w:pPr>
        <w:pStyle w:val="Heading1"/>
        <w:jc w:val="both"/>
        <w:rPr>
          <w:b/>
          <w:bCs/>
          <w:sz w:val="32"/>
          <w:szCs w:val="32"/>
          <w:lang w:val="hy-AM"/>
        </w:rPr>
      </w:pPr>
      <w:bookmarkStart w:id="4" w:name="_Toc211678931"/>
      <w:r w:rsidRPr="00654993">
        <w:rPr>
          <w:b/>
          <w:bCs/>
          <w:sz w:val="32"/>
          <w:szCs w:val="32"/>
          <w:lang w:val="hy-AM"/>
        </w:rPr>
        <w:t xml:space="preserve">Ռազմավարական </w:t>
      </w:r>
      <w:r w:rsidR="00E55543" w:rsidRPr="00654993">
        <w:rPr>
          <w:b/>
          <w:bCs/>
          <w:sz w:val="32"/>
          <w:szCs w:val="32"/>
          <w:lang w:val="hy-AM"/>
        </w:rPr>
        <w:t>գերակա</w:t>
      </w:r>
      <w:r w:rsidR="001A7297" w:rsidRPr="00654993">
        <w:rPr>
          <w:rFonts w:ascii="Sylfaen" w:hAnsi="Sylfaen"/>
          <w:b/>
          <w:bCs/>
          <w:sz w:val="32"/>
          <w:szCs w:val="32"/>
          <w:lang w:val="hy-AM"/>
        </w:rPr>
        <w:t xml:space="preserve"> </w:t>
      </w:r>
      <w:r w:rsidR="001A7297" w:rsidRPr="00654993">
        <w:rPr>
          <w:b/>
          <w:bCs/>
          <w:sz w:val="32"/>
          <w:szCs w:val="32"/>
          <w:lang w:val="hy-AM"/>
        </w:rPr>
        <w:t>ուղղ</w:t>
      </w:r>
      <w:r w:rsidR="00E55543" w:rsidRPr="00654993">
        <w:rPr>
          <w:b/>
          <w:bCs/>
          <w:sz w:val="32"/>
          <w:szCs w:val="32"/>
          <w:lang w:val="hy-AM"/>
        </w:rPr>
        <w:t xml:space="preserve">ությունները, </w:t>
      </w:r>
      <w:r w:rsidRPr="00654993">
        <w:rPr>
          <w:b/>
          <w:bCs/>
          <w:sz w:val="32"/>
          <w:szCs w:val="32"/>
          <w:lang w:val="hy-AM"/>
        </w:rPr>
        <w:t>նպատակները</w:t>
      </w:r>
      <w:r w:rsidR="005320EC" w:rsidRPr="00654993">
        <w:rPr>
          <w:b/>
          <w:bCs/>
          <w:sz w:val="32"/>
          <w:szCs w:val="32"/>
          <w:lang w:val="hy-AM"/>
        </w:rPr>
        <w:t xml:space="preserve"> և </w:t>
      </w:r>
      <w:r w:rsidR="00E55543" w:rsidRPr="00654993">
        <w:rPr>
          <w:b/>
          <w:bCs/>
          <w:sz w:val="32"/>
          <w:szCs w:val="32"/>
          <w:lang w:val="hy-AM"/>
        </w:rPr>
        <w:t>ա</w:t>
      </w:r>
      <w:r w:rsidR="005320EC" w:rsidRPr="00654993">
        <w:rPr>
          <w:b/>
          <w:bCs/>
          <w:sz w:val="32"/>
          <w:szCs w:val="32"/>
          <w:lang w:val="hy-AM"/>
        </w:rPr>
        <w:t>կնկալվող արդյունքները</w:t>
      </w:r>
      <w:bookmarkEnd w:id="4"/>
    </w:p>
    <w:p w14:paraId="0BDE06E4" w14:textId="77777777" w:rsidR="00AA1612" w:rsidRPr="00654993" w:rsidRDefault="00AA1612" w:rsidP="00E92989">
      <w:pPr>
        <w:spacing w:after="0"/>
        <w:jc w:val="both"/>
        <w:rPr>
          <w:rFonts w:ascii="GHEA Grapalat" w:hAnsi="GHEA Grapalat"/>
          <w:sz w:val="24"/>
          <w:szCs w:val="24"/>
          <w:lang w:val="hy-AM"/>
        </w:rPr>
      </w:pPr>
    </w:p>
    <w:p w14:paraId="2812C425" w14:textId="0341388C" w:rsidR="00AA1612" w:rsidRPr="00654993" w:rsidRDefault="00E55543" w:rsidP="00E92989">
      <w:pPr>
        <w:spacing w:after="0"/>
        <w:jc w:val="both"/>
        <w:rPr>
          <w:rFonts w:ascii="GHEA Grapalat" w:hAnsi="GHEA Grapalat"/>
          <w:sz w:val="24"/>
          <w:szCs w:val="24"/>
          <w:lang w:val="hy-AM"/>
        </w:rPr>
      </w:pPr>
      <w:r w:rsidRPr="00654993">
        <w:rPr>
          <w:rFonts w:ascii="GHEA Grapalat" w:hAnsi="GHEA Grapalat"/>
          <w:sz w:val="24"/>
          <w:szCs w:val="24"/>
          <w:lang w:val="hy-AM"/>
        </w:rPr>
        <w:t>ՀՀ լիազորությունների ապակենտրոնացման 202</w:t>
      </w:r>
      <w:r w:rsidR="00E73CD9" w:rsidRPr="00654993">
        <w:rPr>
          <w:rFonts w:ascii="GHEA Grapalat" w:hAnsi="GHEA Grapalat"/>
          <w:sz w:val="24"/>
          <w:szCs w:val="24"/>
          <w:lang w:val="hy-AM"/>
        </w:rPr>
        <w:t>7</w:t>
      </w:r>
      <w:r w:rsidRPr="00654993">
        <w:rPr>
          <w:rFonts w:ascii="GHEA Grapalat" w:hAnsi="GHEA Grapalat"/>
          <w:sz w:val="24"/>
          <w:szCs w:val="24"/>
          <w:lang w:val="hy-AM"/>
        </w:rPr>
        <w:t>-203</w:t>
      </w:r>
      <w:r w:rsidR="00E73CD9" w:rsidRPr="00654993">
        <w:rPr>
          <w:rFonts w:ascii="GHEA Grapalat" w:hAnsi="GHEA Grapalat"/>
          <w:sz w:val="24"/>
          <w:szCs w:val="24"/>
          <w:lang w:val="hy-AM"/>
        </w:rPr>
        <w:t>1</w:t>
      </w:r>
      <w:r w:rsidRPr="00654993">
        <w:rPr>
          <w:rFonts w:ascii="GHEA Grapalat" w:hAnsi="GHEA Grapalat"/>
          <w:sz w:val="24"/>
          <w:szCs w:val="24"/>
          <w:lang w:val="hy-AM"/>
        </w:rPr>
        <w:t xml:space="preserve"> ռազմավարությունը ունի չ</w:t>
      </w:r>
      <w:r w:rsidR="00CB7982" w:rsidRPr="00654993">
        <w:rPr>
          <w:rFonts w:ascii="GHEA Grapalat" w:hAnsi="GHEA Grapalat"/>
          <w:sz w:val="24"/>
          <w:szCs w:val="24"/>
          <w:lang w:val="hy-AM"/>
        </w:rPr>
        <w:t>ո</w:t>
      </w:r>
      <w:r w:rsidRPr="00654993">
        <w:rPr>
          <w:rFonts w:ascii="GHEA Grapalat" w:hAnsi="GHEA Grapalat"/>
          <w:sz w:val="24"/>
          <w:szCs w:val="24"/>
          <w:lang w:val="hy-AM"/>
        </w:rPr>
        <w:t>րս գերակա</w:t>
      </w:r>
      <w:r w:rsidR="009F6630" w:rsidRPr="00654993">
        <w:rPr>
          <w:rFonts w:ascii="GHEA Grapalat" w:hAnsi="GHEA Grapalat"/>
          <w:sz w:val="24"/>
          <w:szCs w:val="24"/>
          <w:lang w:val="hy-AM"/>
        </w:rPr>
        <w:t xml:space="preserve"> ուղղ</w:t>
      </w:r>
      <w:r w:rsidRPr="00654993">
        <w:rPr>
          <w:rFonts w:ascii="GHEA Grapalat" w:hAnsi="GHEA Grapalat"/>
          <w:sz w:val="24"/>
          <w:szCs w:val="24"/>
          <w:lang w:val="hy-AM"/>
        </w:rPr>
        <w:t>ություն.</w:t>
      </w:r>
    </w:p>
    <w:p w14:paraId="60D6E8DD" w14:textId="7CE3A6A9" w:rsidR="00E55543" w:rsidRPr="00654993" w:rsidRDefault="006123C7">
      <w:pPr>
        <w:pStyle w:val="ListParagraph"/>
        <w:numPr>
          <w:ilvl w:val="0"/>
          <w:numId w:val="28"/>
        </w:numPr>
        <w:spacing w:after="0"/>
        <w:jc w:val="both"/>
        <w:rPr>
          <w:rFonts w:ascii="GHEA Grapalat" w:hAnsi="GHEA Grapalat"/>
          <w:sz w:val="24"/>
          <w:szCs w:val="24"/>
          <w:lang w:val="hy-AM"/>
        </w:rPr>
      </w:pPr>
      <w:r w:rsidRPr="00654993">
        <w:rPr>
          <w:rFonts w:ascii="GHEA Grapalat" w:hAnsi="GHEA Grapalat"/>
          <w:sz w:val="24"/>
          <w:szCs w:val="24"/>
          <w:lang w:val="hy-AM"/>
        </w:rPr>
        <w:t>Առողջության առաջնային պահպան</w:t>
      </w:r>
      <w:r w:rsidR="00CB1401" w:rsidRPr="00654993">
        <w:rPr>
          <w:rFonts w:ascii="GHEA Grapalat" w:hAnsi="GHEA Grapalat"/>
          <w:sz w:val="24"/>
          <w:szCs w:val="24"/>
          <w:lang w:val="hy-AM"/>
        </w:rPr>
        <w:t>ման</w:t>
      </w:r>
      <w:r w:rsidRPr="00654993">
        <w:rPr>
          <w:rFonts w:ascii="GHEA Grapalat" w:hAnsi="GHEA Grapalat"/>
          <w:sz w:val="24"/>
          <w:szCs w:val="24"/>
          <w:lang w:val="hy-AM"/>
        </w:rPr>
        <w:t xml:space="preserve"> </w:t>
      </w:r>
      <w:r w:rsidR="00CB1401" w:rsidRPr="00654993">
        <w:rPr>
          <w:rFonts w:ascii="GHEA Grapalat" w:hAnsi="GHEA Grapalat"/>
          <w:sz w:val="24"/>
          <w:szCs w:val="24"/>
          <w:lang w:val="hy-AM"/>
        </w:rPr>
        <w:t xml:space="preserve">հաստատությունների </w:t>
      </w:r>
      <w:r w:rsidRPr="00654993">
        <w:rPr>
          <w:rFonts w:ascii="GHEA Grapalat" w:hAnsi="GHEA Grapalat"/>
          <w:sz w:val="24"/>
          <w:szCs w:val="24"/>
          <w:lang w:val="hy-AM"/>
        </w:rPr>
        <w:t>շենքերի պահպանում և սպասարկում,</w:t>
      </w:r>
    </w:p>
    <w:p w14:paraId="291B0A3A" w14:textId="4B59812A" w:rsidR="006123C7" w:rsidRPr="00654993" w:rsidRDefault="006123C7">
      <w:pPr>
        <w:pStyle w:val="ListParagraph"/>
        <w:numPr>
          <w:ilvl w:val="0"/>
          <w:numId w:val="28"/>
        </w:numPr>
        <w:spacing w:after="0"/>
        <w:jc w:val="both"/>
        <w:rPr>
          <w:rFonts w:ascii="GHEA Grapalat" w:hAnsi="GHEA Grapalat"/>
          <w:sz w:val="24"/>
          <w:szCs w:val="24"/>
          <w:lang w:val="hy-AM"/>
        </w:rPr>
      </w:pPr>
      <w:r w:rsidRPr="00654993">
        <w:rPr>
          <w:rFonts w:ascii="GHEA Grapalat" w:hAnsi="GHEA Grapalat"/>
          <w:sz w:val="24"/>
          <w:szCs w:val="24"/>
          <w:lang w:val="hy-AM"/>
        </w:rPr>
        <w:t>Հանրակրթական ուսումնական հաստատությունների շենք-շինությունների կառավարում</w:t>
      </w:r>
      <w:r w:rsidR="00CF55F4" w:rsidRPr="00654993">
        <w:rPr>
          <w:rFonts w:ascii="GHEA Grapalat" w:hAnsi="GHEA Grapalat"/>
          <w:sz w:val="24"/>
          <w:szCs w:val="24"/>
          <w:lang w:val="hy-AM"/>
        </w:rPr>
        <w:t xml:space="preserve"> և պահպան</w:t>
      </w:r>
      <w:r w:rsidR="00CB1401" w:rsidRPr="00654993">
        <w:rPr>
          <w:rFonts w:ascii="GHEA Grapalat" w:hAnsi="GHEA Grapalat"/>
          <w:sz w:val="24"/>
          <w:szCs w:val="24"/>
          <w:lang w:val="hy-AM"/>
        </w:rPr>
        <w:t>ում</w:t>
      </w:r>
      <w:r w:rsidRPr="00654993">
        <w:rPr>
          <w:rFonts w:ascii="GHEA Grapalat" w:hAnsi="GHEA Grapalat"/>
          <w:sz w:val="24"/>
          <w:szCs w:val="24"/>
          <w:lang w:val="hy-AM"/>
        </w:rPr>
        <w:t xml:space="preserve">, </w:t>
      </w:r>
    </w:p>
    <w:p w14:paraId="6BCF18B6" w14:textId="46E65528" w:rsidR="009A313D" w:rsidRPr="00654993" w:rsidRDefault="009A313D">
      <w:pPr>
        <w:pStyle w:val="ListParagraph"/>
        <w:numPr>
          <w:ilvl w:val="0"/>
          <w:numId w:val="28"/>
        </w:numPr>
        <w:spacing w:after="0"/>
        <w:jc w:val="both"/>
        <w:rPr>
          <w:rFonts w:ascii="GHEA Grapalat" w:hAnsi="GHEA Grapalat"/>
          <w:sz w:val="24"/>
          <w:szCs w:val="24"/>
          <w:lang w:val="hy-AM"/>
        </w:rPr>
      </w:pPr>
      <w:r w:rsidRPr="00654993">
        <w:rPr>
          <w:rFonts w:ascii="GHEA Grapalat" w:hAnsi="GHEA Grapalat"/>
          <w:sz w:val="24"/>
          <w:szCs w:val="24"/>
          <w:lang w:val="hy-AM"/>
        </w:rPr>
        <w:t xml:space="preserve">Սոցիալական </w:t>
      </w:r>
      <w:r w:rsidR="007B43AE" w:rsidRPr="00654993">
        <w:rPr>
          <w:rFonts w:ascii="GHEA Grapalat" w:hAnsi="GHEA Grapalat"/>
          <w:sz w:val="24"/>
          <w:szCs w:val="24"/>
          <w:lang w:val="hy-AM"/>
        </w:rPr>
        <w:t>աջակցության</w:t>
      </w:r>
      <w:r w:rsidRPr="00654993">
        <w:rPr>
          <w:rFonts w:ascii="GHEA Grapalat" w:hAnsi="GHEA Grapalat"/>
          <w:sz w:val="24"/>
          <w:szCs w:val="24"/>
          <w:lang w:val="hy-AM"/>
        </w:rPr>
        <w:t>ծառայություններ</w:t>
      </w:r>
      <w:r w:rsidR="007B43AE" w:rsidRPr="00654993">
        <w:rPr>
          <w:rFonts w:ascii="GHEA Grapalat" w:hAnsi="GHEA Grapalat"/>
          <w:sz w:val="24"/>
          <w:szCs w:val="24"/>
          <w:lang w:val="hy-AM"/>
        </w:rPr>
        <w:t>ի իրականացում</w:t>
      </w:r>
      <w:r w:rsidRPr="00654993">
        <w:rPr>
          <w:rFonts w:ascii="GHEA Grapalat" w:hAnsi="GHEA Grapalat"/>
          <w:sz w:val="24"/>
          <w:szCs w:val="24"/>
          <w:lang w:val="hy-AM"/>
        </w:rPr>
        <w:t xml:space="preserve">, </w:t>
      </w:r>
    </w:p>
    <w:p w14:paraId="31EF533D" w14:textId="6F3E7DF4" w:rsidR="006123C7" w:rsidRPr="00654993" w:rsidRDefault="006123C7">
      <w:pPr>
        <w:pStyle w:val="ListParagraph"/>
        <w:numPr>
          <w:ilvl w:val="0"/>
          <w:numId w:val="28"/>
        </w:numPr>
        <w:spacing w:after="0"/>
        <w:jc w:val="both"/>
        <w:rPr>
          <w:rFonts w:ascii="GHEA Grapalat" w:hAnsi="GHEA Grapalat"/>
          <w:sz w:val="24"/>
          <w:szCs w:val="24"/>
          <w:lang w:val="hy-AM"/>
        </w:rPr>
      </w:pPr>
      <w:r w:rsidRPr="00654993">
        <w:rPr>
          <w:rFonts w:ascii="GHEA Grapalat" w:hAnsi="GHEA Grapalat"/>
          <w:sz w:val="24"/>
          <w:szCs w:val="24"/>
          <w:lang w:val="hy-AM"/>
        </w:rPr>
        <w:t xml:space="preserve">Մարզային (տեղական) նշանակության ճանապարհների </w:t>
      </w:r>
      <w:r w:rsidR="009A313D" w:rsidRPr="00654993">
        <w:rPr>
          <w:rFonts w:ascii="GHEA Grapalat" w:hAnsi="GHEA Grapalat"/>
          <w:sz w:val="24"/>
          <w:szCs w:val="24"/>
          <w:lang w:val="hy-AM"/>
        </w:rPr>
        <w:t xml:space="preserve">սպասարկում, </w:t>
      </w:r>
      <w:r w:rsidRPr="00654993">
        <w:rPr>
          <w:rFonts w:ascii="GHEA Grapalat" w:hAnsi="GHEA Grapalat"/>
          <w:sz w:val="24"/>
          <w:szCs w:val="24"/>
          <w:lang w:val="hy-AM"/>
        </w:rPr>
        <w:t>պահպանություն</w:t>
      </w:r>
      <w:r w:rsidR="009A313D" w:rsidRPr="00654993">
        <w:rPr>
          <w:rFonts w:ascii="GHEA Grapalat" w:hAnsi="GHEA Grapalat"/>
          <w:sz w:val="24"/>
          <w:szCs w:val="24"/>
          <w:lang w:val="hy-AM"/>
        </w:rPr>
        <w:t xml:space="preserve">: </w:t>
      </w:r>
      <w:r w:rsidRPr="00654993">
        <w:rPr>
          <w:rFonts w:ascii="GHEA Grapalat" w:hAnsi="GHEA Grapalat"/>
          <w:sz w:val="24"/>
          <w:szCs w:val="24"/>
          <w:lang w:val="hy-AM"/>
        </w:rPr>
        <w:t xml:space="preserve"> </w:t>
      </w:r>
    </w:p>
    <w:p w14:paraId="176918A6" w14:textId="77777777" w:rsidR="0055128F" w:rsidRPr="00654993" w:rsidRDefault="0055128F" w:rsidP="009E44F2">
      <w:pPr>
        <w:pStyle w:val="ListParagraph"/>
        <w:spacing w:after="0"/>
        <w:jc w:val="both"/>
        <w:rPr>
          <w:rFonts w:ascii="GHEA Grapalat" w:hAnsi="GHEA Grapalat"/>
          <w:sz w:val="24"/>
          <w:szCs w:val="24"/>
          <w:lang w:val="hy-AM"/>
        </w:rPr>
      </w:pPr>
    </w:p>
    <w:p w14:paraId="2F9F9F56" w14:textId="6E7A0955" w:rsidR="00E92989" w:rsidRPr="00654993" w:rsidRDefault="00E92989" w:rsidP="00E92989">
      <w:pPr>
        <w:spacing w:after="0"/>
        <w:jc w:val="both"/>
        <w:rPr>
          <w:rFonts w:ascii="GHEA Grapalat" w:hAnsi="GHEA Grapalat"/>
          <w:sz w:val="24"/>
          <w:szCs w:val="24"/>
          <w:lang w:val="hy-AM"/>
        </w:rPr>
      </w:pPr>
      <w:r w:rsidRPr="00654993">
        <w:rPr>
          <w:rFonts w:ascii="GHEA Grapalat" w:hAnsi="GHEA Grapalat"/>
          <w:sz w:val="24"/>
          <w:szCs w:val="24"/>
          <w:lang w:val="hy-AM"/>
        </w:rPr>
        <w:t>ՀՀ լիազորությունների ապակենտրոնացման 202</w:t>
      </w:r>
      <w:r w:rsidR="00E73CD9" w:rsidRPr="00654993">
        <w:rPr>
          <w:rFonts w:ascii="GHEA Grapalat" w:hAnsi="GHEA Grapalat"/>
          <w:sz w:val="24"/>
          <w:szCs w:val="24"/>
          <w:lang w:val="hy-AM"/>
        </w:rPr>
        <w:t>7</w:t>
      </w:r>
      <w:r w:rsidRPr="00654993">
        <w:rPr>
          <w:rFonts w:ascii="GHEA Grapalat" w:hAnsi="GHEA Grapalat"/>
          <w:sz w:val="24"/>
          <w:szCs w:val="24"/>
          <w:lang w:val="hy-AM"/>
        </w:rPr>
        <w:t>-203</w:t>
      </w:r>
      <w:r w:rsidR="00E73CD9" w:rsidRPr="00654993">
        <w:rPr>
          <w:rFonts w:ascii="GHEA Grapalat" w:hAnsi="GHEA Grapalat"/>
          <w:sz w:val="24"/>
          <w:szCs w:val="24"/>
          <w:lang w:val="hy-AM"/>
        </w:rPr>
        <w:t>1</w:t>
      </w:r>
      <w:r w:rsidRPr="00654993">
        <w:rPr>
          <w:rFonts w:ascii="GHEA Grapalat" w:hAnsi="GHEA Grapalat"/>
          <w:sz w:val="24"/>
          <w:szCs w:val="24"/>
          <w:lang w:val="hy-AM"/>
        </w:rPr>
        <w:t xml:space="preserve"> ռազմավարությունը և առհասարակ լիազորությունների ապակենտրոնացումը կարող է ունենալ բացառապես մեկ </w:t>
      </w:r>
      <w:r w:rsidR="001F10EF" w:rsidRPr="00654993">
        <w:rPr>
          <w:rFonts w:ascii="GHEA Grapalat" w:hAnsi="GHEA Grapalat"/>
          <w:b/>
          <w:bCs/>
          <w:sz w:val="24"/>
          <w:szCs w:val="24"/>
          <w:u w:val="single"/>
          <w:lang w:val="hy-AM"/>
        </w:rPr>
        <w:t xml:space="preserve">գերակա </w:t>
      </w:r>
      <w:r w:rsidRPr="00654993">
        <w:rPr>
          <w:rFonts w:ascii="GHEA Grapalat" w:hAnsi="GHEA Grapalat"/>
          <w:b/>
          <w:bCs/>
          <w:sz w:val="24"/>
          <w:szCs w:val="24"/>
          <w:u w:val="single"/>
          <w:lang w:val="hy-AM"/>
        </w:rPr>
        <w:t>նպատակ</w:t>
      </w:r>
      <w:r w:rsidRPr="00654993">
        <w:rPr>
          <w:rFonts w:ascii="GHEA Grapalat" w:hAnsi="GHEA Grapalat"/>
          <w:sz w:val="24"/>
          <w:szCs w:val="24"/>
          <w:lang w:val="hy-AM"/>
        </w:rPr>
        <w:t>` այն է բարելավել համայնքներում հանրային ծառայությունների մատուցման որակը և արդյունավետությունը: Հաշվ</w:t>
      </w:r>
      <w:r w:rsidR="005C57BA" w:rsidRPr="00654993">
        <w:rPr>
          <w:rFonts w:ascii="GHEA Grapalat" w:hAnsi="GHEA Grapalat"/>
          <w:sz w:val="24"/>
          <w:szCs w:val="24"/>
          <w:lang w:val="hy-AM"/>
        </w:rPr>
        <w:t>ի</w:t>
      </w:r>
      <w:r w:rsidRPr="00654993">
        <w:rPr>
          <w:rFonts w:ascii="GHEA Grapalat" w:hAnsi="GHEA Grapalat"/>
          <w:sz w:val="24"/>
          <w:szCs w:val="24"/>
          <w:lang w:val="hy-AM"/>
        </w:rPr>
        <w:t xml:space="preserve"> առնելով այս դիտարկումը ՀՀ լիազորությունների ապակենտրոնացման 202</w:t>
      </w:r>
      <w:r w:rsidR="00E73CD9" w:rsidRPr="00654993">
        <w:rPr>
          <w:rFonts w:ascii="GHEA Grapalat" w:hAnsi="GHEA Grapalat"/>
          <w:sz w:val="24"/>
          <w:szCs w:val="24"/>
          <w:lang w:val="hy-AM"/>
        </w:rPr>
        <w:t>7</w:t>
      </w:r>
      <w:r w:rsidRPr="00654993">
        <w:rPr>
          <w:rFonts w:ascii="GHEA Grapalat" w:hAnsi="GHEA Grapalat"/>
          <w:sz w:val="24"/>
          <w:szCs w:val="24"/>
          <w:lang w:val="hy-AM"/>
        </w:rPr>
        <w:t>-203</w:t>
      </w:r>
      <w:r w:rsidR="00E73CD9" w:rsidRPr="00654993">
        <w:rPr>
          <w:rFonts w:ascii="GHEA Grapalat" w:hAnsi="GHEA Grapalat"/>
          <w:sz w:val="24"/>
          <w:szCs w:val="24"/>
          <w:lang w:val="hy-AM"/>
        </w:rPr>
        <w:t>1</w:t>
      </w:r>
      <w:r w:rsidRPr="00654993">
        <w:rPr>
          <w:rFonts w:ascii="GHEA Grapalat" w:hAnsi="GHEA Grapalat"/>
          <w:sz w:val="24"/>
          <w:szCs w:val="24"/>
          <w:lang w:val="hy-AM"/>
        </w:rPr>
        <w:t xml:space="preserve"> </w:t>
      </w:r>
      <w:r w:rsidRPr="00654993">
        <w:rPr>
          <w:rFonts w:ascii="GHEA Grapalat" w:hAnsi="GHEA Grapalat"/>
          <w:b/>
          <w:bCs/>
          <w:sz w:val="24"/>
          <w:szCs w:val="24"/>
          <w:u w:val="single"/>
          <w:lang w:val="hy-AM"/>
        </w:rPr>
        <w:t>ռազմավարական</w:t>
      </w:r>
      <w:r w:rsidR="001F10EF" w:rsidRPr="00654993">
        <w:rPr>
          <w:rFonts w:ascii="GHEA Grapalat" w:hAnsi="GHEA Grapalat"/>
          <w:b/>
          <w:bCs/>
          <w:sz w:val="24"/>
          <w:szCs w:val="24"/>
          <w:u w:val="single"/>
          <w:lang w:val="hy-AM"/>
        </w:rPr>
        <w:t xml:space="preserve"> ընդհանուր</w:t>
      </w:r>
      <w:r w:rsidRPr="00654993">
        <w:rPr>
          <w:rFonts w:ascii="GHEA Grapalat" w:hAnsi="GHEA Grapalat"/>
          <w:b/>
          <w:bCs/>
          <w:sz w:val="24"/>
          <w:szCs w:val="24"/>
          <w:u w:val="single"/>
          <w:lang w:val="hy-AM"/>
        </w:rPr>
        <w:t xml:space="preserve"> նպատակն է</w:t>
      </w:r>
      <w:r w:rsidRPr="00654993">
        <w:rPr>
          <w:rFonts w:ascii="GHEA Grapalat" w:hAnsi="GHEA Grapalat"/>
          <w:sz w:val="24"/>
          <w:szCs w:val="24"/>
          <w:lang w:val="hy-AM"/>
        </w:rPr>
        <w:t xml:space="preserve"> </w:t>
      </w:r>
      <w:r w:rsidRPr="00654993">
        <w:rPr>
          <w:rFonts w:ascii="GHEA Grapalat" w:hAnsi="GHEA Grapalat"/>
          <w:b/>
          <w:bCs/>
          <w:sz w:val="24"/>
          <w:szCs w:val="24"/>
          <w:lang w:val="hy-AM"/>
        </w:rPr>
        <w:t>«Տեղական ինքնակառավարման մարմիններին լիազորությունների ապակենտրոնացման միջոցով նպաստել հանրային ծառայությունների որակի, մատչելիության և մասնակցայնության բարձրացմանը՝ Հայաստանի Հանրապետության համայնքներում կյանքի որակի և արդյունավետ կառավարման մակարդակի բարելավման նպատակով»</w:t>
      </w:r>
      <w:r w:rsidRPr="00654993">
        <w:rPr>
          <w:rFonts w:ascii="GHEA Grapalat" w:hAnsi="GHEA Grapalat"/>
          <w:sz w:val="24"/>
          <w:szCs w:val="24"/>
          <w:lang w:val="hy-AM"/>
        </w:rPr>
        <w:t>։</w:t>
      </w:r>
    </w:p>
    <w:p w14:paraId="7CF754A9" w14:textId="77777777" w:rsidR="00E92989" w:rsidRPr="00654993" w:rsidRDefault="00E92989" w:rsidP="00161E18">
      <w:pPr>
        <w:spacing w:after="0"/>
        <w:jc w:val="both"/>
        <w:rPr>
          <w:rFonts w:ascii="GHEA Grapalat" w:hAnsi="GHEA Grapalat"/>
          <w:b/>
          <w:bCs/>
          <w:sz w:val="26"/>
          <w:szCs w:val="26"/>
          <w:lang w:val="hy-AM"/>
        </w:rPr>
      </w:pPr>
    </w:p>
    <w:p w14:paraId="0FBD3F11" w14:textId="59186D24" w:rsidR="00AA1612" w:rsidRPr="00654993" w:rsidRDefault="00AA1612" w:rsidP="00161E18">
      <w:pPr>
        <w:spacing w:after="0"/>
        <w:jc w:val="both"/>
        <w:rPr>
          <w:rFonts w:ascii="GHEA Grapalat" w:hAnsi="GHEA Grapalat"/>
          <w:sz w:val="24"/>
          <w:szCs w:val="24"/>
          <w:lang w:val="hy-AM"/>
        </w:rPr>
      </w:pPr>
      <w:r w:rsidRPr="00654993">
        <w:rPr>
          <w:rFonts w:ascii="GHEA Grapalat" w:hAnsi="GHEA Grapalat"/>
          <w:sz w:val="24"/>
          <w:szCs w:val="24"/>
          <w:lang w:val="hy-AM"/>
        </w:rPr>
        <w:t xml:space="preserve">Ռազմավարությունը ունի նաև մի շարք </w:t>
      </w:r>
      <w:r w:rsidRPr="00654993">
        <w:rPr>
          <w:rFonts w:ascii="GHEA Grapalat" w:hAnsi="GHEA Grapalat"/>
          <w:b/>
          <w:bCs/>
          <w:sz w:val="24"/>
          <w:szCs w:val="24"/>
          <w:u w:val="single"/>
          <w:lang w:val="hy-AM"/>
        </w:rPr>
        <w:t xml:space="preserve">հատուկ </w:t>
      </w:r>
      <w:r w:rsidR="005D085E" w:rsidRPr="00654993">
        <w:rPr>
          <w:rFonts w:ascii="GHEA Grapalat" w:hAnsi="GHEA Grapalat"/>
          <w:b/>
          <w:bCs/>
          <w:sz w:val="24"/>
          <w:szCs w:val="24"/>
          <w:u w:val="single"/>
          <w:lang w:val="hy-AM"/>
        </w:rPr>
        <w:t xml:space="preserve">ռազմավարական </w:t>
      </w:r>
      <w:r w:rsidRPr="00654993">
        <w:rPr>
          <w:rFonts w:ascii="GHEA Grapalat" w:hAnsi="GHEA Grapalat"/>
          <w:b/>
          <w:bCs/>
          <w:sz w:val="24"/>
          <w:szCs w:val="24"/>
          <w:u w:val="single"/>
          <w:lang w:val="hy-AM"/>
        </w:rPr>
        <w:t>նպատակներ</w:t>
      </w:r>
      <w:r w:rsidRPr="00654993">
        <w:rPr>
          <w:rFonts w:ascii="GHEA Grapalat" w:hAnsi="GHEA Grapalat"/>
          <w:sz w:val="24"/>
          <w:szCs w:val="24"/>
          <w:lang w:val="hy-AM"/>
        </w:rPr>
        <w:t xml:space="preserve">, որոնք ավելի մանրամասնում և տրոհում են ընդհանուր նպատակը` դարձնելով այն ավելի հեշտ վերահսկելի: </w:t>
      </w:r>
      <w:r w:rsidR="00B805CC" w:rsidRPr="00654993">
        <w:rPr>
          <w:rFonts w:ascii="GHEA Grapalat" w:hAnsi="GHEA Grapalat"/>
          <w:sz w:val="24"/>
          <w:szCs w:val="24"/>
          <w:lang w:val="hy-AM"/>
        </w:rPr>
        <w:t xml:space="preserve">Բացի </w:t>
      </w:r>
      <w:r w:rsidR="0017593C" w:rsidRPr="00654993">
        <w:rPr>
          <w:rFonts w:ascii="GHEA Grapalat" w:hAnsi="GHEA Grapalat"/>
          <w:sz w:val="24"/>
          <w:szCs w:val="24"/>
          <w:lang w:val="hy-AM"/>
        </w:rPr>
        <w:t>դրանից</w:t>
      </w:r>
      <w:r w:rsidR="00B805CC" w:rsidRPr="00654993">
        <w:rPr>
          <w:rFonts w:ascii="GHEA Grapalat" w:hAnsi="GHEA Grapalat"/>
          <w:sz w:val="24"/>
          <w:szCs w:val="24"/>
          <w:lang w:val="hy-AM"/>
        </w:rPr>
        <w:t xml:space="preserve"> չորս գերակա ոլորտների համար մշակվել են նաև այդ մակարդակի </w:t>
      </w:r>
      <w:r w:rsidR="00B71F92" w:rsidRPr="00654993">
        <w:rPr>
          <w:rFonts w:ascii="GHEA Grapalat" w:hAnsi="GHEA Grapalat"/>
          <w:b/>
          <w:bCs/>
          <w:sz w:val="24"/>
          <w:szCs w:val="24"/>
          <w:u w:val="single"/>
          <w:lang w:val="hy-AM"/>
        </w:rPr>
        <w:t>ենթա</w:t>
      </w:r>
      <w:r w:rsidR="00476F06" w:rsidRPr="00654993">
        <w:rPr>
          <w:rFonts w:ascii="GHEA Grapalat" w:hAnsi="GHEA Grapalat"/>
          <w:b/>
          <w:bCs/>
          <w:sz w:val="24"/>
          <w:szCs w:val="24"/>
          <w:u w:val="single"/>
          <w:lang w:val="hy-AM"/>
        </w:rPr>
        <w:t>նպատակներ</w:t>
      </w:r>
      <w:r w:rsidR="00476F06" w:rsidRPr="00654993">
        <w:rPr>
          <w:rFonts w:ascii="GHEA Grapalat" w:hAnsi="GHEA Grapalat"/>
          <w:sz w:val="24"/>
          <w:szCs w:val="24"/>
          <w:lang w:val="hy-AM"/>
        </w:rPr>
        <w:t>, որոնք բնորոշ են բացառապես տվյալ գերակա</w:t>
      </w:r>
      <w:r w:rsidR="009F6630" w:rsidRPr="00654993">
        <w:rPr>
          <w:rFonts w:ascii="GHEA Grapalat" w:hAnsi="GHEA Grapalat"/>
          <w:sz w:val="24"/>
          <w:szCs w:val="24"/>
          <w:lang w:val="hy-AM"/>
        </w:rPr>
        <w:t xml:space="preserve"> ուղղ</w:t>
      </w:r>
      <w:r w:rsidR="00476F06" w:rsidRPr="00654993">
        <w:rPr>
          <w:rFonts w:ascii="GHEA Grapalat" w:hAnsi="GHEA Grapalat"/>
          <w:sz w:val="24"/>
          <w:szCs w:val="24"/>
          <w:lang w:val="hy-AM"/>
        </w:rPr>
        <w:t>ության համար</w:t>
      </w:r>
      <w:r w:rsidR="009E44F2" w:rsidRPr="00654993">
        <w:rPr>
          <w:rFonts w:ascii="GHEA Grapalat" w:hAnsi="GHEA Grapalat"/>
          <w:sz w:val="24"/>
          <w:szCs w:val="24"/>
          <w:lang w:val="hy-AM"/>
        </w:rPr>
        <w:t>, ինչպես նաև մշակվել են այդ ենթանպատակների ձեռքբերմանն ուղղված միջոցառումներ, որոնք ներկայացված են Ռազմավարության միջոցառումների շրագրում</w:t>
      </w:r>
      <w:r w:rsidR="00476F06" w:rsidRPr="00654993">
        <w:rPr>
          <w:rFonts w:ascii="GHEA Grapalat" w:hAnsi="GHEA Grapalat"/>
          <w:sz w:val="24"/>
          <w:szCs w:val="24"/>
          <w:lang w:val="hy-AM"/>
        </w:rPr>
        <w:t xml:space="preserve">: </w:t>
      </w:r>
    </w:p>
    <w:p w14:paraId="22602438" w14:textId="77777777" w:rsidR="007109E4" w:rsidRPr="00654993" w:rsidRDefault="007109E4" w:rsidP="00161E18">
      <w:pPr>
        <w:spacing w:after="0"/>
        <w:jc w:val="both"/>
        <w:rPr>
          <w:rFonts w:ascii="GHEA Grapalat" w:hAnsi="GHEA Grapalat"/>
          <w:b/>
          <w:bCs/>
          <w:sz w:val="24"/>
          <w:szCs w:val="24"/>
          <w:lang w:val="hy-AM"/>
        </w:rPr>
      </w:pPr>
    </w:p>
    <w:p w14:paraId="3BCF82AB" w14:textId="3DE557A5" w:rsidR="00AA1612" w:rsidRPr="00654993" w:rsidRDefault="00AA1612" w:rsidP="00161E18">
      <w:pPr>
        <w:spacing w:after="0"/>
        <w:jc w:val="both"/>
        <w:rPr>
          <w:rFonts w:ascii="GHEA Grapalat" w:hAnsi="GHEA Grapalat"/>
          <w:b/>
          <w:bCs/>
          <w:sz w:val="24"/>
          <w:szCs w:val="24"/>
          <w:lang w:val="hy-AM"/>
        </w:rPr>
      </w:pPr>
      <w:r w:rsidRPr="00654993">
        <w:rPr>
          <w:rFonts w:ascii="GHEA Grapalat" w:hAnsi="GHEA Grapalat"/>
          <w:b/>
          <w:bCs/>
          <w:sz w:val="24"/>
          <w:szCs w:val="24"/>
          <w:lang w:val="hy-AM"/>
        </w:rPr>
        <w:t>Ռազմավարական հատուկ նպատակ 1</w:t>
      </w:r>
    </w:p>
    <w:p w14:paraId="75477DE6" w14:textId="77777777" w:rsidR="00F330E1" w:rsidRPr="00654993" w:rsidRDefault="00F330E1" w:rsidP="00161E18">
      <w:pPr>
        <w:spacing w:after="0"/>
        <w:jc w:val="both"/>
        <w:rPr>
          <w:rFonts w:ascii="GHEA Grapalat" w:hAnsi="GHEA Grapalat"/>
          <w:sz w:val="24"/>
          <w:szCs w:val="24"/>
          <w:lang w:val="hy-AM"/>
        </w:rPr>
      </w:pPr>
    </w:p>
    <w:p w14:paraId="5B49DF47" w14:textId="20AA0E41" w:rsidR="00AA1612" w:rsidRPr="00654993" w:rsidRDefault="00F330E1" w:rsidP="00161E18">
      <w:pPr>
        <w:spacing w:after="0"/>
        <w:jc w:val="both"/>
        <w:rPr>
          <w:rFonts w:ascii="GHEA Grapalat" w:hAnsi="GHEA Grapalat"/>
          <w:i/>
          <w:iCs/>
          <w:sz w:val="24"/>
          <w:szCs w:val="24"/>
          <w:u w:val="single"/>
          <w:lang w:val="hy-AM"/>
        </w:rPr>
      </w:pPr>
      <w:r w:rsidRPr="00654993">
        <w:rPr>
          <w:rFonts w:ascii="GHEA Grapalat" w:hAnsi="GHEA Grapalat"/>
          <w:i/>
          <w:iCs/>
          <w:sz w:val="24"/>
          <w:szCs w:val="24"/>
          <w:u w:val="single"/>
          <w:lang w:val="hy-AM"/>
        </w:rPr>
        <w:t>ՏԻՄ-երի ինստիտուցիոնալ կարողությունների և կառավարական պրոֆեսիոնալիզմի զարգացում՝ ապակենտրոնացված լիազորությունների արդյունավետ իրականացման համար:</w:t>
      </w:r>
    </w:p>
    <w:p w14:paraId="4863330B" w14:textId="77777777" w:rsidR="00F330E1" w:rsidRPr="00654993" w:rsidRDefault="00F330E1" w:rsidP="00F330E1">
      <w:pPr>
        <w:spacing w:after="0"/>
        <w:jc w:val="both"/>
        <w:rPr>
          <w:rFonts w:ascii="GHEA Grapalat" w:hAnsi="GHEA Grapalat"/>
          <w:sz w:val="24"/>
          <w:szCs w:val="24"/>
          <w:lang w:val="hy-AM"/>
        </w:rPr>
      </w:pPr>
    </w:p>
    <w:p w14:paraId="7485FB65" w14:textId="36F1A49D" w:rsidR="00F330E1" w:rsidRPr="00654993" w:rsidRDefault="00F330E1" w:rsidP="00F330E1">
      <w:pPr>
        <w:spacing w:after="0"/>
        <w:jc w:val="both"/>
        <w:rPr>
          <w:rFonts w:ascii="GHEA Grapalat" w:hAnsi="GHEA Grapalat"/>
          <w:sz w:val="24"/>
          <w:szCs w:val="24"/>
          <w:lang w:val="hy-AM"/>
        </w:rPr>
      </w:pPr>
      <w:r w:rsidRPr="00654993">
        <w:rPr>
          <w:rFonts w:ascii="GHEA Grapalat" w:hAnsi="GHEA Grapalat"/>
          <w:b/>
          <w:bCs/>
          <w:sz w:val="24"/>
          <w:szCs w:val="24"/>
          <w:lang w:val="hy-AM"/>
        </w:rPr>
        <w:t>Ակնկալվող արդյունքներ</w:t>
      </w:r>
    </w:p>
    <w:p w14:paraId="3FBB91DB" w14:textId="77777777" w:rsidR="00F330E1" w:rsidRPr="00654993" w:rsidRDefault="00F330E1" w:rsidP="00F330E1">
      <w:pPr>
        <w:spacing w:after="0"/>
        <w:jc w:val="both"/>
        <w:rPr>
          <w:rFonts w:ascii="GHEA Grapalat" w:hAnsi="GHEA Grapalat"/>
          <w:sz w:val="24"/>
          <w:szCs w:val="24"/>
          <w:lang w:val="hy-AM"/>
        </w:rPr>
      </w:pPr>
    </w:p>
    <w:p w14:paraId="530A59AF" w14:textId="451EC97C" w:rsidR="00F330E1" w:rsidRPr="00654993" w:rsidRDefault="00F330E1">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ՏԻՄ-երի կարողությունների զարգացման ծրագիր</w:t>
      </w:r>
      <w:r w:rsidR="003E064C" w:rsidRPr="00654993">
        <w:rPr>
          <w:rFonts w:ascii="GHEA Grapalat" w:hAnsi="GHEA Grapalat"/>
          <w:sz w:val="24"/>
          <w:szCs w:val="24"/>
          <w:lang w:val="hy-AM"/>
        </w:rPr>
        <w:t>ը</w:t>
      </w:r>
      <w:r w:rsidRPr="00654993">
        <w:rPr>
          <w:rFonts w:ascii="GHEA Grapalat" w:hAnsi="GHEA Grapalat"/>
          <w:sz w:val="24"/>
          <w:szCs w:val="24"/>
          <w:lang w:val="hy-AM"/>
        </w:rPr>
        <w:t xml:space="preserve"> իրականացվել է </w:t>
      </w:r>
      <w:r w:rsidR="003E064C" w:rsidRPr="00654993">
        <w:rPr>
          <w:rFonts w:ascii="GHEA Grapalat" w:hAnsi="GHEA Grapalat"/>
          <w:sz w:val="24"/>
          <w:szCs w:val="24"/>
          <w:lang w:val="hy-AM"/>
        </w:rPr>
        <w:t xml:space="preserve">աշխատակազմերի </w:t>
      </w:r>
      <w:r w:rsidRPr="00654993">
        <w:rPr>
          <w:rFonts w:ascii="GHEA Grapalat" w:hAnsi="GHEA Grapalat"/>
          <w:sz w:val="24"/>
          <w:szCs w:val="24"/>
          <w:lang w:val="hy-AM"/>
        </w:rPr>
        <w:t>առնվազն 80%-ի համար,</w:t>
      </w:r>
    </w:p>
    <w:p w14:paraId="4F1F827D" w14:textId="49247ADB" w:rsidR="00F330E1" w:rsidRPr="00654993" w:rsidRDefault="00500D41">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 xml:space="preserve">Հաստատվել </w:t>
      </w:r>
      <w:r w:rsidR="00F330E1" w:rsidRPr="00654993">
        <w:rPr>
          <w:rFonts w:ascii="GHEA Grapalat" w:hAnsi="GHEA Grapalat"/>
          <w:sz w:val="24"/>
          <w:szCs w:val="24"/>
          <w:lang w:val="hy-AM"/>
        </w:rPr>
        <w:t xml:space="preserve"> և կիրառվում են տեղական մակարդակում ապակենտրոնացված լիազորությունների իրագործման ընթացակարգեր՝ բոլոր 4 ոլորտների համար</w:t>
      </w:r>
      <w:r w:rsidR="001764FC" w:rsidRPr="00654993">
        <w:rPr>
          <w:rFonts w:ascii="GHEA Grapalat" w:hAnsi="GHEA Grapalat"/>
          <w:sz w:val="24"/>
          <w:szCs w:val="24"/>
          <w:lang w:val="hy-AM"/>
        </w:rPr>
        <w:t>,</w:t>
      </w:r>
    </w:p>
    <w:p w14:paraId="06DDCF2E" w14:textId="1CB87EE6" w:rsidR="00F330E1" w:rsidRPr="00654993" w:rsidRDefault="00F330E1">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Արդյունավետ կառավարման հիմունքներով վերապատրաստված են համայնքի</w:t>
      </w:r>
      <w:r w:rsidR="00AC220B" w:rsidRPr="00654993">
        <w:rPr>
          <w:rFonts w:ascii="GHEA Grapalat" w:hAnsi="GHEA Grapalat"/>
          <w:sz w:val="24"/>
          <w:szCs w:val="24"/>
          <w:lang w:val="hy-AM"/>
        </w:rPr>
        <w:t xml:space="preserve"> աշխատակազմի</w:t>
      </w:r>
      <w:r w:rsidRPr="00654993">
        <w:rPr>
          <w:rFonts w:ascii="GHEA Grapalat" w:hAnsi="GHEA Grapalat"/>
          <w:sz w:val="24"/>
          <w:szCs w:val="24"/>
          <w:lang w:val="hy-AM"/>
        </w:rPr>
        <w:t xml:space="preserve"> ոլորտային պատասխանատուները (առնվազն </w:t>
      </w:r>
      <w:r w:rsidR="003C1EE6" w:rsidRPr="00654993">
        <w:rPr>
          <w:rFonts w:ascii="GHEA Grapalat" w:hAnsi="GHEA Grapalat"/>
          <w:sz w:val="24"/>
          <w:szCs w:val="24"/>
          <w:lang w:val="hy-AM"/>
        </w:rPr>
        <w:t xml:space="preserve">600 </w:t>
      </w:r>
      <w:r w:rsidR="00D26FA4" w:rsidRPr="00654993">
        <w:rPr>
          <w:rFonts w:ascii="GHEA Grapalat" w:hAnsi="GHEA Grapalat"/>
          <w:sz w:val="24"/>
          <w:szCs w:val="24"/>
          <w:lang w:val="hy-AM"/>
        </w:rPr>
        <w:t>աշխատակից</w:t>
      </w:r>
      <w:r w:rsidRPr="00654993">
        <w:rPr>
          <w:rFonts w:ascii="GHEA Grapalat" w:hAnsi="GHEA Grapalat"/>
          <w:sz w:val="24"/>
          <w:szCs w:val="24"/>
          <w:lang w:val="hy-AM"/>
        </w:rPr>
        <w:t>)</w:t>
      </w:r>
      <w:r w:rsidR="00D26FA4" w:rsidRPr="00654993">
        <w:rPr>
          <w:rFonts w:ascii="GHEA Grapalat" w:hAnsi="GHEA Grapalat"/>
          <w:sz w:val="24"/>
          <w:szCs w:val="24"/>
          <w:lang w:val="hy-AM"/>
        </w:rPr>
        <w:t>:</w:t>
      </w:r>
    </w:p>
    <w:p w14:paraId="52F1B03E" w14:textId="77777777" w:rsidR="00D26FA4" w:rsidRPr="00654993" w:rsidRDefault="00D26FA4" w:rsidP="00D26FA4">
      <w:pPr>
        <w:tabs>
          <w:tab w:val="num" w:pos="720"/>
        </w:tabs>
        <w:spacing w:after="0"/>
        <w:jc w:val="both"/>
        <w:rPr>
          <w:rFonts w:ascii="GHEA Grapalat" w:hAnsi="GHEA Grapalat"/>
          <w:sz w:val="24"/>
          <w:szCs w:val="24"/>
          <w:lang w:val="hy-AM"/>
        </w:rPr>
      </w:pPr>
    </w:p>
    <w:p w14:paraId="3EE89832" w14:textId="420FBA75" w:rsidR="00416B35" w:rsidRPr="00654993" w:rsidRDefault="00416B35" w:rsidP="00416B35">
      <w:pPr>
        <w:spacing w:after="0"/>
        <w:jc w:val="both"/>
        <w:rPr>
          <w:rFonts w:ascii="GHEA Grapalat" w:hAnsi="GHEA Grapalat"/>
          <w:b/>
          <w:bCs/>
          <w:sz w:val="24"/>
          <w:szCs w:val="24"/>
          <w:lang w:val="hy-AM"/>
        </w:rPr>
      </w:pPr>
      <w:r w:rsidRPr="00654993">
        <w:rPr>
          <w:rFonts w:ascii="GHEA Grapalat" w:hAnsi="GHEA Grapalat"/>
          <w:b/>
          <w:bCs/>
          <w:sz w:val="24"/>
          <w:szCs w:val="24"/>
          <w:lang w:val="hy-AM"/>
        </w:rPr>
        <w:t xml:space="preserve">Ռազմավարական հատուկ նպատակ </w:t>
      </w:r>
      <w:r w:rsidR="004C1FB5" w:rsidRPr="00654993">
        <w:rPr>
          <w:rFonts w:ascii="GHEA Grapalat" w:hAnsi="GHEA Grapalat"/>
          <w:b/>
          <w:bCs/>
          <w:sz w:val="24"/>
          <w:szCs w:val="24"/>
          <w:lang w:val="hy-AM"/>
        </w:rPr>
        <w:t>2</w:t>
      </w:r>
    </w:p>
    <w:p w14:paraId="3E61E9D4" w14:textId="04754099" w:rsidR="00AA1612" w:rsidRPr="00654993" w:rsidRDefault="00AA1612" w:rsidP="00161E18">
      <w:pPr>
        <w:spacing w:after="0"/>
        <w:jc w:val="both"/>
        <w:rPr>
          <w:rFonts w:ascii="GHEA Grapalat" w:hAnsi="GHEA Grapalat"/>
          <w:b/>
          <w:bCs/>
          <w:sz w:val="26"/>
          <w:szCs w:val="26"/>
          <w:lang w:val="hy-AM"/>
        </w:rPr>
      </w:pPr>
    </w:p>
    <w:p w14:paraId="5F771DA5" w14:textId="6EF871A6" w:rsidR="00416B35" w:rsidRPr="00654993" w:rsidRDefault="00416B35" w:rsidP="00161E18">
      <w:pPr>
        <w:spacing w:after="0"/>
        <w:jc w:val="both"/>
        <w:rPr>
          <w:rFonts w:ascii="GHEA Grapalat" w:hAnsi="GHEA Grapalat"/>
          <w:i/>
          <w:iCs/>
          <w:sz w:val="24"/>
          <w:szCs w:val="24"/>
          <w:u w:val="single"/>
          <w:lang w:val="hy-AM"/>
        </w:rPr>
      </w:pPr>
      <w:r w:rsidRPr="00654993">
        <w:rPr>
          <w:rFonts w:ascii="GHEA Grapalat" w:hAnsi="GHEA Grapalat"/>
          <w:i/>
          <w:iCs/>
          <w:sz w:val="24"/>
          <w:szCs w:val="24"/>
          <w:u w:val="single"/>
          <w:lang w:val="hy-AM"/>
        </w:rPr>
        <w:t>Ֆինանսական ապակենտրոնացման և ռեսուրսների արդյունավետ կառավարման մեխանիզմների ներդրում՝ լիազորությունների իրականացման ապահովման համար</w:t>
      </w:r>
      <w:r w:rsidR="008714DC" w:rsidRPr="00654993">
        <w:rPr>
          <w:rFonts w:ascii="GHEA Grapalat" w:hAnsi="GHEA Grapalat"/>
          <w:i/>
          <w:iCs/>
          <w:sz w:val="24"/>
          <w:szCs w:val="24"/>
          <w:u w:val="single"/>
          <w:lang w:val="hy-AM"/>
        </w:rPr>
        <w:t>:</w:t>
      </w:r>
    </w:p>
    <w:p w14:paraId="12D1418D" w14:textId="77777777" w:rsidR="00416B35" w:rsidRPr="00654993" w:rsidRDefault="00416B35" w:rsidP="00416B35">
      <w:pPr>
        <w:spacing w:after="0"/>
        <w:jc w:val="both"/>
        <w:rPr>
          <w:rFonts w:ascii="GHEA Grapalat" w:hAnsi="GHEA Grapalat"/>
          <w:b/>
          <w:bCs/>
          <w:sz w:val="24"/>
          <w:szCs w:val="24"/>
          <w:lang w:val="hy-AM"/>
        </w:rPr>
      </w:pPr>
    </w:p>
    <w:p w14:paraId="793EC037" w14:textId="3B28444E" w:rsidR="00416B35" w:rsidRPr="00654993" w:rsidRDefault="00416B35" w:rsidP="00416B35">
      <w:pPr>
        <w:spacing w:after="0"/>
        <w:jc w:val="both"/>
        <w:rPr>
          <w:rFonts w:ascii="GHEA Grapalat" w:hAnsi="GHEA Grapalat"/>
          <w:sz w:val="24"/>
          <w:szCs w:val="24"/>
          <w:lang w:val="hy-AM"/>
        </w:rPr>
      </w:pPr>
      <w:r w:rsidRPr="00654993">
        <w:rPr>
          <w:rFonts w:ascii="GHEA Grapalat" w:hAnsi="GHEA Grapalat"/>
          <w:b/>
          <w:bCs/>
          <w:sz w:val="24"/>
          <w:szCs w:val="24"/>
          <w:lang w:val="hy-AM"/>
        </w:rPr>
        <w:t>Ակնկալվող արդյունքներ</w:t>
      </w:r>
    </w:p>
    <w:p w14:paraId="18B66BF2" w14:textId="1BE516CF" w:rsidR="00766FA4" w:rsidRPr="00654993" w:rsidRDefault="00766FA4">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 xml:space="preserve">Կիրառվում է ֆինանսական համահարթեցման </w:t>
      </w:r>
      <w:r w:rsidR="00633F29" w:rsidRPr="00654993">
        <w:rPr>
          <w:rFonts w:ascii="GHEA Grapalat" w:hAnsi="GHEA Grapalat"/>
          <w:sz w:val="24"/>
          <w:szCs w:val="24"/>
          <w:lang w:val="hy-AM"/>
        </w:rPr>
        <w:t>արդյունավետ</w:t>
      </w:r>
      <w:r w:rsidRPr="00654993">
        <w:rPr>
          <w:rFonts w:ascii="GHEA Grapalat" w:hAnsi="GHEA Grapalat"/>
          <w:sz w:val="24"/>
          <w:szCs w:val="24"/>
          <w:lang w:val="hy-AM"/>
        </w:rPr>
        <w:t xml:space="preserve"> մոդել՝ կապակցված լիազորությունների ծավալների </w:t>
      </w:r>
      <w:r w:rsidR="00905C1B" w:rsidRPr="00654993">
        <w:rPr>
          <w:rFonts w:ascii="GHEA Grapalat" w:hAnsi="GHEA Grapalat"/>
          <w:sz w:val="24"/>
          <w:szCs w:val="24"/>
          <w:lang w:val="hy-AM"/>
        </w:rPr>
        <w:t xml:space="preserve">աճի </w:t>
      </w:r>
      <w:r w:rsidRPr="00654993">
        <w:rPr>
          <w:rFonts w:ascii="GHEA Grapalat" w:hAnsi="GHEA Grapalat"/>
          <w:sz w:val="24"/>
          <w:szCs w:val="24"/>
          <w:lang w:val="hy-AM"/>
        </w:rPr>
        <w:t>հետ</w:t>
      </w:r>
      <w:r w:rsidR="00633F29" w:rsidRPr="00654993">
        <w:rPr>
          <w:rFonts w:ascii="GHEA Grapalat" w:hAnsi="GHEA Grapalat"/>
          <w:sz w:val="24"/>
          <w:szCs w:val="24"/>
          <w:lang w:val="hy-AM"/>
        </w:rPr>
        <w:t>,</w:t>
      </w:r>
    </w:p>
    <w:p w14:paraId="5F3FF5D5" w14:textId="6CE8F406" w:rsidR="00766FA4" w:rsidRPr="00654993" w:rsidRDefault="00AC220B">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Ներդրված է պատվիրակված լիազորությունների ֆինանսավորման գործիքակազմ, կ</w:t>
      </w:r>
      <w:r w:rsidR="00905C1B" w:rsidRPr="00654993">
        <w:rPr>
          <w:rFonts w:ascii="GHEA Grapalat" w:hAnsi="GHEA Grapalat"/>
          <w:sz w:val="24"/>
          <w:szCs w:val="24"/>
          <w:lang w:val="hy-AM"/>
        </w:rPr>
        <w:t>իրառվում</w:t>
      </w:r>
      <w:r w:rsidR="00766FA4" w:rsidRPr="00654993">
        <w:rPr>
          <w:rFonts w:ascii="GHEA Grapalat" w:hAnsi="GHEA Grapalat"/>
          <w:sz w:val="24"/>
          <w:szCs w:val="24"/>
          <w:lang w:val="hy-AM"/>
        </w:rPr>
        <w:t xml:space="preserve"> է պետական </w:t>
      </w:r>
      <w:r w:rsidR="00766FA4" w:rsidRPr="00637C64">
        <w:rPr>
          <w:rFonts w:ascii="GHEA Grapalat" w:hAnsi="GHEA Grapalat"/>
          <w:sz w:val="24"/>
          <w:szCs w:val="24"/>
          <w:lang w:val="hy-AM"/>
        </w:rPr>
        <w:t>դոտացիաների բաշխման</w:t>
      </w:r>
      <w:r w:rsidR="00766FA4" w:rsidRPr="00654993">
        <w:rPr>
          <w:rFonts w:ascii="GHEA Grapalat" w:hAnsi="GHEA Grapalat"/>
          <w:sz w:val="24"/>
          <w:szCs w:val="24"/>
          <w:lang w:val="hy-AM"/>
        </w:rPr>
        <w:t xml:space="preserve"> բանաձև</w:t>
      </w:r>
      <w:r w:rsidR="005C54FE" w:rsidRPr="00654993">
        <w:rPr>
          <w:rFonts w:ascii="GHEA Grapalat" w:hAnsi="GHEA Grapalat"/>
          <w:sz w:val="24"/>
          <w:szCs w:val="24"/>
          <w:lang w:val="hy-AM"/>
        </w:rPr>
        <w:t>, որը հաշվի է առնում ապակենտրոնացված լիազորությունները</w:t>
      </w:r>
      <w:r w:rsidR="00BA09B4" w:rsidRPr="00654993">
        <w:rPr>
          <w:rFonts w:ascii="GHEA Grapalat" w:hAnsi="GHEA Grapalat"/>
          <w:sz w:val="24"/>
          <w:szCs w:val="24"/>
          <w:lang w:val="hy-AM"/>
        </w:rPr>
        <w:t>՝</w:t>
      </w:r>
      <w:r w:rsidR="00766FA4" w:rsidRPr="00654993">
        <w:rPr>
          <w:rFonts w:ascii="GHEA Grapalat" w:hAnsi="GHEA Grapalat"/>
          <w:sz w:val="24"/>
          <w:szCs w:val="24"/>
          <w:lang w:val="hy-AM"/>
        </w:rPr>
        <w:t xml:space="preserve"> հիմնված </w:t>
      </w:r>
      <w:r w:rsidR="005C54FE" w:rsidRPr="00654993">
        <w:rPr>
          <w:rFonts w:ascii="GHEA Grapalat" w:hAnsi="GHEA Grapalat"/>
          <w:sz w:val="24"/>
          <w:szCs w:val="24"/>
          <w:lang w:val="hy-AM"/>
        </w:rPr>
        <w:t xml:space="preserve">վստահելի </w:t>
      </w:r>
      <w:r w:rsidR="00766FA4" w:rsidRPr="00654993">
        <w:rPr>
          <w:rFonts w:ascii="GHEA Grapalat" w:hAnsi="GHEA Grapalat"/>
          <w:sz w:val="24"/>
          <w:szCs w:val="24"/>
          <w:lang w:val="hy-AM"/>
        </w:rPr>
        <w:t>տվյալների վրա</w:t>
      </w:r>
      <w:r w:rsidR="0044308E" w:rsidRPr="00654993">
        <w:rPr>
          <w:rFonts w:ascii="GHEA Grapalat" w:hAnsi="GHEA Grapalat"/>
          <w:sz w:val="24"/>
          <w:szCs w:val="24"/>
          <w:lang w:val="hy-AM"/>
        </w:rPr>
        <w:t>:</w:t>
      </w:r>
    </w:p>
    <w:p w14:paraId="52509A60" w14:textId="77777777" w:rsidR="00AA1612" w:rsidRPr="00654993" w:rsidRDefault="00AA1612" w:rsidP="00161E18">
      <w:pPr>
        <w:spacing w:after="0"/>
        <w:jc w:val="both"/>
        <w:rPr>
          <w:rFonts w:ascii="GHEA Grapalat" w:hAnsi="GHEA Grapalat"/>
          <w:b/>
          <w:bCs/>
          <w:sz w:val="26"/>
          <w:szCs w:val="26"/>
          <w:lang w:val="hy-AM"/>
        </w:rPr>
      </w:pPr>
    </w:p>
    <w:p w14:paraId="35300A1D" w14:textId="29BE6824" w:rsidR="004C1FB5" w:rsidRPr="00654993" w:rsidRDefault="004C1FB5" w:rsidP="004C1FB5">
      <w:pPr>
        <w:spacing w:after="0"/>
        <w:jc w:val="both"/>
        <w:rPr>
          <w:rFonts w:ascii="GHEA Grapalat" w:hAnsi="GHEA Grapalat"/>
          <w:b/>
          <w:bCs/>
          <w:sz w:val="24"/>
          <w:szCs w:val="24"/>
          <w:lang w:val="hy-AM"/>
        </w:rPr>
      </w:pPr>
      <w:r w:rsidRPr="00654993">
        <w:rPr>
          <w:rFonts w:ascii="GHEA Grapalat" w:hAnsi="GHEA Grapalat"/>
          <w:b/>
          <w:bCs/>
          <w:sz w:val="24"/>
          <w:szCs w:val="24"/>
          <w:lang w:val="hy-AM"/>
        </w:rPr>
        <w:t>Ռազմավարական հատուկ նպատակ 3</w:t>
      </w:r>
    </w:p>
    <w:p w14:paraId="0912F74D" w14:textId="77777777" w:rsidR="00E92989" w:rsidRPr="00654993" w:rsidRDefault="00E92989" w:rsidP="00161E18">
      <w:pPr>
        <w:spacing w:after="0"/>
        <w:jc w:val="both"/>
        <w:rPr>
          <w:rFonts w:ascii="GHEA Grapalat" w:hAnsi="GHEA Grapalat"/>
          <w:b/>
          <w:bCs/>
          <w:sz w:val="26"/>
          <w:szCs w:val="26"/>
          <w:lang w:val="hy-AM"/>
        </w:rPr>
      </w:pPr>
    </w:p>
    <w:p w14:paraId="0002A595" w14:textId="3791CBD7" w:rsidR="004C1FB5" w:rsidRPr="00654993" w:rsidRDefault="001051CA" w:rsidP="00161E18">
      <w:pPr>
        <w:spacing w:after="0"/>
        <w:jc w:val="both"/>
        <w:rPr>
          <w:rFonts w:ascii="GHEA Grapalat" w:hAnsi="GHEA Grapalat"/>
          <w:i/>
          <w:iCs/>
          <w:sz w:val="24"/>
          <w:szCs w:val="24"/>
          <w:u w:val="single"/>
          <w:lang w:val="hy-AM"/>
        </w:rPr>
      </w:pPr>
      <w:r w:rsidRPr="00654993">
        <w:rPr>
          <w:rFonts w:ascii="GHEA Grapalat" w:hAnsi="GHEA Grapalat"/>
          <w:i/>
          <w:iCs/>
          <w:sz w:val="24"/>
          <w:szCs w:val="24"/>
          <w:u w:val="single"/>
          <w:lang w:val="hy-AM"/>
        </w:rPr>
        <w:t>Հ</w:t>
      </w:r>
      <w:r w:rsidR="00FE174B" w:rsidRPr="00654993">
        <w:rPr>
          <w:rFonts w:ascii="GHEA Grapalat" w:hAnsi="GHEA Grapalat"/>
          <w:i/>
          <w:iCs/>
          <w:sz w:val="24"/>
          <w:szCs w:val="24"/>
          <w:u w:val="single"/>
          <w:lang w:val="hy-AM"/>
        </w:rPr>
        <w:t>անրային գոհունակության մակարդակի բարձրացում` ապակենտրոնացման գործընթացի հաշվետվողականության և թափանցիկության ապահովման միջոցով</w:t>
      </w:r>
      <w:r w:rsidR="00426B84" w:rsidRPr="00654993">
        <w:rPr>
          <w:rFonts w:ascii="GHEA Grapalat" w:hAnsi="GHEA Grapalat"/>
          <w:i/>
          <w:iCs/>
          <w:sz w:val="24"/>
          <w:szCs w:val="24"/>
          <w:u w:val="single"/>
          <w:lang w:val="hy-AM"/>
        </w:rPr>
        <w:t>:</w:t>
      </w:r>
    </w:p>
    <w:p w14:paraId="0356E450" w14:textId="77777777" w:rsidR="004C1FB5" w:rsidRPr="00654993" w:rsidRDefault="004C1FB5" w:rsidP="00161E18">
      <w:pPr>
        <w:spacing w:after="0"/>
        <w:jc w:val="both"/>
        <w:rPr>
          <w:rFonts w:ascii="GHEA Grapalat" w:hAnsi="GHEA Grapalat"/>
          <w:b/>
          <w:bCs/>
          <w:sz w:val="26"/>
          <w:szCs w:val="26"/>
          <w:lang w:val="hy-AM"/>
        </w:rPr>
      </w:pPr>
    </w:p>
    <w:p w14:paraId="148916DC" w14:textId="77777777" w:rsidR="004C1FB5" w:rsidRPr="00654993" w:rsidRDefault="004C1FB5" w:rsidP="004C1FB5">
      <w:pPr>
        <w:spacing w:after="0"/>
        <w:jc w:val="both"/>
        <w:rPr>
          <w:rFonts w:ascii="GHEA Grapalat" w:hAnsi="GHEA Grapalat"/>
          <w:sz w:val="24"/>
          <w:szCs w:val="24"/>
          <w:lang w:val="hy-AM"/>
        </w:rPr>
      </w:pPr>
      <w:r w:rsidRPr="00654993">
        <w:rPr>
          <w:rFonts w:ascii="GHEA Grapalat" w:hAnsi="GHEA Grapalat"/>
          <w:b/>
          <w:bCs/>
          <w:sz w:val="24"/>
          <w:szCs w:val="24"/>
          <w:lang w:val="hy-AM"/>
        </w:rPr>
        <w:t>Ակնկալվող արդյունքներ</w:t>
      </w:r>
    </w:p>
    <w:p w14:paraId="225C1622" w14:textId="4DF4A46C" w:rsidR="00A015E2" w:rsidRPr="00654993" w:rsidRDefault="00A015E2">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Գործարկվ</w:t>
      </w:r>
      <w:r w:rsidR="00AE4D5F" w:rsidRPr="00654993">
        <w:rPr>
          <w:rFonts w:ascii="GHEA Grapalat" w:hAnsi="GHEA Grapalat"/>
          <w:sz w:val="24"/>
          <w:szCs w:val="24"/>
          <w:lang w:val="hy-AM"/>
        </w:rPr>
        <w:t>ել</w:t>
      </w:r>
      <w:r w:rsidRPr="00654993">
        <w:rPr>
          <w:rFonts w:ascii="GHEA Grapalat" w:hAnsi="GHEA Grapalat"/>
          <w:sz w:val="24"/>
          <w:szCs w:val="24"/>
          <w:lang w:val="hy-AM"/>
        </w:rPr>
        <w:t xml:space="preserve"> է </w:t>
      </w:r>
      <w:r w:rsidR="00D876D4" w:rsidRPr="00654993">
        <w:rPr>
          <w:rFonts w:ascii="GHEA Grapalat" w:hAnsi="GHEA Grapalat"/>
          <w:sz w:val="24"/>
          <w:szCs w:val="24"/>
          <w:lang w:val="hy-AM"/>
        </w:rPr>
        <w:t xml:space="preserve">հանրային կարծիքի </w:t>
      </w:r>
      <w:r w:rsidR="00510D17" w:rsidRPr="00654993">
        <w:rPr>
          <w:rFonts w:ascii="GHEA Grapalat" w:hAnsi="GHEA Grapalat"/>
          <w:sz w:val="24"/>
          <w:szCs w:val="24"/>
          <w:lang w:val="hy-AM"/>
        </w:rPr>
        <w:t xml:space="preserve">պարբերական </w:t>
      </w:r>
      <w:r w:rsidRPr="00654993">
        <w:rPr>
          <w:rFonts w:ascii="GHEA Grapalat" w:hAnsi="GHEA Grapalat"/>
          <w:sz w:val="24"/>
          <w:szCs w:val="24"/>
          <w:lang w:val="hy-AM"/>
        </w:rPr>
        <w:t xml:space="preserve">գնահատման </w:t>
      </w:r>
      <w:r w:rsidR="00510D17" w:rsidRPr="00654993" w:rsidDel="00510D17">
        <w:rPr>
          <w:rFonts w:ascii="GHEA Grapalat" w:hAnsi="GHEA Grapalat"/>
          <w:sz w:val="24"/>
          <w:szCs w:val="24"/>
          <w:lang w:val="hy-AM"/>
        </w:rPr>
        <w:t xml:space="preserve"> </w:t>
      </w:r>
      <w:r w:rsidRPr="00654993">
        <w:rPr>
          <w:rFonts w:ascii="GHEA Grapalat" w:hAnsi="GHEA Grapalat"/>
          <w:sz w:val="24"/>
          <w:szCs w:val="24"/>
          <w:lang w:val="hy-AM"/>
        </w:rPr>
        <w:t>համակարգ՝ ոլորտային ցուցանիշներով:</w:t>
      </w:r>
    </w:p>
    <w:p w14:paraId="1E6BE6B8" w14:textId="3D54A11F" w:rsidR="00A614CC" w:rsidRPr="00654993" w:rsidRDefault="00A614CC">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 xml:space="preserve">Հանրային գոհունակության մակարդակը </w:t>
      </w:r>
      <w:r w:rsidR="00113551" w:rsidRPr="00654993">
        <w:rPr>
          <w:rFonts w:ascii="GHEA Grapalat" w:hAnsi="GHEA Grapalat"/>
          <w:sz w:val="24"/>
          <w:szCs w:val="24"/>
          <w:lang w:val="hy-AM"/>
        </w:rPr>
        <w:t xml:space="preserve">2030թ. </w:t>
      </w:r>
      <w:r w:rsidRPr="00654993">
        <w:rPr>
          <w:rFonts w:ascii="GHEA Grapalat" w:hAnsi="GHEA Grapalat"/>
          <w:sz w:val="24"/>
          <w:szCs w:val="24"/>
          <w:lang w:val="hy-AM"/>
        </w:rPr>
        <w:t>բարելավվել է առնվազն 30%-ով` համեմատած 2026թ</w:t>
      </w:r>
      <w:r w:rsidR="00E55B64" w:rsidRPr="00654993">
        <w:rPr>
          <w:rFonts w:ascii="Cambria Math" w:hAnsi="Cambria Math"/>
          <w:sz w:val="24"/>
          <w:szCs w:val="24"/>
          <w:lang w:val="hy-AM"/>
        </w:rPr>
        <w:t>․</w:t>
      </w:r>
      <w:r w:rsidRPr="00654993">
        <w:rPr>
          <w:rFonts w:ascii="GHEA Grapalat" w:hAnsi="GHEA Grapalat"/>
          <w:sz w:val="24"/>
          <w:szCs w:val="24"/>
          <w:lang w:val="hy-AM"/>
        </w:rPr>
        <w:t xml:space="preserve"> հետ: </w:t>
      </w:r>
    </w:p>
    <w:p w14:paraId="575C2B4F" w14:textId="77777777" w:rsidR="00EA71BB" w:rsidRPr="00654993" w:rsidRDefault="00EA71BB" w:rsidP="00532A30">
      <w:pPr>
        <w:spacing w:after="0"/>
        <w:jc w:val="both"/>
        <w:rPr>
          <w:rFonts w:ascii="GHEA Grapalat" w:hAnsi="GHEA Grapalat"/>
          <w:b/>
          <w:bCs/>
          <w:sz w:val="24"/>
          <w:szCs w:val="24"/>
          <w:lang w:val="hy-AM"/>
        </w:rPr>
      </w:pPr>
    </w:p>
    <w:p w14:paraId="79CCBB40" w14:textId="473BACAC" w:rsidR="00532A30" w:rsidRPr="00654993" w:rsidRDefault="00532A30" w:rsidP="00532A30">
      <w:pPr>
        <w:spacing w:after="0"/>
        <w:jc w:val="both"/>
        <w:rPr>
          <w:rFonts w:ascii="GHEA Grapalat" w:hAnsi="GHEA Grapalat"/>
          <w:b/>
          <w:bCs/>
          <w:sz w:val="24"/>
          <w:szCs w:val="24"/>
          <w:lang w:val="hy-AM"/>
        </w:rPr>
      </w:pPr>
      <w:r w:rsidRPr="00654993">
        <w:rPr>
          <w:rFonts w:ascii="GHEA Grapalat" w:hAnsi="GHEA Grapalat"/>
          <w:b/>
          <w:bCs/>
          <w:sz w:val="24"/>
          <w:szCs w:val="24"/>
          <w:lang w:val="hy-AM"/>
        </w:rPr>
        <w:t>Ռազմավարական հատուկ նպատակ 4</w:t>
      </w:r>
    </w:p>
    <w:p w14:paraId="3BF2818E" w14:textId="77777777" w:rsidR="001D32E5" w:rsidRPr="00654993" w:rsidRDefault="001D32E5" w:rsidP="001D32E5">
      <w:pPr>
        <w:tabs>
          <w:tab w:val="num" w:pos="720"/>
        </w:tabs>
        <w:spacing w:after="0"/>
        <w:jc w:val="both"/>
        <w:rPr>
          <w:rFonts w:ascii="GHEA Grapalat" w:hAnsi="GHEA Grapalat"/>
          <w:sz w:val="24"/>
          <w:szCs w:val="24"/>
          <w:lang w:val="hy-AM"/>
        </w:rPr>
      </w:pPr>
    </w:p>
    <w:p w14:paraId="682CF205" w14:textId="003CB436" w:rsidR="00532A30" w:rsidRPr="00654993" w:rsidRDefault="00D74A21" w:rsidP="008A4AA1">
      <w:pPr>
        <w:spacing w:after="0"/>
        <w:jc w:val="both"/>
        <w:rPr>
          <w:rFonts w:ascii="GHEA Grapalat" w:hAnsi="GHEA Grapalat"/>
          <w:i/>
          <w:iCs/>
          <w:sz w:val="24"/>
          <w:szCs w:val="24"/>
          <w:u w:val="single"/>
          <w:lang w:val="hy-AM"/>
        </w:rPr>
      </w:pPr>
      <w:r w:rsidRPr="00654993">
        <w:rPr>
          <w:rFonts w:ascii="GHEA Grapalat" w:hAnsi="GHEA Grapalat"/>
          <w:i/>
          <w:iCs/>
          <w:sz w:val="24"/>
          <w:szCs w:val="24"/>
          <w:u w:val="single"/>
          <w:lang w:val="hy-AM"/>
        </w:rPr>
        <w:t>Ապակենտրոնացման գործընթացի պլանավորման, մոնիթորինգի և գնահատման ինստիտուցիոնալ հիմքերի ձևավորում:</w:t>
      </w:r>
    </w:p>
    <w:p w14:paraId="7D5BA335" w14:textId="77777777" w:rsidR="00532A30" w:rsidRPr="00654993" w:rsidRDefault="00532A30" w:rsidP="001D32E5">
      <w:pPr>
        <w:tabs>
          <w:tab w:val="num" w:pos="720"/>
        </w:tabs>
        <w:spacing w:after="0"/>
        <w:jc w:val="both"/>
        <w:rPr>
          <w:rFonts w:ascii="GHEA Grapalat" w:hAnsi="GHEA Grapalat"/>
          <w:sz w:val="24"/>
          <w:szCs w:val="24"/>
          <w:lang w:val="hy-AM"/>
        </w:rPr>
      </w:pPr>
    </w:p>
    <w:p w14:paraId="7280A530" w14:textId="77777777" w:rsidR="00532A30" w:rsidRPr="00654993" w:rsidRDefault="00532A30" w:rsidP="00532A30">
      <w:pPr>
        <w:spacing w:after="0"/>
        <w:jc w:val="both"/>
        <w:rPr>
          <w:rFonts w:ascii="GHEA Grapalat" w:hAnsi="GHEA Grapalat"/>
          <w:sz w:val="24"/>
          <w:szCs w:val="24"/>
          <w:lang w:val="hy-AM"/>
        </w:rPr>
      </w:pPr>
      <w:r w:rsidRPr="00654993">
        <w:rPr>
          <w:rFonts w:ascii="GHEA Grapalat" w:hAnsi="GHEA Grapalat"/>
          <w:b/>
          <w:bCs/>
          <w:sz w:val="24"/>
          <w:szCs w:val="24"/>
          <w:lang w:val="hy-AM"/>
        </w:rPr>
        <w:t>Ակնկալվող արդյունքներ</w:t>
      </w:r>
    </w:p>
    <w:p w14:paraId="45E85E10" w14:textId="4E5C5695" w:rsidR="00D74A21" w:rsidRPr="00654993" w:rsidRDefault="00D74A21">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 xml:space="preserve">Գործարկվել է ապակենտրոնացման </w:t>
      </w:r>
      <w:r w:rsidR="00AE4D5F" w:rsidRPr="00654993">
        <w:rPr>
          <w:rFonts w:ascii="GHEA Grapalat" w:hAnsi="GHEA Grapalat"/>
          <w:sz w:val="24"/>
          <w:szCs w:val="24"/>
          <w:lang w:val="hy-AM"/>
        </w:rPr>
        <w:t xml:space="preserve">գործընթացի </w:t>
      </w:r>
      <w:r w:rsidRPr="00654993">
        <w:rPr>
          <w:rFonts w:ascii="GHEA Grapalat" w:hAnsi="GHEA Grapalat"/>
          <w:sz w:val="24"/>
          <w:szCs w:val="24"/>
          <w:lang w:val="hy-AM"/>
        </w:rPr>
        <w:t>մշտադիտարկման և գնահատման համակարգ՝ բազային ցուցանիշներով և տարեկան հաշվետվությամբ</w:t>
      </w:r>
      <w:r w:rsidR="008A4AA1" w:rsidRPr="00654993">
        <w:rPr>
          <w:rFonts w:ascii="GHEA Grapalat" w:hAnsi="GHEA Grapalat"/>
          <w:sz w:val="24"/>
          <w:szCs w:val="24"/>
          <w:lang w:val="hy-AM"/>
        </w:rPr>
        <w:t>,</w:t>
      </w:r>
    </w:p>
    <w:p w14:paraId="7E6D6606" w14:textId="46249B91" w:rsidR="00D74A21" w:rsidRPr="00654993" w:rsidRDefault="00D74A21">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Տարեկան հրապարակվում է ապակենտրոնացման առաջընթացի հաշվետվություն՝ ներառյալ համայնքային տվյալները</w:t>
      </w:r>
      <w:r w:rsidR="008A4AA1" w:rsidRPr="00654993">
        <w:rPr>
          <w:rFonts w:ascii="GHEA Grapalat" w:hAnsi="GHEA Grapalat"/>
          <w:sz w:val="24"/>
          <w:szCs w:val="24"/>
          <w:lang w:val="hy-AM"/>
        </w:rPr>
        <w:t>,</w:t>
      </w:r>
    </w:p>
    <w:p w14:paraId="45EFE8B1" w14:textId="3FE68C68" w:rsidR="00D74A21" w:rsidRPr="00637C64" w:rsidRDefault="00C62CCF">
      <w:pPr>
        <w:pStyle w:val="ListParagraph"/>
        <w:numPr>
          <w:ilvl w:val="0"/>
          <w:numId w:val="4"/>
        </w:numPr>
        <w:tabs>
          <w:tab w:val="num" w:pos="720"/>
        </w:tabs>
        <w:spacing w:after="0"/>
        <w:jc w:val="both"/>
        <w:rPr>
          <w:rFonts w:ascii="GHEA Grapalat" w:hAnsi="GHEA Grapalat"/>
          <w:sz w:val="24"/>
          <w:szCs w:val="24"/>
          <w:lang w:val="hy-AM"/>
        </w:rPr>
      </w:pPr>
      <w:r w:rsidRPr="00654993">
        <w:rPr>
          <w:rFonts w:ascii="GHEA Grapalat" w:hAnsi="GHEA Grapalat"/>
          <w:sz w:val="24"/>
          <w:szCs w:val="24"/>
          <w:lang w:val="hy-AM"/>
        </w:rPr>
        <w:t>203</w:t>
      </w:r>
      <w:r w:rsidR="00E55B64" w:rsidRPr="00654993">
        <w:rPr>
          <w:rFonts w:ascii="GHEA Grapalat" w:hAnsi="GHEA Grapalat"/>
          <w:sz w:val="24"/>
          <w:szCs w:val="24"/>
          <w:lang w:val="hy-AM"/>
        </w:rPr>
        <w:t>1</w:t>
      </w:r>
      <w:r w:rsidRPr="00654993">
        <w:rPr>
          <w:rFonts w:ascii="GHEA Grapalat" w:hAnsi="GHEA Grapalat"/>
          <w:sz w:val="24"/>
          <w:szCs w:val="24"/>
          <w:lang w:val="hy-AM"/>
        </w:rPr>
        <w:t>-203</w:t>
      </w:r>
      <w:r w:rsidR="00E55B64" w:rsidRPr="00654993">
        <w:rPr>
          <w:rFonts w:ascii="GHEA Grapalat" w:hAnsi="GHEA Grapalat"/>
          <w:sz w:val="24"/>
          <w:szCs w:val="24"/>
          <w:lang w:val="hy-AM"/>
        </w:rPr>
        <w:t>2</w:t>
      </w:r>
      <w:r w:rsidRPr="00654993">
        <w:rPr>
          <w:rFonts w:ascii="GHEA Grapalat" w:hAnsi="GHEA Grapalat"/>
          <w:sz w:val="24"/>
          <w:szCs w:val="24"/>
          <w:lang w:val="hy-AM"/>
        </w:rPr>
        <w:t xml:space="preserve">թթ. մշակվել </w:t>
      </w:r>
      <w:r w:rsidR="00E55B64" w:rsidRPr="00654993">
        <w:rPr>
          <w:rFonts w:ascii="GHEA Grapalat" w:hAnsi="GHEA Grapalat"/>
          <w:sz w:val="24"/>
          <w:szCs w:val="24"/>
          <w:lang w:val="hy-AM"/>
        </w:rPr>
        <w:t>և</w:t>
      </w:r>
      <w:r w:rsidRPr="00654993">
        <w:rPr>
          <w:rFonts w:ascii="GHEA Grapalat" w:hAnsi="GHEA Grapalat"/>
          <w:sz w:val="24"/>
          <w:szCs w:val="24"/>
          <w:lang w:val="hy-AM"/>
        </w:rPr>
        <w:t xml:space="preserve"> հրապարակվել է </w:t>
      </w:r>
      <w:r w:rsidR="009E6DD1" w:rsidRPr="00654993">
        <w:rPr>
          <w:rFonts w:ascii="GHEA Grapalat" w:hAnsi="GHEA Grapalat"/>
          <w:sz w:val="24"/>
          <w:szCs w:val="24"/>
          <w:lang w:val="hy-AM"/>
        </w:rPr>
        <w:t>Լիազորությունների ա</w:t>
      </w:r>
      <w:r w:rsidRPr="00654993">
        <w:rPr>
          <w:rFonts w:ascii="GHEA Grapalat" w:hAnsi="GHEA Grapalat"/>
          <w:sz w:val="24"/>
          <w:szCs w:val="24"/>
          <w:lang w:val="hy-AM"/>
        </w:rPr>
        <w:t>պակենտրոնացման ռազմավարության արդյունքների գնահատման հաշվետվությունը</w:t>
      </w:r>
      <w:r w:rsidR="008A4AA1" w:rsidRPr="00654993">
        <w:rPr>
          <w:rFonts w:ascii="GHEA Grapalat" w:hAnsi="GHEA Grapalat"/>
          <w:sz w:val="24"/>
          <w:szCs w:val="24"/>
          <w:lang w:val="hy-AM"/>
        </w:rPr>
        <w:t>:</w:t>
      </w:r>
    </w:p>
    <w:p w14:paraId="2A8CE140" w14:textId="77777777" w:rsidR="004C1FB5" w:rsidRPr="00654993" w:rsidRDefault="004C1FB5" w:rsidP="00161E18">
      <w:pPr>
        <w:spacing w:after="0"/>
        <w:jc w:val="both"/>
        <w:rPr>
          <w:rFonts w:ascii="GHEA Grapalat" w:hAnsi="GHEA Grapalat"/>
          <w:b/>
          <w:bCs/>
          <w:sz w:val="26"/>
          <w:szCs w:val="26"/>
          <w:lang w:val="hy-AM"/>
        </w:rPr>
      </w:pPr>
    </w:p>
    <w:p w14:paraId="10BCB9C6" w14:textId="77777777" w:rsidR="004C1FB5" w:rsidRPr="00654993" w:rsidRDefault="004C1FB5" w:rsidP="00161E18">
      <w:pPr>
        <w:spacing w:after="0"/>
        <w:jc w:val="both"/>
        <w:rPr>
          <w:rFonts w:ascii="GHEA Grapalat" w:hAnsi="GHEA Grapalat"/>
          <w:b/>
          <w:bCs/>
          <w:sz w:val="26"/>
          <w:szCs w:val="26"/>
          <w:lang w:val="hy-AM"/>
        </w:rPr>
      </w:pPr>
    </w:p>
    <w:p w14:paraId="41C11FE3" w14:textId="41511C4F" w:rsidR="00601141" w:rsidRPr="00654993" w:rsidRDefault="00086F52" w:rsidP="0033112C">
      <w:pPr>
        <w:pStyle w:val="Heading1"/>
        <w:rPr>
          <w:b/>
          <w:bCs/>
          <w:sz w:val="32"/>
          <w:szCs w:val="32"/>
          <w:lang w:val="hy-AM"/>
        </w:rPr>
      </w:pPr>
      <w:bookmarkStart w:id="5" w:name="_Toc211678932"/>
      <w:r w:rsidRPr="00654993">
        <w:rPr>
          <w:b/>
          <w:bCs/>
          <w:sz w:val="32"/>
          <w:szCs w:val="32"/>
          <w:lang w:val="hy-AM"/>
        </w:rPr>
        <w:t>Պ</w:t>
      </w:r>
      <w:r w:rsidR="00601141" w:rsidRPr="00654993">
        <w:rPr>
          <w:b/>
          <w:bCs/>
          <w:sz w:val="32"/>
          <w:szCs w:val="32"/>
          <w:lang w:val="hy-AM"/>
        </w:rPr>
        <w:t>ետական ծախսերի վրա նախնական գնահատականներ</w:t>
      </w:r>
      <w:bookmarkEnd w:id="5"/>
    </w:p>
    <w:p w14:paraId="38DDD0E2" w14:textId="77777777" w:rsidR="00720148" w:rsidRPr="00654993" w:rsidRDefault="00720148" w:rsidP="00161E18">
      <w:pPr>
        <w:spacing w:after="0"/>
        <w:jc w:val="both"/>
        <w:rPr>
          <w:rFonts w:ascii="GHEA Grapalat" w:hAnsi="GHEA Grapalat"/>
          <w:sz w:val="24"/>
          <w:szCs w:val="24"/>
          <w:lang w:val="hy-AM"/>
        </w:rPr>
      </w:pPr>
    </w:p>
    <w:p w14:paraId="6FD20AB5" w14:textId="51302558" w:rsidR="00EA2F40" w:rsidRPr="00654993" w:rsidRDefault="00E96F13" w:rsidP="00E96F13">
      <w:pPr>
        <w:spacing w:after="0"/>
        <w:ind w:firstLine="708"/>
        <w:jc w:val="both"/>
        <w:rPr>
          <w:rFonts w:ascii="GHEA Grapalat" w:hAnsi="GHEA Grapalat"/>
          <w:sz w:val="24"/>
          <w:szCs w:val="24"/>
          <w:lang w:val="hy-AM"/>
        </w:rPr>
      </w:pPr>
      <w:r w:rsidRPr="00654993">
        <w:rPr>
          <w:rFonts w:ascii="GHEA Grapalat" w:hAnsi="GHEA Grapalat"/>
          <w:sz w:val="24"/>
          <w:szCs w:val="24"/>
          <w:lang w:val="hy-AM"/>
        </w:rPr>
        <w:t>Ապակենտրոնացման 202</w:t>
      </w:r>
      <w:r w:rsidR="00E73CD9" w:rsidRPr="00654993">
        <w:rPr>
          <w:rFonts w:ascii="GHEA Grapalat" w:hAnsi="GHEA Grapalat"/>
          <w:sz w:val="24"/>
          <w:szCs w:val="24"/>
          <w:lang w:val="hy-AM"/>
        </w:rPr>
        <w:t>7</w:t>
      </w:r>
      <w:r w:rsidRPr="00654993">
        <w:rPr>
          <w:rFonts w:ascii="GHEA Grapalat" w:hAnsi="GHEA Grapalat"/>
          <w:sz w:val="24"/>
          <w:szCs w:val="24"/>
          <w:lang w:val="hy-AM"/>
        </w:rPr>
        <w:t>-203</w:t>
      </w:r>
      <w:r w:rsidR="00E73CD9" w:rsidRPr="00654993">
        <w:rPr>
          <w:rFonts w:ascii="GHEA Grapalat" w:hAnsi="GHEA Grapalat"/>
          <w:sz w:val="24"/>
          <w:szCs w:val="24"/>
          <w:lang w:val="hy-AM"/>
        </w:rPr>
        <w:t>1</w:t>
      </w:r>
      <w:r w:rsidRPr="00654993">
        <w:rPr>
          <w:rFonts w:ascii="GHEA Grapalat" w:hAnsi="GHEA Grapalat"/>
          <w:sz w:val="24"/>
          <w:szCs w:val="24"/>
          <w:lang w:val="hy-AM"/>
        </w:rPr>
        <w:t xml:space="preserve"> թվականների ռազմավարության իրականացում</w:t>
      </w:r>
      <w:r w:rsidR="00C21B66" w:rsidRPr="00654993">
        <w:rPr>
          <w:rFonts w:ascii="GHEA Grapalat" w:hAnsi="GHEA Grapalat"/>
          <w:sz w:val="24"/>
          <w:szCs w:val="24"/>
          <w:lang w:val="hy-AM"/>
        </w:rPr>
        <w:t>ը</w:t>
      </w:r>
      <w:r w:rsidRPr="00654993">
        <w:rPr>
          <w:rFonts w:ascii="GHEA Grapalat" w:hAnsi="GHEA Grapalat"/>
          <w:sz w:val="24"/>
          <w:szCs w:val="24"/>
          <w:lang w:val="hy-AM"/>
        </w:rPr>
        <w:t xml:space="preserve"> կարող է հանգեցնել պետական ծախսերի վրա որոշակի ազդեցության: </w:t>
      </w:r>
      <w:r w:rsidR="00C21B66" w:rsidRPr="00654993">
        <w:rPr>
          <w:rFonts w:ascii="GHEA Grapalat" w:hAnsi="GHEA Grapalat"/>
          <w:sz w:val="24"/>
          <w:szCs w:val="24"/>
          <w:lang w:val="hy-AM"/>
        </w:rPr>
        <w:t>Ա</w:t>
      </w:r>
      <w:r w:rsidRPr="00654993">
        <w:rPr>
          <w:rFonts w:ascii="GHEA Grapalat" w:hAnsi="GHEA Grapalat"/>
          <w:sz w:val="24"/>
          <w:szCs w:val="24"/>
          <w:lang w:val="hy-AM"/>
        </w:rPr>
        <w:t>յդ ազդեցությունը նախնական և մոտարկված գնահատելու նպատակով իրականացվել են որոշակի հաշվարկներ, որոնք ներկայացված են ըստ Ռազմավարության գերակա</w:t>
      </w:r>
      <w:r w:rsidR="00C21B66" w:rsidRPr="00654993">
        <w:rPr>
          <w:rFonts w:ascii="GHEA Grapalat" w:hAnsi="GHEA Grapalat"/>
          <w:sz w:val="24"/>
          <w:szCs w:val="24"/>
          <w:lang w:val="hy-AM"/>
        </w:rPr>
        <w:t xml:space="preserve"> ուղղ</w:t>
      </w:r>
      <w:r w:rsidRPr="00654993">
        <w:rPr>
          <w:rFonts w:ascii="GHEA Grapalat" w:hAnsi="GHEA Grapalat"/>
          <w:sz w:val="24"/>
          <w:szCs w:val="24"/>
          <w:lang w:val="hy-AM"/>
        </w:rPr>
        <w:t xml:space="preserve">ությունների: </w:t>
      </w:r>
    </w:p>
    <w:p w14:paraId="72FFAC31" w14:textId="77777777" w:rsidR="00EA2F40" w:rsidRPr="00654993" w:rsidRDefault="00EA2F40" w:rsidP="00E96F13">
      <w:pPr>
        <w:spacing w:after="0"/>
        <w:ind w:firstLine="708"/>
        <w:jc w:val="both"/>
        <w:rPr>
          <w:rFonts w:ascii="GHEA Grapalat" w:hAnsi="GHEA Grapalat"/>
          <w:sz w:val="24"/>
          <w:szCs w:val="24"/>
          <w:lang w:val="hy-AM"/>
        </w:rPr>
      </w:pPr>
    </w:p>
    <w:p w14:paraId="31D345AC" w14:textId="4456D6D9" w:rsidR="00E96F13" w:rsidRPr="00654993" w:rsidRDefault="00EA2F40" w:rsidP="00E96F13">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Բացի դա, հույժ կարևոր է իրականացնել մի շարք </w:t>
      </w:r>
      <w:r w:rsidR="00011434" w:rsidRPr="00654993">
        <w:rPr>
          <w:rFonts w:ascii="GHEA Grapalat" w:hAnsi="GHEA Grapalat"/>
          <w:sz w:val="24"/>
          <w:szCs w:val="24"/>
          <w:lang w:val="hy-AM"/>
        </w:rPr>
        <w:t>նախապատրաստական աշխատանքներ, որոնց արդյունքում կապահովագրվի Ապակենտրոնացման ռազմավարության սահուն և արդյունավետ իրականացումը: Մասնավորապես, սա կարող է վերաբերվել`</w:t>
      </w:r>
    </w:p>
    <w:p w14:paraId="4DD1218F" w14:textId="6810CAD1" w:rsidR="00011434" w:rsidRPr="00654993" w:rsidRDefault="00011434">
      <w:pPr>
        <w:pStyle w:val="ListParagraph"/>
        <w:numPr>
          <w:ilvl w:val="1"/>
          <w:numId w:val="29"/>
        </w:numPr>
        <w:spacing w:after="0"/>
        <w:jc w:val="both"/>
        <w:rPr>
          <w:rFonts w:ascii="GHEA Grapalat" w:hAnsi="GHEA Grapalat"/>
          <w:sz w:val="24"/>
          <w:szCs w:val="24"/>
          <w:lang w:val="hy-AM"/>
        </w:rPr>
      </w:pPr>
      <w:r w:rsidRPr="00654993">
        <w:rPr>
          <w:rFonts w:ascii="GHEA Grapalat" w:hAnsi="GHEA Grapalat"/>
          <w:sz w:val="24"/>
          <w:szCs w:val="24"/>
          <w:lang w:val="hy-AM"/>
        </w:rPr>
        <w:t>հ</w:t>
      </w:r>
      <w:r w:rsidRPr="00637C64">
        <w:rPr>
          <w:rFonts w:ascii="GHEA Grapalat" w:hAnsi="GHEA Grapalat"/>
          <w:sz w:val="24"/>
          <w:szCs w:val="24"/>
          <w:lang w:val="hy-AM"/>
        </w:rPr>
        <w:t xml:space="preserve">ամայնքներում կարողությունների զարգացման գործողություններին, որոնց իրականացման համար կարող է պահանջվել 25-30 մլն. ՀՀ դրամ, </w:t>
      </w:r>
    </w:p>
    <w:p w14:paraId="0477095A" w14:textId="43952487" w:rsidR="00011434" w:rsidRPr="00654993" w:rsidRDefault="00011434">
      <w:pPr>
        <w:pStyle w:val="ListParagraph"/>
        <w:numPr>
          <w:ilvl w:val="1"/>
          <w:numId w:val="29"/>
        </w:numPr>
        <w:spacing w:after="0"/>
        <w:jc w:val="both"/>
        <w:rPr>
          <w:rFonts w:ascii="GHEA Grapalat" w:hAnsi="GHEA Grapalat"/>
          <w:sz w:val="24"/>
          <w:szCs w:val="24"/>
          <w:lang w:val="hy-AM"/>
        </w:rPr>
      </w:pPr>
      <w:r w:rsidRPr="00654993">
        <w:rPr>
          <w:rFonts w:ascii="GHEA Grapalat" w:hAnsi="GHEA Grapalat"/>
          <w:sz w:val="24"/>
          <w:szCs w:val="24"/>
          <w:lang w:val="hy-AM"/>
        </w:rPr>
        <w:t xml:space="preserve">համայնքներում նոր հաստիքների ձևավորում, մոտավոր 100-150 հաստիք, </w:t>
      </w:r>
    </w:p>
    <w:p w14:paraId="76A94749" w14:textId="5351FAD6" w:rsidR="00011434" w:rsidRPr="00654993" w:rsidRDefault="00011434">
      <w:pPr>
        <w:pStyle w:val="ListParagraph"/>
        <w:numPr>
          <w:ilvl w:val="1"/>
          <w:numId w:val="29"/>
        </w:numPr>
        <w:spacing w:after="0"/>
        <w:jc w:val="both"/>
        <w:rPr>
          <w:rFonts w:ascii="GHEA Grapalat" w:hAnsi="GHEA Grapalat"/>
          <w:sz w:val="24"/>
          <w:szCs w:val="24"/>
          <w:lang w:val="hy-AM"/>
        </w:rPr>
      </w:pPr>
      <w:r w:rsidRPr="00654993">
        <w:rPr>
          <w:rFonts w:ascii="GHEA Grapalat" w:hAnsi="GHEA Grapalat"/>
          <w:sz w:val="24"/>
          <w:szCs w:val="24"/>
          <w:lang w:val="hy-AM"/>
        </w:rPr>
        <w:t xml:space="preserve">համապատասխան ծրագրային ապահովման </w:t>
      </w:r>
      <w:r w:rsidRPr="00637C64">
        <w:rPr>
          <w:rFonts w:ascii="GHEA Grapalat" w:hAnsi="GHEA Grapalat"/>
          <w:sz w:val="24"/>
          <w:szCs w:val="24"/>
          <w:lang w:val="hy-AM"/>
        </w:rPr>
        <w:t>(համյանքներում փաստաթղթաշրջանառ</w:t>
      </w:r>
      <w:r w:rsidRPr="00654993">
        <w:rPr>
          <w:rFonts w:ascii="GHEA Grapalat" w:hAnsi="GHEA Grapalat"/>
          <w:sz w:val="24"/>
          <w:szCs w:val="24"/>
          <w:lang w:val="hy-AM"/>
        </w:rPr>
        <w:t>ություն և կառավարում</w:t>
      </w:r>
      <w:r w:rsidRPr="00637C64">
        <w:rPr>
          <w:rFonts w:ascii="GHEA Grapalat" w:hAnsi="GHEA Grapalat"/>
          <w:sz w:val="24"/>
          <w:szCs w:val="24"/>
          <w:lang w:val="hy-AM"/>
        </w:rPr>
        <w:t>)</w:t>
      </w:r>
      <w:r w:rsidRPr="00654993">
        <w:rPr>
          <w:rFonts w:ascii="GHEA Grapalat" w:hAnsi="GHEA Grapalat"/>
          <w:sz w:val="24"/>
          <w:szCs w:val="24"/>
          <w:lang w:val="hy-AM"/>
        </w:rPr>
        <w:t xml:space="preserve"> արդիականացում/ձեռքբերում, մոտավոր 60-70 մլն. ՀՀ դրամ, </w:t>
      </w:r>
    </w:p>
    <w:p w14:paraId="78439CDE" w14:textId="5F225317" w:rsidR="00011434" w:rsidRPr="00637C64" w:rsidRDefault="00052EA0">
      <w:pPr>
        <w:pStyle w:val="ListParagraph"/>
        <w:numPr>
          <w:ilvl w:val="1"/>
          <w:numId w:val="29"/>
        </w:numPr>
        <w:spacing w:after="0"/>
        <w:jc w:val="both"/>
        <w:rPr>
          <w:rFonts w:ascii="GHEA Grapalat" w:hAnsi="GHEA Grapalat"/>
          <w:sz w:val="24"/>
          <w:szCs w:val="24"/>
          <w:lang w:val="hy-AM"/>
        </w:rPr>
      </w:pPr>
      <w:r w:rsidRPr="00654993">
        <w:rPr>
          <w:rFonts w:ascii="GHEA Grapalat" w:hAnsi="GHEA Grapalat"/>
          <w:sz w:val="24"/>
          <w:szCs w:val="24"/>
          <w:lang w:val="hy-AM"/>
        </w:rPr>
        <w:t xml:space="preserve">համայնքներում տեխնիկական միջոցների, հատուկ տեխնիկաների և սարքավորումների ձեռքբերում </w:t>
      </w:r>
      <w:r w:rsidRPr="00637C64">
        <w:rPr>
          <w:rFonts w:ascii="GHEA Grapalat" w:hAnsi="GHEA Grapalat"/>
          <w:sz w:val="24"/>
          <w:szCs w:val="24"/>
          <w:lang w:val="hy-AM"/>
        </w:rPr>
        <w:t>(</w:t>
      </w:r>
      <w:r w:rsidRPr="00654993">
        <w:rPr>
          <w:rFonts w:ascii="GHEA Grapalat" w:hAnsi="GHEA Grapalat"/>
          <w:sz w:val="24"/>
          <w:szCs w:val="24"/>
          <w:lang w:val="hy-AM"/>
        </w:rPr>
        <w:t>հստակ գնահատականներ կիրականացվեն որպես Ռազմավարության միջոցառում</w:t>
      </w:r>
      <w:r w:rsidRPr="00637C64">
        <w:rPr>
          <w:rFonts w:ascii="GHEA Grapalat" w:hAnsi="GHEA Grapalat"/>
          <w:sz w:val="24"/>
          <w:szCs w:val="24"/>
          <w:lang w:val="hy-AM"/>
        </w:rPr>
        <w:t>)</w:t>
      </w:r>
      <w:r w:rsidRPr="00654993">
        <w:rPr>
          <w:rFonts w:ascii="GHEA Grapalat" w:hAnsi="GHEA Grapalat"/>
          <w:sz w:val="24"/>
          <w:szCs w:val="24"/>
          <w:lang w:val="hy-AM"/>
        </w:rPr>
        <w:t xml:space="preserve">: </w:t>
      </w:r>
    </w:p>
    <w:p w14:paraId="5F765ED9" w14:textId="7FC2C0C2" w:rsidR="00011434" w:rsidRPr="00654993" w:rsidRDefault="0040454B" w:rsidP="0040454B">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Առաջարկվում է նախապատրաստական աշխատանքների ֆինանսավորումը իրականացնել ՀՀ օրենսդրությամբ չարգելված միջոցների հաշվին: </w:t>
      </w:r>
    </w:p>
    <w:p w14:paraId="4E733289" w14:textId="77777777" w:rsidR="00C21B66" w:rsidRPr="00654993" w:rsidRDefault="00C21B66" w:rsidP="00C21B66">
      <w:pPr>
        <w:spacing w:after="0"/>
        <w:ind w:firstLine="708"/>
        <w:jc w:val="both"/>
        <w:rPr>
          <w:rFonts w:ascii="GHEA Grapalat" w:hAnsi="GHEA Grapalat"/>
          <w:sz w:val="24"/>
          <w:szCs w:val="24"/>
          <w:lang w:val="hy-AM"/>
        </w:rPr>
      </w:pPr>
    </w:p>
    <w:p w14:paraId="3A31A6E9" w14:textId="0AA53FEF" w:rsidR="00C21B66" w:rsidRPr="00654993" w:rsidRDefault="00C21B66" w:rsidP="00C21B66">
      <w:pPr>
        <w:spacing w:after="0"/>
        <w:ind w:firstLine="708"/>
        <w:jc w:val="both"/>
        <w:rPr>
          <w:rFonts w:ascii="GHEA Grapalat" w:hAnsi="GHEA Grapalat"/>
          <w:sz w:val="24"/>
          <w:szCs w:val="24"/>
          <w:lang w:val="hy-AM"/>
        </w:rPr>
      </w:pPr>
      <w:r w:rsidRPr="00654993">
        <w:rPr>
          <w:rFonts w:ascii="GHEA Grapalat" w:hAnsi="GHEA Grapalat"/>
          <w:sz w:val="24"/>
          <w:szCs w:val="24"/>
          <w:lang w:val="hy-AM"/>
        </w:rPr>
        <w:t>Առողջության առաջնային պահպանման</w:t>
      </w:r>
      <w:r w:rsidR="002C18E0" w:rsidRPr="00654993">
        <w:rPr>
          <w:rFonts w:ascii="GHEA Grapalat" w:hAnsi="GHEA Grapalat"/>
          <w:sz w:val="24"/>
          <w:szCs w:val="24"/>
          <w:lang w:val="hy-AM"/>
        </w:rPr>
        <w:t xml:space="preserve"> հաստատությունների շենք-շինությունների պահպանան և սպասարկման </w:t>
      </w:r>
      <w:r w:rsidR="004C53BE" w:rsidRPr="00654993">
        <w:rPr>
          <w:rFonts w:ascii="GHEA Grapalat" w:hAnsi="GHEA Grapalat"/>
          <w:sz w:val="24"/>
          <w:szCs w:val="24"/>
          <w:lang w:val="hy-AM"/>
        </w:rPr>
        <w:t xml:space="preserve">ապակենտրոնացման պարագայում  </w:t>
      </w:r>
      <w:r w:rsidR="000D1CD9" w:rsidRPr="00654993">
        <w:rPr>
          <w:rFonts w:ascii="GHEA Grapalat" w:hAnsi="GHEA Grapalat"/>
          <w:sz w:val="24"/>
          <w:szCs w:val="24"/>
          <w:lang w:val="hy-AM"/>
        </w:rPr>
        <w:t>բ</w:t>
      </w:r>
      <w:r w:rsidR="004C53BE" w:rsidRPr="00654993">
        <w:rPr>
          <w:rFonts w:ascii="GHEA Grapalat" w:hAnsi="GHEA Grapalat"/>
          <w:sz w:val="24"/>
          <w:szCs w:val="24"/>
          <w:lang w:val="hy-AM"/>
        </w:rPr>
        <w:t xml:space="preserve">յուջետային  ծախսերը </w:t>
      </w:r>
      <w:r w:rsidR="002C18E0" w:rsidRPr="00654993">
        <w:rPr>
          <w:rFonts w:ascii="GHEA Grapalat" w:hAnsi="GHEA Grapalat"/>
          <w:sz w:val="24"/>
          <w:szCs w:val="24"/>
          <w:lang w:val="hy-AM"/>
        </w:rPr>
        <w:t xml:space="preserve"> </w:t>
      </w:r>
      <w:r w:rsidR="00A94677" w:rsidRPr="00654993">
        <w:rPr>
          <w:rFonts w:ascii="GHEA Grapalat" w:hAnsi="GHEA Grapalat"/>
          <w:sz w:val="24"/>
          <w:szCs w:val="24"/>
          <w:lang w:val="hy-AM"/>
        </w:rPr>
        <w:t xml:space="preserve">կավելանան առողջության առաջնային </w:t>
      </w:r>
      <w:r w:rsidRPr="00654993">
        <w:rPr>
          <w:rFonts w:ascii="GHEA Grapalat" w:hAnsi="GHEA Grapalat"/>
          <w:sz w:val="24"/>
          <w:szCs w:val="24"/>
          <w:lang w:val="hy-AM"/>
        </w:rPr>
        <w:t xml:space="preserve"> </w:t>
      </w:r>
      <w:r w:rsidR="00A94677" w:rsidRPr="00654993">
        <w:rPr>
          <w:rFonts w:ascii="GHEA Grapalat" w:hAnsi="GHEA Grapalat"/>
          <w:sz w:val="24"/>
          <w:szCs w:val="24"/>
          <w:lang w:val="hy-AM"/>
        </w:rPr>
        <w:t xml:space="preserve">պահպանման </w:t>
      </w:r>
      <w:r w:rsidR="001032B4" w:rsidRPr="00654993">
        <w:rPr>
          <w:rFonts w:ascii="GHEA Grapalat" w:hAnsi="GHEA Grapalat"/>
          <w:sz w:val="24"/>
          <w:szCs w:val="24"/>
          <w:lang w:val="hy-AM"/>
        </w:rPr>
        <w:t>ծառայություններ իրականացնող բուժհաստատությունների</w:t>
      </w:r>
      <w:r w:rsidR="003B0928" w:rsidRPr="00654993">
        <w:rPr>
          <w:rFonts w:ascii="GHEA Grapalat" w:hAnsi="GHEA Grapalat"/>
          <w:sz w:val="24"/>
          <w:szCs w:val="24"/>
          <w:lang w:val="hy-AM"/>
        </w:rPr>
        <w:t xml:space="preserve">՝ անկախ ենթակայությունից, </w:t>
      </w:r>
      <w:r w:rsidR="001032B4" w:rsidRPr="00654993">
        <w:rPr>
          <w:rFonts w:ascii="GHEA Grapalat" w:hAnsi="GHEA Grapalat"/>
          <w:sz w:val="24"/>
          <w:szCs w:val="24"/>
          <w:lang w:val="hy-AM"/>
        </w:rPr>
        <w:t xml:space="preserve">շենք-շինությունների պահպանման և սպասարկման համար պահանջվող ֆինանսական միջոցների չափով։ Ներկայումս այդ միջոցների չափի մասին կոնկրետ հաշվարկներ կատարել հնարավոր չէ, քանի որ դեռևս հստակեցված չէ </w:t>
      </w:r>
      <w:r w:rsidR="00422297" w:rsidRPr="00654993">
        <w:rPr>
          <w:rFonts w:ascii="GHEA Grapalat" w:hAnsi="GHEA Grapalat" w:cs="Arial"/>
          <w:i/>
          <w:iCs/>
          <w:noProof/>
          <w:sz w:val="24"/>
          <w:szCs w:val="24"/>
          <w:lang w:val="hy-AM"/>
        </w:rPr>
        <w:t>«առողջության առաջնային պահպանում»</w:t>
      </w:r>
      <w:r w:rsidR="00422297" w:rsidRPr="00654993">
        <w:rPr>
          <w:rFonts w:ascii="GHEA Grapalat" w:hAnsi="GHEA Grapalat" w:cs="Arial"/>
          <w:noProof/>
          <w:sz w:val="24"/>
          <w:szCs w:val="24"/>
          <w:lang w:val="hy-AM"/>
        </w:rPr>
        <w:t xml:space="preserve"> եզրույթը, մշակված չէ </w:t>
      </w:r>
      <w:r w:rsidR="00422297" w:rsidRPr="00654993">
        <w:rPr>
          <w:rFonts w:ascii="GHEA Grapalat" w:hAnsi="GHEA Grapalat" w:cstheme="minorHAnsi"/>
          <w:sz w:val="24"/>
          <w:szCs w:val="24"/>
          <w:lang w:val="hy-AM"/>
        </w:rPr>
        <w:t xml:space="preserve">ԱԱՊ կազմակերպությունների շենք-շինությունների պահպանման և կառավարման համապատասխան մեթոդաբանությունը, </w:t>
      </w:r>
      <w:r w:rsidR="003B0928" w:rsidRPr="00654993">
        <w:rPr>
          <w:rFonts w:ascii="GHEA Grapalat" w:hAnsi="GHEA Grapalat" w:cstheme="minorHAnsi"/>
          <w:sz w:val="24"/>
          <w:szCs w:val="24"/>
          <w:lang w:val="hy-AM"/>
        </w:rPr>
        <w:t xml:space="preserve">չի իրականացվել հաստատությունների </w:t>
      </w:r>
      <w:r w:rsidR="003B0928" w:rsidRPr="00654993">
        <w:rPr>
          <w:rFonts w:ascii="GHEA Grapalat" w:hAnsi="GHEA Grapalat" w:cs="Arial"/>
          <w:noProof/>
          <w:sz w:val="24"/>
          <w:szCs w:val="24"/>
          <w:lang w:val="hy-AM"/>
        </w:rPr>
        <w:t>կարիքների պարբերական գնահատում։</w:t>
      </w:r>
    </w:p>
    <w:p w14:paraId="0479A2C0" w14:textId="77777777" w:rsidR="00C21B66" w:rsidRPr="00654993" w:rsidRDefault="00C21B66" w:rsidP="00C21B66">
      <w:pPr>
        <w:spacing w:after="0"/>
        <w:ind w:firstLine="708"/>
        <w:jc w:val="both"/>
        <w:rPr>
          <w:rFonts w:ascii="GHEA Grapalat" w:hAnsi="GHEA Grapalat"/>
          <w:sz w:val="24"/>
          <w:szCs w:val="24"/>
          <w:lang w:val="hy-AM"/>
        </w:rPr>
      </w:pPr>
    </w:p>
    <w:p w14:paraId="6DA9E894" w14:textId="597A7A34" w:rsidR="00E157F6" w:rsidRPr="00654993" w:rsidRDefault="00CF55F4" w:rsidP="00E96F13">
      <w:pPr>
        <w:spacing w:after="0"/>
        <w:ind w:firstLine="708"/>
        <w:jc w:val="both"/>
        <w:rPr>
          <w:rFonts w:ascii="GHEA Grapalat" w:hAnsi="GHEA Grapalat"/>
          <w:sz w:val="24"/>
          <w:szCs w:val="24"/>
          <w:lang w:val="hy-AM"/>
        </w:rPr>
      </w:pPr>
      <w:r w:rsidRPr="00654993">
        <w:rPr>
          <w:rFonts w:ascii="GHEA Grapalat" w:hAnsi="GHEA Grapalat"/>
          <w:sz w:val="24"/>
          <w:szCs w:val="24"/>
          <w:lang w:val="hy-AM"/>
        </w:rPr>
        <w:t>Հանրակրթական ուսումնական հաստատությունների շենք-շինությունների կառավարման և պահպան</w:t>
      </w:r>
      <w:r w:rsidR="00CB1401" w:rsidRPr="00654993">
        <w:rPr>
          <w:rFonts w:ascii="GHEA Grapalat" w:hAnsi="GHEA Grapalat"/>
          <w:sz w:val="24"/>
          <w:szCs w:val="24"/>
          <w:lang w:val="hy-AM"/>
        </w:rPr>
        <w:t>ման</w:t>
      </w:r>
      <w:r w:rsidR="002C18E0" w:rsidRPr="00654993">
        <w:rPr>
          <w:rFonts w:ascii="GHEA Grapalat" w:hAnsi="GHEA Grapalat"/>
          <w:sz w:val="24"/>
          <w:szCs w:val="24"/>
          <w:lang w:val="hy-AM"/>
        </w:rPr>
        <w:t xml:space="preserve"> </w:t>
      </w:r>
      <w:r w:rsidR="0068569B" w:rsidRPr="00654993">
        <w:rPr>
          <w:rFonts w:ascii="GHEA Grapalat" w:hAnsi="GHEA Grapalat"/>
          <w:sz w:val="24"/>
          <w:szCs w:val="24"/>
          <w:lang w:val="hy-AM"/>
        </w:rPr>
        <w:t>ծախսերը ներառված են պետական բյուջե</w:t>
      </w:r>
      <w:r w:rsidR="00F83611" w:rsidRPr="00654993">
        <w:rPr>
          <w:rFonts w:ascii="GHEA Grapalat" w:hAnsi="GHEA Grapalat"/>
          <w:sz w:val="24"/>
          <w:szCs w:val="24"/>
          <w:lang w:val="hy-AM"/>
        </w:rPr>
        <w:t>ում</w:t>
      </w:r>
      <w:r w:rsidR="0068569B" w:rsidRPr="00654993">
        <w:rPr>
          <w:rFonts w:ascii="GHEA Grapalat" w:hAnsi="GHEA Grapalat"/>
          <w:sz w:val="24"/>
          <w:szCs w:val="24"/>
          <w:lang w:val="hy-AM"/>
        </w:rPr>
        <w:t>, հաշվի առնելով, որ ներկայումս այդ հաստատությունների կառավարման և պահպա</w:t>
      </w:r>
      <w:r w:rsidR="00F83611" w:rsidRPr="00654993">
        <w:rPr>
          <w:rFonts w:ascii="GHEA Grapalat" w:hAnsi="GHEA Grapalat"/>
          <w:sz w:val="24"/>
          <w:szCs w:val="24"/>
          <w:lang w:val="hy-AM"/>
        </w:rPr>
        <w:t>ն</w:t>
      </w:r>
      <w:r w:rsidR="0068569B" w:rsidRPr="00654993">
        <w:rPr>
          <w:rFonts w:ascii="GHEA Grapalat" w:hAnsi="GHEA Grapalat"/>
          <w:sz w:val="24"/>
          <w:szCs w:val="24"/>
          <w:lang w:val="hy-AM"/>
        </w:rPr>
        <w:t xml:space="preserve">ման լիազորությունները իրականացվում </w:t>
      </w:r>
      <w:r w:rsidR="00F83611" w:rsidRPr="00654993">
        <w:rPr>
          <w:rFonts w:ascii="GHEA Grapalat" w:hAnsi="GHEA Grapalat"/>
          <w:sz w:val="24"/>
          <w:szCs w:val="24"/>
          <w:lang w:val="hy-AM"/>
        </w:rPr>
        <w:t>են</w:t>
      </w:r>
      <w:r w:rsidR="0068569B" w:rsidRPr="00654993">
        <w:rPr>
          <w:rFonts w:ascii="GHEA Grapalat" w:hAnsi="GHEA Grapalat"/>
          <w:sz w:val="24"/>
          <w:szCs w:val="24"/>
          <w:lang w:val="hy-AM"/>
        </w:rPr>
        <w:t xml:space="preserve"> պետական </w:t>
      </w:r>
      <w:r w:rsidR="00F83611" w:rsidRPr="00654993">
        <w:rPr>
          <w:rFonts w:ascii="GHEA Grapalat" w:hAnsi="GHEA Grapalat"/>
          <w:sz w:val="24"/>
          <w:szCs w:val="24"/>
          <w:lang w:val="hy-AM"/>
        </w:rPr>
        <w:t xml:space="preserve">լիազոր </w:t>
      </w:r>
      <w:r w:rsidR="0068569B" w:rsidRPr="00654993">
        <w:rPr>
          <w:rFonts w:ascii="GHEA Grapalat" w:hAnsi="GHEA Grapalat"/>
          <w:sz w:val="24"/>
          <w:szCs w:val="24"/>
          <w:lang w:val="hy-AM"/>
        </w:rPr>
        <w:t xml:space="preserve"> մարմնի կողմից։ Բյուջ</w:t>
      </w:r>
      <w:r w:rsidR="00DC0F1A" w:rsidRPr="00654993">
        <w:rPr>
          <w:rFonts w:ascii="GHEA Grapalat" w:hAnsi="GHEA Grapalat"/>
          <w:sz w:val="24"/>
          <w:szCs w:val="24"/>
          <w:lang w:val="hy-AM"/>
        </w:rPr>
        <w:t>ետային ծախսերը մեկ դպրոցի համար միջինացված հաշվարկո</w:t>
      </w:r>
      <w:r w:rsidR="009F4104" w:rsidRPr="00654993">
        <w:rPr>
          <w:rFonts w:ascii="GHEA Grapalat" w:hAnsi="GHEA Grapalat"/>
          <w:sz w:val="24"/>
          <w:szCs w:val="24"/>
          <w:lang w:val="hy-AM"/>
        </w:rPr>
        <w:t>վ</w:t>
      </w:r>
      <w:r w:rsidR="00DC0F1A" w:rsidRPr="00654993">
        <w:rPr>
          <w:rFonts w:ascii="GHEA Grapalat" w:hAnsi="GHEA Grapalat"/>
          <w:sz w:val="24"/>
          <w:szCs w:val="24"/>
          <w:lang w:val="hy-AM"/>
        </w:rPr>
        <w:t xml:space="preserve"> կազմում են տարեկան 2</w:t>
      </w:r>
      <w:r w:rsidR="00DC0F1A" w:rsidRPr="00654993">
        <w:rPr>
          <w:rFonts w:ascii="Cambria Math" w:hAnsi="Cambria Math" w:cs="Cambria Math"/>
          <w:sz w:val="24"/>
          <w:szCs w:val="24"/>
          <w:lang w:val="hy-AM"/>
        </w:rPr>
        <w:t>․</w:t>
      </w:r>
      <w:r w:rsidR="00DC0F1A" w:rsidRPr="00654993">
        <w:rPr>
          <w:rFonts w:ascii="GHEA Grapalat" w:hAnsi="GHEA Grapalat"/>
          <w:sz w:val="24"/>
          <w:szCs w:val="24"/>
          <w:lang w:val="hy-AM"/>
        </w:rPr>
        <w:t xml:space="preserve">4 միլիոն դրամ։ </w:t>
      </w:r>
      <w:r w:rsidR="0068569B" w:rsidRPr="00654993">
        <w:rPr>
          <w:rFonts w:ascii="GHEA Grapalat" w:hAnsi="GHEA Grapalat"/>
          <w:sz w:val="24"/>
          <w:szCs w:val="24"/>
          <w:lang w:val="hy-AM"/>
        </w:rPr>
        <w:t>Հանրակրթական ուսումնական հաստատությունների շենք-շինությունների կառավարման և պահպանման լիազորությունների ապակ</w:t>
      </w:r>
      <w:r w:rsidR="001440B8" w:rsidRPr="00654993">
        <w:rPr>
          <w:rFonts w:ascii="GHEA Grapalat" w:hAnsi="GHEA Grapalat"/>
          <w:sz w:val="24"/>
          <w:szCs w:val="24"/>
          <w:lang w:val="hy-AM"/>
        </w:rPr>
        <w:t>ե</w:t>
      </w:r>
      <w:r w:rsidR="0068569B" w:rsidRPr="00654993">
        <w:rPr>
          <w:rFonts w:ascii="GHEA Grapalat" w:hAnsi="GHEA Grapalat"/>
          <w:sz w:val="24"/>
          <w:szCs w:val="24"/>
          <w:lang w:val="hy-AM"/>
        </w:rPr>
        <w:t>ն</w:t>
      </w:r>
      <w:r w:rsidR="00A54C24" w:rsidRPr="00654993">
        <w:rPr>
          <w:rFonts w:ascii="GHEA Grapalat" w:hAnsi="GHEA Grapalat"/>
          <w:sz w:val="24"/>
          <w:szCs w:val="24"/>
          <w:lang w:val="hy-AM"/>
        </w:rPr>
        <w:t>տ</w:t>
      </w:r>
      <w:r w:rsidR="0068569B" w:rsidRPr="00654993">
        <w:rPr>
          <w:rFonts w:ascii="GHEA Grapalat" w:hAnsi="GHEA Grapalat"/>
          <w:sz w:val="24"/>
          <w:szCs w:val="24"/>
          <w:lang w:val="hy-AM"/>
        </w:rPr>
        <w:t xml:space="preserve">րոնացման պարագայում ըստ էության չի կանխատեսվում պետական բյուջեի ծախսերի ավելացում։ Սակայն, </w:t>
      </w:r>
      <w:r w:rsidR="00A54C24" w:rsidRPr="00654993">
        <w:rPr>
          <w:rFonts w:ascii="GHEA Grapalat" w:hAnsi="GHEA Grapalat"/>
          <w:sz w:val="24"/>
          <w:szCs w:val="24"/>
          <w:lang w:val="hy-AM"/>
        </w:rPr>
        <w:t xml:space="preserve">բյուջեի </w:t>
      </w:r>
      <w:r w:rsidR="00E157F6" w:rsidRPr="00654993">
        <w:rPr>
          <w:rFonts w:ascii="GHEA Grapalat" w:hAnsi="GHEA Grapalat"/>
          <w:sz w:val="24"/>
          <w:szCs w:val="24"/>
          <w:lang w:val="hy-AM"/>
        </w:rPr>
        <w:t xml:space="preserve">ծախսերի </w:t>
      </w:r>
      <w:r w:rsidR="00A54C24" w:rsidRPr="00654993">
        <w:rPr>
          <w:rFonts w:ascii="GHEA Grapalat" w:hAnsi="GHEA Grapalat"/>
          <w:sz w:val="24"/>
          <w:szCs w:val="24"/>
          <w:lang w:val="hy-AM"/>
        </w:rPr>
        <w:t xml:space="preserve">վրա հնարավոր ազդեցություն </w:t>
      </w:r>
      <w:r w:rsidR="00E157F6" w:rsidRPr="00654993">
        <w:rPr>
          <w:rFonts w:ascii="GHEA Grapalat" w:hAnsi="GHEA Grapalat"/>
          <w:sz w:val="24"/>
          <w:szCs w:val="24"/>
          <w:lang w:val="hy-AM"/>
        </w:rPr>
        <w:t xml:space="preserve">կարող </w:t>
      </w:r>
      <w:r w:rsidR="001440B8" w:rsidRPr="00654993">
        <w:rPr>
          <w:rFonts w:ascii="GHEA Grapalat" w:hAnsi="GHEA Grapalat"/>
          <w:sz w:val="24"/>
          <w:szCs w:val="24"/>
          <w:lang w:val="hy-AM"/>
        </w:rPr>
        <w:t xml:space="preserve">է ունենալ </w:t>
      </w:r>
      <w:r w:rsidR="00C2267B" w:rsidRPr="00654993">
        <w:rPr>
          <w:rFonts w:ascii="GHEA Grapalat" w:hAnsi="GHEA Grapalat"/>
          <w:sz w:val="24"/>
          <w:szCs w:val="24"/>
          <w:lang w:val="hy-AM"/>
        </w:rPr>
        <w:t xml:space="preserve">սույն ռազմավարությամբ </w:t>
      </w:r>
      <w:r w:rsidR="00A54C24" w:rsidRPr="00654993">
        <w:rPr>
          <w:rFonts w:ascii="GHEA Grapalat" w:hAnsi="GHEA Grapalat"/>
          <w:sz w:val="24"/>
          <w:szCs w:val="24"/>
          <w:lang w:val="hy-AM"/>
        </w:rPr>
        <w:t xml:space="preserve">դպրոցների շենքերի փաստացի հանձման ընթացակարգերի, տեխնիկական գնահատման եղանակների սահմանման առաջարկությունը, </w:t>
      </w:r>
      <w:r w:rsidR="00E157F6" w:rsidRPr="00654993">
        <w:rPr>
          <w:rFonts w:ascii="GHEA Grapalat" w:hAnsi="GHEA Grapalat"/>
          <w:sz w:val="24"/>
          <w:szCs w:val="24"/>
          <w:lang w:val="hy-AM"/>
        </w:rPr>
        <w:t>որի արդյունքում կգնահատվե</w:t>
      </w:r>
      <w:r w:rsidR="001440B8" w:rsidRPr="00654993">
        <w:rPr>
          <w:rFonts w:ascii="GHEA Grapalat" w:hAnsi="GHEA Grapalat"/>
          <w:sz w:val="24"/>
          <w:szCs w:val="24"/>
          <w:lang w:val="hy-AM"/>
        </w:rPr>
        <w:t>ն</w:t>
      </w:r>
      <w:r w:rsidR="00E157F6" w:rsidRPr="00654993">
        <w:rPr>
          <w:rFonts w:ascii="GHEA Grapalat" w:hAnsi="GHEA Grapalat"/>
          <w:sz w:val="24"/>
          <w:szCs w:val="24"/>
          <w:lang w:val="hy-AM"/>
        </w:rPr>
        <w:t xml:space="preserve"> յուրաքանչյուր դպրոցի իրական կարիքները։ </w:t>
      </w:r>
      <w:r w:rsidR="001440B8" w:rsidRPr="00654993">
        <w:rPr>
          <w:rFonts w:ascii="GHEA Grapalat" w:hAnsi="GHEA Grapalat"/>
          <w:sz w:val="24"/>
          <w:szCs w:val="24"/>
          <w:lang w:val="hy-AM"/>
        </w:rPr>
        <w:t>Բյուջետային ծախսերի վրա ազդեցության ավելի կոնկրետ հաշվարկներ  հնարավոր է կատարել տվյալ լիազորությունների ապակենտրոնացմանը վերաբերող ձևավորված իրավական դաշտի պայմաններում։</w:t>
      </w:r>
    </w:p>
    <w:p w14:paraId="051DF1F0" w14:textId="77777777" w:rsidR="00CB1401" w:rsidRPr="00654993" w:rsidRDefault="00CB1401" w:rsidP="00E96F13">
      <w:pPr>
        <w:spacing w:after="0"/>
        <w:ind w:firstLine="708"/>
        <w:jc w:val="both"/>
        <w:rPr>
          <w:rFonts w:ascii="GHEA Grapalat" w:hAnsi="GHEA Grapalat"/>
          <w:sz w:val="24"/>
          <w:szCs w:val="24"/>
          <w:lang w:val="hy-AM"/>
        </w:rPr>
      </w:pPr>
    </w:p>
    <w:p w14:paraId="266C2E24" w14:textId="5A1ADC3B" w:rsidR="00E96F13" w:rsidRPr="00654993" w:rsidRDefault="00CC6BA9" w:rsidP="00E96F13">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Սոցիալական </w:t>
      </w:r>
      <w:r w:rsidR="00624FBB" w:rsidRPr="00654993">
        <w:rPr>
          <w:rFonts w:ascii="GHEA Grapalat" w:hAnsi="GHEA Grapalat"/>
          <w:sz w:val="24"/>
          <w:szCs w:val="24"/>
          <w:lang w:val="hy-AM"/>
        </w:rPr>
        <w:t>պաշտպանության ոլորտին</w:t>
      </w:r>
      <w:r w:rsidRPr="00654993">
        <w:rPr>
          <w:rFonts w:ascii="GHEA Grapalat" w:hAnsi="GHEA Grapalat"/>
          <w:sz w:val="24"/>
          <w:szCs w:val="24"/>
          <w:lang w:val="hy-AM"/>
        </w:rPr>
        <w:t xml:space="preserve"> միջինացված (2023-2025թթ.) պետական բյուջեով նախատեսված է մոտ </w:t>
      </w:r>
      <w:r w:rsidR="00C36284" w:rsidRPr="00654993">
        <w:rPr>
          <w:rFonts w:ascii="GHEA Grapalat" w:hAnsi="GHEA Grapalat"/>
          <w:sz w:val="24"/>
          <w:szCs w:val="24"/>
          <w:lang w:val="hy-AM"/>
        </w:rPr>
        <w:t>840,4 մլրդ ՀՀ դրամ</w:t>
      </w:r>
      <w:r w:rsidRPr="00654993">
        <w:rPr>
          <w:rFonts w:ascii="GHEA Grapalat" w:hAnsi="GHEA Grapalat"/>
          <w:sz w:val="24"/>
          <w:szCs w:val="24"/>
          <w:lang w:val="hy-AM"/>
        </w:rPr>
        <w:t xml:space="preserve">: Սոցիալական ծառայությունների ապակենտրոնացման պարագայում ըստ էության չի կանխատեսվում պետական բյուջեի ծախսերի ավելացում, </w:t>
      </w:r>
      <w:r w:rsidR="002C18E0" w:rsidRPr="00654993">
        <w:rPr>
          <w:rFonts w:ascii="GHEA Grapalat" w:hAnsi="GHEA Grapalat"/>
          <w:sz w:val="24"/>
          <w:szCs w:val="24"/>
          <w:lang w:val="hy-AM"/>
        </w:rPr>
        <w:t xml:space="preserve">հաշվի առնելով, </w:t>
      </w:r>
      <w:r w:rsidRPr="00654993">
        <w:rPr>
          <w:rFonts w:ascii="GHEA Grapalat" w:hAnsi="GHEA Grapalat"/>
          <w:sz w:val="24"/>
          <w:szCs w:val="24"/>
          <w:lang w:val="hy-AM"/>
        </w:rPr>
        <w:t xml:space="preserve"> որ այդ ծառայությունների գծով ծախսերը նախատեսվում են տարեկան պետական բյուջե</w:t>
      </w:r>
      <w:r w:rsidR="001440B8" w:rsidRPr="00654993">
        <w:rPr>
          <w:rFonts w:ascii="GHEA Grapalat" w:hAnsi="GHEA Grapalat"/>
          <w:sz w:val="24"/>
          <w:szCs w:val="24"/>
          <w:lang w:val="hy-AM"/>
        </w:rPr>
        <w:t>ներ</w:t>
      </w:r>
      <w:r w:rsidRPr="00654993">
        <w:rPr>
          <w:rFonts w:ascii="GHEA Grapalat" w:hAnsi="GHEA Grapalat"/>
          <w:sz w:val="24"/>
          <w:szCs w:val="24"/>
          <w:lang w:val="hy-AM"/>
        </w:rPr>
        <w:t>ով</w:t>
      </w:r>
      <w:r w:rsidR="001D74A4" w:rsidRPr="00654993">
        <w:rPr>
          <w:rFonts w:ascii="GHEA Grapalat" w:hAnsi="GHEA Grapalat"/>
          <w:sz w:val="24"/>
          <w:szCs w:val="24"/>
          <w:lang w:val="hy-AM"/>
        </w:rPr>
        <w:t xml:space="preserve">՝ ՀՀ աշխատանքի և սոցիալական </w:t>
      </w:r>
      <w:r w:rsidR="00F83611" w:rsidRPr="00654993">
        <w:rPr>
          <w:rFonts w:ascii="GHEA Grapalat" w:hAnsi="GHEA Grapalat"/>
          <w:sz w:val="24"/>
          <w:szCs w:val="24"/>
          <w:lang w:val="hy-AM"/>
        </w:rPr>
        <w:t xml:space="preserve">հարցերի </w:t>
      </w:r>
      <w:r w:rsidR="001D74A4" w:rsidRPr="00654993">
        <w:rPr>
          <w:rFonts w:ascii="GHEA Grapalat" w:hAnsi="GHEA Grapalat"/>
          <w:sz w:val="24"/>
          <w:szCs w:val="24"/>
          <w:lang w:val="hy-AM"/>
        </w:rPr>
        <w:t xml:space="preserve">նախարարության պահպանման ծախսերում։ </w:t>
      </w:r>
      <w:r w:rsidRPr="00654993">
        <w:rPr>
          <w:rFonts w:ascii="GHEA Grapalat" w:hAnsi="GHEA Grapalat"/>
          <w:sz w:val="24"/>
          <w:szCs w:val="24"/>
          <w:lang w:val="hy-AM"/>
        </w:rPr>
        <w:t xml:space="preserve"> Ծախսերի ավելացում կարող է լինել հիմնականում երկու դեպքում` ա/ սոցիալական նոր ծառայություններ</w:t>
      </w:r>
      <w:r w:rsidR="00C21B66" w:rsidRPr="00654993">
        <w:rPr>
          <w:rFonts w:ascii="GHEA Grapalat" w:hAnsi="GHEA Grapalat"/>
          <w:sz w:val="24"/>
          <w:szCs w:val="24"/>
          <w:lang w:val="hy-AM"/>
        </w:rPr>
        <w:t>ի</w:t>
      </w:r>
      <w:r w:rsidR="0017593C" w:rsidRPr="00654993">
        <w:rPr>
          <w:rFonts w:ascii="GHEA Grapalat" w:hAnsi="GHEA Grapalat"/>
          <w:sz w:val="24"/>
          <w:szCs w:val="24"/>
          <w:lang w:val="hy-AM"/>
        </w:rPr>
        <w:t xml:space="preserve"> մատուցման </w:t>
      </w:r>
      <w:r w:rsidRPr="00654993">
        <w:rPr>
          <w:rFonts w:ascii="GHEA Grapalat" w:hAnsi="GHEA Grapalat"/>
          <w:sz w:val="24"/>
          <w:szCs w:val="24"/>
          <w:lang w:val="hy-AM"/>
        </w:rPr>
        <w:t xml:space="preserve">և բ/ սոցիալական ծառայությունների շահառուների քանակի ավելացման դեպքում: </w:t>
      </w:r>
    </w:p>
    <w:p w14:paraId="6BC3EE23" w14:textId="77777777" w:rsidR="00CC6BA9" w:rsidRPr="00654993" w:rsidRDefault="00CC6BA9" w:rsidP="00E96F13">
      <w:pPr>
        <w:spacing w:after="0"/>
        <w:ind w:firstLine="708"/>
        <w:jc w:val="both"/>
        <w:rPr>
          <w:rFonts w:ascii="GHEA Grapalat" w:hAnsi="GHEA Grapalat"/>
          <w:sz w:val="24"/>
          <w:szCs w:val="24"/>
          <w:lang w:val="hy-AM"/>
        </w:rPr>
      </w:pPr>
    </w:p>
    <w:p w14:paraId="0308BA2B" w14:textId="4A35819E" w:rsidR="00CC6BA9" w:rsidRPr="00654993" w:rsidRDefault="00CC6BA9" w:rsidP="00E96F13">
      <w:pPr>
        <w:spacing w:after="0"/>
        <w:ind w:firstLine="708"/>
        <w:jc w:val="both"/>
        <w:rPr>
          <w:rFonts w:ascii="GHEA Grapalat" w:hAnsi="GHEA Grapalat"/>
          <w:sz w:val="24"/>
          <w:szCs w:val="24"/>
          <w:lang w:val="hy-AM"/>
        </w:rPr>
      </w:pPr>
      <w:r w:rsidRPr="00654993">
        <w:rPr>
          <w:rFonts w:ascii="GHEA Grapalat" w:hAnsi="GHEA Grapalat"/>
          <w:sz w:val="24"/>
          <w:szCs w:val="24"/>
          <w:lang w:val="hy-AM"/>
        </w:rPr>
        <w:lastRenderedPageBreak/>
        <w:t>Մարզային (տեղական) նշանակության ճանապարհների  պահպանության</w:t>
      </w:r>
      <w:r w:rsidR="005D3828" w:rsidRPr="00654993">
        <w:rPr>
          <w:rFonts w:ascii="GHEA Grapalat" w:hAnsi="GHEA Grapalat"/>
          <w:sz w:val="24"/>
          <w:szCs w:val="24"/>
          <w:lang w:val="hy-AM"/>
        </w:rPr>
        <w:t xml:space="preserve"> </w:t>
      </w:r>
      <w:r w:rsidRPr="00654993">
        <w:rPr>
          <w:rFonts w:ascii="GHEA Grapalat" w:hAnsi="GHEA Grapalat"/>
          <w:sz w:val="24"/>
          <w:szCs w:val="24"/>
          <w:lang w:val="hy-AM"/>
        </w:rPr>
        <w:t xml:space="preserve"> </w:t>
      </w:r>
      <w:r w:rsidR="002D2B9D" w:rsidRPr="00654993">
        <w:rPr>
          <w:rFonts w:ascii="GHEA Grapalat" w:hAnsi="GHEA Grapalat"/>
          <w:sz w:val="24"/>
          <w:szCs w:val="24"/>
          <w:lang w:val="hy-AM"/>
        </w:rPr>
        <w:t>գծով 2023-2025թթ. պետական բյուջե</w:t>
      </w:r>
      <w:r w:rsidR="00745A33" w:rsidRPr="00654993">
        <w:rPr>
          <w:rFonts w:ascii="GHEA Grapalat" w:hAnsi="GHEA Grapalat"/>
          <w:sz w:val="24"/>
          <w:szCs w:val="24"/>
          <w:lang w:val="hy-AM"/>
        </w:rPr>
        <w:t>ներ</w:t>
      </w:r>
      <w:r w:rsidR="002D2B9D" w:rsidRPr="00654993">
        <w:rPr>
          <w:rFonts w:ascii="GHEA Grapalat" w:hAnsi="GHEA Grapalat"/>
          <w:sz w:val="24"/>
          <w:szCs w:val="24"/>
          <w:lang w:val="hy-AM"/>
        </w:rPr>
        <w:t>ով նախատեսված միջինացված ծախսը կազմել է 2,417,981.47 հազար ՀՀ դրամ: Տվյալ լիազորության ապակենտրոնացման դեպքում և այլ հավասար պայմաններում պետական բյուջեի վրա ծախսային բեռի ավելացում չի նախատեսվում: Ծախսերի ավելացում կարող է դիտարկվել</w:t>
      </w:r>
      <w:r w:rsidR="001A7297" w:rsidRPr="00654993">
        <w:rPr>
          <w:rFonts w:ascii="GHEA Grapalat" w:hAnsi="GHEA Grapalat"/>
          <w:sz w:val="24"/>
          <w:szCs w:val="24"/>
          <w:lang w:val="hy-AM"/>
        </w:rPr>
        <w:t>՝</w:t>
      </w:r>
      <w:r w:rsidR="002D2B9D" w:rsidRPr="00654993">
        <w:rPr>
          <w:rFonts w:ascii="GHEA Grapalat" w:hAnsi="GHEA Grapalat"/>
          <w:sz w:val="24"/>
          <w:szCs w:val="24"/>
          <w:lang w:val="hy-AM"/>
        </w:rPr>
        <w:t xml:space="preserve"> ա/ նոր ճանապարհների կառուցման պարագայում, սակայն այդ ծախսերը ի հայտ կգան երաշխիքային սպասարկման ժամկետի ավարտից հետո, բ/ ճանապարհների վիճակի վատթարացման դեպքում, երբ անհրաժեշտ կլինեն ավելի մեծ ծավալով վերանորոգման աշխատանքներ: </w:t>
      </w:r>
    </w:p>
    <w:p w14:paraId="4A8D9063" w14:textId="77777777" w:rsidR="002D2B9D" w:rsidRPr="00654993" w:rsidRDefault="002D2B9D" w:rsidP="00E96F13">
      <w:pPr>
        <w:spacing w:after="0"/>
        <w:ind w:firstLine="708"/>
        <w:jc w:val="both"/>
        <w:rPr>
          <w:rFonts w:ascii="GHEA Grapalat" w:hAnsi="GHEA Grapalat"/>
          <w:sz w:val="24"/>
          <w:szCs w:val="24"/>
          <w:lang w:val="hy-AM"/>
        </w:rPr>
      </w:pPr>
    </w:p>
    <w:p w14:paraId="282E0C7F" w14:textId="3932FB30" w:rsidR="00010F6F" w:rsidRPr="00654993" w:rsidRDefault="00F935A6" w:rsidP="009E44F2">
      <w:pPr>
        <w:spacing w:after="0"/>
        <w:ind w:firstLine="708"/>
        <w:jc w:val="both"/>
        <w:rPr>
          <w:rFonts w:ascii="GHEA Grapalat" w:hAnsi="GHEA Grapalat"/>
          <w:sz w:val="24"/>
          <w:szCs w:val="24"/>
          <w:lang w:val="hy-AM"/>
        </w:rPr>
      </w:pPr>
      <w:r w:rsidRPr="00654993">
        <w:rPr>
          <w:rFonts w:ascii="GHEA Grapalat" w:hAnsi="GHEA Grapalat"/>
          <w:sz w:val="24"/>
          <w:szCs w:val="24"/>
          <w:lang w:val="hy-AM"/>
        </w:rPr>
        <w:t>Ապակենտրոնացման 202</w:t>
      </w:r>
      <w:r w:rsidR="00E73CD9" w:rsidRPr="00654993">
        <w:rPr>
          <w:rFonts w:ascii="GHEA Grapalat" w:hAnsi="GHEA Grapalat"/>
          <w:sz w:val="24"/>
          <w:szCs w:val="24"/>
          <w:lang w:val="hy-AM"/>
        </w:rPr>
        <w:t>7</w:t>
      </w:r>
      <w:r w:rsidRPr="00654993">
        <w:rPr>
          <w:rFonts w:ascii="GHEA Grapalat" w:hAnsi="GHEA Grapalat"/>
          <w:sz w:val="24"/>
          <w:szCs w:val="24"/>
          <w:lang w:val="hy-AM"/>
        </w:rPr>
        <w:t>-203</w:t>
      </w:r>
      <w:r w:rsidR="00E73CD9" w:rsidRPr="00654993">
        <w:rPr>
          <w:rFonts w:ascii="GHEA Grapalat" w:hAnsi="GHEA Grapalat"/>
          <w:sz w:val="24"/>
          <w:szCs w:val="24"/>
          <w:lang w:val="hy-AM"/>
        </w:rPr>
        <w:t>1</w:t>
      </w:r>
      <w:r w:rsidRPr="00654993">
        <w:rPr>
          <w:rFonts w:ascii="GHEA Grapalat" w:hAnsi="GHEA Grapalat"/>
          <w:sz w:val="24"/>
          <w:szCs w:val="24"/>
          <w:lang w:val="hy-AM"/>
        </w:rPr>
        <w:t xml:space="preserve"> թվակաների ռազմավարության միջոցառումների ծրագրի ֆինանսավորման կարիքը կիրարկումն ապահովող միջոցառումների</w:t>
      </w:r>
      <w:r w:rsidR="00EF11E1" w:rsidRPr="00654993">
        <w:rPr>
          <w:rFonts w:ascii="GHEA Grapalat" w:hAnsi="GHEA Grapalat"/>
          <w:sz w:val="24"/>
          <w:szCs w:val="24"/>
          <w:lang w:val="hy-AM"/>
        </w:rPr>
        <w:t xml:space="preserve"> ծրագր</w:t>
      </w:r>
      <w:r w:rsidR="00153CC3" w:rsidRPr="00654993">
        <w:rPr>
          <w:rFonts w:ascii="GHEA Grapalat" w:hAnsi="GHEA Grapalat"/>
          <w:sz w:val="24"/>
          <w:szCs w:val="24"/>
          <w:lang w:val="hy-AM"/>
        </w:rPr>
        <w:t>ում (այսուհետ՝ Ծրագիր) ներառված միջոցառումների իրականացման համար</w:t>
      </w:r>
      <w:r w:rsidR="00EF11E1" w:rsidRPr="00654993">
        <w:rPr>
          <w:rFonts w:ascii="GHEA Grapalat" w:hAnsi="GHEA Grapalat"/>
          <w:sz w:val="24"/>
          <w:szCs w:val="24"/>
          <w:lang w:val="hy-AM"/>
        </w:rPr>
        <w:t xml:space="preserve"> </w:t>
      </w:r>
      <w:r w:rsidR="00153CC3" w:rsidRPr="00654993">
        <w:rPr>
          <w:rFonts w:ascii="GHEA Grapalat" w:hAnsi="GHEA Grapalat"/>
          <w:sz w:val="24"/>
          <w:szCs w:val="24"/>
          <w:lang w:val="hy-AM"/>
        </w:rPr>
        <w:t xml:space="preserve">անհրաժեշտ </w:t>
      </w:r>
      <w:r w:rsidR="00EF11E1" w:rsidRPr="00654993">
        <w:rPr>
          <w:rFonts w:ascii="GHEA Grapalat" w:hAnsi="GHEA Grapalat"/>
          <w:sz w:val="24"/>
          <w:szCs w:val="24"/>
          <w:lang w:val="hy-AM"/>
        </w:rPr>
        <w:t>ֆինանսա</w:t>
      </w:r>
      <w:r w:rsidR="00153CC3" w:rsidRPr="00654993">
        <w:rPr>
          <w:rFonts w:ascii="GHEA Grapalat" w:hAnsi="GHEA Grapalat"/>
          <w:sz w:val="24"/>
          <w:szCs w:val="24"/>
          <w:lang w:val="hy-AM"/>
        </w:rPr>
        <w:t xml:space="preserve">վորման կարիքը նախնական գնահատումներով կազմում է </w:t>
      </w:r>
      <w:r w:rsidR="005659DC" w:rsidRPr="00654993">
        <w:rPr>
          <w:rFonts w:ascii="GHEA Grapalat" w:hAnsi="GHEA Grapalat"/>
          <w:sz w:val="24"/>
          <w:szCs w:val="24"/>
          <w:lang w:val="hy-AM"/>
        </w:rPr>
        <w:t>240</w:t>
      </w:r>
      <w:r w:rsidR="006C29A0" w:rsidRPr="00654993">
        <w:rPr>
          <w:rFonts w:ascii="GHEA Grapalat" w:hAnsi="GHEA Grapalat"/>
          <w:sz w:val="24"/>
          <w:szCs w:val="24"/>
          <w:lang w:val="hy-AM"/>
        </w:rPr>
        <w:t>-</w:t>
      </w:r>
      <w:r w:rsidR="005659DC" w:rsidRPr="00654993">
        <w:rPr>
          <w:rFonts w:ascii="GHEA Grapalat" w:hAnsi="GHEA Grapalat"/>
          <w:sz w:val="24"/>
          <w:szCs w:val="24"/>
          <w:lang w:val="hy-AM"/>
        </w:rPr>
        <w:t>285</w:t>
      </w:r>
      <w:r w:rsidR="00153CC3" w:rsidRPr="00654993">
        <w:rPr>
          <w:rFonts w:ascii="GHEA Grapalat" w:hAnsi="GHEA Grapalat"/>
          <w:sz w:val="24"/>
          <w:szCs w:val="24"/>
          <w:lang w:val="hy-AM"/>
        </w:rPr>
        <w:t xml:space="preserve">  </w:t>
      </w:r>
      <w:r w:rsidR="006C29A0" w:rsidRPr="00654993">
        <w:rPr>
          <w:rFonts w:ascii="GHEA Grapalat" w:hAnsi="GHEA Grapalat"/>
          <w:sz w:val="24"/>
          <w:szCs w:val="24"/>
          <w:lang w:val="hy-AM"/>
        </w:rPr>
        <w:t>մլն</w:t>
      </w:r>
      <w:r w:rsidR="006C29A0" w:rsidRPr="00654993">
        <w:rPr>
          <w:rFonts w:ascii="Cambria Math" w:hAnsi="Cambria Math"/>
          <w:sz w:val="24"/>
          <w:szCs w:val="24"/>
          <w:lang w:val="hy-AM"/>
        </w:rPr>
        <w:t>․</w:t>
      </w:r>
      <w:r w:rsidR="001440B8" w:rsidRPr="00654993">
        <w:rPr>
          <w:rFonts w:ascii="Cambria Math" w:hAnsi="Cambria Math"/>
          <w:sz w:val="24"/>
          <w:szCs w:val="24"/>
          <w:lang w:val="hy-AM"/>
        </w:rPr>
        <w:t xml:space="preserve"> </w:t>
      </w:r>
      <w:r w:rsidR="00153CC3" w:rsidRPr="00654993">
        <w:rPr>
          <w:rFonts w:ascii="GHEA Grapalat" w:hAnsi="GHEA Grapalat"/>
          <w:sz w:val="24"/>
          <w:szCs w:val="24"/>
          <w:lang w:val="hy-AM"/>
        </w:rPr>
        <w:t>դրամ</w:t>
      </w:r>
      <w:r w:rsidR="006C29A0" w:rsidRPr="00654993">
        <w:rPr>
          <w:rFonts w:ascii="GHEA Grapalat" w:hAnsi="GHEA Grapalat"/>
          <w:sz w:val="24"/>
          <w:szCs w:val="24"/>
          <w:lang w:val="hy-AM"/>
        </w:rPr>
        <w:t xml:space="preserve"> կամ միջինացված հաշվարկով՝ 140 մլն</w:t>
      </w:r>
      <w:r w:rsidR="006C29A0" w:rsidRPr="00654993">
        <w:rPr>
          <w:rFonts w:ascii="Cambria Math" w:hAnsi="Cambria Math" w:cs="Cambria Math"/>
          <w:sz w:val="24"/>
          <w:szCs w:val="24"/>
          <w:lang w:val="hy-AM"/>
        </w:rPr>
        <w:t>․</w:t>
      </w:r>
      <w:r w:rsidR="006C29A0" w:rsidRPr="00654993">
        <w:rPr>
          <w:rFonts w:ascii="GHEA Grapalat" w:hAnsi="GHEA Grapalat"/>
          <w:sz w:val="24"/>
          <w:szCs w:val="24"/>
          <w:lang w:val="hy-AM"/>
        </w:rPr>
        <w:t>դրամ։</w:t>
      </w:r>
    </w:p>
    <w:p w14:paraId="2AC39CB4" w14:textId="77777777" w:rsidR="00153CC3" w:rsidRPr="00654993" w:rsidRDefault="00153CC3" w:rsidP="00161E18">
      <w:pPr>
        <w:spacing w:after="0"/>
        <w:jc w:val="both"/>
        <w:rPr>
          <w:rFonts w:ascii="Cambria Math" w:hAnsi="Cambria Math"/>
          <w:sz w:val="24"/>
          <w:szCs w:val="24"/>
          <w:lang w:val="hy-AM"/>
        </w:rPr>
      </w:pPr>
    </w:p>
    <w:p w14:paraId="19E852D4" w14:textId="06F2A61D" w:rsidR="00153CC3" w:rsidRPr="00654993" w:rsidRDefault="00153CC3"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Ծրագրով նախատեսված է իրականացնել թվով 40 միջոցառումներ, որոնցից 2</w:t>
      </w:r>
      <w:r w:rsidR="00B2460D" w:rsidRPr="00654993">
        <w:rPr>
          <w:rFonts w:ascii="GHEA Grapalat" w:hAnsi="GHEA Grapalat"/>
          <w:sz w:val="24"/>
          <w:szCs w:val="24"/>
          <w:lang w:val="hy-AM"/>
        </w:rPr>
        <w:t>4</w:t>
      </w:r>
      <w:r w:rsidRPr="00654993">
        <w:rPr>
          <w:rFonts w:ascii="GHEA Grapalat" w:hAnsi="GHEA Grapalat"/>
          <w:sz w:val="24"/>
          <w:szCs w:val="24"/>
          <w:lang w:val="hy-AM"/>
        </w:rPr>
        <w:t>-ը</w:t>
      </w:r>
      <w:r w:rsidR="004B3DE7" w:rsidRPr="00654993">
        <w:rPr>
          <w:rFonts w:ascii="GHEA Grapalat" w:hAnsi="GHEA Grapalat"/>
          <w:sz w:val="24"/>
          <w:szCs w:val="24"/>
          <w:lang w:val="hy-AM"/>
        </w:rPr>
        <w:t xml:space="preserve">, կամ միջոցառումների </w:t>
      </w:r>
      <w:r w:rsidR="00B2460D" w:rsidRPr="00654993">
        <w:rPr>
          <w:rFonts w:ascii="GHEA Grapalat" w:hAnsi="GHEA Grapalat"/>
          <w:sz w:val="24"/>
          <w:szCs w:val="24"/>
          <w:lang w:val="hy-AM"/>
        </w:rPr>
        <w:t>60</w:t>
      </w:r>
      <w:r w:rsidR="00B2460D" w:rsidRPr="00654993">
        <w:rPr>
          <w:rFonts w:ascii="Cambria Math" w:hAnsi="Cambria Math" w:cs="Cambria Math"/>
          <w:sz w:val="24"/>
          <w:szCs w:val="24"/>
          <w:lang w:val="hy-AM"/>
        </w:rPr>
        <w:t>․</w:t>
      </w:r>
      <w:r w:rsidR="00B2460D" w:rsidRPr="00654993">
        <w:rPr>
          <w:rFonts w:ascii="GHEA Grapalat" w:hAnsi="GHEA Grapalat"/>
          <w:sz w:val="24"/>
          <w:szCs w:val="24"/>
          <w:lang w:val="hy-AM"/>
        </w:rPr>
        <w:t>0</w:t>
      </w:r>
      <w:r w:rsidR="004B3DE7" w:rsidRPr="00654993">
        <w:rPr>
          <w:rFonts w:ascii="GHEA Grapalat" w:hAnsi="GHEA Grapalat"/>
          <w:sz w:val="24"/>
          <w:szCs w:val="24"/>
          <w:lang w:val="hy-AM"/>
        </w:rPr>
        <w:t xml:space="preserve">%-ը </w:t>
      </w:r>
      <w:r w:rsidRPr="00654993">
        <w:rPr>
          <w:rFonts w:ascii="GHEA Grapalat" w:hAnsi="GHEA Grapalat"/>
          <w:sz w:val="24"/>
          <w:szCs w:val="24"/>
          <w:lang w:val="hy-AM"/>
        </w:rPr>
        <w:t>լրացուցիչ ֆինանսավորման կարիք չուն</w:t>
      </w:r>
      <w:r w:rsidR="004B3DE7" w:rsidRPr="00654993">
        <w:rPr>
          <w:rFonts w:ascii="GHEA Grapalat" w:hAnsi="GHEA Grapalat"/>
          <w:sz w:val="24"/>
          <w:szCs w:val="24"/>
          <w:lang w:val="hy-AM"/>
        </w:rPr>
        <w:t>ի</w:t>
      </w:r>
      <w:r w:rsidRPr="00654993">
        <w:rPr>
          <w:rFonts w:ascii="GHEA Grapalat" w:hAnsi="GHEA Grapalat"/>
          <w:sz w:val="24"/>
          <w:szCs w:val="24"/>
          <w:lang w:val="hy-AM"/>
        </w:rPr>
        <w:t>. դրանք կիրականացվեն գործող բյուջետային ծրագրերի շրջանակներում։</w:t>
      </w:r>
      <w:r w:rsidR="00B2460D" w:rsidRPr="00654993">
        <w:rPr>
          <w:rFonts w:ascii="GHEA Grapalat" w:hAnsi="GHEA Grapalat"/>
          <w:sz w:val="24"/>
          <w:szCs w:val="24"/>
          <w:lang w:val="hy-AM"/>
        </w:rPr>
        <w:t xml:space="preserve"> </w:t>
      </w:r>
      <w:r w:rsidR="001E05BE" w:rsidRPr="00654993">
        <w:rPr>
          <w:rFonts w:ascii="GHEA Grapalat" w:hAnsi="GHEA Grapalat"/>
          <w:sz w:val="24"/>
          <w:szCs w:val="24"/>
          <w:lang w:val="hy-AM"/>
        </w:rPr>
        <w:t>Ը</w:t>
      </w:r>
      <w:r w:rsidR="00B2460D" w:rsidRPr="00654993">
        <w:rPr>
          <w:rFonts w:ascii="GHEA Grapalat" w:hAnsi="GHEA Grapalat"/>
          <w:sz w:val="24"/>
          <w:szCs w:val="24"/>
          <w:lang w:val="hy-AM"/>
        </w:rPr>
        <w:t xml:space="preserve">նդ որում, </w:t>
      </w:r>
      <w:r w:rsidR="001E05BE" w:rsidRPr="00654993">
        <w:rPr>
          <w:rFonts w:ascii="GHEA Grapalat" w:hAnsi="GHEA Grapalat"/>
          <w:sz w:val="24"/>
          <w:szCs w:val="24"/>
          <w:lang w:val="hy-AM"/>
        </w:rPr>
        <w:t>1 միջոցառում կիրականացվի համայնքային բյուջեների միջոցներով։</w:t>
      </w:r>
    </w:p>
    <w:p w14:paraId="25DB51FF" w14:textId="69E56499" w:rsidR="001E05BE" w:rsidRPr="00654993" w:rsidRDefault="001E05BE" w:rsidP="00153CC3">
      <w:pPr>
        <w:spacing w:after="0"/>
        <w:jc w:val="both"/>
        <w:rPr>
          <w:rFonts w:ascii="GHEA Grapalat" w:hAnsi="GHEA Grapalat"/>
          <w:sz w:val="24"/>
          <w:szCs w:val="24"/>
          <w:lang w:val="hy-AM"/>
        </w:rPr>
      </w:pPr>
    </w:p>
    <w:p w14:paraId="5C97B0B8" w14:textId="3E4C9B66" w:rsidR="00C21FBE" w:rsidRPr="00654993" w:rsidRDefault="00C21FBE"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Ծրագրի 8 միջոցառումների իրականացման համար նախատեսվում է ներգրավել օրենքով չարգելված այլ աղբուրների՝ մասնավորապես դոնոր </w:t>
      </w:r>
      <w:r w:rsidR="00F83611" w:rsidRPr="00654993">
        <w:rPr>
          <w:rFonts w:ascii="GHEA Grapalat" w:hAnsi="GHEA Grapalat"/>
          <w:sz w:val="24"/>
          <w:szCs w:val="24"/>
          <w:lang w:val="hy-AM"/>
        </w:rPr>
        <w:t xml:space="preserve">կազմակերպությունների </w:t>
      </w:r>
      <w:r w:rsidRPr="00654993">
        <w:rPr>
          <w:rFonts w:ascii="GHEA Grapalat" w:hAnsi="GHEA Grapalat"/>
          <w:sz w:val="24"/>
          <w:szCs w:val="24"/>
          <w:lang w:val="hy-AM"/>
        </w:rPr>
        <w:t xml:space="preserve"> ռեսուրսները։ Այս միջոցառումների իրականացման համար կպահանջվի միջին հաշվով </w:t>
      </w:r>
      <w:r w:rsidR="00120555" w:rsidRPr="00654993">
        <w:rPr>
          <w:rFonts w:ascii="GHEA Grapalat" w:hAnsi="GHEA Grapalat"/>
          <w:sz w:val="24"/>
          <w:szCs w:val="24"/>
          <w:lang w:val="hy-AM"/>
        </w:rPr>
        <w:t xml:space="preserve">262.5 </w:t>
      </w:r>
      <w:r w:rsidRPr="00654993">
        <w:rPr>
          <w:rFonts w:ascii="GHEA Grapalat" w:hAnsi="GHEA Grapalat"/>
          <w:sz w:val="24"/>
          <w:szCs w:val="24"/>
          <w:lang w:val="hy-AM"/>
        </w:rPr>
        <w:t>մլն</w:t>
      </w:r>
      <w:r w:rsidRPr="00654993">
        <w:rPr>
          <w:rFonts w:ascii="Cambria Math" w:hAnsi="Cambria Math" w:cs="Cambria Math"/>
          <w:sz w:val="24"/>
          <w:szCs w:val="24"/>
          <w:lang w:val="hy-AM"/>
        </w:rPr>
        <w:t>․</w:t>
      </w:r>
      <w:r w:rsidRPr="00654993">
        <w:rPr>
          <w:rFonts w:ascii="GHEA Grapalat" w:hAnsi="GHEA Grapalat"/>
          <w:sz w:val="24"/>
          <w:szCs w:val="24"/>
          <w:lang w:val="hy-AM"/>
        </w:rPr>
        <w:t>դրամ (</w:t>
      </w:r>
      <w:r w:rsidR="009E3AB6" w:rsidRPr="00654993">
        <w:rPr>
          <w:rFonts w:ascii="GHEA Grapalat" w:hAnsi="GHEA Grapalat"/>
          <w:sz w:val="24"/>
          <w:szCs w:val="24"/>
          <w:lang w:val="hy-AM"/>
        </w:rPr>
        <w:t>240</w:t>
      </w:r>
      <w:r w:rsidRPr="00654993">
        <w:rPr>
          <w:rFonts w:ascii="GHEA Grapalat" w:hAnsi="GHEA Grapalat"/>
          <w:sz w:val="24"/>
          <w:szCs w:val="24"/>
          <w:lang w:val="hy-AM"/>
        </w:rPr>
        <w:t>-</w:t>
      </w:r>
      <w:r w:rsidR="009E3AB6" w:rsidRPr="00654993">
        <w:rPr>
          <w:rFonts w:ascii="GHEA Grapalat" w:hAnsi="GHEA Grapalat"/>
          <w:sz w:val="24"/>
          <w:szCs w:val="24"/>
          <w:lang w:val="hy-AM"/>
        </w:rPr>
        <w:t>285</w:t>
      </w:r>
      <w:r w:rsidRPr="00654993">
        <w:rPr>
          <w:rFonts w:ascii="GHEA Grapalat" w:hAnsi="GHEA Grapalat"/>
          <w:sz w:val="24"/>
          <w:szCs w:val="24"/>
          <w:lang w:val="hy-AM"/>
        </w:rPr>
        <w:t xml:space="preserve"> մլն</w:t>
      </w:r>
      <w:r w:rsidRPr="00654993">
        <w:rPr>
          <w:rFonts w:ascii="Cambria Math" w:hAnsi="Cambria Math" w:cs="Cambria Math"/>
          <w:sz w:val="24"/>
          <w:szCs w:val="24"/>
          <w:lang w:val="hy-AM"/>
        </w:rPr>
        <w:t>․</w:t>
      </w:r>
      <w:r w:rsidR="001440B8" w:rsidRPr="00654993">
        <w:rPr>
          <w:rFonts w:ascii="Cambria Math" w:hAnsi="Cambria Math" w:cs="Cambria Math"/>
          <w:sz w:val="24"/>
          <w:szCs w:val="24"/>
          <w:lang w:val="hy-AM"/>
        </w:rPr>
        <w:t xml:space="preserve"> </w:t>
      </w:r>
      <w:r w:rsidRPr="00654993">
        <w:rPr>
          <w:rFonts w:ascii="GHEA Grapalat" w:hAnsi="GHEA Grapalat"/>
          <w:sz w:val="24"/>
          <w:szCs w:val="24"/>
          <w:lang w:val="hy-AM"/>
        </w:rPr>
        <w:t>դրամ նախնական հաշվարկներով)։ Այդ ֆինա</w:t>
      </w:r>
      <w:r w:rsidR="001440B8" w:rsidRPr="00654993">
        <w:rPr>
          <w:rFonts w:ascii="GHEA Grapalat" w:hAnsi="GHEA Grapalat"/>
          <w:sz w:val="24"/>
          <w:szCs w:val="24"/>
          <w:lang w:val="hy-AM"/>
        </w:rPr>
        <w:t>ն</w:t>
      </w:r>
      <w:r w:rsidRPr="00654993">
        <w:rPr>
          <w:rFonts w:ascii="GHEA Grapalat" w:hAnsi="GHEA Grapalat"/>
          <w:sz w:val="24"/>
          <w:szCs w:val="24"/>
          <w:lang w:val="hy-AM"/>
        </w:rPr>
        <w:t xml:space="preserve">սական միջոցների  գերակշիռ մասը կուղղվի շահառու ՏԻՄ-երին խորհրդատվական աջակցության տրամադրմանը, համայնքային ծառայողների և բնակչության շահառու խմբերի </w:t>
      </w:r>
      <w:r w:rsidR="00351447" w:rsidRPr="00654993">
        <w:rPr>
          <w:rFonts w:ascii="GHEA Grapalat" w:hAnsi="GHEA Grapalat"/>
          <w:sz w:val="24"/>
          <w:szCs w:val="24"/>
          <w:lang w:val="hy-AM"/>
        </w:rPr>
        <w:t>կ</w:t>
      </w:r>
      <w:r w:rsidRPr="00654993">
        <w:rPr>
          <w:rFonts w:ascii="GHEA Grapalat" w:hAnsi="GHEA Grapalat"/>
          <w:sz w:val="24"/>
          <w:szCs w:val="24"/>
          <w:lang w:val="hy-AM"/>
        </w:rPr>
        <w:t>արողությունների ձևավորմանը և զարգացմանը</w:t>
      </w:r>
      <w:r w:rsidR="00351447" w:rsidRPr="00654993">
        <w:rPr>
          <w:rFonts w:ascii="GHEA Grapalat" w:hAnsi="GHEA Grapalat"/>
          <w:sz w:val="24"/>
          <w:szCs w:val="24"/>
          <w:lang w:val="hy-AM"/>
        </w:rPr>
        <w:t>։</w:t>
      </w:r>
    </w:p>
    <w:p w14:paraId="0434F72B" w14:textId="77777777" w:rsidR="00C21FBE" w:rsidRPr="00654993" w:rsidRDefault="00C21FBE" w:rsidP="00153CC3">
      <w:pPr>
        <w:spacing w:after="0"/>
        <w:jc w:val="both"/>
        <w:rPr>
          <w:rFonts w:ascii="GHEA Grapalat" w:hAnsi="GHEA Grapalat"/>
          <w:sz w:val="24"/>
          <w:szCs w:val="24"/>
          <w:lang w:val="hy-AM"/>
        </w:rPr>
      </w:pPr>
    </w:p>
    <w:p w14:paraId="20512DEE" w14:textId="7979EA7F" w:rsidR="001E05BE" w:rsidRPr="00654993" w:rsidRDefault="001E05BE" w:rsidP="00637C64">
      <w:pPr>
        <w:spacing w:after="0"/>
        <w:ind w:firstLine="708"/>
        <w:jc w:val="both"/>
        <w:rPr>
          <w:rFonts w:ascii="GHEA Grapalat" w:hAnsi="GHEA Grapalat"/>
          <w:sz w:val="24"/>
          <w:szCs w:val="24"/>
          <w:lang w:val="hy-AM"/>
        </w:rPr>
      </w:pPr>
      <w:r w:rsidRPr="00654993">
        <w:rPr>
          <w:rFonts w:ascii="GHEA Grapalat" w:hAnsi="GHEA Grapalat"/>
          <w:sz w:val="24"/>
          <w:szCs w:val="24"/>
          <w:lang w:val="hy-AM"/>
        </w:rPr>
        <w:t xml:space="preserve">Ծրագրի </w:t>
      </w:r>
      <w:r w:rsidR="00C21FBE" w:rsidRPr="00654993">
        <w:rPr>
          <w:rFonts w:ascii="GHEA Grapalat" w:hAnsi="GHEA Grapalat"/>
          <w:sz w:val="24"/>
          <w:szCs w:val="24"/>
          <w:lang w:val="hy-AM"/>
        </w:rPr>
        <w:t xml:space="preserve">մյուս </w:t>
      </w:r>
      <w:r w:rsidRPr="00654993">
        <w:rPr>
          <w:rFonts w:ascii="GHEA Grapalat" w:hAnsi="GHEA Grapalat"/>
          <w:sz w:val="24"/>
          <w:szCs w:val="24"/>
          <w:lang w:val="hy-AM"/>
        </w:rPr>
        <w:t xml:space="preserve">8 միջոցառումների իրականացման համար </w:t>
      </w:r>
      <w:r w:rsidR="000D6ABD" w:rsidRPr="00654993">
        <w:rPr>
          <w:rFonts w:ascii="GHEA Grapalat" w:hAnsi="GHEA Grapalat"/>
          <w:sz w:val="24"/>
          <w:szCs w:val="24"/>
          <w:lang w:val="hy-AM"/>
        </w:rPr>
        <w:t>նույնպես լրացուցիչ ֆ</w:t>
      </w:r>
      <w:r w:rsidR="00582F43" w:rsidRPr="00654993">
        <w:rPr>
          <w:rFonts w:ascii="GHEA Grapalat" w:hAnsi="GHEA Grapalat"/>
          <w:sz w:val="24"/>
          <w:szCs w:val="24"/>
          <w:lang w:val="hy-AM"/>
        </w:rPr>
        <w:t>ի</w:t>
      </w:r>
      <w:r w:rsidR="000D6ABD" w:rsidRPr="00654993">
        <w:rPr>
          <w:rFonts w:ascii="GHEA Grapalat" w:hAnsi="GHEA Grapalat"/>
          <w:sz w:val="24"/>
          <w:szCs w:val="24"/>
          <w:lang w:val="hy-AM"/>
        </w:rPr>
        <w:t>նանսավորման կարիք չկա, սակայն դրա անհրաժեշտությ</w:t>
      </w:r>
      <w:r w:rsidR="00C21FBE" w:rsidRPr="00654993">
        <w:rPr>
          <w:rFonts w:ascii="GHEA Grapalat" w:hAnsi="GHEA Grapalat"/>
          <w:sz w:val="24"/>
          <w:szCs w:val="24"/>
          <w:lang w:val="hy-AM"/>
        </w:rPr>
        <w:t>ունը առաջանալու</w:t>
      </w:r>
      <w:r w:rsidR="000D6ABD" w:rsidRPr="00654993">
        <w:rPr>
          <w:rFonts w:ascii="GHEA Grapalat" w:hAnsi="GHEA Grapalat"/>
          <w:sz w:val="24"/>
          <w:szCs w:val="24"/>
          <w:lang w:val="hy-AM"/>
        </w:rPr>
        <w:t xml:space="preserve"> դեպքում </w:t>
      </w:r>
      <w:r w:rsidR="00C21FBE" w:rsidRPr="00654993">
        <w:rPr>
          <w:rFonts w:ascii="GHEA Grapalat" w:hAnsi="GHEA Grapalat"/>
          <w:sz w:val="24"/>
          <w:szCs w:val="24"/>
          <w:lang w:val="hy-AM"/>
        </w:rPr>
        <w:t xml:space="preserve">նախատեսվում է </w:t>
      </w:r>
      <w:r w:rsidRPr="00654993">
        <w:rPr>
          <w:rFonts w:ascii="GHEA Grapalat" w:hAnsi="GHEA Grapalat"/>
          <w:sz w:val="24"/>
          <w:szCs w:val="24"/>
          <w:lang w:val="hy-AM"/>
        </w:rPr>
        <w:t>ներգրավել օրենքով չարգելված այլ աղբուրների</w:t>
      </w:r>
      <w:r w:rsidR="00C21FBE" w:rsidRPr="00654993">
        <w:rPr>
          <w:rFonts w:ascii="GHEA Grapalat" w:hAnsi="GHEA Grapalat"/>
          <w:sz w:val="24"/>
          <w:szCs w:val="24"/>
          <w:lang w:val="hy-AM"/>
        </w:rPr>
        <w:t xml:space="preserve"> ռեսուրսները, ուստի ֆինանսական կարիքի գնահատման մեջ դրանք չեն ներառվել։</w:t>
      </w:r>
    </w:p>
    <w:p w14:paraId="5FF58EDB" w14:textId="731F4649" w:rsidR="001E05BE" w:rsidRPr="00654993" w:rsidRDefault="001E05BE" w:rsidP="00153CC3">
      <w:pPr>
        <w:spacing w:after="0"/>
        <w:jc w:val="both"/>
        <w:rPr>
          <w:rFonts w:ascii="GHEA Grapalat" w:hAnsi="GHEA Grapalat"/>
          <w:sz w:val="24"/>
          <w:szCs w:val="24"/>
          <w:lang w:val="hy-AM"/>
        </w:rPr>
      </w:pPr>
    </w:p>
    <w:p w14:paraId="11D845D9" w14:textId="77777777" w:rsidR="00351447" w:rsidRPr="00654993" w:rsidRDefault="00351447" w:rsidP="00153CC3">
      <w:pPr>
        <w:spacing w:after="0"/>
        <w:jc w:val="both"/>
        <w:rPr>
          <w:rFonts w:ascii="GHEA Grapalat" w:hAnsi="GHEA Grapalat"/>
          <w:sz w:val="24"/>
          <w:szCs w:val="24"/>
          <w:lang w:val="hy-AM"/>
        </w:rPr>
      </w:pPr>
    </w:p>
    <w:p w14:paraId="0C3FBB88" w14:textId="25E3BADD" w:rsidR="00822146" w:rsidRPr="00654993" w:rsidRDefault="001A7297" w:rsidP="0033112C">
      <w:pPr>
        <w:pStyle w:val="Heading1"/>
        <w:rPr>
          <w:b/>
          <w:bCs/>
          <w:sz w:val="32"/>
          <w:szCs w:val="32"/>
          <w:lang w:val="hy-AM"/>
        </w:rPr>
      </w:pPr>
      <w:bookmarkStart w:id="6" w:name="_Toc211678933"/>
      <w:r w:rsidRPr="00654993">
        <w:rPr>
          <w:b/>
          <w:bCs/>
          <w:sz w:val="32"/>
          <w:szCs w:val="32"/>
          <w:lang w:val="hy-AM"/>
        </w:rPr>
        <w:lastRenderedPageBreak/>
        <w:t xml:space="preserve">Գերակա ուղղություն 1․ </w:t>
      </w:r>
      <w:r w:rsidR="00822146" w:rsidRPr="00654993">
        <w:rPr>
          <w:b/>
          <w:bCs/>
          <w:sz w:val="32"/>
          <w:szCs w:val="32"/>
          <w:lang w:val="hy-AM"/>
        </w:rPr>
        <w:t>Առողջության առաջնային պահպան</w:t>
      </w:r>
      <w:r w:rsidR="002B6F02" w:rsidRPr="00654993">
        <w:rPr>
          <w:b/>
          <w:bCs/>
          <w:sz w:val="32"/>
          <w:szCs w:val="32"/>
          <w:lang w:val="hy-AM"/>
        </w:rPr>
        <w:t>ման հաստատությունների շենք-շինությունների պահպանում և սպասարկ</w:t>
      </w:r>
      <w:r w:rsidR="00822146" w:rsidRPr="00654993">
        <w:rPr>
          <w:b/>
          <w:bCs/>
          <w:sz w:val="32"/>
          <w:szCs w:val="32"/>
          <w:lang w:val="hy-AM"/>
        </w:rPr>
        <w:t>ում</w:t>
      </w:r>
      <w:bookmarkEnd w:id="6"/>
    </w:p>
    <w:p w14:paraId="60B5AB80" w14:textId="77777777" w:rsidR="00594442" w:rsidRPr="00654993" w:rsidRDefault="00594442" w:rsidP="00594442">
      <w:pPr>
        <w:spacing w:after="0"/>
        <w:jc w:val="both"/>
        <w:rPr>
          <w:rFonts w:ascii="GHEA Grapalat" w:hAnsi="GHEA Grapalat"/>
          <w:sz w:val="24"/>
          <w:szCs w:val="24"/>
          <w:lang w:val="hy-AM"/>
        </w:rPr>
      </w:pPr>
    </w:p>
    <w:p w14:paraId="146A8097" w14:textId="46771035" w:rsidR="00822146" w:rsidRPr="00654993" w:rsidRDefault="00822146" w:rsidP="0033112C">
      <w:pPr>
        <w:pStyle w:val="Heading2"/>
        <w:rPr>
          <w:b/>
          <w:bCs/>
          <w:sz w:val="28"/>
          <w:szCs w:val="28"/>
          <w:u w:val="single"/>
          <w:lang w:val="hy-AM"/>
        </w:rPr>
      </w:pPr>
      <w:bookmarkStart w:id="7" w:name="_Toc211678934"/>
      <w:r w:rsidRPr="00654993">
        <w:rPr>
          <w:b/>
          <w:bCs/>
          <w:sz w:val="28"/>
          <w:szCs w:val="28"/>
          <w:u w:val="single"/>
          <w:lang w:val="hy-AM"/>
        </w:rPr>
        <w:t>Առկա իրավիճակ</w:t>
      </w:r>
      <w:bookmarkEnd w:id="7"/>
    </w:p>
    <w:p w14:paraId="309EF9F8" w14:textId="77777777" w:rsidR="00883ED2" w:rsidRPr="00654993" w:rsidRDefault="00883ED2" w:rsidP="00883ED2">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Հայաստանի Հանրապետությունում առողջապահության համակարգի կառավարման ապակենտրոնացման գործընթացը սկսվել է 1996 թվականից, որի առաջին փուլի արդյունքում ԽՍՀՄ օրոք ձևավորված շրջանային մոտ 40 բուժմիավորումների հիման վրա ստեղծվեցին 377 ինքնուրույն բժշկական կազմակերպություններ՝ առանձնացվեցին հիվանդանոցները, պոլիկլինիկաները, կանանց առողջության կենտրոններն ու ծննդատները, ստոմատոլոգիական պոլիկլինիկաները, գյուղական բժշկական ամբուլատորիաները: 90-ական թվականների վերջից սկսվեց նաև առողջապահության ոլորտում մասնավորեցման գործընթացը, որի արդյունքում ամբողջությամբ մասնավորեցվեց դեղատնային ցանցը և ստոմատոլոգիական պոլիկլինիկաները, ինչպես նաև առանձին առողջարաններ, ախտորոշիչ կենտրոններ և հիվանդանոցներ։</w:t>
      </w:r>
      <w:r w:rsidRPr="00654993">
        <w:rPr>
          <w:rStyle w:val="FootnoteReference"/>
          <w:rFonts w:ascii="GHEA Grapalat" w:hAnsi="GHEA Grapalat" w:cs="Arial"/>
          <w:noProof/>
          <w:sz w:val="24"/>
          <w:szCs w:val="24"/>
          <w:lang w:val="hy-AM"/>
        </w:rPr>
        <w:footnoteReference w:id="6"/>
      </w:r>
    </w:p>
    <w:p w14:paraId="5DE85CFC" w14:textId="77777777" w:rsidR="00883ED2" w:rsidRPr="00654993" w:rsidRDefault="00883ED2" w:rsidP="00883ED2">
      <w:pPr>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Առողջապահական համակարգի կառուցվածքային բարեփոխումների երկրորդ փուլի ընթացքում (որը մեկնարկեց 2004 թվականին՝ բժշկական հաստատությունների օպտիմալացման ծրագրի շրջանակներում), ստեղծվեցին բժշկական կենտրոններ և հիվանդանոցների միավորումներ։ Այս գործընթացի արդյունքում մարզային հիվանդանոցների հիմնական մասը վերածվեցին բժշկական կենտրոնների՝ իրենց կազմում միավորելով պոլիկլինիկաները, ծննդատները և շտապօգնության կայանները։ Առանձին հիվանդանոցներ շարունակում են գործել հիմնականում Երևան քաղաքում՝ նեղ մասնագիտացված կենտրոնների կամ ծննդատների տեսքով, իսկ առանձին պոլիկլինիկաներ գործում են միայն Երևանում և որոշ այլ խոշոր համայնքներում, ինչպիսիք են Գյումրին և Վանաձորը։ 2024 թվականի դրությամբ Հայաստանի Հանրապետությունում բժշկական կազմակերպությունների շուրջ 72 տոկոսը ունեն պետական կամ համայնքային կարգավիճակ (այսնիքն՝ հանդիսանում են </w:t>
      </w:r>
      <w:r w:rsidRPr="00654993">
        <w:rPr>
          <w:rFonts w:ascii="GHEA Grapalat" w:hAnsi="GHEA Grapalat"/>
          <w:sz w:val="24"/>
          <w:szCs w:val="24"/>
          <w:lang w:val="hy-AM"/>
        </w:rPr>
        <w:t xml:space="preserve">պետական կամ համայնքային ոչ առևտրային կազմակերպություն, կամ պետությանը հարյուր տոկոս սեփականության իրավունքով պատկանող բաժնեմաս ունեցող, ինչպես նաև </w:t>
      </w:r>
      <w:r w:rsidRPr="00654993">
        <w:rPr>
          <w:rFonts w:ascii="GHEA Grapalat" w:hAnsi="GHEA Grapalat"/>
          <w:sz w:val="24"/>
          <w:szCs w:val="24"/>
          <w:lang w:val="hy-AM"/>
        </w:rPr>
        <w:lastRenderedPageBreak/>
        <w:t>համայնքային բաժնետիրական ընկերություն)</w:t>
      </w:r>
      <w:r w:rsidRPr="00654993">
        <w:rPr>
          <w:rFonts w:ascii="GHEA Grapalat" w:hAnsi="GHEA Grapalat" w:cs="Arial"/>
          <w:noProof/>
          <w:sz w:val="24"/>
          <w:szCs w:val="24"/>
          <w:lang w:val="hy-AM"/>
        </w:rPr>
        <w:t>, իսկ մնացած 28 տոկոսը՝ մասնավոր կարգավիճակ։</w:t>
      </w:r>
      <w:r w:rsidRPr="00654993">
        <w:rPr>
          <w:rStyle w:val="FootnoteReference"/>
          <w:rFonts w:ascii="GHEA Grapalat" w:hAnsi="GHEA Grapalat" w:cs="Arial"/>
          <w:noProof/>
          <w:sz w:val="24"/>
          <w:szCs w:val="24"/>
          <w:lang w:val="hy-AM"/>
        </w:rPr>
        <w:footnoteReference w:id="7"/>
      </w:r>
    </w:p>
    <w:p w14:paraId="36440ABC" w14:textId="14298695" w:rsidR="00883ED2" w:rsidRPr="00654993" w:rsidRDefault="00883ED2" w:rsidP="00883ED2">
      <w:pPr>
        <w:shd w:val="clear" w:color="auto" w:fill="FFFFFF"/>
        <w:spacing w:line="276" w:lineRule="auto"/>
        <w:jc w:val="both"/>
        <w:rPr>
          <w:rFonts w:ascii="GHEA Grapalat" w:eastAsia="Times New Roman" w:hAnsi="GHEA Grapalat" w:cs="Arial"/>
          <w:noProof/>
          <w:sz w:val="24"/>
          <w:szCs w:val="24"/>
          <w:lang w:val="hy-AM" w:eastAsia="ru-RU"/>
        </w:rPr>
      </w:pPr>
      <w:r w:rsidRPr="00654993">
        <w:rPr>
          <w:rFonts w:ascii="GHEA Grapalat" w:hAnsi="GHEA Grapalat" w:cs="Arial"/>
          <w:noProof/>
          <w:sz w:val="24"/>
          <w:szCs w:val="24"/>
          <w:lang w:val="hy-AM"/>
        </w:rPr>
        <w:t>Առողջության առաջնային պահպանման (ԱԱՊ) ծառայություններ մատուցող բուժհաստատությունների (գյուղական ամբուլատորիաներ, առողջության առաջնային պահպանման կենտրոններ և այլն) մոտ 39</w:t>
      </w:r>
      <w:r w:rsidRPr="00654993">
        <w:rPr>
          <w:rFonts w:ascii="GHEA Grapalat" w:eastAsia="Times New Roman" w:hAnsi="GHEA Grapalat" w:cs="Arial"/>
          <w:noProof/>
          <w:sz w:val="24"/>
          <w:szCs w:val="24"/>
          <w:lang w:val="hy-AM" w:eastAsia="ru-RU"/>
        </w:rPr>
        <w:t xml:space="preserve">%-ը </w:t>
      </w:r>
      <w:r w:rsidRPr="00654993">
        <w:rPr>
          <w:rFonts w:ascii="GHEA Grapalat" w:hAnsi="GHEA Grapalat" w:cs="Arial"/>
          <w:noProof/>
          <w:sz w:val="24"/>
          <w:szCs w:val="24"/>
          <w:lang w:val="hy-AM"/>
        </w:rPr>
        <w:t xml:space="preserve">համայնքային ենթակայության են, </w:t>
      </w:r>
      <w:r w:rsidRPr="00654993">
        <w:rPr>
          <w:rFonts w:ascii="GHEA Grapalat" w:eastAsia="Times New Roman" w:hAnsi="GHEA Grapalat" w:cs="Arial"/>
          <w:noProof/>
          <w:sz w:val="24"/>
          <w:szCs w:val="24"/>
          <w:lang w:val="hy-AM" w:eastAsia="ru-RU"/>
        </w:rPr>
        <w:t>61%-ը</w:t>
      </w:r>
      <w:r w:rsidRPr="00654993">
        <w:rPr>
          <w:rFonts w:ascii="GHEA Grapalat" w:hAnsi="GHEA Grapalat" w:cs="Arial"/>
          <w:noProof/>
          <w:sz w:val="24"/>
          <w:szCs w:val="24"/>
          <w:lang w:val="hy-AM"/>
        </w:rPr>
        <w:t>՝ մարզային (տես աղյուսակ 1)</w:t>
      </w:r>
      <w:r w:rsidRPr="00654993">
        <w:rPr>
          <w:rStyle w:val="FootnoteReference"/>
          <w:rFonts w:ascii="GHEA Grapalat" w:eastAsia="Times New Roman" w:hAnsi="GHEA Grapalat" w:cs="Arial"/>
          <w:noProof/>
          <w:sz w:val="24"/>
          <w:szCs w:val="24"/>
          <w:lang w:val="hy-AM" w:eastAsia="ru-RU"/>
        </w:rPr>
        <w:footnoteReference w:id="8"/>
      </w:r>
      <w:r w:rsidR="00DF012E" w:rsidRPr="00654993">
        <w:rPr>
          <w:rFonts w:ascii="GHEA Grapalat" w:eastAsia="Times New Roman" w:hAnsi="GHEA Grapalat" w:cs="Arial"/>
          <w:noProof/>
          <w:sz w:val="24"/>
          <w:szCs w:val="24"/>
          <w:lang w:val="hy-AM" w:eastAsia="ru-RU"/>
        </w:rPr>
        <w:t>։</w:t>
      </w:r>
      <w:r w:rsidRPr="00654993">
        <w:rPr>
          <w:rFonts w:ascii="GHEA Grapalat" w:eastAsia="Times New Roman" w:hAnsi="GHEA Grapalat" w:cs="Arial"/>
          <w:noProof/>
          <w:sz w:val="24"/>
          <w:szCs w:val="24"/>
          <w:lang w:val="hy-AM" w:eastAsia="ru-RU"/>
        </w:rPr>
        <w:t xml:space="preserve"> Հարկ է նշել, որ ներկայացված տվյալները արտացոլում են այն գյուղական բնակավայրերի քանակը, որտեղ փաստացի գործում են ԱԱՊ հաստատություններ, այլ ոչ թե ԱԱՊ ծառայություններ մատուցող իրավաբանական անձանց թվաքանակը, քանի որ վերջին տարիներին որոշ մարզերում տեղի են ունեցել մի շարք ԱԱՊ հաստատությունների միավորումներ մեկ իրավաբանական անձի կազմում</w:t>
      </w:r>
      <w:r w:rsidRPr="00637C64">
        <w:rPr>
          <w:rStyle w:val="FootnoteReference"/>
          <w:rFonts w:ascii="GHEA Grapalat" w:eastAsia="Times New Roman" w:hAnsi="GHEA Grapalat" w:cs="Arial"/>
          <w:noProof/>
          <w:sz w:val="24"/>
          <w:szCs w:val="24"/>
          <w:lang w:val="hy-AM" w:eastAsia="ru-RU"/>
        </w:rPr>
        <w:footnoteReference w:id="9"/>
      </w:r>
      <w:r w:rsidR="000D1CD9" w:rsidRPr="00654993">
        <w:rPr>
          <w:rFonts w:ascii="GHEA Grapalat" w:eastAsia="Times New Roman" w:hAnsi="GHEA Grapalat" w:cs="Arial"/>
          <w:noProof/>
          <w:sz w:val="24"/>
          <w:szCs w:val="24"/>
          <w:lang w:val="hy-AM" w:eastAsia="ru-RU"/>
        </w:rPr>
        <w:t>։</w:t>
      </w:r>
    </w:p>
    <w:p w14:paraId="6B5CAA4E" w14:textId="77777777" w:rsidR="00883ED2" w:rsidRPr="00654993" w:rsidRDefault="00883ED2" w:rsidP="00883ED2">
      <w:pPr>
        <w:shd w:val="clear" w:color="auto" w:fill="FFFFFF"/>
        <w:spacing w:line="276" w:lineRule="auto"/>
        <w:jc w:val="center"/>
        <w:rPr>
          <w:rFonts w:ascii="GHEA Grapalat" w:eastAsia="Times New Roman" w:hAnsi="GHEA Grapalat" w:cs="Arial"/>
          <w:noProof/>
          <w:sz w:val="24"/>
          <w:szCs w:val="24"/>
          <w:lang w:val="hy-AM" w:eastAsia="ru-RU"/>
        </w:rPr>
      </w:pPr>
      <w:r w:rsidRPr="00654993">
        <w:rPr>
          <w:rFonts w:ascii="GHEA Grapalat" w:eastAsia="Times New Roman" w:hAnsi="GHEA Grapalat" w:cs="Arial"/>
          <w:noProof/>
          <w:sz w:val="24"/>
          <w:szCs w:val="24"/>
          <w:lang w:val="hy-AM" w:eastAsia="ru-RU"/>
        </w:rPr>
        <w:t>Աղյուսակ 1</w:t>
      </w:r>
      <w:r w:rsidRPr="00654993">
        <w:rPr>
          <w:rFonts w:ascii="Microsoft JhengHei" w:eastAsia="Microsoft JhengHei" w:hAnsi="Microsoft JhengHei" w:cs="Microsoft JhengHei"/>
          <w:noProof/>
          <w:sz w:val="24"/>
          <w:szCs w:val="24"/>
          <w:lang w:val="hy-AM" w:eastAsia="ru-RU"/>
        </w:rPr>
        <w:t>․</w:t>
      </w:r>
      <w:r w:rsidRPr="00654993">
        <w:rPr>
          <w:rFonts w:ascii="GHEA Grapalat" w:eastAsia="Times New Roman" w:hAnsi="GHEA Grapalat" w:cs="Arial"/>
          <w:noProof/>
          <w:sz w:val="24"/>
          <w:szCs w:val="24"/>
          <w:lang w:val="hy-AM" w:eastAsia="ru-RU"/>
        </w:rPr>
        <w:t xml:space="preserve"> Գյուղական բնակավայրերում առողջության առաջնային պահպանման ծառայություններ իրականացնող  բժշկական հաստատությունների թվաքանակը ըստ մարզերի (2025թ</w:t>
      </w:r>
      <w:r w:rsidRPr="00654993">
        <w:rPr>
          <w:rFonts w:ascii="Microsoft JhengHei" w:eastAsia="Microsoft JhengHei" w:hAnsi="Microsoft JhengHei" w:cs="Microsoft JhengHei"/>
          <w:noProof/>
          <w:sz w:val="24"/>
          <w:szCs w:val="24"/>
          <w:lang w:val="hy-AM" w:eastAsia="ru-RU"/>
        </w:rPr>
        <w:t>․</w:t>
      </w:r>
      <w:r w:rsidRPr="00654993">
        <w:rPr>
          <w:rFonts w:ascii="GHEA Grapalat" w:eastAsia="Times New Roman" w:hAnsi="GHEA Grapalat" w:cs="Arial"/>
          <w:noProof/>
          <w:sz w:val="24"/>
          <w:szCs w:val="24"/>
          <w:lang w:val="hy-AM" w:eastAsia="ru-RU"/>
        </w:rPr>
        <w:t xml:space="preserve"> հունվարի դրությամբ)</w:t>
      </w:r>
    </w:p>
    <w:tbl>
      <w:tblPr>
        <w:tblStyle w:val="GridTable4-Accent5"/>
        <w:tblW w:w="9493" w:type="dxa"/>
        <w:tblLayout w:type="fixed"/>
        <w:tblLook w:val="04A0" w:firstRow="1" w:lastRow="0" w:firstColumn="1" w:lastColumn="0" w:noHBand="0" w:noVBand="1"/>
      </w:tblPr>
      <w:tblGrid>
        <w:gridCol w:w="553"/>
        <w:gridCol w:w="1994"/>
        <w:gridCol w:w="2126"/>
        <w:gridCol w:w="2268"/>
        <w:gridCol w:w="2552"/>
      </w:tblGrid>
      <w:tr w:rsidR="00C77BF0" w:rsidRPr="00654993" w14:paraId="26A85F62" w14:textId="77777777" w:rsidTr="00C77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CFE74A3" w14:textId="77777777" w:rsidR="00883ED2" w:rsidRPr="00654993" w:rsidRDefault="00883ED2" w:rsidP="00D015D2">
            <w:pPr>
              <w:jc w:val="center"/>
              <w:rPr>
                <w:rFonts w:ascii="GHEA Grapalat" w:eastAsia="Times New Roman" w:hAnsi="GHEA Grapalat" w:cs="Arial"/>
                <w:noProof/>
                <w:sz w:val="24"/>
                <w:szCs w:val="24"/>
                <w:lang w:val="hy-AM" w:eastAsia="ru-RU"/>
              </w:rPr>
            </w:pPr>
            <w:r w:rsidRPr="00654993">
              <w:rPr>
                <w:rFonts w:ascii="GHEA Grapalat" w:eastAsia="Times New Roman" w:hAnsi="GHEA Grapalat" w:cs="Arial"/>
                <w:noProof/>
                <w:color w:val="auto"/>
                <w:sz w:val="24"/>
                <w:szCs w:val="24"/>
                <w:lang w:val="hy-AM" w:eastAsia="ru-RU"/>
              </w:rPr>
              <w:t>NN</w:t>
            </w:r>
          </w:p>
        </w:tc>
        <w:tc>
          <w:tcPr>
            <w:tcW w:w="1994" w:type="dxa"/>
          </w:tcPr>
          <w:p w14:paraId="28CD6643" w14:textId="77777777" w:rsidR="00883ED2" w:rsidRPr="00654993"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noProof/>
                <w:sz w:val="24"/>
                <w:szCs w:val="24"/>
                <w:lang w:val="hy-AM" w:eastAsia="ru-RU"/>
              </w:rPr>
            </w:pPr>
            <w:r w:rsidRPr="00654993">
              <w:rPr>
                <w:rFonts w:ascii="GHEA Grapalat" w:eastAsia="Times New Roman" w:hAnsi="GHEA Grapalat" w:cs="Arial"/>
                <w:noProof/>
                <w:color w:val="auto"/>
                <w:sz w:val="24"/>
                <w:szCs w:val="24"/>
                <w:lang w:val="hy-AM" w:eastAsia="ru-RU"/>
              </w:rPr>
              <w:t>Մարզը</w:t>
            </w:r>
          </w:p>
        </w:tc>
        <w:tc>
          <w:tcPr>
            <w:tcW w:w="2126" w:type="dxa"/>
          </w:tcPr>
          <w:p w14:paraId="6AD8D208" w14:textId="181CB010" w:rsidR="00883ED2" w:rsidRPr="00654993"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noProof/>
                <w:sz w:val="24"/>
                <w:szCs w:val="24"/>
                <w:lang w:val="hy-AM" w:eastAsia="ru-RU"/>
              </w:rPr>
            </w:pPr>
            <w:r w:rsidRPr="00654993">
              <w:rPr>
                <w:rFonts w:ascii="GHEA Grapalat" w:eastAsia="Times New Roman" w:hAnsi="GHEA Grapalat" w:cs="Arial"/>
                <w:noProof/>
                <w:color w:val="auto"/>
                <w:sz w:val="24"/>
                <w:szCs w:val="24"/>
                <w:lang w:val="hy-AM" w:eastAsia="ru-RU"/>
              </w:rPr>
              <w:t>ԱԱՊ բժշկական հաստատութ-յուններ, որից</w:t>
            </w:r>
          </w:p>
        </w:tc>
        <w:tc>
          <w:tcPr>
            <w:tcW w:w="2268" w:type="dxa"/>
          </w:tcPr>
          <w:p w14:paraId="1AFE77DE" w14:textId="77777777" w:rsidR="00883ED2" w:rsidRPr="00654993"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noProof/>
                <w:sz w:val="24"/>
                <w:szCs w:val="24"/>
                <w:lang w:val="hy-AM" w:eastAsia="ru-RU"/>
              </w:rPr>
            </w:pPr>
            <w:r w:rsidRPr="00654993">
              <w:rPr>
                <w:rFonts w:ascii="GHEA Grapalat" w:eastAsia="Times New Roman" w:hAnsi="GHEA Grapalat" w:cs="Arial"/>
                <w:noProof/>
                <w:color w:val="auto"/>
                <w:sz w:val="24"/>
                <w:szCs w:val="24"/>
                <w:lang w:val="hy-AM" w:eastAsia="ru-RU"/>
              </w:rPr>
              <w:t xml:space="preserve">Մարզային ենթակայության </w:t>
            </w:r>
          </w:p>
        </w:tc>
        <w:tc>
          <w:tcPr>
            <w:tcW w:w="2552" w:type="dxa"/>
          </w:tcPr>
          <w:p w14:paraId="2F4935F9" w14:textId="77777777" w:rsidR="00883ED2" w:rsidRPr="00654993"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noProof/>
                <w:sz w:val="24"/>
                <w:szCs w:val="24"/>
                <w:lang w:val="hy-AM" w:eastAsia="ru-RU"/>
              </w:rPr>
            </w:pPr>
            <w:r w:rsidRPr="00654993">
              <w:rPr>
                <w:rFonts w:ascii="GHEA Grapalat" w:eastAsia="Times New Roman" w:hAnsi="GHEA Grapalat" w:cs="Arial"/>
                <w:noProof/>
                <w:color w:val="auto"/>
                <w:sz w:val="24"/>
                <w:szCs w:val="24"/>
                <w:lang w:val="hy-AM" w:eastAsia="ru-RU"/>
              </w:rPr>
              <w:t xml:space="preserve">Համայնքային ենթակայության </w:t>
            </w:r>
          </w:p>
        </w:tc>
      </w:tr>
      <w:tr w:rsidR="00C77BF0" w:rsidRPr="00654993" w14:paraId="260BEA1C" w14:textId="77777777" w:rsidTr="00C7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46008D9"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w:t>
            </w:r>
          </w:p>
        </w:tc>
        <w:tc>
          <w:tcPr>
            <w:tcW w:w="1994" w:type="dxa"/>
          </w:tcPr>
          <w:p w14:paraId="134022EF"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hAnsi="GHEA Grapalat" w:cs="Arial"/>
                <w:noProof/>
                <w:color w:val="000000"/>
                <w:sz w:val="24"/>
                <w:szCs w:val="24"/>
                <w:lang w:val="hy-AM"/>
              </w:rPr>
              <w:t>Արագածոտն</w:t>
            </w:r>
          </w:p>
        </w:tc>
        <w:tc>
          <w:tcPr>
            <w:tcW w:w="2126" w:type="dxa"/>
          </w:tcPr>
          <w:p w14:paraId="1E88E3D9"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17</w:t>
            </w:r>
          </w:p>
        </w:tc>
        <w:tc>
          <w:tcPr>
            <w:tcW w:w="2268" w:type="dxa"/>
          </w:tcPr>
          <w:p w14:paraId="0499B814"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2</w:t>
            </w:r>
          </w:p>
        </w:tc>
        <w:tc>
          <w:tcPr>
            <w:tcW w:w="2552" w:type="dxa"/>
          </w:tcPr>
          <w:p w14:paraId="18378C3E"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15</w:t>
            </w:r>
          </w:p>
        </w:tc>
      </w:tr>
      <w:tr w:rsidR="00883ED2" w:rsidRPr="00654993" w14:paraId="2488B375" w14:textId="77777777" w:rsidTr="009E44F2">
        <w:tc>
          <w:tcPr>
            <w:cnfStyle w:val="001000000000" w:firstRow="0" w:lastRow="0" w:firstColumn="1" w:lastColumn="0" w:oddVBand="0" w:evenVBand="0" w:oddHBand="0" w:evenHBand="0" w:firstRowFirstColumn="0" w:firstRowLastColumn="0" w:lastRowFirstColumn="0" w:lastRowLastColumn="0"/>
            <w:tcW w:w="553" w:type="dxa"/>
          </w:tcPr>
          <w:p w14:paraId="322107DE"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2.</w:t>
            </w:r>
          </w:p>
        </w:tc>
        <w:tc>
          <w:tcPr>
            <w:tcW w:w="1994" w:type="dxa"/>
          </w:tcPr>
          <w:p w14:paraId="3837A55E"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noProof/>
                <w:color w:val="000000"/>
                <w:sz w:val="24"/>
                <w:szCs w:val="24"/>
                <w:lang w:val="hy-AM"/>
              </w:rPr>
            </w:pPr>
            <w:r w:rsidRPr="00654993">
              <w:rPr>
                <w:rFonts w:ascii="GHEA Grapalat" w:hAnsi="GHEA Grapalat" w:cs="Arial"/>
                <w:noProof/>
                <w:color w:val="000000"/>
                <w:sz w:val="24"/>
                <w:szCs w:val="24"/>
                <w:lang w:val="hy-AM"/>
              </w:rPr>
              <w:t>Արարատ</w:t>
            </w:r>
          </w:p>
        </w:tc>
        <w:tc>
          <w:tcPr>
            <w:tcW w:w="2126" w:type="dxa"/>
          </w:tcPr>
          <w:p w14:paraId="49CFD932"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noProof/>
                <w:color w:val="000000"/>
                <w:sz w:val="24"/>
                <w:szCs w:val="24"/>
                <w:lang w:val="hy-AM"/>
              </w:rPr>
            </w:pPr>
            <w:r w:rsidRPr="00654993">
              <w:rPr>
                <w:rFonts w:ascii="GHEA Grapalat" w:hAnsi="GHEA Grapalat" w:cs="Arial"/>
                <w:noProof/>
                <w:color w:val="000000"/>
                <w:sz w:val="24"/>
                <w:szCs w:val="24"/>
                <w:lang w:val="hy-AM"/>
              </w:rPr>
              <w:t>50</w:t>
            </w:r>
          </w:p>
        </w:tc>
        <w:tc>
          <w:tcPr>
            <w:tcW w:w="2268" w:type="dxa"/>
          </w:tcPr>
          <w:p w14:paraId="45CC2908"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36</w:t>
            </w:r>
          </w:p>
        </w:tc>
        <w:tc>
          <w:tcPr>
            <w:tcW w:w="2552" w:type="dxa"/>
          </w:tcPr>
          <w:p w14:paraId="444EF7E4"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14</w:t>
            </w:r>
          </w:p>
        </w:tc>
      </w:tr>
      <w:tr w:rsidR="00C77BF0" w:rsidRPr="00654993" w14:paraId="528956C4" w14:textId="77777777" w:rsidTr="00C7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B5949E0"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3.</w:t>
            </w:r>
          </w:p>
        </w:tc>
        <w:tc>
          <w:tcPr>
            <w:tcW w:w="1994" w:type="dxa"/>
          </w:tcPr>
          <w:p w14:paraId="1B73DCF6"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hAnsi="GHEA Grapalat" w:cs="Arial"/>
                <w:noProof/>
                <w:color w:val="000000"/>
                <w:sz w:val="24"/>
                <w:szCs w:val="24"/>
                <w:lang w:val="hy-AM"/>
              </w:rPr>
              <w:t>Արմավիր</w:t>
            </w:r>
          </w:p>
        </w:tc>
        <w:tc>
          <w:tcPr>
            <w:tcW w:w="2126" w:type="dxa"/>
          </w:tcPr>
          <w:p w14:paraId="46F080E4"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54</w:t>
            </w:r>
          </w:p>
        </w:tc>
        <w:tc>
          <w:tcPr>
            <w:tcW w:w="2268" w:type="dxa"/>
          </w:tcPr>
          <w:p w14:paraId="138D7529"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w:t>
            </w:r>
          </w:p>
        </w:tc>
        <w:tc>
          <w:tcPr>
            <w:tcW w:w="2552" w:type="dxa"/>
          </w:tcPr>
          <w:p w14:paraId="34D46090"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54</w:t>
            </w:r>
          </w:p>
        </w:tc>
      </w:tr>
      <w:tr w:rsidR="00883ED2" w:rsidRPr="00654993" w14:paraId="43566B8F" w14:textId="77777777" w:rsidTr="009E44F2">
        <w:tc>
          <w:tcPr>
            <w:cnfStyle w:val="001000000000" w:firstRow="0" w:lastRow="0" w:firstColumn="1" w:lastColumn="0" w:oddVBand="0" w:evenVBand="0" w:oddHBand="0" w:evenHBand="0" w:firstRowFirstColumn="0" w:firstRowLastColumn="0" w:lastRowFirstColumn="0" w:lastRowLastColumn="0"/>
            <w:tcW w:w="553" w:type="dxa"/>
          </w:tcPr>
          <w:p w14:paraId="79D290F7"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4.</w:t>
            </w:r>
          </w:p>
        </w:tc>
        <w:tc>
          <w:tcPr>
            <w:tcW w:w="1994" w:type="dxa"/>
          </w:tcPr>
          <w:p w14:paraId="1E1045EC"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hAnsi="GHEA Grapalat" w:cs="Arial"/>
                <w:noProof/>
                <w:color w:val="000000"/>
                <w:sz w:val="24"/>
                <w:szCs w:val="24"/>
                <w:lang w:val="hy-AM"/>
              </w:rPr>
              <w:t>Գեղարքունիք</w:t>
            </w:r>
          </w:p>
        </w:tc>
        <w:tc>
          <w:tcPr>
            <w:tcW w:w="2126" w:type="dxa"/>
          </w:tcPr>
          <w:p w14:paraId="715741AD"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25</w:t>
            </w:r>
          </w:p>
        </w:tc>
        <w:tc>
          <w:tcPr>
            <w:tcW w:w="2268" w:type="dxa"/>
          </w:tcPr>
          <w:p w14:paraId="3B7F8CF9"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25</w:t>
            </w:r>
          </w:p>
        </w:tc>
        <w:tc>
          <w:tcPr>
            <w:tcW w:w="2552" w:type="dxa"/>
          </w:tcPr>
          <w:p w14:paraId="27500181"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w:t>
            </w:r>
          </w:p>
        </w:tc>
      </w:tr>
      <w:tr w:rsidR="00C77BF0" w:rsidRPr="00654993" w14:paraId="5386EA90" w14:textId="77777777" w:rsidTr="00C7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569218B"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5.</w:t>
            </w:r>
          </w:p>
        </w:tc>
        <w:tc>
          <w:tcPr>
            <w:tcW w:w="1994" w:type="dxa"/>
          </w:tcPr>
          <w:p w14:paraId="0D38AE1C"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hAnsi="GHEA Grapalat" w:cs="Arial"/>
                <w:noProof/>
                <w:color w:val="000000"/>
                <w:sz w:val="24"/>
                <w:szCs w:val="24"/>
                <w:lang w:val="hy-AM"/>
              </w:rPr>
            </w:pPr>
            <w:r w:rsidRPr="00654993">
              <w:rPr>
                <w:rFonts w:ascii="GHEA Grapalat" w:hAnsi="GHEA Grapalat" w:cs="Arial"/>
                <w:noProof/>
                <w:color w:val="000000"/>
                <w:sz w:val="24"/>
                <w:szCs w:val="24"/>
                <w:lang w:val="hy-AM"/>
              </w:rPr>
              <w:t>Լոռի</w:t>
            </w:r>
          </w:p>
        </w:tc>
        <w:tc>
          <w:tcPr>
            <w:tcW w:w="2126" w:type="dxa"/>
          </w:tcPr>
          <w:p w14:paraId="527C2F21"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37C64">
              <w:rPr>
                <w:rFonts w:ascii="GHEA Grapalat" w:eastAsia="Times New Roman" w:hAnsi="GHEA Grapalat" w:cs="Arial"/>
                <w:noProof/>
                <w:color w:val="000000"/>
                <w:sz w:val="24"/>
                <w:szCs w:val="24"/>
                <w:lang w:val="hy-AM" w:eastAsia="ru-RU"/>
              </w:rPr>
              <w:t>19</w:t>
            </w:r>
          </w:p>
        </w:tc>
        <w:tc>
          <w:tcPr>
            <w:tcW w:w="2268" w:type="dxa"/>
          </w:tcPr>
          <w:p w14:paraId="0128DF5B"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14</w:t>
            </w:r>
          </w:p>
        </w:tc>
        <w:tc>
          <w:tcPr>
            <w:tcW w:w="2552" w:type="dxa"/>
          </w:tcPr>
          <w:p w14:paraId="180D5BC9"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5</w:t>
            </w:r>
          </w:p>
        </w:tc>
      </w:tr>
      <w:tr w:rsidR="00883ED2" w:rsidRPr="00654993" w14:paraId="663A3A91" w14:textId="77777777" w:rsidTr="009E44F2">
        <w:tc>
          <w:tcPr>
            <w:cnfStyle w:val="001000000000" w:firstRow="0" w:lastRow="0" w:firstColumn="1" w:lastColumn="0" w:oddVBand="0" w:evenVBand="0" w:oddHBand="0" w:evenHBand="0" w:firstRowFirstColumn="0" w:firstRowLastColumn="0" w:lastRowFirstColumn="0" w:lastRowLastColumn="0"/>
            <w:tcW w:w="553" w:type="dxa"/>
          </w:tcPr>
          <w:p w14:paraId="79E172A9"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6.</w:t>
            </w:r>
          </w:p>
        </w:tc>
        <w:tc>
          <w:tcPr>
            <w:tcW w:w="1994" w:type="dxa"/>
          </w:tcPr>
          <w:p w14:paraId="58F8A58B"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noProof/>
                <w:color w:val="000000"/>
                <w:sz w:val="24"/>
                <w:szCs w:val="24"/>
                <w:lang w:val="hy-AM"/>
              </w:rPr>
            </w:pPr>
            <w:r w:rsidRPr="00654993">
              <w:rPr>
                <w:rFonts w:ascii="GHEA Grapalat" w:hAnsi="GHEA Grapalat" w:cs="Arial"/>
                <w:noProof/>
                <w:color w:val="000000"/>
                <w:sz w:val="24"/>
                <w:szCs w:val="24"/>
                <w:lang w:val="hy-AM"/>
              </w:rPr>
              <w:t>Կոտայք</w:t>
            </w:r>
          </w:p>
        </w:tc>
        <w:tc>
          <w:tcPr>
            <w:tcW w:w="2126" w:type="dxa"/>
          </w:tcPr>
          <w:p w14:paraId="55F3B1EB"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31</w:t>
            </w:r>
          </w:p>
        </w:tc>
        <w:tc>
          <w:tcPr>
            <w:tcW w:w="2268" w:type="dxa"/>
          </w:tcPr>
          <w:p w14:paraId="00FD57D8"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28</w:t>
            </w:r>
          </w:p>
        </w:tc>
        <w:tc>
          <w:tcPr>
            <w:tcW w:w="2552" w:type="dxa"/>
          </w:tcPr>
          <w:p w14:paraId="121FBA49"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3</w:t>
            </w:r>
          </w:p>
        </w:tc>
      </w:tr>
      <w:tr w:rsidR="00C77BF0" w:rsidRPr="00654993" w14:paraId="756FD164" w14:textId="77777777" w:rsidTr="00C7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2E5ACEB"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7.</w:t>
            </w:r>
          </w:p>
        </w:tc>
        <w:tc>
          <w:tcPr>
            <w:tcW w:w="1994" w:type="dxa"/>
          </w:tcPr>
          <w:p w14:paraId="2027AC9B"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hAnsi="GHEA Grapalat" w:cs="Arial"/>
                <w:noProof/>
                <w:color w:val="000000"/>
                <w:sz w:val="24"/>
                <w:szCs w:val="24"/>
                <w:lang w:val="hy-AM"/>
              </w:rPr>
              <w:t>Շիրակ</w:t>
            </w:r>
          </w:p>
        </w:tc>
        <w:tc>
          <w:tcPr>
            <w:tcW w:w="2126" w:type="dxa"/>
          </w:tcPr>
          <w:p w14:paraId="2D158C1A"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11</w:t>
            </w:r>
          </w:p>
        </w:tc>
        <w:tc>
          <w:tcPr>
            <w:tcW w:w="2268" w:type="dxa"/>
          </w:tcPr>
          <w:p w14:paraId="2EAC9A76"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11</w:t>
            </w:r>
          </w:p>
        </w:tc>
        <w:tc>
          <w:tcPr>
            <w:tcW w:w="2552" w:type="dxa"/>
          </w:tcPr>
          <w:p w14:paraId="2EAE729E"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w:t>
            </w:r>
          </w:p>
        </w:tc>
      </w:tr>
      <w:tr w:rsidR="00883ED2" w:rsidRPr="00654993" w14:paraId="39A1FD14" w14:textId="77777777" w:rsidTr="009E44F2">
        <w:tc>
          <w:tcPr>
            <w:cnfStyle w:val="001000000000" w:firstRow="0" w:lastRow="0" w:firstColumn="1" w:lastColumn="0" w:oddVBand="0" w:evenVBand="0" w:oddHBand="0" w:evenHBand="0" w:firstRowFirstColumn="0" w:firstRowLastColumn="0" w:lastRowFirstColumn="0" w:lastRowLastColumn="0"/>
            <w:tcW w:w="553" w:type="dxa"/>
          </w:tcPr>
          <w:p w14:paraId="5DC0D9CB"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8.</w:t>
            </w:r>
          </w:p>
        </w:tc>
        <w:tc>
          <w:tcPr>
            <w:tcW w:w="1994" w:type="dxa"/>
          </w:tcPr>
          <w:p w14:paraId="4A703350"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noProof/>
                <w:color w:val="000000"/>
                <w:sz w:val="24"/>
                <w:szCs w:val="24"/>
                <w:lang w:val="hy-AM"/>
              </w:rPr>
            </w:pPr>
            <w:r w:rsidRPr="00654993">
              <w:rPr>
                <w:rFonts w:ascii="GHEA Grapalat" w:hAnsi="GHEA Grapalat" w:cs="Arial"/>
                <w:noProof/>
                <w:color w:val="000000"/>
                <w:sz w:val="24"/>
                <w:szCs w:val="24"/>
                <w:lang w:val="hy-AM"/>
              </w:rPr>
              <w:t>Սյունիք</w:t>
            </w:r>
          </w:p>
        </w:tc>
        <w:tc>
          <w:tcPr>
            <w:tcW w:w="2126" w:type="dxa"/>
          </w:tcPr>
          <w:p w14:paraId="4D6D537C"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9</w:t>
            </w:r>
          </w:p>
        </w:tc>
        <w:tc>
          <w:tcPr>
            <w:tcW w:w="2268" w:type="dxa"/>
          </w:tcPr>
          <w:p w14:paraId="7628AA90"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9</w:t>
            </w:r>
          </w:p>
        </w:tc>
        <w:tc>
          <w:tcPr>
            <w:tcW w:w="2552" w:type="dxa"/>
          </w:tcPr>
          <w:p w14:paraId="11245372"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w:t>
            </w:r>
          </w:p>
        </w:tc>
      </w:tr>
      <w:tr w:rsidR="00C77BF0" w:rsidRPr="00654993" w14:paraId="4F44D0B2" w14:textId="77777777" w:rsidTr="00C77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676B8BE"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9.</w:t>
            </w:r>
          </w:p>
        </w:tc>
        <w:tc>
          <w:tcPr>
            <w:tcW w:w="1994" w:type="dxa"/>
          </w:tcPr>
          <w:p w14:paraId="639A07A5"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hAnsi="GHEA Grapalat" w:cs="Arial"/>
                <w:noProof/>
                <w:color w:val="000000"/>
                <w:sz w:val="24"/>
                <w:szCs w:val="24"/>
                <w:lang w:val="hy-AM"/>
              </w:rPr>
              <w:t>Վայոց Ձոր</w:t>
            </w:r>
          </w:p>
        </w:tc>
        <w:tc>
          <w:tcPr>
            <w:tcW w:w="2126" w:type="dxa"/>
          </w:tcPr>
          <w:p w14:paraId="27242EBE"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5</w:t>
            </w:r>
          </w:p>
        </w:tc>
        <w:tc>
          <w:tcPr>
            <w:tcW w:w="2268" w:type="dxa"/>
          </w:tcPr>
          <w:p w14:paraId="3221F4C8"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5</w:t>
            </w:r>
          </w:p>
        </w:tc>
        <w:tc>
          <w:tcPr>
            <w:tcW w:w="2552" w:type="dxa"/>
          </w:tcPr>
          <w:p w14:paraId="5BB87A9D"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w:t>
            </w:r>
          </w:p>
        </w:tc>
      </w:tr>
      <w:tr w:rsidR="00883ED2" w:rsidRPr="00654993" w14:paraId="03813D99" w14:textId="77777777" w:rsidTr="009E44F2">
        <w:tc>
          <w:tcPr>
            <w:cnfStyle w:val="001000000000" w:firstRow="0" w:lastRow="0" w:firstColumn="1" w:lastColumn="0" w:oddVBand="0" w:evenVBand="0" w:oddHBand="0" w:evenHBand="0" w:firstRowFirstColumn="0" w:firstRowLastColumn="0" w:lastRowFirstColumn="0" w:lastRowLastColumn="0"/>
            <w:tcW w:w="553" w:type="dxa"/>
          </w:tcPr>
          <w:p w14:paraId="1E071994" w14:textId="77777777" w:rsidR="00883ED2" w:rsidRPr="00654993" w:rsidRDefault="00883ED2" w:rsidP="00D015D2">
            <w:pPr>
              <w:jc w:val="center"/>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10.</w:t>
            </w:r>
          </w:p>
        </w:tc>
        <w:tc>
          <w:tcPr>
            <w:tcW w:w="1994" w:type="dxa"/>
          </w:tcPr>
          <w:p w14:paraId="116CFF3C"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hAnsi="GHEA Grapalat" w:cs="Arial"/>
                <w:noProof/>
                <w:color w:val="000000"/>
                <w:sz w:val="24"/>
                <w:szCs w:val="24"/>
                <w:lang w:val="hy-AM"/>
              </w:rPr>
              <w:t>Տավուշ</w:t>
            </w:r>
          </w:p>
        </w:tc>
        <w:tc>
          <w:tcPr>
            <w:tcW w:w="2126" w:type="dxa"/>
          </w:tcPr>
          <w:p w14:paraId="1D886AAE"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21</w:t>
            </w:r>
          </w:p>
        </w:tc>
        <w:tc>
          <w:tcPr>
            <w:tcW w:w="2268" w:type="dxa"/>
          </w:tcPr>
          <w:p w14:paraId="15714C70"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18</w:t>
            </w:r>
          </w:p>
        </w:tc>
        <w:tc>
          <w:tcPr>
            <w:tcW w:w="2552" w:type="dxa"/>
          </w:tcPr>
          <w:p w14:paraId="368E1325" w14:textId="77777777" w:rsidR="00883ED2" w:rsidRPr="00654993"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noProof/>
                <w:color w:val="000000"/>
                <w:sz w:val="24"/>
                <w:szCs w:val="24"/>
                <w:lang w:val="hy-AM" w:eastAsia="ru-RU"/>
              </w:rPr>
            </w:pPr>
            <w:r w:rsidRPr="00654993">
              <w:rPr>
                <w:rFonts w:ascii="GHEA Grapalat" w:eastAsia="Times New Roman" w:hAnsi="GHEA Grapalat" w:cs="Arial"/>
                <w:noProof/>
                <w:color w:val="000000"/>
                <w:sz w:val="24"/>
                <w:szCs w:val="24"/>
                <w:lang w:val="hy-AM" w:eastAsia="ru-RU"/>
              </w:rPr>
              <w:t>3</w:t>
            </w:r>
          </w:p>
        </w:tc>
      </w:tr>
      <w:tr w:rsidR="00883ED2" w:rsidRPr="00654993" w14:paraId="42B93A00" w14:textId="77777777" w:rsidTr="009E44F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gridSpan w:val="2"/>
          </w:tcPr>
          <w:p w14:paraId="1024D12E" w14:textId="77777777" w:rsidR="00883ED2" w:rsidRPr="00654993" w:rsidRDefault="00883ED2" w:rsidP="00D015D2">
            <w:pPr>
              <w:jc w:val="center"/>
              <w:rPr>
                <w:rFonts w:ascii="GHEA Grapalat" w:hAnsi="GHEA Grapalat" w:cs="Arial"/>
                <w:b w:val="0"/>
                <w:bCs w:val="0"/>
                <w:noProof/>
                <w:color w:val="000000"/>
                <w:sz w:val="24"/>
                <w:szCs w:val="24"/>
                <w:lang w:val="hy-AM"/>
              </w:rPr>
            </w:pPr>
            <w:r w:rsidRPr="00654993">
              <w:rPr>
                <w:rFonts w:ascii="GHEA Grapalat" w:hAnsi="GHEA Grapalat" w:cs="Arial"/>
                <w:noProof/>
                <w:color w:val="000000"/>
                <w:sz w:val="24"/>
                <w:szCs w:val="24"/>
                <w:lang w:val="hy-AM"/>
              </w:rPr>
              <w:t>Ընդամենը</w:t>
            </w:r>
          </w:p>
        </w:tc>
        <w:tc>
          <w:tcPr>
            <w:tcW w:w="2126" w:type="dxa"/>
          </w:tcPr>
          <w:p w14:paraId="6F7986D5"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b/>
                <w:bCs/>
                <w:noProof/>
                <w:color w:val="000000"/>
                <w:sz w:val="24"/>
                <w:szCs w:val="24"/>
                <w:lang w:val="hy-AM" w:eastAsia="ru-RU"/>
              </w:rPr>
            </w:pPr>
            <w:r w:rsidRPr="00654993">
              <w:rPr>
                <w:rFonts w:ascii="GHEA Grapalat" w:eastAsia="Times New Roman" w:hAnsi="GHEA Grapalat" w:cs="Arial"/>
                <w:b/>
                <w:bCs/>
                <w:noProof/>
                <w:color w:val="000000"/>
                <w:sz w:val="24"/>
                <w:szCs w:val="24"/>
                <w:lang w:val="hy-AM" w:eastAsia="ru-RU"/>
              </w:rPr>
              <w:t>242</w:t>
            </w:r>
          </w:p>
        </w:tc>
        <w:tc>
          <w:tcPr>
            <w:tcW w:w="2268" w:type="dxa"/>
          </w:tcPr>
          <w:p w14:paraId="24369144"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b/>
                <w:bCs/>
                <w:noProof/>
                <w:color w:val="000000"/>
                <w:sz w:val="24"/>
                <w:szCs w:val="24"/>
                <w:lang w:val="hy-AM" w:eastAsia="ru-RU"/>
              </w:rPr>
            </w:pPr>
            <w:r w:rsidRPr="00654993">
              <w:rPr>
                <w:rFonts w:ascii="GHEA Grapalat" w:eastAsia="Times New Roman" w:hAnsi="GHEA Grapalat" w:cs="Arial"/>
                <w:b/>
                <w:bCs/>
                <w:noProof/>
                <w:color w:val="000000"/>
                <w:sz w:val="24"/>
                <w:szCs w:val="24"/>
                <w:lang w:val="hy-AM" w:eastAsia="ru-RU"/>
              </w:rPr>
              <w:t>148</w:t>
            </w:r>
          </w:p>
        </w:tc>
        <w:tc>
          <w:tcPr>
            <w:tcW w:w="2552" w:type="dxa"/>
          </w:tcPr>
          <w:p w14:paraId="5C6FA928" w14:textId="77777777" w:rsidR="00883ED2" w:rsidRPr="00654993"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b/>
                <w:bCs/>
                <w:noProof/>
                <w:color w:val="000000"/>
                <w:sz w:val="24"/>
                <w:szCs w:val="24"/>
                <w:lang w:val="hy-AM" w:eastAsia="ru-RU"/>
              </w:rPr>
            </w:pPr>
            <w:r w:rsidRPr="00654993">
              <w:rPr>
                <w:rFonts w:ascii="GHEA Grapalat" w:eastAsia="Times New Roman" w:hAnsi="GHEA Grapalat" w:cs="Arial"/>
                <w:b/>
                <w:bCs/>
                <w:noProof/>
                <w:color w:val="000000"/>
                <w:sz w:val="24"/>
                <w:szCs w:val="24"/>
                <w:lang w:val="hy-AM" w:eastAsia="ru-RU"/>
              </w:rPr>
              <w:t>94</w:t>
            </w:r>
          </w:p>
        </w:tc>
      </w:tr>
    </w:tbl>
    <w:p w14:paraId="56F2DD01" w14:textId="77777777" w:rsidR="00883ED2" w:rsidRPr="00654993" w:rsidRDefault="00883ED2" w:rsidP="00883ED2">
      <w:pPr>
        <w:spacing w:after="0"/>
        <w:jc w:val="both"/>
        <w:rPr>
          <w:rFonts w:ascii="GHEA Grapalat" w:hAnsi="GHEA Grapalat" w:cs="Arial"/>
          <w:sz w:val="24"/>
          <w:szCs w:val="24"/>
          <w:lang w:val="hy-AM"/>
        </w:rPr>
      </w:pPr>
      <w:r w:rsidRPr="00654993">
        <w:rPr>
          <w:rFonts w:ascii="GHEA Grapalat" w:hAnsi="GHEA Grapalat" w:cs="Arial"/>
          <w:sz w:val="24"/>
          <w:szCs w:val="24"/>
          <w:lang w:val="hy-AM"/>
        </w:rPr>
        <w:lastRenderedPageBreak/>
        <w:t xml:space="preserve">Աղբյուր՝ ՀՀ առողջապահության նախարարության պետական առողջապահական գործակալություն, </w:t>
      </w:r>
      <w:r w:rsidRPr="00637C64">
        <w:rPr>
          <w:rFonts w:ascii="GHEA Grapalat" w:hAnsi="GHEA Grapalat" w:cs="Arial"/>
          <w:sz w:val="24"/>
          <w:szCs w:val="24"/>
          <w:lang w:val="hy-AM"/>
        </w:rPr>
        <w:t>2025</w:t>
      </w:r>
      <w:r w:rsidRPr="00654993">
        <w:rPr>
          <w:rFonts w:ascii="GHEA Grapalat" w:hAnsi="GHEA Grapalat" w:cs="Arial"/>
          <w:sz w:val="24"/>
          <w:szCs w:val="24"/>
          <w:lang w:val="hy-AM"/>
        </w:rPr>
        <w:t>թ։</w:t>
      </w:r>
    </w:p>
    <w:p w14:paraId="3E154262" w14:textId="77777777" w:rsidR="00883ED2" w:rsidRPr="00654993" w:rsidRDefault="00883ED2" w:rsidP="00883ED2">
      <w:pPr>
        <w:spacing w:after="0"/>
        <w:jc w:val="both"/>
        <w:rPr>
          <w:rFonts w:ascii="GHEA Grapalat" w:hAnsi="GHEA Grapalat"/>
          <w:sz w:val="24"/>
          <w:szCs w:val="24"/>
          <w:lang w:val="hy-AM"/>
        </w:rPr>
      </w:pPr>
    </w:p>
    <w:p w14:paraId="50A08D55" w14:textId="2476A847" w:rsidR="00883ED2" w:rsidRPr="00654993" w:rsidRDefault="00883ED2" w:rsidP="00883ED2">
      <w:pPr>
        <w:shd w:val="clear" w:color="auto" w:fill="FFFFFF"/>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Այսպիսով, հանրապետության տասը մարզերից չորսում (Գեղարքունիք, Շիրակ, Սյունիք և Վայոց Ձոր) բոլոր գյուղական ԱԱՊ հաստատությունները մարզային ենթակայության են, մեկում (Արմավիր)՝ համայնքային ենթակայության,  իսկ մյուս հինգ մարզերում (Արագածոտն, Արարատ, Լոռի, Կոտայք և Տավուշ) առկա են ինչպես մարզային, այնպես էլ համայնքային ենթակայության բուժհաստատություններ։ Ստեղծված իրավիճակի պատճառները հասկանալու համար պետք է նկատի ունենալ, որ չնայած «Տեղական ինքնակառավարման մասին»  օրենքի 47-րդ հոդվածի համաձայն՝ համայնքի տարածքում արտահիվանդանոցային ձևով բժշկական օգնության և սպասարկման իրականացումը կազմակերպում է համայնքի ղեկավարը, սակայն այս լիազորությունը օրենքով սահմանվել է միայն 2016 թվականին (օրենքը նոր խմբագրությամբ շարադրելու ընթացքում), մինչդեռ արտահիվանդանոցային բժշկական հաստատությունների ենթակայությունը որոշվել է դեռևս 15-20 տարի առաջ, տարբեր ենթաօրենսդրական ակտերի, մասնավորապես՝ Կառավարության որոշումների ընդունման միջոցով:</w:t>
      </w:r>
    </w:p>
    <w:p w14:paraId="3A5AC6A7" w14:textId="77777777" w:rsidR="00883ED2" w:rsidRPr="00654993" w:rsidRDefault="00883ED2" w:rsidP="00883ED2">
      <w:pPr>
        <w:spacing w:line="276" w:lineRule="auto"/>
        <w:jc w:val="both"/>
        <w:rPr>
          <w:rFonts w:ascii="GHEA Grapalat" w:eastAsia="MS Gothic" w:hAnsi="GHEA Grapalat" w:cs="MS Gothic"/>
          <w:b/>
          <w:bCs/>
          <w:noProof/>
          <w:sz w:val="24"/>
          <w:szCs w:val="24"/>
          <w:lang w:val="hy-AM"/>
        </w:rPr>
      </w:pPr>
      <w:r w:rsidRPr="00654993">
        <w:rPr>
          <w:rFonts w:ascii="GHEA Grapalat" w:hAnsi="GHEA Grapalat" w:cs="Arial"/>
          <w:b/>
          <w:bCs/>
          <w:noProof/>
          <w:sz w:val="24"/>
          <w:szCs w:val="24"/>
          <w:lang w:val="hy-AM"/>
        </w:rPr>
        <w:t>ԱԱՊ ծառայությունների ֆինանսավորումը</w:t>
      </w:r>
    </w:p>
    <w:p w14:paraId="4783C72A" w14:textId="6241D5B7" w:rsidR="00883ED2" w:rsidRPr="00654993" w:rsidRDefault="00883ED2" w:rsidP="00883ED2">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Դեռևս 1990-ական թվականների վերջին իրականացված առողջապահության </w:t>
      </w:r>
      <w:r w:rsidR="007B64BE" w:rsidRPr="00654993">
        <w:rPr>
          <w:rFonts w:ascii="GHEA Grapalat" w:hAnsi="GHEA Grapalat" w:cs="Arial"/>
          <w:noProof/>
          <w:sz w:val="24"/>
          <w:szCs w:val="24"/>
          <w:lang w:val="hy-AM"/>
        </w:rPr>
        <w:t xml:space="preserve">ոլորտի </w:t>
      </w:r>
      <w:r w:rsidRPr="00654993">
        <w:rPr>
          <w:rFonts w:ascii="GHEA Grapalat" w:hAnsi="GHEA Grapalat" w:cs="Arial"/>
          <w:noProof/>
          <w:sz w:val="24"/>
          <w:szCs w:val="24"/>
          <w:lang w:val="hy-AM"/>
        </w:rPr>
        <w:t xml:space="preserve">ֆինանսավորման </w:t>
      </w:r>
      <w:r w:rsidR="00D51716" w:rsidRPr="00654993">
        <w:rPr>
          <w:rFonts w:ascii="GHEA Grapalat" w:hAnsi="GHEA Grapalat" w:cs="Arial"/>
          <w:noProof/>
          <w:sz w:val="24"/>
          <w:szCs w:val="24"/>
          <w:lang w:val="hy-AM"/>
        </w:rPr>
        <w:t>համակարգի</w:t>
      </w:r>
      <w:r w:rsidRPr="00654993">
        <w:rPr>
          <w:rFonts w:ascii="GHEA Grapalat" w:hAnsi="GHEA Grapalat" w:cs="Arial"/>
          <w:noProof/>
          <w:sz w:val="24"/>
          <w:szCs w:val="24"/>
          <w:lang w:val="hy-AM"/>
        </w:rPr>
        <w:t xml:space="preserve">բարեփոխումների արդյունքում Հայաստանի Հանրապետությունում առողջապահության ոլորտի պետական ֆինանսավորման գործառույթը իրականացվում է կենտրոնացված ձևով՝ ՀՀ առողջապահության նախարարության կողմից, վերջինիս կառուցվածքում ընդգրկված պետական առողջապահական գործակալության (ՊԱԳ) միջոցով։ Պետական առողջապահական նպատակային ծրագրերի շրջանակներում բնակչության համար պետության կողմից երաշխավորված անվճար և արտոնյալ պայմաններով բժշկական օգնության ու սպասարկման ողջ ծավալը կառավարության կողմից </w:t>
      </w:r>
      <w:r w:rsidR="00941B3B" w:rsidRPr="00654993">
        <w:rPr>
          <w:rFonts w:ascii="GHEA Grapalat" w:hAnsi="GHEA Grapalat" w:cs="Arial"/>
          <w:noProof/>
          <w:sz w:val="24"/>
          <w:szCs w:val="24"/>
          <w:lang w:val="hy-AM"/>
        </w:rPr>
        <w:t xml:space="preserve">միասնական մեխանիզմով </w:t>
      </w:r>
      <w:r w:rsidRPr="00654993">
        <w:rPr>
          <w:rFonts w:ascii="GHEA Grapalat" w:hAnsi="GHEA Grapalat" w:cs="Arial"/>
          <w:noProof/>
          <w:sz w:val="24"/>
          <w:szCs w:val="24"/>
          <w:lang w:val="hy-AM"/>
        </w:rPr>
        <w:t xml:space="preserve">ֆինանսավորվում է պետական բյուջեից՝ հանրապետության բոլոր բնակիչների համար, անկախ նրանց բնակության վայրից, ինչը հանդիսանում է այդ ծառայությունների հասանելիության և մատչելիության ապահովման կարևոր նախապայմաններից մեկը։ Այս դրույթը ամրագրված է նաև «Բնակչության բժշկական օգնության և սպասարկման մասին» օրենքում, որպես առողջապահության բնագավառում կառավարության լիազորություններից մեկը, ըստ որի՝ պետական բյուջեով նախատեսված հատկացումներով կառավարությունը իրականացնում է բնակչության առողջության պահպանման և բարելավման ծրագրերի շրջանակում բժշկական օգնության և </w:t>
      </w:r>
      <w:r w:rsidRPr="00654993">
        <w:rPr>
          <w:rFonts w:ascii="GHEA Grapalat" w:hAnsi="GHEA Grapalat" w:cs="Arial"/>
          <w:noProof/>
          <w:sz w:val="24"/>
          <w:szCs w:val="24"/>
          <w:lang w:val="hy-AM"/>
        </w:rPr>
        <w:lastRenderedPageBreak/>
        <w:t>սպասարկման երաշխավորված ֆինանսավորում բժշկական օգնություն և սպասարկում իրականացնողներին՝ անկախ դրանց կազմակերպական-իրավական և սեփականության ձևերից:</w:t>
      </w:r>
      <w:r w:rsidRPr="00654993">
        <w:rPr>
          <w:rStyle w:val="FootnoteReference"/>
          <w:rFonts w:ascii="GHEA Grapalat" w:hAnsi="GHEA Grapalat" w:cs="Arial"/>
          <w:noProof/>
          <w:sz w:val="24"/>
          <w:szCs w:val="24"/>
          <w:lang w:val="hy-AM"/>
        </w:rPr>
        <w:footnoteReference w:id="10"/>
      </w:r>
    </w:p>
    <w:p w14:paraId="3F052045" w14:textId="7B37ADEF" w:rsidR="00883ED2" w:rsidRPr="00654993" w:rsidRDefault="00883ED2" w:rsidP="00883ED2">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Համայնքային բյուջեների առողջապահական ծախսերի համեմատությունը առողջապահության նախարարությանը (ԱՆ) պետական բյուջեով կատարվող ընդհանուր հատկացումների հետ նույնպես ցուցադրում է դրանց ոչ էական դերը առողջապահության ոլորտի ընդհանուր ֆինանսավորման մեջ։ Այսպես, 2020-2024թթ</w:t>
      </w:r>
      <w:r w:rsidRPr="00654993">
        <w:rPr>
          <w:rFonts w:ascii="Microsoft JhengHei" w:eastAsia="Microsoft JhengHei" w:hAnsi="Microsoft JhengHei" w:cs="Microsoft JhengHei"/>
          <w:noProof/>
          <w:sz w:val="24"/>
          <w:szCs w:val="24"/>
          <w:lang w:val="hy-AM"/>
        </w:rPr>
        <w:t>․</w:t>
      </w:r>
      <w:r w:rsidRPr="00654993">
        <w:rPr>
          <w:rFonts w:ascii="GHEA Grapalat" w:eastAsia="MS Gothic" w:hAnsi="GHEA Grapalat" w:cs="MS Gothic"/>
          <w:noProof/>
          <w:sz w:val="24"/>
          <w:szCs w:val="24"/>
          <w:lang w:val="hy-AM"/>
        </w:rPr>
        <w:t xml:space="preserve"> </w:t>
      </w:r>
      <w:r w:rsidRPr="00654993">
        <w:rPr>
          <w:rFonts w:ascii="GHEA Grapalat" w:hAnsi="GHEA Grapalat" w:cs="Arial"/>
          <w:noProof/>
          <w:sz w:val="24"/>
          <w:szCs w:val="24"/>
          <w:lang w:val="hy-AM"/>
        </w:rPr>
        <w:t xml:space="preserve">ընթացքում համայնքային բյուջեների ընդհանուր առողջապահական ծախսերը կազմել են երկրի առողջապահության ոլորտի պետական բյուջեի մոտ 0.4 տոկոսը, </w:t>
      </w:r>
      <w:r w:rsidR="007B64BE" w:rsidRPr="00654993">
        <w:rPr>
          <w:rFonts w:ascii="GHEA Grapalat" w:hAnsi="GHEA Grapalat" w:cs="Arial"/>
          <w:noProof/>
          <w:sz w:val="24"/>
          <w:szCs w:val="24"/>
          <w:lang w:val="hy-AM"/>
        </w:rPr>
        <w:t xml:space="preserve">իսկ </w:t>
      </w:r>
      <w:r w:rsidRPr="00654993">
        <w:rPr>
          <w:rFonts w:ascii="GHEA Grapalat" w:hAnsi="GHEA Grapalat" w:cs="Arial"/>
          <w:noProof/>
          <w:sz w:val="24"/>
          <w:szCs w:val="24"/>
          <w:lang w:val="hy-AM"/>
        </w:rPr>
        <w:t>ԱԱՊ ոլորտին կատարվող հատկացումների</w:t>
      </w:r>
      <w:r w:rsidR="00CF2294" w:rsidRPr="00654993">
        <w:rPr>
          <w:rFonts w:ascii="GHEA Grapalat" w:hAnsi="GHEA Grapalat" w:cs="Arial"/>
          <w:noProof/>
          <w:sz w:val="24"/>
          <w:szCs w:val="24"/>
          <w:lang w:val="hy-AM"/>
        </w:rPr>
        <w:t>՝</w:t>
      </w:r>
      <w:r w:rsidRPr="00654993">
        <w:rPr>
          <w:rFonts w:ascii="GHEA Grapalat" w:hAnsi="GHEA Grapalat" w:cs="Arial"/>
          <w:noProof/>
          <w:sz w:val="24"/>
          <w:szCs w:val="24"/>
          <w:lang w:val="hy-AM"/>
        </w:rPr>
        <w:t xml:space="preserve"> 2.1 տոկոսը (տես աղյուսակ 3): </w:t>
      </w:r>
    </w:p>
    <w:p w14:paraId="42B3C2AB" w14:textId="77777777" w:rsidR="00883ED2" w:rsidRPr="00654993" w:rsidRDefault="00883ED2" w:rsidP="00883ED2">
      <w:pPr>
        <w:spacing w:after="0"/>
        <w:jc w:val="both"/>
        <w:rPr>
          <w:rFonts w:ascii="GHEA Grapalat" w:hAnsi="GHEA Grapalat"/>
          <w:sz w:val="24"/>
          <w:szCs w:val="24"/>
          <w:lang w:val="hy-AM"/>
        </w:rPr>
      </w:pPr>
    </w:p>
    <w:p w14:paraId="053FFE87" w14:textId="1979BC51" w:rsidR="00883ED2" w:rsidRPr="00654993" w:rsidRDefault="00883ED2" w:rsidP="00883ED2">
      <w:pPr>
        <w:rPr>
          <w:rFonts w:ascii="GHEA Grapalat" w:hAnsi="GHEA Grapalat"/>
          <w:sz w:val="24"/>
          <w:szCs w:val="24"/>
          <w:lang w:val="hy-AM"/>
        </w:rPr>
      </w:pPr>
      <w:r w:rsidRPr="00654993">
        <w:rPr>
          <w:rFonts w:ascii="GHEA Grapalat" w:hAnsi="GHEA Grapalat"/>
          <w:sz w:val="24"/>
          <w:szCs w:val="24"/>
          <w:lang w:val="hy-AM"/>
        </w:rPr>
        <w:t>Աղյուսակ 3. Պետական բյուջեի (ԱՆ) և համայնքային բյուջեների առողջապահական ծախսերը 2020-2024 թթ</w:t>
      </w:r>
      <w:r w:rsidRPr="00654993">
        <w:rPr>
          <w:rFonts w:ascii="Microsoft JhengHei" w:eastAsia="Microsoft JhengHei" w:hAnsi="Microsoft JhengHei" w:cs="Microsoft JhengHei"/>
          <w:sz w:val="24"/>
          <w:szCs w:val="24"/>
          <w:lang w:val="hy-AM"/>
        </w:rPr>
        <w:t>․</w:t>
      </w:r>
      <w:r w:rsidRPr="00654993">
        <w:rPr>
          <w:rFonts w:ascii="GHEA Grapalat" w:hAnsi="GHEA Grapalat"/>
          <w:sz w:val="24"/>
          <w:szCs w:val="24"/>
          <w:lang w:val="hy-AM"/>
        </w:rPr>
        <w:t>(ըստ փաստացի կատարողականի)</w:t>
      </w:r>
    </w:p>
    <w:tbl>
      <w:tblPr>
        <w:tblStyle w:val="GridTable4-Accent5"/>
        <w:tblW w:w="9702" w:type="dxa"/>
        <w:tblLook w:val="04A0" w:firstRow="1" w:lastRow="0" w:firstColumn="1" w:lastColumn="0" w:noHBand="0" w:noVBand="1"/>
      </w:tblPr>
      <w:tblGrid>
        <w:gridCol w:w="2506"/>
        <w:gridCol w:w="1230"/>
        <w:gridCol w:w="1307"/>
        <w:gridCol w:w="1276"/>
        <w:gridCol w:w="1273"/>
        <w:gridCol w:w="1286"/>
        <w:gridCol w:w="1432"/>
      </w:tblGrid>
      <w:tr w:rsidR="00883ED2" w:rsidRPr="00654993" w14:paraId="29AD99EA" w14:textId="77777777" w:rsidTr="009E44F2">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dxa"/>
            <w:hideMark/>
          </w:tcPr>
          <w:p w14:paraId="031443CF" w14:textId="77777777" w:rsidR="00883ED2" w:rsidRPr="00637C64" w:rsidRDefault="00883ED2" w:rsidP="00D015D2">
            <w:pPr>
              <w:jc w:val="center"/>
              <w:rPr>
                <w:rFonts w:ascii="GHEA Grapalat" w:eastAsia="Times New Roman" w:hAnsi="GHEA Grapalat" w:cs="Arial"/>
                <w:kern w:val="0"/>
                <w:sz w:val="24"/>
                <w:szCs w:val="24"/>
                <w:lang w:val="hy-AM"/>
                <w14:ligatures w14:val="none"/>
              </w:rPr>
            </w:pPr>
            <w:r w:rsidRPr="00637C64">
              <w:rPr>
                <w:rFonts w:ascii="GHEA Grapalat" w:eastAsia="Times New Roman" w:hAnsi="GHEA Grapalat" w:cs="Arial"/>
                <w:kern w:val="0"/>
                <w:sz w:val="24"/>
                <w:szCs w:val="24"/>
                <w:lang w:val="hy-AM"/>
                <w14:ligatures w14:val="none"/>
              </w:rPr>
              <w:t>Ցուցանիշը</w:t>
            </w:r>
          </w:p>
        </w:tc>
        <w:tc>
          <w:tcPr>
            <w:tcW w:w="0" w:type="dxa"/>
            <w:hideMark/>
          </w:tcPr>
          <w:p w14:paraId="3B7A099B" w14:textId="77777777" w:rsidR="00883ED2" w:rsidRPr="00637C64"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kern w:val="0"/>
                <w:sz w:val="24"/>
                <w:szCs w:val="24"/>
                <w:lang w:val="hy-AM"/>
                <w14:ligatures w14:val="none"/>
              </w:rPr>
            </w:pPr>
            <w:r w:rsidRPr="00637C64">
              <w:rPr>
                <w:rFonts w:ascii="GHEA Grapalat" w:eastAsia="Times New Roman" w:hAnsi="GHEA Grapalat" w:cs="Arial"/>
                <w:kern w:val="0"/>
                <w:sz w:val="24"/>
                <w:szCs w:val="24"/>
                <w:lang w:val="hy-AM"/>
                <w14:ligatures w14:val="none"/>
              </w:rPr>
              <w:t>2020</w:t>
            </w:r>
          </w:p>
        </w:tc>
        <w:tc>
          <w:tcPr>
            <w:tcW w:w="0" w:type="dxa"/>
            <w:hideMark/>
          </w:tcPr>
          <w:p w14:paraId="53CF5BFF" w14:textId="77777777" w:rsidR="00883ED2" w:rsidRPr="00637C64"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kern w:val="0"/>
                <w:sz w:val="24"/>
                <w:szCs w:val="24"/>
                <w:lang w:val="hy-AM"/>
                <w14:ligatures w14:val="none"/>
              </w:rPr>
            </w:pPr>
            <w:r w:rsidRPr="00637C64">
              <w:rPr>
                <w:rFonts w:ascii="GHEA Grapalat" w:eastAsia="Times New Roman" w:hAnsi="GHEA Grapalat" w:cs="Arial"/>
                <w:kern w:val="0"/>
                <w:sz w:val="24"/>
                <w:szCs w:val="24"/>
                <w:lang w:val="hy-AM"/>
                <w14:ligatures w14:val="none"/>
              </w:rPr>
              <w:t>2021</w:t>
            </w:r>
          </w:p>
        </w:tc>
        <w:tc>
          <w:tcPr>
            <w:tcW w:w="0" w:type="dxa"/>
            <w:hideMark/>
          </w:tcPr>
          <w:p w14:paraId="55092A90" w14:textId="77777777" w:rsidR="00883ED2" w:rsidRPr="00637C64"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kern w:val="0"/>
                <w:sz w:val="24"/>
                <w:szCs w:val="24"/>
                <w:lang w:val="hy-AM"/>
                <w14:ligatures w14:val="none"/>
              </w:rPr>
            </w:pPr>
            <w:r w:rsidRPr="00637C64">
              <w:rPr>
                <w:rFonts w:ascii="GHEA Grapalat" w:eastAsia="Times New Roman" w:hAnsi="GHEA Grapalat" w:cs="Arial"/>
                <w:kern w:val="0"/>
                <w:sz w:val="24"/>
                <w:szCs w:val="24"/>
                <w:lang w:val="hy-AM"/>
                <w14:ligatures w14:val="none"/>
              </w:rPr>
              <w:t>2022</w:t>
            </w:r>
          </w:p>
        </w:tc>
        <w:tc>
          <w:tcPr>
            <w:tcW w:w="0" w:type="dxa"/>
            <w:hideMark/>
          </w:tcPr>
          <w:p w14:paraId="5BB2C9DA" w14:textId="77777777" w:rsidR="00883ED2" w:rsidRPr="00637C64"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kern w:val="0"/>
                <w:sz w:val="24"/>
                <w:szCs w:val="24"/>
                <w:lang w:val="hy-AM"/>
                <w14:ligatures w14:val="none"/>
              </w:rPr>
            </w:pPr>
            <w:r w:rsidRPr="00637C64">
              <w:rPr>
                <w:rFonts w:ascii="GHEA Grapalat" w:eastAsia="Times New Roman" w:hAnsi="GHEA Grapalat" w:cs="Arial"/>
                <w:kern w:val="0"/>
                <w:sz w:val="24"/>
                <w:szCs w:val="24"/>
                <w:lang w:val="hy-AM"/>
                <w14:ligatures w14:val="none"/>
              </w:rPr>
              <w:t>2023</w:t>
            </w:r>
          </w:p>
        </w:tc>
        <w:tc>
          <w:tcPr>
            <w:tcW w:w="0" w:type="dxa"/>
            <w:hideMark/>
          </w:tcPr>
          <w:p w14:paraId="74F68D7A" w14:textId="77777777" w:rsidR="00883ED2" w:rsidRPr="00637C64"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kern w:val="0"/>
                <w:sz w:val="24"/>
                <w:szCs w:val="24"/>
                <w:lang w:val="hy-AM"/>
                <w14:ligatures w14:val="none"/>
              </w:rPr>
            </w:pPr>
            <w:r w:rsidRPr="00637C64">
              <w:rPr>
                <w:rFonts w:ascii="GHEA Grapalat" w:eastAsia="Times New Roman" w:hAnsi="GHEA Grapalat" w:cs="Arial"/>
                <w:kern w:val="0"/>
                <w:sz w:val="24"/>
                <w:szCs w:val="24"/>
                <w:lang w:val="hy-AM"/>
                <w14:ligatures w14:val="none"/>
              </w:rPr>
              <w:t>2024</w:t>
            </w:r>
          </w:p>
        </w:tc>
        <w:tc>
          <w:tcPr>
            <w:tcW w:w="0" w:type="dxa"/>
            <w:hideMark/>
          </w:tcPr>
          <w:p w14:paraId="319E86FE" w14:textId="77777777" w:rsidR="00883ED2" w:rsidRPr="00637C64" w:rsidRDefault="00883ED2" w:rsidP="00D015D2">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Arial"/>
                <w:kern w:val="0"/>
                <w:sz w:val="24"/>
                <w:szCs w:val="24"/>
                <w:lang w:val="hy-AM"/>
                <w14:ligatures w14:val="none"/>
              </w:rPr>
            </w:pPr>
            <w:r w:rsidRPr="00637C64">
              <w:rPr>
                <w:rFonts w:ascii="GHEA Grapalat" w:eastAsia="Times New Roman" w:hAnsi="GHEA Grapalat" w:cs="Arial"/>
                <w:kern w:val="0"/>
                <w:sz w:val="24"/>
                <w:szCs w:val="24"/>
                <w:lang w:val="hy-AM"/>
                <w14:ligatures w14:val="none"/>
              </w:rPr>
              <w:t>Ընդամենը</w:t>
            </w:r>
          </w:p>
        </w:tc>
      </w:tr>
      <w:tr w:rsidR="00883ED2" w:rsidRPr="00654993" w14:paraId="79164801" w14:textId="77777777" w:rsidTr="009E44F2">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dxa"/>
            <w:hideMark/>
          </w:tcPr>
          <w:p w14:paraId="03F65F1B" w14:textId="77777777" w:rsidR="00883ED2" w:rsidRPr="00637C64" w:rsidRDefault="00883ED2" w:rsidP="00D015D2">
            <w:pPr>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Առողջապահության ոլորտի պետական ծախսերը (ԱՆ)</w:t>
            </w:r>
            <w:r w:rsidRPr="00637C64">
              <w:rPr>
                <w:rFonts w:ascii="Microsoft JhengHei" w:eastAsia="Microsoft JhengHei" w:hAnsi="Microsoft JhengHei" w:cs="Microsoft JhengHei"/>
                <w:color w:val="000000"/>
                <w:kern w:val="0"/>
                <w:sz w:val="24"/>
                <w:szCs w:val="24"/>
                <w:lang w:val="hy-AM"/>
                <w14:ligatures w14:val="none"/>
              </w:rPr>
              <w:t>․</w:t>
            </w:r>
            <w:r w:rsidRPr="00637C64">
              <w:rPr>
                <w:rFonts w:ascii="GHEA Grapalat" w:eastAsia="Times New Roman" w:hAnsi="GHEA Grapalat" w:cs="Arial"/>
                <w:color w:val="000000"/>
                <w:kern w:val="0"/>
                <w:sz w:val="24"/>
                <w:szCs w:val="24"/>
                <w:lang w:val="hy-AM"/>
                <w14:ligatures w14:val="none"/>
              </w:rPr>
              <w:t xml:space="preserve"> </w:t>
            </w:r>
          </w:p>
          <w:p w14:paraId="1DAB5206" w14:textId="77777777" w:rsidR="00883ED2" w:rsidRPr="00637C64" w:rsidRDefault="00883ED2" w:rsidP="00D015D2">
            <w:pPr>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մլն</w:t>
            </w:r>
            <w:r w:rsidRPr="00637C64">
              <w:rPr>
                <w:rFonts w:ascii="Microsoft JhengHei" w:eastAsia="Microsoft JhengHei" w:hAnsi="Microsoft JhengHei" w:cs="Microsoft JhengHei"/>
                <w:color w:val="000000"/>
                <w:kern w:val="0"/>
                <w:sz w:val="24"/>
                <w:szCs w:val="24"/>
                <w:lang w:val="hy-AM"/>
                <w14:ligatures w14:val="none"/>
              </w:rPr>
              <w:t>․</w:t>
            </w:r>
            <w:r w:rsidRPr="00637C64">
              <w:rPr>
                <w:rFonts w:ascii="GHEA Grapalat" w:eastAsia="Times New Roman" w:hAnsi="GHEA Grapalat" w:cs="Arial"/>
                <w:color w:val="000000"/>
                <w:kern w:val="0"/>
                <w:sz w:val="24"/>
                <w:szCs w:val="24"/>
                <w:lang w:val="hy-AM"/>
                <w14:ligatures w14:val="none"/>
              </w:rPr>
              <w:t xml:space="preserve"> դրամ</w:t>
            </w:r>
          </w:p>
        </w:tc>
        <w:tc>
          <w:tcPr>
            <w:tcW w:w="0" w:type="dxa"/>
            <w:hideMark/>
          </w:tcPr>
          <w:p w14:paraId="50766108"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141,778.9</w:t>
            </w:r>
          </w:p>
        </w:tc>
        <w:tc>
          <w:tcPr>
            <w:tcW w:w="0" w:type="dxa"/>
            <w:hideMark/>
          </w:tcPr>
          <w:p w14:paraId="68755A3A"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157,909.8</w:t>
            </w:r>
          </w:p>
        </w:tc>
        <w:tc>
          <w:tcPr>
            <w:tcW w:w="0" w:type="dxa"/>
            <w:hideMark/>
          </w:tcPr>
          <w:p w14:paraId="7913599B"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140,622.3</w:t>
            </w:r>
          </w:p>
        </w:tc>
        <w:tc>
          <w:tcPr>
            <w:tcW w:w="0" w:type="dxa"/>
            <w:hideMark/>
          </w:tcPr>
          <w:p w14:paraId="766176C8"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139,492.7</w:t>
            </w:r>
          </w:p>
        </w:tc>
        <w:tc>
          <w:tcPr>
            <w:tcW w:w="0" w:type="dxa"/>
            <w:hideMark/>
          </w:tcPr>
          <w:p w14:paraId="1416D104"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153,842.8</w:t>
            </w:r>
          </w:p>
        </w:tc>
        <w:tc>
          <w:tcPr>
            <w:tcW w:w="0" w:type="dxa"/>
            <w:hideMark/>
          </w:tcPr>
          <w:p w14:paraId="4A5D51C1"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733,646.5</w:t>
            </w:r>
          </w:p>
        </w:tc>
      </w:tr>
      <w:tr w:rsidR="00883ED2" w:rsidRPr="00654993" w14:paraId="4BDFAD39" w14:textId="77777777" w:rsidTr="009E44F2">
        <w:trPr>
          <w:trHeight w:val="285"/>
        </w:trPr>
        <w:tc>
          <w:tcPr>
            <w:cnfStyle w:val="001000000000" w:firstRow="0" w:lastRow="0" w:firstColumn="1" w:lastColumn="0" w:oddVBand="0" w:evenVBand="0" w:oddHBand="0" w:evenHBand="0" w:firstRowFirstColumn="0" w:firstRowLastColumn="0" w:lastRowFirstColumn="0" w:lastRowLastColumn="0"/>
            <w:tcW w:w="0" w:type="dxa"/>
            <w:hideMark/>
          </w:tcPr>
          <w:p w14:paraId="66D547F8" w14:textId="77777777" w:rsidR="00883ED2" w:rsidRPr="00637C64" w:rsidRDefault="00883ED2" w:rsidP="00D015D2">
            <w:pPr>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այդ թվում՝ ԱԱՊ (մլն</w:t>
            </w:r>
            <w:r w:rsidRPr="00637C64">
              <w:rPr>
                <w:rFonts w:ascii="Microsoft JhengHei" w:eastAsia="Microsoft JhengHei" w:hAnsi="Microsoft JhengHei" w:cs="Microsoft JhengHei"/>
                <w:color w:val="000000"/>
                <w:kern w:val="0"/>
                <w:sz w:val="24"/>
                <w:szCs w:val="24"/>
                <w:lang w:val="hy-AM"/>
                <w14:ligatures w14:val="none"/>
              </w:rPr>
              <w:t>․</w:t>
            </w:r>
            <w:r w:rsidRPr="00637C64">
              <w:rPr>
                <w:rFonts w:ascii="GHEA Grapalat" w:eastAsia="Times New Roman" w:hAnsi="GHEA Grapalat" w:cs="Arial"/>
                <w:color w:val="000000"/>
                <w:kern w:val="0"/>
                <w:sz w:val="24"/>
                <w:szCs w:val="24"/>
                <w:lang w:val="hy-AM"/>
                <w14:ligatures w14:val="none"/>
              </w:rPr>
              <w:t xml:space="preserve"> դրամ)</w:t>
            </w:r>
          </w:p>
        </w:tc>
        <w:tc>
          <w:tcPr>
            <w:tcW w:w="0" w:type="dxa"/>
            <w:hideMark/>
          </w:tcPr>
          <w:p w14:paraId="1F36EDCE"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27,032.7</w:t>
            </w:r>
          </w:p>
        </w:tc>
        <w:tc>
          <w:tcPr>
            <w:tcW w:w="0" w:type="dxa"/>
            <w:hideMark/>
          </w:tcPr>
          <w:p w14:paraId="194DC337"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28,444.1</w:t>
            </w:r>
          </w:p>
        </w:tc>
        <w:tc>
          <w:tcPr>
            <w:tcW w:w="0" w:type="dxa"/>
            <w:hideMark/>
          </w:tcPr>
          <w:p w14:paraId="5746E47A"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28,292.6</w:t>
            </w:r>
          </w:p>
        </w:tc>
        <w:tc>
          <w:tcPr>
            <w:tcW w:w="0" w:type="dxa"/>
            <w:hideMark/>
          </w:tcPr>
          <w:p w14:paraId="55B811CF"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29,346.4</w:t>
            </w:r>
          </w:p>
        </w:tc>
        <w:tc>
          <w:tcPr>
            <w:tcW w:w="0" w:type="dxa"/>
            <w:hideMark/>
          </w:tcPr>
          <w:p w14:paraId="119004D9"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31,261.9</w:t>
            </w:r>
          </w:p>
        </w:tc>
        <w:tc>
          <w:tcPr>
            <w:tcW w:w="0" w:type="dxa"/>
            <w:hideMark/>
          </w:tcPr>
          <w:p w14:paraId="5D16B9B8"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144,377.7</w:t>
            </w:r>
          </w:p>
        </w:tc>
      </w:tr>
      <w:tr w:rsidR="00883ED2" w:rsidRPr="00654993" w14:paraId="56671271" w14:textId="77777777" w:rsidTr="009E44F2">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dxa"/>
            <w:hideMark/>
          </w:tcPr>
          <w:p w14:paraId="5F053454" w14:textId="77777777" w:rsidR="00883ED2" w:rsidRPr="00637C64" w:rsidRDefault="00883ED2" w:rsidP="00D015D2">
            <w:pPr>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Համայնքային բյուջեների առողջապահական ծախսերը (մլն</w:t>
            </w:r>
            <w:r w:rsidRPr="00637C64">
              <w:rPr>
                <w:rFonts w:ascii="Microsoft JhengHei" w:eastAsia="Microsoft JhengHei" w:hAnsi="Microsoft JhengHei" w:cs="Microsoft JhengHei"/>
                <w:color w:val="000000"/>
                <w:kern w:val="0"/>
                <w:sz w:val="24"/>
                <w:szCs w:val="24"/>
                <w:lang w:val="hy-AM"/>
                <w14:ligatures w14:val="none"/>
              </w:rPr>
              <w:t>․</w:t>
            </w:r>
            <w:r w:rsidRPr="00637C64">
              <w:rPr>
                <w:rFonts w:ascii="GHEA Grapalat" w:eastAsia="Times New Roman" w:hAnsi="GHEA Grapalat" w:cs="Arial"/>
                <w:color w:val="000000"/>
                <w:kern w:val="0"/>
                <w:sz w:val="24"/>
                <w:szCs w:val="24"/>
                <w:lang w:val="hy-AM"/>
                <w14:ligatures w14:val="none"/>
              </w:rPr>
              <w:t xml:space="preserve"> դրամ)</w:t>
            </w:r>
          </w:p>
        </w:tc>
        <w:tc>
          <w:tcPr>
            <w:tcW w:w="0" w:type="dxa"/>
            <w:hideMark/>
          </w:tcPr>
          <w:p w14:paraId="65B56570"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388.6</w:t>
            </w:r>
          </w:p>
        </w:tc>
        <w:tc>
          <w:tcPr>
            <w:tcW w:w="0" w:type="dxa"/>
            <w:hideMark/>
          </w:tcPr>
          <w:p w14:paraId="7B015B3E"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512.9</w:t>
            </w:r>
          </w:p>
        </w:tc>
        <w:tc>
          <w:tcPr>
            <w:tcW w:w="0" w:type="dxa"/>
            <w:hideMark/>
          </w:tcPr>
          <w:p w14:paraId="7E164664"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475.9</w:t>
            </w:r>
          </w:p>
        </w:tc>
        <w:tc>
          <w:tcPr>
            <w:tcW w:w="0" w:type="dxa"/>
            <w:hideMark/>
          </w:tcPr>
          <w:p w14:paraId="379767AF"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1,145.1</w:t>
            </w:r>
          </w:p>
        </w:tc>
        <w:tc>
          <w:tcPr>
            <w:tcW w:w="0" w:type="dxa"/>
            <w:hideMark/>
          </w:tcPr>
          <w:p w14:paraId="46717A11"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444.3</w:t>
            </w:r>
          </w:p>
        </w:tc>
        <w:tc>
          <w:tcPr>
            <w:tcW w:w="0" w:type="dxa"/>
            <w:hideMark/>
          </w:tcPr>
          <w:p w14:paraId="0A64C1AF"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2,966.8</w:t>
            </w:r>
          </w:p>
        </w:tc>
      </w:tr>
      <w:tr w:rsidR="00883ED2" w:rsidRPr="00654993" w14:paraId="3EA85DD6" w14:textId="77777777" w:rsidTr="009E44F2">
        <w:trPr>
          <w:trHeight w:val="285"/>
        </w:trPr>
        <w:tc>
          <w:tcPr>
            <w:cnfStyle w:val="001000000000" w:firstRow="0" w:lastRow="0" w:firstColumn="1" w:lastColumn="0" w:oddVBand="0" w:evenVBand="0" w:oddHBand="0" w:evenHBand="0" w:firstRowFirstColumn="0" w:firstRowLastColumn="0" w:lastRowFirstColumn="0" w:lastRowLastColumn="0"/>
            <w:tcW w:w="0" w:type="dxa"/>
            <w:gridSpan w:val="7"/>
            <w:hideMark/>
          </w:tcPr>
          <w:p w14:paraId="4B3B57E9" w14:textId="77777777" w:rsidR="00883ED2" w:rsidRPr="00637C64" w:rsidRDefault="00883ED2" w:rsidP="00D015D2">
            <w:pPr>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Համայնքային բյուջեների առողջապահական ծախսերը (%).</w:t>
            </w:r>
          </w:p>
        </w:tc>
      </w:tr>
      <w:tr w:rsidR="00883ED2" w:rsidRPr="00654993" w14:paraId="049FB203" w14:textId="77777777" w:rsidTr="009E44F2">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0" w:type="dxa"/>
            <w:hideMark/>
          </w:tcPr>
          <w:p w14:paraId="5C24AC90" w14:textId="77777777" w:rsidR="00883ED2" w:rsidRPr="00637C64" w:rsidRDefault="00883ED2" w:rsidP="00D015D2">
            <w:pPr>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Առողջապահության ոլորտի պետական ծախսերի նկատմամբ</w:t>
            </w:r>
          </w:p>
        </w:tc>
        <w:tc>
          <w:tcPr>
            <w:tcW w:w="0" w:type="dxa"/>
            <w:hideMark/>
          </w:tcPr>
          <w:p w14:paraId="05FCF7A4"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0.3%</w:t>
            </w:r>
          </w:p>
        </w:tc>
        <w:tc>
          <w:tcPr>
            <w:tcW w:w="0" w:type="dxa"/>
            <w:hideMark/>
          </w:tcPr>
          <w:p w14:paraId="54B5148F"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0.3%</w:t>
            </w:r>
          </w:p>
        </w:tc>
        <w:tc>
          <w:tcPr>
            <w:tcW w:w="0" w:type="dxa"/>
            <w:hideMark/>
          </w:tcPr>
          <w:p w14:paraId="41E2A4D1"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0.3%</w:t>
            </w:r>
          </w:p>
        </w:tc>
        <w:tc>
          <w:tcPr>
            <w:tcW w:w="0" w:type="dxa"/>
            <w:hideMark/>
          </w:tcPr>
          <w:p w14:paraId="2ED9AADC"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0.8%</w:t>
            </w:r>
          </w:p>
        </w:tc>
        <w:tc>
          <w:tcPr>
            <w:tcW w:w="0" w:type="dxa"/>
            <w:hideMark/>
          </w:tcPr>
          <w:p w14:paraId="6F7C97F4"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0.3%</w:t>
            </w:r>
          </w:p>
        </w:tc>
        <w:tc>
          <w:tcPr>
            <w:tcW w:w="0" w:type="dxa"/>
            <w:hideMark/>
          </w:tcPr>
          <w:p w14:paraId="19DE6A46" w14:textId="77777777" w:rsidR="00883ED2" w:rsidRPr="00637C64" w:rsidRDefault="00883ED2" w:rsidP="00D015D2">
            <w:pPr>
              <w:jc w:val="cente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0.4%</w:t>
            </w:r>
          </w:p>
        </w:tc>
      </w:tr>
      <w:tr w:rsidR="00883ED2" w:rsidRPr="00654993" w14:paraId="0427457C" w14:textId="77777777" w:rsidTr="009E44F2">
        <w:trPr>
          <w:trHeight w:val="285"/>
        </w:trPr>
        <w:tc>
          <w:tcPr>
            <w:cnfStyle w:val="001000000000" w:firstRow="0" w:lastRow="0" w:firstColumn="1" w:lastColumn="0" w:oddVBand="0" w:evenVBand="0" w:oddHBand="0" w:evenHBand="0" w:firstRowFirstColumn="0" w:firstRowLastColumn="0" w:lastRowFirstColumn="0" w:lastRowLastColumn="0"/>
            <w:tcW w:w="0" w:type="dxa"/>
            <w:hideMark/>
          </w:tcPr>
          <w:p w14:paraId="7D7CC180" w14:textId="77777777" w:rsidR="00883ED2" w:rsidRPr="00637C64" w:rsidRDefault="00883ED2" w:rsidP="00D015D2">
            <w:pPr>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ԱԱՊ ծախսերի նկատմամբ</w:t>
            </w:r>
          </w:p>
        </w:tc>
        <w:tc>
          <w:tcPr>
            <w:tcW w:w="0" w:type="dxa"/>
            <w:hideMark/>
          </w:tcPr>
          <w:p w14:paraId="36185658"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1.4%</w:t>
            </w:r>
          </w:p>
        </w:tc>
        <w:tc>
          <w:tcPr>
            <w:tcW w:w="0" w:type="dxa"/>
            <w:hideMark/>
          </w:tcPr>
          <w:p w14:paraId="5EB537C6"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1.8%</w:t>
            </w:r>
          </w:p>
        </w:tc>
        <w:tc>
          <w:tcPr>
            <w:tcW w:w="0" w:type="dxa"/>
            <w:hideMark/>
          </w:tcPr>
          <w:p w14:paraId="69297D8B"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1.7%</w:t>
            </w:r>
          </w:p>
        </w:tc>
        <w:tc>
          <w:tcPr>
            <w:tcW w:w="0" w:type="dxa"/>
            <w:hideMark/>
          </w:tcPr>
          <w:p w14:paraId="77C23CCC"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3.9%</w:t>
            </w:r>
          </w:p>
        </w:tc>
        <w:tc>
          <w:tcPr>
            <w:tcW w:w="0" w:type="dxa"/>
            <w:hideMark/>
          </w:tcPr>
          <w:p w14:paraId="71A34F40"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1.4%</w:t>
            </w:r>
          </w:p>
        </w:tc>
        <w:tc>
          <w:tcPr>
            <w:tcW w:w="0" w:type="dxa"/>
            <w:hideMark/>
          </w:tcPr>
          <w:p w14:paraId="21242EE2" w14:textId="77777777" w:rsidR="00883ED2" w:rsidRPr="00637C64" w:rsidRDefault="00883ED2" w:rsidP="00D015D2">
            <w:pPr>
              <w:jc w:val="cente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Arial"/>
                <w:color w:val="000000"/>
                <w:kern w:val="0"/>
                <w:sz w:val="24"/>
                <w:szCs w:val="24"/>
                <w:lang w:val="hy-AM"/>
                <w14:ligatures w14:val="none"/>
              </w:rPr>
            </w:pPr>
            <w:r w:rsidRPr="00637C64">
              <w:rPr>
                <w:rFonts w:ascii="GHEA Grapalat" w:eastAsia="Times New Roman" w:hAnsi="GHEA Grapalat" w:cs="Arial"/>
                <w:color w:val="000000"/>
                <w:kern w:val="0"/>
                <w:sz w:val="24"/>
                <w:szCs w:val="24"/>
                <w:lang w:val="hy-AM"/>
                <w14:ligatures w14:val="none"/>
              </w:rPr>
              <w:t>2.1%</w:t>
            </w:r>
          </w:p>
        </w:tc>
      </w:tr>
    </w:tbl>
    <w:p w14:paraId="71A14E0E" w14:textId="77777777" w:rsidR="00883ED2" w:rsidRPr="00654993" w:rsidRDefault="00883ED2" w:rsidP="00883ED2">
      <w:pPr>
        <w:contextualSpacing/>
        <w:rPr>
          <w:rFonts w:ascii="GHEA Grapalat" w:hAnsi="GHEA Grapalat"/>
          <w:sz w:val="24"/>
          <w:szCs w:val="24"/>
          <w:lang w:val="hy-AM"/>
        </w:rPr>
      </w:pPr>
    </w:p>
    <w:p w14:paraId="543C6F23" w14:textId="77777777" w:rsidR="00883ED2" w:rsidRPr="00654993" w:rsidRDefault="00883ED2" w:rsidP="00883ED2">
      <w:pPr>
        <w:contextualSpacing/>
        <w:rPr>
          <w:rFonts w:ascii="GHEA Grapalat" w:hAnsi="GHEA Grapalat"/>
          <w:sz w:val="24"/>
          <w:szCs w:val="24"/>
          <w:lang w:val="hy-AM"/>
        </w:rPr>
      </w:pPr>
      <w:r w:rsidRPr="00654993">
        <w:rPr>
          <w:rFonts w:ascii="GHEA Grapalat" w:hAnsi="GHEA Grapalat"/>
          <w:sz w:val="24"/>
          <w:szCs w:val="24"/>
          <w:lang w:val="hy-AM"/>
        </w:rPr>
        <w:lastRenderedPageBreak/>
        <w:t>Աղբյուր</w:t>
      </w:r>
      <w:r w:rsidRPr="00654993">
        <w:rPr>
          <w:rFonts w:ascii="Microsoft JhengHei" w:eastAsia="Microsoft JhengHei" w:hAnsi="Microsoft JhengHei" w:cs="Microsoft JhengHei"/>
          <w:sz w:val="24"/>
          <w:szCs w:val="24"/>
          <w:lang w:val="hy-AM"/>
        </w:rPr>
        <w:t>․</w:t>
      </w:r>
      <w:r w:rsidRPr="00654993">
        <w:rPr>
          <w:rFonts w:ascii="GHEA Grapalat" w:hAnsi="GHEA Grapalat"/>
          <w:sz w:val="24"/>
          <w:szCs w:val="24"/>
          <w:lang w:val="hy-AM"/>
        </w:rPr>
        <w:t xml:space="preserve"> ՀՀ ֆինանսների նախարարություն</w:t>
      </w:r>
      <w:r w:rsidRPr="00654993">
        <w:rPr>
          <w:rFonts w:ascii="Microsoft JhengHei" w:eastAsia="Microsoft JhengHei" w:hAnsi="Microsoft JhengHei" w:cs="Microsoft JhengHei"/>
          <w:sz w:val="24"/>
          <w:szCs w:val="24"/>
          <w:lang w:val="hy-AM"/>
        </w:rPr>
        <w:t>․</w:t>
      </w:r>
      <w:r w:rsidRPr="00654993">
        <w:rPr>
          <w:rFonts w:ascii="GHEA Grapalat" w:hAnsi="GHEA Grapalat"/>
          <w:sz w:val="24"/>
          <w:szCs w:val="24"/>
          <w:lang w:val="hy-AM"/>
        </w:rPr>
        <w:t xml:space="preserve"> </w:t>
      </w:r>
      <w:hyperlink r:id="rId8" w:history="1">
        <w:r w:rsidRPr="00654993">
          <w:rPr>
            <w:rStyle w:val="Hyperlink"/>
            <w:rFonts w:ascii="GHEA Grapalat" w:hAnsi="GHEA Grapalat"/>
            <w:sz w:val="24"/>
            <w:szCs w:val="24"/>
            <w:lang w:val="hy-AM"/>
          </w:rPr>
          <w:t>https://minfin.am/hy/page/hy_hashvetvutyunner/</w:t>
        </w:r>
      </w:hyperlink>
      <w:r w:rsidRPr="00654993">
        <w:rPr>
          <w:rFonts w:ascii="GHEA Grapalat" w:hAnsi="GHEA Grapalat"/>
          <w:sz w:val="24"/>
          <w:szCs w:val="24"/>
          <w:lang w:val="hy-AM"/>
        </w:rPr>
        <w:t>, ՀՀ տարածքային կառավարման և ենթակառուցվածքների նախարարություն</w:t>
      </w:r>
      <w:r w:rsidRPr="00654993">
        <w:rPr>
          <w:rFonts w:ascii="Microsoft JhengHei" w:eastAsia="Microsoft JhengHei" w:hAnsi="Microsoft JhengHei" w:cs="Microsoft JhengHei"/>
          <w:sz w:val="24"/>
          <w:szCs w:val="24"/>
          <w:lang w:val="hy-AM"/>
        </w:rPr>
        <w:t>․</w:t>
      </w:r>
      <w:r w:rsidRPr="00654993">
        <w:rPr>
          <w:rFonts w:ascii="GHEA Grapalat" w:hAnsi="GHEA Grapalat"/>
          <w:sz w:val="24"/>
          <w:szCs w:val="24"/>
          <w:lang w:val="hy-AM"/>
        </w:rPr>
        <w:t xml:space="preserve"> </w:t>
      </w:r>
      <w:hyperlink r:id="rId9" w:history="1">
        <w:r w:rsidRPr="00654993">
          <w:rPr>
            <w:rStyle w:val="Hyperlink"/>
            <w:rFonts w:ascii="GHEA Grapalat" w:hAnsi="GHEA Grapalat"/>
            <w:sz w:val="24"/>
            <w:szCs w:val="24"/>
            <w:lang w:val="hy-AM"/>
          </w:rPr>
          <w:t>https://mtad.am/pages/budget-expenditures-of-ra-communities</w:t>
        </w:r>
      </w:hyperlink>
      <w:r w:rsidRPr="00654993">
        <w:rPr>
          <w:rFonts w:ascii="GHEA Grapalat" w:hAnsi="GHEA Grapalat"/>
          <w:sz w:val="24"/>
          <w:szCs w:val="24"/>
          <w:lang w:val="hy-AM"/>
        </w:rPr>
        <w:t xml:space="preserve"> </w:t>
      </w:r>
    </w:p>
    <w:p w14:paraId="5D10A0C5" w14:textId="77777777" w:rsidR="00594442" w:rsidRPr="00654993" w:rsidRDefault="00594442" w:rsidP="00594442">
      <w:pPr>
        <w:spacing w:after="0"/>
        <w:jc w:val="both"/>
        <w:rPr>
          <w:rFonts w:ascii="GHEA Grapalat" w:hAnsi="GHEA Grapalat"/>
          <w:sz w:val="24"/>
          <w:szCs w:val="24"/>
          <w:lang w:val="hy-AM"/>
        </w:rPr>
      </w:pPr>
    </w:p>
    <w:p w14:paraId="6B029BD3" w14:textId="79D6CBC5" w:rsidR="00822146" w:rsidRPr="00654993" w:rsidRDefault="00822146" w:rsidP="00883ED2">
      <w:pPr>
        <w:pStyle w:val="Heading2"/>
        <w:rPr>
          <w:b/>
          <w:bCs/>
          <w:sz w:val="28"/>
          <w:szCs w:val="28"/>
          <w:u w:val="single"/>
          <w:lang w:val="hy-AM"/>
        </w:rPr>
      </w:pPr>
      <w:bookmarkStart w:id="8" w:name="_Toc211678935"/>
      <w:r w:rsidRPr="00654993">
        <w:rPr>
          <w:b/>
          <w:bCs/>
          <w:sz w:val="28"/>
          <w:szCs w:val="28"/>
          <w:u w:val="single"/>
          <w:lang w:val="hy-AM"/>
        </w:rPr>
        <w:t>Խնդիրներ</w:t>
      </w:r>
      <w:bookmarkEnd w:id="8"/>
    </w:p>
    <w:p w14:paraId="18D370E9" w14:textId="77777777" w:rsidR="007D168B" w:rsidRPr="00654993" w:rsidRDefault="007D168B">
      <w:pPr>
        <w:pStyle w:val="ListParagraph"/>
        <w:numPr>
          <w:ilvl w:val="0"/>
          <w:numId w:val="5"/>
        </w:numPr>
        <w:spacing w:after="0" w:line="276" w:lineRule="auto"/>
        <w:jc w:val="both"/>
        <w:rPr>
          <w:rFonts w:ascii="GHEA Grapalat" w:hAnsi="GHEA Grapalat" w:cs="Arial"/>
          <w:b/>
          <w:bCs/>
          <w:noProof/>
          <w:sz w:val="24"/>
          <w:szCs w:val="24"/>
          <w:lang w:val="hy-AM"/>
        </w:rPr>
      </w:pPr>
      <w:r w:rsidRPr="00654993">
        <w:rPr>
          <w:rFonts w:ascii="GHEA Grapalat" w:hAnsi="GHEA Grapalat" w:cs="Arial"/>
          <w:b/>
          <w:bCs/>
          <w:noProof/>
          <w:sz w:val="24"/>
          <w:szCs w:val="24"/>
          <w:lang w:val="hy-AM"/>
        </w:rPr>
        <w:t>Առողջության առաջնային պահպանման լիազորության վերապահումը  տեղական ինքնակառավարման մարմիններին իրականացված է մասնակիորեն</w:t>
      </w:r>
    </w:p>
    <w:p w14:paraId="029F5C23" w14:textId="77777777" w:rsidR="007D168B" w:rsidRPr="00654993" w:rsidRDefault="007D168B" w:rsidP="007D168B">
      <w:pPr>
        <w:spacing w:after="0" w:line="276" w:lineRule="auto"/>
        <w:rPr>
          <w:rFonts w:ascii="GHEA Grapalat" w:hAnsi="GHEA Grapalat" w:cs="Arial"/>
          <w:b/>
          <w:bCs/>
          <w:noProof/>
          <w:sz w:val="24"/>
          <w:szCs w:val="24"/>
          <w:lang w:val="hy-AM"/>
        </w:rPr>
      </w:pPr>
    </w:p>
    <w:p w14:paraId="369E54C0" w14:textId="77777777" w:rsidR="007D168B" w:rsidRPr="00654993" w:rsidRDefault="007D168B" w:rsidP="007D168B">
      <w:pPr>
        <w:spacing w:after="0"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Ինչպես արդեն նշվեց՝ հանրապետության ամբուլատորիաների, առողջության կենտրոնների և առողջության առաջնային պահպանման կենտրոնների միայն շուրջ 39%-ն է համայնքային ենթակայության, այսինքն՝ արտահիվանդանոցային բժշկական օգնության և սպասարկման կազմակերպման լիազորությունը ապակենտրոնացված է միայն մասամբ։ Այս խնդիրը արձանագրված է նաև «Հայաստանի Հանրապետությունում լիազորությունների ապակենտրոնացման հայեցակարգի» (այսուհետ՝ Հայեցակարգ) կետ 11-ում, որտեղ նշված է, որ «դ</w:t>
      </w:r>
      <w:r w:rsidRPr="00654993">
        <w:rPr>
          <w:rFonts w:ascii="GHEA Grapalat" w:hAnsi="GHEA Grapalat" w:cs="Arial"/>
          <w:sz w:val="24"/>
          <w:szCs w:val="24"/>
          <w:lang w:val="hy-AM"/>
        </w:rPr>
        <w:t>եռևս</w:t>
      </w:r>
      <w:r w:rsidRPr="00654993">
        <w:rPr>
          <w:rFonts w:ascii="GHEA Grapalat" w:hAnsi="GHEA Grapalat"/>
          <w:sz w:val="24"/>
          <w:szCs w:val="24"/>
          <w:lang w:val="hy-AM"/>
        </w:rPr>
        <w:t xml:space="preserve"> </w:t>
      </w:r>
      <w:r w:rsidRPr="00654993">
        <w:rPr>
          <w:rFonts w:ascii="GHEA Grapalat" w:hAnsi="GHEA Grapalat" w:cs="Arial"/>
          <w:sz w:val="24"/>
          <w:szCs w:val="24"/>
          <w:lang w:val="hy-AM"/>
        </w:rPr>
        <w:t>շարունակում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մասնակի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ապակենտրոնացված</w:t>
      </w:r>
      <w:r w:rsidRPr="00654993">
        <w:rPr>
          <w:rFonts w:ascii="GHEA Grapalat" w:hAnsi="GHEA Grapalat"/>
          <w:sz w:val="24"/>
          <w:szCs w:val="24"/>
          <w:lang w:val="hy-AM"/>
        </w:rPr>
        <w:t xml:space="preserve"> </w:t>
      </w:r>
      <w:r w:rsidRPr="00654993">
        <w:rPr>
          <w:rFonts w:ascii="GHEA Grapalat" w:hAnsi="GHEA Grapalat" w:cs="Arial"/>
          <w:sz w:val="24"/>
          <w:szCs w:val="24"/>
          <w:lang w:val="hy-AM"/>
        </w:rPr>
        <w:t>համարվել</w:t>
      </w:r>
      <w:r w:rsidRPr="00654993">
        <w:rPr>
          <w:rFonts w:ascii="GHEA Grapalat" w:hAnsi="GHEA Grapalat"/>
          <w:sz w:val="24"/>
          <w:szCs w:val="24"/>
          <w:lang w:val="hy-AM"/>
        </w:rPr>
        <w:t xml:space="preserve"> </w:t>
      </w:r>
      <w:r w:rsidRPr="00654993">
        <w:rPr>
          <w:rFonts w:ascii="GHEA Grapalat" w:hAnsi="GHEA Grapalat" w:cs="Arial"/>
          <w:sz w:val="24"/>
          <w:szCs w:val="24"/>
          <w:lang w:val="hy-AM"/>
        </w:rPr>
        <w:t>համայնքում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արտահիվանդանոցային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բժշկական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սպասարկում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կազմակերպելու</w:t>
      </w:r>
      <w:r w:rsidRPr="00654993">
        <w:rPr>
          <w:rFonts w:ascii="GHEA Grapalat" w:hAnsi="GHEA Grapalat"/>
          <w:sz w:val="24"/>
          <w:szCs w:val="24"/>
          <w:lang w:val="hy-AM"/>
        </w:rPr>
        <w:t xml:space="preserve"> </w:t>
      </w:r>
      <w:r w:rsidRPr="00654993">
        <w:rPr>
          <w:rFonts w:ascii="GHEA Grapalat" w:hAnsi="GHEA Grapalat" w:cs="Arial"/>
          <w:sz w:val="24"/>
          <w:szCs w:val="24"/>
          <w:lang w:val="hy-AM"/>
        </w:rPr>
        <w:t>լիազորությունը</w:t>
      </w:r>
      <w:r w:rsidRPr="00654993">
        <w:rPr>
          <w:rFonts w:ascii="GHEA Grapalat" w:hAnsi="GHEA Grapalat"/>
          <w:sz w:val="24"/>
          <w:szCs w:val="24"/>
          <w:lang w:val="hy-AM"/>
        </w:rPr>
        <w:t xml:space="preserve">, </w:t>
      </w:r>
      <w:r w:rsidRPr="00654993">
        <w:rPr>
          <w:rFonts w:ascii="GHEA Grapalat" w:hAnsi="GHEA Grapalat" w:cs="Arial"/>
          <w:sz w:val="24"/>
          <w:szCs w:val="24"/>
          <w:lang w:val="hy-AM"/>
        </w:rPr>
        <w:t>որն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ըստ</w:t>
      </w:r>
      <w:r w:rsidRPr="00654993">
        <w:rPr>
          <w:rFonts w:ascii="GHEA Grapalat" w:hAnsi="GHEA Grapalat"/>
          <w:sz w:val="24"/>
          <w:szCs w:val="24"/>
          <w:lang w:val="hy-AM"/>
        </w:rPr>
        <w:t xml:space="preserve"> </w:t>
      </w:r>
      <w:r w:rsidRPr="00654993">
        <w:rPr>
          <w:rFonts w:ascii="GHEA Grapalat" w:hAnsi="GHEA Grapalat" w:cs="Arial"/>
          <w:sz w:val="24"/>
          <w:szCs w:val="24"/>
          <w:lang w:val="hy-AM"/>
        </w:rPr>
        <w:t>էության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պետք</w:t>
      </w:r>
      <w:r w:rsidRPr="00654993">
        <w:rPr>
          <w:rFonts w:ascii="GHEA Grapalat" w:hAnsi="GHEA Grapalat"/>
          <w:sz w:val="24"/>
          <w:szCs w:val="24"/>
          <w:lang w:val="hy-AM"/>
        </w:rPr>
        <w:t xml:space="preserve"> </w:t>
      </w:r>
      <w:r w:rsidRPr="00654993">
        <w:rPr>
          <w:rFonts w:ascii="GHEA Grapalat" w:hAnsi="GHEA Grapalat" w:cs="Arial"/>
          <w:sz w:val="24"/>
          <w:szCs w:val="24"/>
          <w:lang w:val="hy-AM"/>
        </w:rPr>
        <w:t>է</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ամբողջությամբ</w:t>
      </w:r>
      <w:r w:rsidRPr="00654993">
        <w:rPr>
          <w:rFonts w:ascii="GHEA Grapalat" w:hAnsi="GHEA Grapalat"/>
          <w:sz w:val="24"/>
          <w:szCs w:val="24"/>
          <w:lang w:val="hy-AM"/>
        </w:rPr>
        <w:t xml:space="preserve"> </w:t>
      </w:r>
      <w:r w:rsidRPr="00654993">
        <w:rPr>
          <w:rFonts w:ascii="GHEA Grapalat" w:hAnsi="GHEA Grapalat" w:cs="Arial"/>
          <w:sz w:val="24"/>
          <w:szCs w:val="24"/>
          <w:lang w:val="hy-AM"/>
        </w:rPr>
        <w:t>ընդգրկեր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հանրապետության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բոլոր</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այն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համայնքների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շրջանակը</w:t>
      </w:r>
      <w:r w:rsidRPr="00654993">
        <w:rPr>
          <w:rFonts w:ascii="GHEA Grapalat" w:hAnsi="GHEA Grapalat"/>
          <w:sz w:val="24"/>
          <w:szCs w:val="24"/>
          <w:lang w:val="hy-AM"/>
        </w:rPr>
        <w:t xml:space="preserve">, </w:t>
      </w:r>
      <w:r w:rsidRPr="00654993">
        <w:rPr>
          <w:rFonts w:ascii="GHEA Grapalat" w:hAnsi="GHEA Grapalat" w:cs="Arial"/>
          <w:sz w:val="24"/>
          <w:szCs w:val="24"/>
          <w:lang w:val="hy-AM"/>
        </w:rPr>
        <w:t>որոնցում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գործում</w:t>
      </w:r>
      <w:r w:rsidRPr="00654993">
        <w:rPr>
          <w:rFonts w:ascii="GHEA Grapalat" w:hAnsi="GHEA Grapalat"/>
          <w:sz w:val="24"/>
          <w:szCs w:val="24"/>
          <w:lang w:val="hy-AM"/>
        </w:rPr>
        <w:t xml:space="preserve"> </w:t>
      </w:r>
      <w:r w:rsidRPr="00654993">
        <w:rPr>
          <w:rFonts w:ascii="GHEA Grapalat" w:hAnsi="GHEA Grapalat" w:cs="Arial"/>
          <w:sz w:val="24"/>
          <w:szCs w:val="24"/>
          <w:lang w:val="hy-AM"/>
        </w:rPr>
        <w:t>են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արտահիվանդանոցային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տիպի</w:t>
      </w:r>
      <w:r w:rsidRPr="00654993">
        <w:rPr>
          <w:rFonts w:ascii="GHEA Grapalat" w:hAnsi="GHEA Grapalat"/>
          <w:sz w:val="24"/>
          <w:szCs w:val="24"/>
          <w:lang w:val="hy-AM"/>
        </w:rPr>
        <w:t xml:space="preserve"> </w:t>
      </w:r>
      <w:r w:rsidRPr="00654993">
        <w:rPr>
          <w:rFonts w:ascii="GHEA Grapalat" w:hAnsi="GHEA Grapalat" w:cs="Arial"/>
          <w:sz w:val="24"/>
          <w:szCs w:val="24"/>
          <w:lang w:val="hy-AM"/>
        </w:rPr>
        <w:t>առողջապահական</w:t>
      </w:r>
      <w:r w:rsidRPr="00654993">
        <w:rPr>
          <w:rFonts w:ascii="GHEA Grapalat" w:hAnsi="GHEA Grapalat"/>
          <w:sz w:val="24"/>
          <w:szCs w:val="24"/>
          <w:lang w:val="hy-AM"/>
        </w:rPr>
        <w:t xml:space="preserve"> </w:t>
      </w:r>
      <w:r w:rsidRPr="00654993">
        <w:rPr>
          <w:rFonts w:ascii="GHEA Grapalat" w:hAnsi="GHEA Grapalat" w:cs="Arial"/>
          <w:sz w:val="24"/>
          <w:szCs w:val="24"/>
          <w:lang w:val="hy-AM"/>
        </w:rPr>
        <w:t>հաստատությունները</w:t>
      </w:r>
      <w:r w:rsidRPr="00654993">
        <w:rPr>
          <w:rFonts w:ascii="GHEA Grapalat" w:hAnsi="GHEA Grapalat" w:cs="Arial"/>
          <w:noProof/>
          <w:sz w:val="24"/>
          <w:szCs w:val="24"/>
          <w:lang w:val="hy-AM"/>
        </w:rPr>
        <w:t>»:</w:t>
      </w:r>
      <w:r w:rsidRPr="00654993">
        <w:rPr>
          <w:rStyle w:val="FootnoteReference"/>
          <w:rFonts w:ascii="GHEA Grapalat" w:hAnsi="GHEA Grapalat" w:cs="Arial"/>
          <w:noProof/>
          <w:sz w:val="24"/>
          <w:szCs w:val="24"/>
          <w:lang w:val="hy-AM"/>
        </w:rPr>
        <w:footnoteReference w:id="11"/>
      </w:r>
      <w:r w:rsidRPr="00654993">
        <w:rPr>
          <w:rFonts w:ascii="GHEA Grapalat" w:hAnsi="GHEA Grapalat" w:cs="Arial"/>
          <w:noProof/>
          <w:sz w:val="24"/>
          <w:szCs w:val="24"/>
          <w:lang w:val="hy-AM"/>
        </w:rPr>
        <w:t xml:space="preserve"> </w:t>
      </w:r>
    </w:p>
    <w:p w14:paraId="73261FC4" w14:textId="77777777" w:rsidR="007D168B" w:rsidRPr="00654993" w:rsidRDefault="007D168B" w:rsidP="007D168B">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Նշված իրավիճակը հակասում է ինչպես Տեղական ինքնակառավարման եվրոպական խարտիայի լիազորությունների բացառիկության և լիակատարության սկզբունքին, այնպես էլ ՀՀ Սահմանադրությամբ պետության կողմից պատվիրակվող   լիազորությունների փոխանցման նպատակին: Այսպես, համաձայն ՀՀ Սահմանադրության, պետական մարմինների լիազորությունների առավել արդյունավետ իրականացման նպատակով դրանք օրենքով կարող են պատվիրակվել տեղական ինքնակառավարման մարմիններին</w:t>
      </w:r>
      <w:r w:rsidRPr="00654993">
        <w:rPr>
          <w:rStyle w:val="FootnoteReference"/>
          <w:rFonts w:ascii="GHEA Grapalat" w:hAnsi="GHEA Grapalat" w:cs="Arial"/>
          <w:noProof/>
          <w:sz w:val="24"/>
          <w:szCs w:val="24"/>
          <w:lang w:val="hy-AM"/>
        </w:rPr>
        <w:footnoteReference w:id="12"/>
      </w:r>
      <w:r w:rsidRPr="00654993">
        <w:rPr>
          <w:rFonts w:ascii="GHEA Grapalat" w:hAnsi="GHEA Grapalat" w:cs="Arial"/>
          <w:noProof/>
          <w:sz w:val="24"/>
          <w:szCs w:val="24"/>
          <w:lang w:val="hy-AM"/>
        </w:rPr>
        <w:t xml:space="preserve">։ Սահմանադրական այս նորմի համաձայն՝ արտահիվանդանոցային բժշկական օգնության և սպասարկման կազմակերպման լիազորությունը, որպես օրենքով սահմանված պատվիրակված </w:t>
      </w:r>
      <w:r w:rsidRPr="00654993">
        <w:rPr>
          <w:rFonts w:ascii="GHEA Grapalat" w:hAnsi="GHEA Grapalat" w:cs="Arial"/>
          <w:noProof/>
          <w:sz w:val="24"/>
          <w:szCs w:val="24"/>
          <w:lang w:val="hy-AM"/>
        </w:rPr>
        <w:lastRenderedPageBreak/>
        <w:t>լիազորություն</w:t>
      </w:r>
      <w:r w:rsidRPr="00654993">
        <w:rPr>
          <w:rStyle w:val="FootnoteReference"/>
          <w:rFonts w:ascii="GHEA Grapalat" w:hAnsi="GHEA Grapalat" w:cs="Arial"/>
          <w:noProof/>
          <w:sz w:val="24"/>
          <w:szCs w:val="24"/>
          <w:lang w:val="hy-AM"/>
        </w:rPr>
        <w:footnoteReference w:id="13"/>
      </w:r>
      <w:r w:rsidRPr="00654993">
        <w:rPr>
          <w:rFonts w:ascii="GHEA Grapalat" w:hAnsi="GHEA Grapalat" w:cs="Arial"/>
          <w:noProof/>
          <w:sz w:val="24"/>
          <w:szCs w:val="24"/>
          <w:lang w:val="hy-AM"/>
        </w:rPr>
        <w:t>, պետք է իրավակիրառական պրակտիկայում իրականացվեր ամբողջությամբ։</w:t>
      </w:r>
    </w:p>
    <w:p w14:paraId="189DA721" w14:textId="77777777" w:rsidR="007D168B" w:rsidRPr="00654993" w:rsidRDefault="007D168B" w:rsidP="007D168B">
      <w:pPr>
        <w:spacing w:after="0" w:line="276" w:lineRule="auto"/>
        <w:rPr>
          <w:rFonts w:ascii="GHEA Grapalat" w:hAnsi="GHEA Grapalat" w:cs="Arial"/>
          <w:b/>
          <w:bCs/>
          <w:noProof/>
          <w:sz w:val="24"/>
          <w:szCs w:val="24"/>
          <w:lang w:val="hy-AM"/>
        </w:rPr>
      </w:pPr>
      <w:r w:rsidRPr="00654993">
        <w:rPr>
          <w:rFonts w:ascii="GHEA Grapalat" w:hAnsi="GHEA Grapalat" w:cs="Arial"/>
          <w:b/>
          <w:bCs/>
          <w:noProof/>
          <w:sz w:val="24"/>
          <w:szCs w:val="24"/>
          <w:lang w:val="hy-AM"/>
        </w:rPr>
        <w:t>2. Ապակենտրոնացման ենթակա առողջապահական լիազորությունների իրավական սահմանումը հստակեցման կարիք ունի</w:t>
      </w:r>
    </w:p>
    <w:p w14:paraId="73215974" w14:textId="77777777" w:rsidR="007D168B" w:rsidRPr="00654993" w:rsidRDefault="007D168B" w:rsidP="007D168B">
      <w:pPr>
        <w:spacing w:after="0" w:line="276" w:lineRule="auto"/>
        <w:rPr>
          <w:rFonts w:ascii="GHEA Grapalat" w:hAnsi="GHEA Grapalat" w:cs="Arial"/>
          <w:b/>
          <w:bCs/>
          <w:noProof/>
          <w:sz w:val="24"/>
          <w:szCs w:val="24"/>
          <w:lang w:val="hy-AM"/>
        </w:rPr>
      </w:pPr>
    </w:p>
    <w:p w14:paraId="6171A762" w14:textId="77777777" w:rsidR="007D168B" w:rsidRPr="00654993" w:rsidRDefault="007D168B" w:rsidP="007D168B">
      <w:pPr>
        <w:spacing w:after="0" w:line="276" w:lineRule="auto"/>
        <w:jc w:val="both"/>
        <w:rPr>
          <w:rFonts w:ascii="GHEA Grapalat" w:hAnsi="GHEA Grapalat" w:cs="Arial"/>
          <w:b/>
          <w:bCs/>
          <w:noProof/>
          <w:sz w:val="24"/>
          <w:szCs w:val="24"/>
          <w:lang w:val="hy-AM"/>
        </w:rPr>
      </w:pPr>
      <w:r w:rsidRPr="00654993">
        <w:rPr>
          <w:rFonts w:ascii="GHEA Grapalat" w:hAnsi="GHEA Grapalat" w:cs="Arial"/>
          <w:noProof/>
          <w:sz w:val="24"/>
          <w:szCs w:val="24"/>
          <w:lang w:val="hy-AM"/>
        </w:rPr>
        <w:t>Համաձայն «Տեղական ինքնակառավարման մասին» օրենքի հոդված 47-ի՝ համայնքի ղեկավարը կազմակերպում և կառավարում է համայնքային ենթակայության բժշկական օգնություն և սպասարկում իրականացնող հաստատությունների և մարզական կազմակերպությունների գործունեությունը</w:t>
      </w:r>
      <w:r w:rsidRPr="00654993">
        <w:rPr>
          <w:rFonts w:ascii="Calibri" w:hAnsi="Calibri" w:cs="Calibri"/>
          <w:noProof/>
          <w:sz w:val="24"/>
          <w:szCs w:val="24"/>
          <w:lang w:val="hy-AM"/>
        </w:rPr>
        <w:t> </w:t>
      </w:r>
      <w:r w:rsidRPr="00654993">
        <w:rPr>
          <w:rFonts w:ascii="GHEA Grapalat" w:hAnsi="GHEA Grapalat" w:cs="Arial"/>
          <w:noProof/>
          <w:sz w:val="24"/>
          <w:szCs w:val="24"/>
          <w:lang w:val="hy-AM"/>
        </w:rPr>
        <w:t xml:space="preserve">(սեփական լիազորություն, կետ 1.1), ինչպես նաև կազմակերպում է համայնքի տարածքում </w:t>
      </w:r>
      <w:r w:rsidRPr="00654993">
        <w:rPr>
          <w:rFonts w:ascii="GHEA Grapalat" w:hAnsi="GHEA Grapalat" w:cs="Arial"/>
          <w:i/>
          <w:iCs/>
          <w:noProof/>
          <w:sz w:val="24"/>
          <w:szCs w:val="24"/>
          <w:lang w:val="hy-AM"/>
        </w:rPr>
        <w:t>արտահիվանդանոցային ձևով</w:t>
      </w:r>
      <w:r w:rsidRPr="00654993">
        <w:rPr>
          <w:rFonts w:ascii="GHEA Grapalat" w:hAnsi="GHEA Grapalat" w:cs="Arial"/>
          <w:noProof/>
          <w:sz w:val="24"/>
          <w:szCs w:val="24"/>
          <w:lang w:val="hy-AM"/>
        </w:rPr>
        <w:t xml:space="preserve"> բժշկական օգնության և սպասարկման իրականացումը</w:t>
      </w:r>
      <w:r w:rsidRPr="00654993">
        <w:rPr>
          <w:rFonts w:ascii="Calibri" w:hAnsi="Calibri" w:cs="Calibri"/>
          <w:noProof/>
          <w:sz w:val="24"/>
          <w:szCs w:val="24"/>
          <w:lang w:val="hy-AM"/>
        </w:rPr>
        <w:t> </w:t>
      </w:r>
      <w:r w:rsidRPr="00654993">
        <w:rPr>
          <w:rFonts w:ascii="GHEA Grapalat" w:hAnsi="GHEA Grapalat" w:cs="Arial"/>
          <w:noProof/>
          <w:sz w:val="24"/>
          <w:szCs w:val="24"/>
          <w:lang w:val="hy-AM"/>
        </w:rPr>
        <w:t xml:space="preserve">(պատվիրակած լիազորություն, կետ 2.1)։ Դրա հետ մեկտեղ՝ Հայեցակարգով սահմանվել է (կետ 22), որ անհրաժեշտ է մշակել և Հայաստանի Հանրապետության կառավարության հաստատմանը ներկայացնել լիազորությունների ապակենտրոնացման ռազմավարությունը և ճանապարհային քարտեզը, որի ընթացքում հիմք են ընդունվելու Կառավարության 2021 թվականի օգոստոսի 18-ի N1363-Ա որոշմամբ հավանության արժանացած Հայաստանի Հանրապետության կառավարության 2021-2026թթ. հնգամյա ծրագրի 6.6-րդ ենթաբաժնով սահմանված ուղենիշային կարգավորումները և լիազորությունների ապակենտրոնացմանն ուղղված միջոցառումները՝ այդ թվում </w:t>
      </w:r>
      <w:r w:rsidRPr="00654993">
        <w:rPr>
          <w:rFonts w:ascii="GHEA Grapalat" w:hAnsi="GHEA Grapalat" w:cs="Arial"/>
          <w:i/>
          <w:iCs/>
          <w:noProof/>
          <w:sz w:val="24"/>
          <w:szCs w:val="24"/>
          <w:lang w:val="hy-AM"/>
        </w:rPr>
        <w:t>առողջության առաջնային պահպանման</w:t>
      </w:r>
      <w:r w:rsidRPr="00654993">
        <w:rPr>
          <w:rFonts w:ascii="GHEA Grapalat" w:hAnsi="GHEA Grapalat" w:cs="Arial"/>
          <w:noProof/>
          <w:sz w:val="24"/>
          <w:szCs w:val="24"/>
          <w:lang w:val="hy-AM"/>
        </w:rPr>
        <w:t xml:space="preserve"> կազմակերպման ու իրականացման ոլորտներում:</w:t>
      </w:r>
    </w:p>
    <w:p w14:paraId="602F3856" w14:textId="77777777" w:rsidR="007D168B" w:rsidRPr="00654993" w:rsidRDefault="007D168B" w:rsidP="007D168B">
      <w:pPr>
        <w:spacing w:line="276" w:lineRule="auto"/>
        <w:jc w:val="both"/>
        <w:rPr>
          <w:rFonts w:ascii="GHEA Grapalat" w:hAnsi="GHEA Grapalat" w:cs="Arial"/>
          <w:noProof/>
          <w:sz w:val="24"/>
          <w:szCs w:val="24"/>
          <w:lang w:val="hy-AM"/>
        </w:rPr>
      </w:pPr>
    </w:p>
    <w:p w14:paraId="0E911E00" w14:textId="2218926D" w:rsidR="007D168B" w:rsidRPr="00654993" w:rsidRDefault="007D168B" w:rsidP="007D168B">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Այսպիսով, </w:t>
      </w:r>
      <w:r w:rsidR="0065231C" w:rsidRPr="00654993">
        <w:rPr>
          <w:rFonts w:ascii="GHEA Grapalat" w:hAnsi="GHEA Grapalat" w:cs="Arial"/>
          <w:noProof/>
          <w:sz w:val="24"/>
          <w:szCs w:val="24"/>
          <w:lang w:val="hy-AM"/>
        </w:rPr>
        <w:t xml:space="preserve">նախ </w:t>
      </w:r>
      <w:r w:rsidRPr="00654993">
        <w:rPr>
          <w:rFonts w:ascii="GHEA Grapalat" w:hAnsi="GHEA Grapalat" w:cs="Arial"/>
          <w:noProof/>
          <w:sz w:val="24"/>
          <w:szCs w:val="24"/>
          <w:lang w:val="hy-AM"/>
        </w:rPr>
        <w:t xml:space="preserve">անհրաժեշտ է հստակեցնել լիազորությունների ապակենտրոնացման համատեքստում առողջապահությանն առնչվող ոլորտի սահմանումը, քանի որ </w:t>
      </w:r>
      <w:r w:rsidRPr="00654993">
        <w:rPr>
          <w:rFonts w:ascii="GHEA Grapalat" w:hAnsi="GHEA Grapalat" w:cs="Arial"/>
          <w:i/>
          <w:iCs/>
          <w:noProof/>
          <w:sz w:val="24"/>
          <w:szCs w:val="24"/>
          <w:lang w:val="hy-AM"/>
        </w:rPr>
        <w:t xml:space="preserve">«արտահիվանդանոցային բժշկական օգնություն և սպասարկում» </w:t>
      </w:r>
      <w:r w:rsidRPr="00654993">
        <w:rPr>
          <w:rFonts w:ascii="GHEA Grapalat" w:hAnsi="GHEA Grapalat" w:cs="Arial"/>
          <w:noProof/>
          <w:sz w:val="24"/>
          <w:szCs w:val="24"/>
          <w:lang w:val="hy-AM"/>
        </w:rPr>
        <w:t xml:space="preserve">և </w:t>
      </w:r>
      <w:r w:rsidRPr="00654993">
        <w:rPr>
          <w:rFonts w:ascii="GHEA Grapalat" w:hAnsi="GHEA Grapalat" w:cs="Arial"/>
          <w:i/>
          <w:iCs/>
          <w:noProof/>
          <w:sz w:val="24"/>
          <w:szCs w:val="24"/>
          <w:lang w:val="hy-AM"/>
        </w:rPr>
        <w:t>«առողջության առաջնային պահպանում»</w:t>
      </w:r>
      <w:r w:rsidRPr="00654993">
        <w:rPr>
          <w:rFonts w:ascii="GHEA Grapalat" w:hAnsi="GHEA Grapalat" w:cs="Arial"/>
          <w:noProof/>
          <w:sz w:val="24"/>
          <w:szCs w:val="24"/>
          <w:lang w:val="hy-AM"/>
        </w:rPr>
        <w:t xml:space="preserve"> եզրույթները չնայած սերտորեն փոխկապակցված են, այնուհանդերձ ունեն տարբեր իմաստներ և համարժեք չեն։ Համաձայն «Բնակչության բժշկական օգնության և սպասարկման մասին» օրենքի՝ առաջնային բժշկական օգնությունը (մասնագիտացված բժշկական օգնության, ինչպես նաև շտապ և անհետաձգելի օգնության հետ մեկտեղ) հանդիսանում է բժշկական օգնության և սպասարկման կազմակերպման </w:t>
      </w:r>
      <w:r w:rsidRPr="00654993">
        <w:rPr>
          <w:rFonts w:ascii="GHEA Grapalat" w:hAnsi="GHEA Grapalat" w:cs="Arial"/>
          <w:i/>
          <w:iCs/>
          <w:noProof/>
          <w:sz w:val="24"/>
          <w:szCs w:val="24"/>
          <w:u w:val="single"/>
          <w:lang w:val="hy-AM"/>
        </w:rPr>
        <w:t>տեսակ</w:t>
      </w:r>
      <w:r w:rsidRPr="00654993">
        <w:rPr>
          <w:rFonts w:ascii="GHEA Grapalat" w:hAnsi="GHEA Grapalat" w:cs="Arial"/>
          <w:noProof/>
          <w:sz w:val="24"/>
          <w:szCs w:val="24"/>
          <w:lang w:val="hy-AM"/>
        </w:rPr>
        <w:t xml:space="preserve">, իսկ «արտահիվանդանոցային» հասկացությունը սահմանված է որպես բժշկական օգնության և սպասարկման </w:t>
      </w:r>
      <w:r w:rsidRPr="00654993">
        <w:rPr>
          <w:rFonts w:ascii="GHEA Grapalat" w:hAnsi="GHEA Grapalat" w:cs="Arial"/>
          <w:noProof/>
          <w:sz w:val="24"/>
          <w:szCs w:val="24"/>
          <w:lang w:val="hy-AM"/>
        </w:rPr>
        <w:lastRenderedPageBreak/>
        <w:t xml:space="preserve">իրականացման հնարավոր </w:t>
      </w:r>
      <w:r w:rsidRPr="00654993">
        <w:rPr>
          <w:rFonts w:ascii="GHEA Grapalat" w:hAnsi="GHEA Grapalat" w:cs="Arial"/>
          <w:i/>
          <w:iCs/>
          <w:noProof/>
          <w:sz w:val="24"/>
          <w:szCs w:val="24"/>
          <w:u w:val="single"/>
          <w:lang w:val="hy-AM"/>
        </w:rPr>
        <w:t>պայմաններից</w:t>
      </w:r>
      <w:r w:rsidRPr="00654993">
        <w:rPr>
          <w:rFonts w:ascii="GHEA Grapalat" w:hAnsi="GHEA Grapalat" w:cs="Arial"/>
          <w:noProof/>
          <w:sz w:val="24"/>
          <w:szCs w:val="24"/>
          <w:lang w:val="hy-AM"/>
        </w:rPr>
        <w:t xml:space="preserve"> մեկը։</w:t>
      </w:r>
      <w:r w:rsidRPr="00654993">
        <w:rPr>
          <w:rStyle w:val="FootnoteReference"/>
          <w:rFonts w:ascii="GHEA Grapalat" w:hAnsi="GHEA Grapalat" w:cs="Arial"/>
          <w:noProof/>
          <w:sz w:val="24"/>
          <w:szCs w:val="24"/>
          <w:lang w:val="hy-AM"/>
        </w:rPr>
        <w:footnoteReference w:id="14"/>
      </w:r>
      <w:r w:rsidRPr="00654993">
        <w:rPr>
          <w:rFonts w:ascii="GHEA Grapalat" w:hAnsi="GHEA Grapalat" w:cs="Arial"/>
          <w:noProof/>
          <w:sz w:val="24"/>
          <w:szCs w:val="24"/>
          <w:lang w:val="hy-AM"/>
        </w:rPr>
        <w:t xml:space="preserve"> Այլ կերպ ասած՝ արտահիվանդանոցային բուժօգնությունն ավելի լայն հասկացություն է, քանի որ արտահիվանդանոցային պայմաններում կարող են մատուցվել ինչպես առաջնային բժշկական օգնության, այնպես էլ մասնագիտացված բժշկական օգնության ծառայություններ։ Գործնականում հենց դա է իրականացվում պոլիկլինիկաներում, որոնք արտահիվանդանոցային պայմաններում մատուցում են ինչպես առաջնային բուժօգնության ծառայություններ (ընտանեկան բժիշկների, տեղամասային թերապևտների և մանկաբույժների ուժերով), այնպես էլ մասնագիտացված բուժօգնություն (օրինակ՝ բժիշկ-մասնագետների խորհրդատվություն, ինչպես նաև ախտորոշման և բուժման տարբեր մեթոդներ)։</w:t>
      </w:r>
    </w:p>
    <w:p w14:paraId="7038A8E9" w14:textId="7DEC8C5D" w:rsidR="007D168B" w:rsidRPr="00654993" w:rsidRDefault="007D168B" w:rsidP="007D168B">
      <w:pPr>
        <w:spacing w:after="0" w:line="276" w:lineRule="auto"/>
        <w:jc w:val="both"/>
        <w:rPr>
          <w:rFonts w:ascii="GHEA Grapalat" w:hAnsi="GHEA Grapalat" w:cs="Arial"/>
          <w:b/>
          <w:bCs/>
          <w:noProof/>
          <w:sz w:val="24"/>
          <w:szCs w:val="24"/>
          <w:lang w:val="hy-AM"/>
        </w:rPr>
      </w:pPr>
      <w:r w:rsidRPr="00654993">
        <w:rPr>
          <w:rFonts w:ascii="GHEA Grapalat" w:hAnsi="GHEA Grapalat" w:cs="Arial"/>
          <w:noProof/>
          <w:sz w:val="24"/>
          <w:szCs w:val="24"/>
          <w:lang w:val="hy-AM"/>
        </w:rPr>
        <w:t xml:space="preserve">Լիազորությունների ապակենտրոնացման ռազմավարության մշակման տեսանկյունից այս հասկացությունների հստակ տարանջատումը կարևորվում է այնքանով, որքանով որ համայնքների տարածքում տեղակայված բուժհաստատությունները ընդգրկում են ինչպես առաջնային բուժօգնություն իրականացնող հաստատություններ (գյուղական ամբուլատորիաներ, ԱԱՊ կենտրոններ և այլն), այնպես էլ պոլիկլինիկաներ (առաձնացված կամ բժշկական կենտրոնների կազմում գործող)։ Պոլիկլինիկաների ընդգրկումը </w:t>
      </w:r>
      <w:r w:rsidR="009E6DD1" w:rsidRPr="00654993">
        <w:rPr>
          <w:rFonts w:ascii="GHEA Grapalat" w:hAnsi="GHEA Grapalat" w:cs="Arial"/>
          <w:noProof/>
          <w:sz w:val="24"/>
          <w:szCs w:val="24"/>
          <w:lang w:val="hy-AM"/>
        </w:rPr>
        <w:t xml:space="preserve">լիազորությունների </w:t>
      </w:r>
      <w:r w:rsidRPr="00654993">
        <w:rPr>
          <w:rFonts w:ascii="GHEA Grapalat" w:hAnsi="GHEA Grapalat" w:cs="Arial"/>
          <w:noProof/>
          <w:sz w:val="24"/>
          <w:szCs w:val="24"/>
          <w:lang w:val="hy-AM"/>
        </w:rPr>
        <w:t xml:space="preserve">ապակենտրոնացման ռազմավարության մեջ նպատակահարմար չէ՝ հաշվի առնելով, որ դրանք տեղակայված են քաղաքային բնակավայրերում, սպասարկում են խոշորացված համայնքների բնակչությանը և դրանց հիմնական մասը ընդգրկված են բժշկական կենտրոնների կառուցվածքում, որոնք գտնվում են ՀՀ առողջապահության նախարարության ենթակայության տակ։ Սույն ռազմավարության համատեքստում առաջարկվում է դիտարկել բացառապես </w:t>
      </w:r>
      <w:r w:rsidRPr="00654993">
        <w:rPr>
          <w:rFonts w:ascii="GHEA Grapalat" w:hAnsi="GHEA Grapalat" w:cs="Arial"/>
          <w:i/>
          <w:iCs/>
          <w:noProof/>
          <w:sz w:val="24"/>
          <w:szCs w:val="24"/>
          <w:lang w:val="hy-AM"/>
        </w:rPr>
        <w:t>առողջության առաջնային պահպանման</w:t>
      </w:r>
      <w:r w:rsidRPr="00654993">
        <w:rPr>
          <w:rFonts w:ascii="GHEA Grapalat" w:hAnsi="GHEA Grapalat" w:cs="Arial"/>
          <w:b/>
          <w:bCs/>
          <w:noProof/>
          <w:sz w:val="24"/>
          <w:szCs w:val="24"/>
          <w:lang w:val="hy-AM"/>
        </w:rPr>
        <w:t xml:space="preserve"> </w:t>
      </w:r>
      <w:r w:rsidRPr="00654993">
        <w:rPr>
          <w:rFonts w:ascii="GHEA Grapalat" w:hAnsi="GHEA Grapalat" w:cs="Arial"/>
          <w:noProof/>
          <w:sz w:val="24"/>
          <w:szCs w:val="24"/>
          <w:lang w:val="hy-AM"/>
        </w:rPr>
        <w:t>գործառույթներ իրականացնող բժշկական հաստատությունները, և կատարել դրանից բխող փոփոխություններ և լրացումներ համապատասխան իրավական նորմատիվ ակտերում</w:t>
      </w:r>
      <w:r w:rsidR="00E10FA9" w:rsidRPr="00654993">
        <w:rPr>
          <w:rFonts w:ascii="GHEA Grapalat" w:hAnsi="GHEA Grapalat" w:cs="Arial"/>
          <w:noProof/>
          <w:sz w:val="24"/>
          <w:szCs w:val="24"/>
          <w:lang w:val="hy-AM"/>
        </w:rPr>
        <w:t>՝</w:t>
      </w:r>
      <w:r w:rsidRPr="00654993">
        <w:rPr>
          <w:rFonts w:ascii="GHEA Grapalat" w:hAnsi="GHEA Grapalat" w:cs="Arial"/>
          <w:noProof/>
          <w:sz w:val="24"/>
          <w:szCs w:val="24"/>
          <w:lang w:val="hy-AM"/>
        </w:rPr>
        <w:t xml:space="preserve"> հետագայում հնարավոր տարընթերցումները և թյուրըմբռնումները բացառելու համար։</w:t>
      </w:r>
      <w:r w:rsidRPr="00654993">
        <w:rPr>
          <w:rFonts w:ascii="GHEA Grapalat" w:hAnsi="GHEA Grapalat" w:cs="Arial"/>
          <w:b/>
          <w:bCs/>
          <w:noProof/>
          <w:sz w:val="24"/>
          <w:szCs w:val="24"/>
          <w:lang w:val="hy-AM"/>
        </w:rPr>
        <w:t xml:space="preserve"> </w:t>
      </w:r>
    </w:p>
    <w:p w14:paraId="48B4D45A" w14:textId="77777777" w:rsidR="007D168B" w:rsidRPr="00654993" w:rsidRDefault="007D168B" w:rsidP="007D168B">
      <w:pPr>
        <w:spacing w:after="0" w:line="276" w:lineRule="auto"/>
        <w:jc w:val="both"/>
        <w:rPr>
          <w:rFonts w:ascii="GHEA Grapalat" w:hAnsi="GHEA Grapalat" w:cs="Arial"/>
          <w:b/>
          <w:bCs/>
          <w:noProof/>
          <w:sz w:val="24"/>
          <w:szCs w:val="24"/>
          <w:lang w:val="hy-AM"/>
        </w:rPr>
      </w:pPr>
    </w:p>
    <w:p w14:paraId="5C435523" w14:textId="77777777" w:rsidR="007D168B" w:rsidRPr="00654993" w:rsidRDefault="007D168B" w:rsidP="007D168B">
      <w:pPr>
        <w:spacing w:after="0" w:line="276" w:lineRule="auto"/>
        <w:jc w:val="both"/>
        <w:rPr>
          <w:rFonts w:ascii="GHEA Grapalat" w:hAnsi="GHEA Grapalat" w:cs="Arial"/>
          <w:noProof/>
          <w:sz w:val="24"/>
          <w:szCs w:val="24"/>
          <w:lang w:val="hy-AM"/>
        </w:rPr>
      </w:pPr>
      <w:r w:rsidRPr="00654993">
        <w:rPr>
          <w:rFonts w:ascii="GHEA Grapalat" w:hAnsi="GHEA Grapalat" w:cs="Arial"/>
          <w:b/>
          <w:bCs/>
          <w:noProof/>
          <w:sz w:val="24"/>
          <w:szCs w:val="24"/>
          <w:lang w:val="hy-AM"/>
        </w:rPr>
        <w:t>3. Համայնքային բյուջեների մասնակցությունը համայնքային ենթակայության առողջապահական հաստատությունների ֆինանսավորմանը խիստ անբավարար է և կրում է հատվածական (էպիզոդիկ) բնույթ</w:t>
      </w:r>
    </w:p>
    <w:p w14:paraId="1E2614C1" w14:textId="77777777" w:rsidR="007D168B" w:rsidRPr="00654993" w:rsidRDefault="007D168B" w:rsidP="007D168B">
      <w:pPr>
        <w:spacing w:line="276" w:lineRule="auto"/>
        <w:jc w:val="both"/>
        <w:rPr>
          <w:rFonts w:ascii="GHEA Grapalat" w:hAnsi="GHEA Grapalat" w:cs="Arial"/>
          <w:noProof/>
          <w:sz w:val="24"/>
          <w:szCs w:val="24"/>
          <w:lang w:val="hy-AM"/>
        </w:rPr>
      </w:pPr>
    </w:p>
    <w:p w14:paraId="35F6FF50" w14:textId="220C388D" w:rsidR="007D168B" w:rsidRPr="00654993" w:rsidRDefault="007D168B" w:rsidP="007D168B">
      <w:pPr>
        <w:spacing w:line="276" w:lineRule="auto"/>
        <w:jc w:val="both"/>
        <w:rPr>
          <w:rFonts w:ascii="GHEA Grapalat" w:hAnsi="GHEA Grapalat" w:cs="Arial"/>
          <w:noProof/>
          <w:sz w:val="24"/>
          <w:szCs w:val="24"/>
          <w:lang w:val="hy-AM"/>
        </w:rPr>
      </w:pPr>
      <w:r w:rsidRPr="00654993">
        <w:rPr>
          <w:rFonts w:ascii="GHEA Grapalat" w:hAnsi="GHEA Grapalat" w:cs="Arial"/>
          <w:noProof/>
          <w:color w:val="000000" w:themeColor="text1"/>
          <w:sz w:val="24"/>
          <w:szCs w:val="24"/>
          <w:lang w:val="hy-AM"/>
        </w:rPr>
        <w:lastRenderedPageBreak/>
        <w:t>Համայնքային բյուջեներում առկա առողջապահական ծախսերը կրում են ոչ կանոնավոր բնույթ (բացառությամբ Երևան քաղաքի) և հիմնականում ուղղվում են համայնքային բուժհաստատությունների շենքային պայմանների պահպանմանը, ընթացիկ նորոգմանը կամ կահավորմանը։ Այսպես, համայնքային բյուջեների փաստացի ծախսերի վերլուծությունը ցույց է տալիս</w:t>
      </w:r>
      <w:r w:rsidRPr="00654993">
        <w:rPr>
          <w:rFonts w:ascii="GHEA Grapalat" w:hAnsi="GHEA Grapalat" w:cs="Arial"/>
          <w:noProof/>
          <w:sz w:val="24"/>
          <w:szCs w:val="24"/>
          <w:lang w:val="hy-AM"/>
        </w:rPr>
        <w:t>, որ վերջին հինգ տարիների (2020-2024թթ</w:t>
      </w:r>
      <w:r w:rsidRPr="00654993">
        <w:rPr>
          <w:rFonts w:ascii="Microsoft JhengHei" w:eastAsia="Microsoft JhengHei" w:hAnsi="Microsoft JhengHei" w:cs="Microsoft JhengHei"/>
          <w:noProof/>
          <w:sz w:val="24"/>
          <w:szCs w:val="24"/>
          <w:lang w:val="hy-AM"/>
        </w:rPr>
        <w:t>․</w:t>
      </w:r>
      <w:r w:rsidRPr="00654993">
        <w:rPr>
          <w:rFonts w:ascii="GHEA Grapalat" w:hAnsi="GHEA Grapalat" w:cs="Cambria Math"/>
          <w:noProof/>
          <w:sz w:val="24"/>
          <w:szCs w:val="24"/>
          <w:lang w:val="hy-AM"/>
        </w:rPr>
        <w:t>)</w:t>
      </w:r>
      <w:r w:rsidRPr="00654993">
        <w:rPr>
          <w:rFonts w:ascii="GHEA Grapalat" w:hAnsi="GHEA Grapalat" w:cs="Arial"/>
          <w:noProof/>
          <w:sz w:val="24"/>
          <w:szCs w:val="24"/>
          <w:lang w:val="hy-AM"/>
        </w:rPr>
        <w:t xml:space="preserve"> ընթացքում առողջապահական ծախսերի տեսակարար կշիռը ընդհանուր ծախսերում տատանվել է 0.2-0.5 տոկոսի միջակայքում՝ կազմելով միջինը 0.3 տոկոս, իսկ առանձին մարզերում մի շարք տարիների ընթացքում այդ ոլորտին առնչվող ծախսեր </w:t>
      </w:r>
      <w:r w:rsidR="00941B3B" w:rsidRPr="00654993">
        <w:rPr>
          <w:rFonts w:ascii="GHEA Grapalat" w:hAnsi="GHEA Grapalat" w:cs="Arial"/>
          <w:noProof/>
          <w:sz w:val="24"/>
          <w:szCs w:val="24"/>
          <w:lang w:val="hy-AM"/>
        </w:rPr>
        <w:t xml:space="preserve">ընդհանրապես </w:t>
      </w:r>
      <w:r w:rsidRPr="00654993">
        <w:rPr>
          <w:rFonts w:ascii="GHEA Grapalat" w:hAnsi="GHEA Grapalat" w:cs="Arial"/>
          <w:noProof/>
          <w:sz w:val="24"/>
          <w:szCs w:val="24"/>
          <w:lang w:val="hy-AM"/>
        </w:rPr>
        <w:t xml:space="preserve">չեն կատարվել (տես աղյուսակ 2)։ Հատկանշական է, որ համայնքային բյուջեներում առողջապահական ծախսերը բացակայել են հատկապես այն մարզերում, որտեղ գործող բոլոր ԱԱՊ բուժհաստատությունները մարզային, և ոչ թե համայնքային ենթակայության են (Շիրակ, Վայոց Ձոր, Տավուշ)։ </w:t>
      </w:r>
    </w:p>
    <w:p w14:paraId="5FAD79AD" w14:textId="77777777" w:rsidR="007D168B" w:rsidRPr="00654993" w:rsidRDefault="007D168B" w:rsidP="007D168B">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Համայնքային բյուջեների կատարողականների ուսումնասիրության արդյունքներով կարելի է նաև արձանագրել, որ վերջին հինգ տարիների կտրվածքով  (2020-2024թթ.) համայնքային բյուջեներից առողջապահության ոլորտին ուղղված ծախսերի շուրջ 80 տոկոսը  բաժին է ընկել Երևան քաղաքին, ընդ որում՝ Երևանի համայնքային բյուջեն կազմել է հանրապետության բոլոր համայնքների ընդհանուր բյուջեի մոտ 47 տոկոսը։ Երևանի համայնքային բյուջեում առողջապահական ծախսերը նշված ժամանակահատվածում կազմել են ընդհանուր ծախսերի 0.5 տոկոսը, իսկ հանրապետության տասը մարզերի մնացած համայնքների նույն ցուցանիշը համախառն կտրվածքով կազմել է ընդամենը 0.1 տոկոս։ </w:t>
      </w:r>
      <w:r w:rsidRPr="00654993">
        <w:rPr>
          <w:rFonts w:ascii="GHEA Grapalat" w:hAnsi="GHEA Grapalat" w:cs="Arial"/>
          <w:noProof/>
          <w:sz w:val="24"/>
          <w:szCs w:val="24"/>
          <w:lang w:val="hy-AM"/>
        </w:rPr>
        <w:br w:type="page"/>
      </w:r>
    </w:p>
    <w:p w14:paraId="1D21C4FB" w14:textId="77777777" w:rsidR="007D168B" w:rsidRPr="00654993" w:rsidRDefault="007D168B" w:rsidP="007D168B">
      <w:pPr>
        <w:spacing w:line="276" w:lineRule="auto"/>
        <w:jc w:val="center"/>
        <w:rPr>
          <w:rFonts w:ascii="GHEA Grapalat" w:eastAsia="Times New Roman" w:hAnsi="GHEA Grapalat" w:cs="Arial"/>
          <w:noProof/>
          <w:color w:val="000000"/>
          <w:sz w:val="24"/>
          <w:szCs w:val="24"/>
          <w:lang w:val="hy-AM"/>
        </w:rPr>
        <w:sectPr w:rsidR="007D168B" w:rsidRPr="00654993" w:rsidSect="007D168B">
          <w:footerReference w:type="even" r:id="rId10"/>
          <w:footerReference w:type="default" r:id="rId11"/>
          <w:footerReference w:type="first" r:id="rId12"/>
          <w:pgSz w:w="12240" w:h="15840"/>
          <w:pgMar w:top="1440" w:right="1185" w:bottom="1440" w:left="1440" w:header="709" w:footer="227" w:gutter="0"/>
          <w:cols w:space="708"/>
          <w:docGrid w:linePitch="360"/>
        </w:sectPr>
      </w:pPr>
    </w:p>
    <w:p w14:paraId="7F4D2480" w14:textId="30D0C397" w:rsidR="007D168B" w:rsidRPr="00654993" w:rsidRDefault="007D168B" w:rsidP="003A375A">
      <w:pPr>
        <w:spacing w:line="276" w:lineRule="auto"/>
        <w:jc w:val="center"/>
        <w:rPr>
          <w:rFonts w:ascii="GHEA Grapalat" w:eastAsia="Times New Roman" w:hAnsi="GHEA Grapalat" w:cs="Arial"/>
          <w:noProof/>
          <w:color w:val="000000"/>
          <w:sz w:val="24"/>
          <w:szCs w:val="24"/>
          <w:lang w:val="hy-AM"/>
        </w:rPr>
      </w:pPr>
      <w:r w:rsidRPr="00654993">
        <w:rPr>
          <w:rFonts w:ascii="GHEA Grapalat" w:eastAsia="Times New Roman" w:hAnsi="GHEA Grapalat" w:cs="Arial"/>
          <w:noProof/>
          <w:color w:val="000000"/>
          <w:sz w:val="24"/>
          <w:szCs w:val="24"/>
          <w:lang w:val="hy-AM"/>
        </w:rPr>
        <w:lastRenderedPageBreak/>
        <w:t>Աղյուսակ 2. Առողջապահական ծախսերը համայնքային բյուջեների ընդհանուր ծախսերում (ըստ փաստացի կատարողականի) 2020-2024թթ, ըստ մարզերի և Երևան համայնքի (մլն</w:t>
      </w:r>
      <w:r w:rsidRPr="00654993">
        <w:rPr>
          <w:rFonts w:ascii="Microsoft JhengHei" w:eastAsia="Microsoft JhengHei" w:hAnsi="Microsoft JhengHei" w:cs="Microsoft JhengHei"/>
          <w:noProof/>
          <w:color w:val="000000"/>
          <w:sz w:val="24"/>
          <w:szCs w:val="24"/>
          <w:lang w:val="hy-AM"/>
        </w:rPr>
        <w:t>․</w:t>
      </w:r>
      <w:r w:rsidRPr="00654993">
        <w:rPr>
          <w:rFonts w:ascii="GHEA Grapalat" w:eastAsia="Times New Roman" w:hAnsi="GHEA Grapalat" w:cs="Arial"/>
          <w:noProof/>
          <w:color w:val="000000"/>
          <w:sz w:val="24"/>
          <w:szCs w:val="24"/>
          <w:lang w:val="hy-AM"/>
        </w:rPr>
        <w:t xml:space="preserve"> դրամ)</w:t>
      </w:r>
    </w:p>
    <w:tbl>
      <w:tblPr>
        <w:tblStyle w:val="GridTable4-Accent5"/>
        <w:tblW w:w="15099" w:type="dxa"/>
        <w:tblLayout w:type="fixed"/>
        <w:tblLook w:val="04A0" w:firstRow="1" w:lastRow="0" w:firstColumn="1" w:lastColumn="0" w:noHBand="0" w:noVBand="1"/>
      </w:tblPr>
      <w:tblGrid>
        <w:gridCol w:w="1162"/>
        <w:gridCol w:w="1162"/>
        <w:gridCol w:w="1162"/>
        <w:gridCol w:w="1162"/>
        <w:gridCol w:w="1162"/>
        <w:gridCol w:w="1162"/>
        <w:gridCol w:w="1161"/>
        <w:gridCol w:w="1161"/>
        <w:gridCol w:w="1161"/>
        <w:gridCol w:w="1161"/>
        <w:gridCol w:w="1161"/>
        <w:gridCol w:w="1161"/>
        <w:gridCol w:w="1161"/>
      </w:tblGrid>
      <w:tr w:rsidR="007D168B" w:rsidRPr="00654993" w14:paraId="228E71CE" w14:textId="77777777" w:rsidTr="003A375A">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162" w:type="dxa"/>
            <w:vMerge w:val="restart"/>
            <w:noWrap/>
            <w:hideMark/>
          </w:tcPr>
          <w:p w14:paraId="4D7E3F2E" w14:textId="77777777" w:rsidR="007D168B" w:rsidRPr="00637C64" w:rsidRDefault="007D168B" w:rsidP="00D015D2">
            <w:pPr>
              <w:jc w:val="center"/>
              <w:rPr>
                <w:rFonts w:ascii="Arial" w:eastAsia="Times New Roman" w:hAnsi="Arial" w:cs="Arial"/>
                <w:color w:val="000000"/>
                <w:kern w:val="0"/>
                <w:sz w:val="18"/>
                <w:szCs w:val="18"/>
                <w:lang w:val="hy-AM"/>
                <w14:ligatures w14:val="none"/>
              </w:rPr>
            </w:pPr>
            <w:bookmarkStart w:id="9" w:name="_Hlk204761506"/>
            <w:r w:rsidRPr="00654993">
              <w:rPr>
                <w:rFonts w:ascii="Arial" w:hAnsi="Arial" w:cs="Arial"/>
                <w:noProof/>
                <w:lang w:val="hy-AM"/>
              </w:rPr>
              <w:t xml:space="preserve"> </w:t>
            </w:r>
            <w:r w:rsidRPr="00637C64">
              <w:rPr>
                <w:rFonts w:ascii="Arial" w:eastAsia="Times New Roman" w:hAnsi="Arial" w:cs="Arial"/>
                <w:color w:val="000000"/>
                <w:kern w:val="0"/>
                <w:sz w:val="18"/>
                <w:szCs w:val="18"/>
                <w:lang w:val="hy-AM"/>
                <w14:ligatures w14:val="none"/>
              </w:rPr>
              <w:t>Մարզ/ համայնք</w:t>
            </w:r>
          </w:p>
        </w:tc>
        <w:tc>
          <w:tcPr>
            <w:tcW w:w="2324" w:type="dxa"/>
            <w:gridSpan w:val="2"/>
            <w:noWrap/>
            <w:hideMark/>
          </w:tcPr>
          <w:p w14:paraId="7F4AAB23" w14:textId="77777777" w:rsidR="007D168B" w:rsidRPr="00637C64" w:rsidRDefault="007D168B" w:rsidP="00D015D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2020</w:t>
            </w:r>
          </w:p>
        </w:tc>
        <w:tc>
          <w:tcPr>
            <w:tcW w:w="2324" w:type="dxa"/>
            <w:gridSpan w:val="2"/>
            <w:noWrap/>
            <w:hideMark/>
          </w:tcPr>
          <w:p w14:paraId="6E945F57" w14:textId="77777777" w:rsidR="007D168B" w:rsidRPr="00637C64" w:rsidRDefault="007D168B" w:rsidP="00D015D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2021</w:t>
            </w:r>
          </w:p>
        </w:tc>
        <w:tc>
          <w:tcPr>
            <w:tcW w:w="2323" w:type="dxa"/>
            <w:gridSpan w:val="2"/>
            <w:noWrap/>
            <w:hideMark/>
          </w:tcPr>
          <w:p w14:paraId="4D1A6FBC" w14:textId="77777777" w:rsidR="007D168B" w:rsidRPr="00637C64" w:rsidRDefault="007D168B" w:rsidP="00D015D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2022</w:t>
            </w:r>
          </w:p>
        </w:tc>
        <w:tc>
          <w:tcPr>
            <w:tcW w:w="2322" w:type="dxa"/>
            <w:gridSpan w:val="2"/>
            <w:noWrap/>
            <w:hideMark/>
          </w:tcPr>
          <w:p w14:paraId="0A3D6521" w14:textId="77777777" w:rsidR="007D168B" w:rsidRPr="00637C64" w:rsidRDefault="007D168B" w:rsidP="00D015D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2023</w:t>
            </w:r>
          </w:p>
        </w:tc>
        <w:tc>
          <w:tcPr>
            <w:tcW w:w="2322" w:type="dxa"/>
            <w:gridSpan w:val="2"/>
            <w:noWrap/>
            <w:hideMark/>
          </w:tcPr>
          <w:p w14:paraId="705D50B1" w14:textId="77777777" w:rsidR="007D168B" w:rsidRPr="00637C64" w:rsidRDefault="007D168B" w:rsidP="00D015D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2024</w:t>
            </w:r>
          </w:p>
        </w:tc>
        <w:tc>
          <w:tcPr>
            <w:tcW w:w="2322" w:type="dxa"/>
            <w:gridSpan w:val="2"/>
          </w:tcPr>
          <w:p w14:paraId="46ED8EDC" w14:textId="77777777" w:rsidR="007D168B" w:rsidRPr="00637C64" w:rsidRDefault="007D168B" w:rsidP="00D015D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 xml:space="preserve">Ընդամենը </w:t>
            </w:r>
          </w:p>
        </w:tc>
      </w:tr>
      <w:tr w:rsidR="003A375A" w:rsidRPr="00654993" w14:paraId="75C8AEC3" w14:textId="77777777" w:rsidTr="003A375A">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162" w:type="dxa"/>
            <w:vMerge/>
            <w:hideMark/>
          </w:tcPr>
          <w:p w14:paraId="4DB0A42E" w14:textId="77777777" w:rsidR="003A375A" w:rsidRPr="00637C64" w:rsidRDefault="003A375A" w:rsidP="003A375A">
            <w:pPr>
              <w:rPr>
                <w:rFonts w:ascii="Arial" w:eastAsia="Times New Roman" w:hAnsi="Arial" w:cs="Arial"/>
                <w:color w:val="000000"/>
                <w:kern w:val="0"/>
                <w:sz w:val="18"/>
                <w:szCs w:val="18"/>
                <w:lang w:val="hy-AM"/>
                <w14:ligatures w14:val="none"/>
              </w:rPr>
            </w:pPr>
          </w:p>
        </w:tc>
        <w:tc>
          <w:tcPr>
            <w:tcW w:w="1162" w:type="dxa"/>
            <w:hideMark/>
          </w:tcPr>
          <w:p w14:paraId="0C976955" w14:textId="39AA8DFC"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ընդամենը ծախսեր</w:t>
            </w:r>
          </w:p>
        </w:tc>
        <w:tc>
          <w:tcPr>
            <w:tcW w:w="1162" w:type="dxa"/>
            <w:hideMark/>
          </w:tcPr>
          <w:p w14:paraId="27B09595" w14:textId="60E8C700"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որից՝ առողջա-պահութ-յուն</w:t>
            </w:r>
          </w:p>
        </w:tc>
        <w:tc>
          <w:tcPr>
            <w:tcW w:w="1162" w:type="dxa"/>
            <w:hideMark/>
          </w:tcPr>
          <w:p w14:paraId="3C673558" w14:textId="26D4A268"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ընդամենը ծախսեր</w:t>
            </w:r>
          </w:p>
        </w:tc>
        <w:tc>
          <w:tcPr>
            <w:tcW w:w="1162" w:type="dxa"/>
            <w:hideMark/>
          </w:tcPr>
          <w:p w14:paraId="5E763DFE" w14:textId="7E1C6882"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որից՝ առողջա-պահութ-յուն</w:t>
            </w:r>
          </w:p>
        </w:tc>
        <w:tc>
          <w:tcPr>
            <w:tcW w:w="1162" w:type="dxa"/>
            <w:hideMark/>
          </w:tcPr>
          <w:p w14:paraId="79352EFC" w14:textId="5AAC8274"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ընդամենը ծախսեր</w:t>
            </w:r>
          </w:p>
        </w:tc>
        <w:tc>
          <w:tcPr>
            <w:tcW w:w="1161" w:type="dxa"/>
            <w:hideMark/>
          </w:tcPr>
          <w:p w14:paraId="0858611A" w14:textId="7CA6D800"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որից՝ առողջա-պահութ-յուն</w:t>
            </w:r>
          </w:p>
        </w:tc>
        <w:tc>
          <w:tcPr>
            <w:tcW w:w="1161" w:type="dxa"/>
            <w:hideMark/>
          </w:tcPr>
          <w:p w14:paraId="4191D71F" w14:textId="0FDDE4E2"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ընդամենը ծախսեր</w:t>
            </w:r>
          </w:p>
        </w:tc>
        <w:tc>
          <w:tcPr>
            <w:tcW w:w="1161" w:type="dxa"/>
            <w:hideMark/>
          </w:tcPr>
          <w:p w14:paraId="12F68E57" w14:textId="45DADF0D"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որից՝ առողջա-պահութ-յուն</w:t>
            </w:r>
          </w:p>
        </w:tc>
        <w:tc>
          <w:tcPr>
            <w:tcW w:w="1161" w:type="dxa"/>
            <w:hideMark/>
          </w:tcPr>
          <w:p w14:paraId="17BF5D6D" w14:textId="73017093"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ընդամենը ծախսեր</w:t>
            </w:r>
          </w:p>
        </w:tc>
        <w:tc>
          <w:tcPr>
            <w:tcW w:w="1161" w:type="dxa"/>
            <w:hideMark/>
          </w:tcPr>
          <w:p w14:paraId="236FCC75" w14:textId="15C4068A"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որից՝ առողջա-պահութ-յուն</w:t>
            </w:r>
          </w:p>
        </w:tc>
        <w:tc>
          <w:tcPr>
            <w:tcW w:w="1161" w:type="dxa"/>
            <w:hideMark/>
          </w:tcPr>
          <w:p w14:paraId="13035E47" w14:textId="38429454"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ընդամենը ծախսեր</w:t>
            </w:r>
          </w:p>
        </w:tc>
        <w:tc>
          <w:tcPr>
            <w:tcW w:w="1161" w:type="dxa"/>
            <w:hideMark/>
          </w:tcPr>
          <w:p w14:paraId="03447EFF" w14:textId="7B17A67E" w:rsidR="003A375A" w:rsidRPr="00637C64" w:rsidRDefault="003A375A" w:rsidP="003A375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որից՝ առողջա-պահութ-յուն</w:t>
            </w:r>
          </w:p>
        </w:tc>
      </w:tr>
      <w:tr w:rsidR="007D168B" w:rsidRPr="00654993" w14:paraId="1CC67817" w14:textId="77777777" w:rsidTr="003A375A">
        <w:trPr>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2EE55C8A"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Երևան</w:t>
            </w:r>
          </w:p>
        </w:tc>
        <w:tc>
          <w:tcPr>
            <w:tcW w:w="1162" w:type="dxa"/>
            <w:noWrap/>
            <w:hideMark/>
          </w:tcPr>
          <w:p w14:paraId="301BE1B1"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64,300.80</w:t>
            </w:r>
          </w:p>
        </w:tc>
        <w:tc>
          <w:tcPr>
            <w:tcW w:w="1162" w:type="dxa"/>
            <w:noWrap/>
            <w:hideMark/>
          </w:tcPr>
          <w:p w14:paraId="38AE08AF"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300.1</w:t>
            </w:r>
          </w:p>
        </w:tc>
        <w:tc>
          <w:tcPr>
            <w:tcW w:w="1162" w:type="dxa"/>
            <w:noWrap/>
            <w:hideMark/>
          </w:tcPr>
          <w:p w14:paraId="0790030F"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80,353.30</w:t>
            </w:r>
          </w:p>
        </w:tc>
        <w:tc>
          <w:tcPr>
            <w:tcW w:w="1162" w:type="dxa"/>
            <w:noWrap/>
            <w:hideMark/>
          </w:tcPr>
          <w:p w14:paraId="3AD215F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317.8</w:t>
            </w:r>
          </w:p>
        </w:tc>
        <w:tc>
          <w:tcPr>
            <w:tcW w:w="1162" w:type="dxa"/>
            <w:noWrap/>
            <w:hideMark/>
          </w:tcPr>
          <w:p w14:paraId="28A265F3"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94,799.10</w:t>
            </w:r>
          </w:p>
        </w:tc>
        <w:tc>
          <w:tcPr>
            <w:tcW w:w="1161" w:type="dxa"/>
            <w:noWrap/>
            <w:hideMark/>
          </w:tcPr>
          <w:p w14:paraId="792DE959"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388.9</w:t>
            </w:r>
          </w:p>
        </w:tc>
        <w:tc>
          <w:tcPr>
            <w:tcW w:w="1161" w:type="dxa"/>
            <w:noWrap/>
            <w:hideMark/>
          </w:tcPr>
          <w:p w14:paraId="715E05DF"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111,165.70</w:t>
            </w:r>
          </w:p>
        </w:tc>
        <w:tc>
          <w:tcPr>
            <w:tcW w:w="1161" w:type="dxa"/>
            <w:noWrap/>
            <w:hideMark/>
          </w:tcPr>
          <w:p w14:paraId="3F1436AB"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1,045.50</w:t>
            </w:r>
          </w:p>
        </w:tc>
        <w:tc>
          <w:tcPr>
            <w:tcW w:w="1161" w:type="dxa"/>
            <w:noWrap/>
            <w:hideMark/>
          </w:tcPr>
          <w:p w14:paraId="0582254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113,699.6</w:t>
            </w:r>
          </w:p>
        </w:tc>
        <w:tc>
          <w:tcPr>
            <w:tcW w:w="1161" w:type="dxa"/>
            <w:noWrap/>
            <w:hideMark/>
          </w:tcPr>
          <w:p w14:paraId="6CDDB304"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379.8</w:t>
            </w:r>
          </w:p>
        </w:tc>
        <w:tc>
          <w:tcPr>
            <w:tcW w:w="1161" w:type="dxa"/>
            <w:noWrap/>
            <w:hideMark/>
          </w:tcPr>
          <w:p w14:paraId="10299B90"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464,318.5</w:t>
            </w:r>
          </w:p>
        </w:tc>
        <w:tc>
          <w:tcPr>
            <w:tcW w:w="1161" w:type="dxa"/>
            <w:noWrap/>
            <w:hideMark/>
          </w:tcPr>
          <w:p w14:paraId="2741A793"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2,432.1</w:t>
            </w:r>
          </w:p>
        </w:tc>
      </w:tr>
      <w:tr w:rsidR="007D168B" w:rsidRPr="00654993" w14:paraId="630AA501" w14:textId="77777777" w:rsidTr="003A37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04F9BAFD"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Արագածոտն</w:t>
            </w:r>
          </w:p>
        </w:tc>
        <w:tc>
          <w:tcPr>
            <w:tcW w:w="1162" w:type="dxa"/>
            <w:noWrap/>
            <w:hideMark/>
          </w:tcPr>
          <w:p w14:paraId="7B872AF6"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5,344.30</w:t>
            </w:r>
          </w:p>
        </w:tc>
        <w:tc>
          <w:tcPr>
            <w:tcW w:w="1162" w:type="dxa"/>
            <w:noWrap/>
            <w:hideMark/>
          </w:tcPr>
          <w:p w14:paraId="0B882245"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0.8</w:t>
            </w:r>
          </w:p>
        </w:tc>
        <w:tc>
          <w:tcPr>
            <w:tcW w:w="1162" w:type="dxa"/>
            <w:noWrap/>
            <w:hideMark/>
          </w:tcPr>
          <w:p w14:paraId="00977122"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6,932.90</w:t>
            </w:r>
          </w:p>
        </w:tc>
        <w:tc>
          <w:tcPr>
            <w:tcW w:w="1162" w:type="dxa"/>
            <w:noWrap/>
            <w:hideMark/>
          </w:tcPr>
          <w:p w14:paraId="4CDBE471"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w:t>
            </w:r>
          </w:p>
        </w:tc>
        <w:tc>
          <w:tcPr>
            <w:tcW w:w="1162" w:type="dxa"/>
            <w:noWrap/>
            <w:hideMark/>
          </w:tcPr>
          <w:p w14:paraId="2AD79AA5"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6,754.50</w:t>
            </w:r>
          </w:p>
        </w:tc>
        <w:tc>
          <w:tcPr>
            <w:tcW w:w="1161" w:type="dxa"/>
            <w:noWrap/>
            <w:hideMark/>
          </w:tcPr>
          <w:p w14:paraId="2C5477D8"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4.3</w:t>
            </w:r>
          </w:p>
        </w:tc>
        <w:tc>
          <w:tcPr>
            <w:tcW w:w="1161" w:type="dxa"/>
            <w:noWrap/>
            <w:hideMark/>
          </w:tcPr>
          <w:p w14:paraId="3F867362"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10,118.10</w:t>
            </w:r>
          </w:p>
        </w:tc>
        <w:tc>
          <w:tcPr>
            <w:tcW w:w="1161" w:type="dxa"/>
            <w:noWrap/>
            <w:hideMark/>
          </w:tcPr>
          <w:p w14:paraId="24054F3E"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8.3</w:t>
            </w:r>
          </w:p>
        </w:tc>
        <w:tc>
          <w:tcPr>
            <w:tcW w:w="1161" w:type="dxa"/>
            <w:noWrap/>
            <w:hideMark/>
          </w:tcPr>
          <w:p w14:paraId="7ABDD2CA"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11,768.2</w:t>
            </w:r>
          </w:p>
        </w:tc>
        <w:tc>
          <w:tcPr>
            <w:tcW w:w="1161" w:type="dxa"/>
            <w:noWrap/>
            <w:hideMark/>
          </w:tcPr>
          <w:p w14:paraId="5F4C8458"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2.6</w:t>
            </w:r>
          </w:p>
        </w:tc>
        <w:tc>
          <w:tcPr>
            <w:tcW w:w="1161" w:type="dxa"/>
            <w:noWrap/>
            <w:hideMark/>
          </w:tcPr>
          <w:p w14:paraId="157E12A4"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40,918.0</w:t>
            </w:r>
          </w:p>
        </w:tc>
        <w:tc>
          <w:tcPr>
            <w:tcW w:w="1161" w:type="dxa"/>
            <w:noWrap/>
            <w:hideMark/>
          </w:tcPr>
          <w:p w14:paraId="209DDBE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17.0</w:t>
            </w:r>
          </w:p>
        </w:tc>
      </w:tr>
      <w:tr w:rsidR="007D168B" w:rsidRPr="00654993" w14:paraId="1767BF6E" w14:textId="77777777" w:rsidTr="003A375A">
        <w:trPr>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2A690104"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Արարատ</w:t>
            </w:r>
          </w:p>
        </w:tc>
        <w:tc>
          <w:tcPr>
            <w:tcW w:w="1162" w:type="dxa"/>
            <w:noWrap/>
            <w:hideMark/>
          </w:tcPr>
          <w:p w14:paraId="1958AE4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8,226.50</w:t>
            </w:r>
          </w:p>
        </w:tc>
        <w:tc>
          <w:tcPr>
            <w:tcW w:w="1162" w:type="dxa"/>
            <w:noWrap/>
            <w:hideMark/>
          </w:tcPr>
          <w:p w14:paraId="7A2299A1"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12.3</w:t>
            </w:r>
          </w:p>
        </w:tc>
        <w:tc>
          <w:tcPr>
            <w:tcW w:w="1162" w:type="dxa"/>
            <w:noWrap/>
            <w:hideMark/>
          </w:tcPr>
          <w:p w14:paraId="1C6CAC6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10,736.50</w:t>
            </w:r>
          </w:p>
        </w:tc>
        <w:tc>
          <w:tcPr>
            <w:tcW w:w="1162" w:type="dxa"/>
            <w:noWrap/>
            <w:hideMark/>
          </w:tcPr>
          <w:p w14:paraId="101EA916"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88.6</w:t>
            </w:r>
          </w:p>
        </w:tc>
        <w:tc>
          <w:tcPr>
            <w:tcW w:w="1162" w:type="dxa"/>
            <w:noWrap/>
            <w:hideMark/>
          </w:tcPr>
          <w:p w14:paraId="0349774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12,733.80</w:t>
            </w:r>
          </w:p>
        </w:tc>
        <w:tc>
          <w:tcPr>
            <w:tcW w:w="1161" w:type="dxa"/>
            <w:noWrap/>
            <w:hideMark/>
          </w:tcPr>
          <w:p w14:paraId="3471A0CE"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33.5</w:t>
            </w:r>
          </w:p>
        </w:tc>
        <w:tc>
          <w:tcPr>
            <w:tcW w:w="1161" w:type="dxa"/>
            <w:noWrap/>
            <w:hideMark/>
          </w:tcPr>
          <w:p w14:paraId="0632D9A8"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17,741.50</w:t>
            </w:r>
          </w:p>
        </w:tc>
        <w:tc>
          <w:tcPr>
            <w:tcW w:w="1161" w:type="dxa"/>
            <w:noWrap/>
            <w:hideMark/>
          </w:tcPr>
          <w:p w14:paraId="67D4ABD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19.2</w:t>
            </w:r>
          </w:p>
        </w:tc>
        <w:tc>
          <w:tcPr>
            <w:tcW w:w="1161" w:type="dxa"/>
            <w:noWrap/>
            <w:hideMark/>
          </w:tcPr>
          <w:p w14:paraId="64D13E94"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18,500.7</w:t>
            </w:r>
          </w:p>
        </w:tc>
        <w:tc>
          <w:tcPr>
            <w:tcW w:w="1161" w:type="dxa"/>
            <w:noWrap/>
            <w:hideMark/>
          </w:tcPr>
          <w:p w14:paraId="4A5AAE0C"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1.9</w:t>
            </w:r>
          </w:p>
        </w:tc>
        <w:tc>
          <w:tcPr>
            <w:tcW w:w="1161" w:type="dxa"/>
            <w:noWrap/>
            <w:hideMark/>
          </w:tcPr>
          <w:p w14:paraId="13D3ECFC"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67,939.0</w:t>
            </w:r>
          </w:p>
        </w:tc>
        <w:tc>
          <w:tcPr>
            <w:tcW w:w="1161" w:type="dxa"/>
            <w:noWrap/>
            <w:hideMark/>
          </w:tcPr>
          <w:p w14:paraId="4437453B"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155.5</w:t>
            </w:r>
          </w:p>
        </w:tc>
      </w:tr>
      <w:tr w:rsidR="007D168B" w:rsidRPr="00654993" w14:paraId="71345EAA" w14:textId="77777777" w:rsidTr="003A37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02278E05"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Արմավիր</w:t>
            </w:r>
          </w:p>
        </w:tc>
        <w:tc>
          <w:tcPr>
            <w:tcW w:w="1162" w:type="dxa"/>
            <w:noWrap/>
            <w:hideMark/>
          </w:tcPr>
          <w:p w14:paraId="42800BFD"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2,034.80</w:t>
            </w:r>
          </w:p>
        </w:tc>
        <w:tc>
          <w:tcPr>
            <w:tcW w:w="1162" w:type="dxa"/>
            <w:noWrap/>
            <w:hideMark/>
          </w:tcPr>
          <w:p w14:paraId="4558CF44"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0.9</w:t>
            </w:r>
          </w:p>
        </w:tc>
        <w:tc>
          <w:tcPr>
            <w:tcW w:w="1162" w:type="dxa"/>
            <w:noWrap/>
            <w:hideMark/>
          </w:tcPr>
          <w:p w14:paraId="7B1432D3"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10,415.90</w:t>
            </w:r>
          </w:p>
        </w:tc>
        <w:tc>
          <w:tcPr>
            <w:tcW w:w="1162" w:type="dxa"/>
            <w:noWrap/>
            <w:hideMark/>
          </w:tcPr>
          <w:p w14:paraId="50EEC1A9"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28.2</w:t>
            </w:r>
          </w:p>
        </w:tc>
        <w:tc>
          <w:tcPr>
            <w:tcW w:w="1162" w:type="dxa"/>
            <w:noWrap/>
            <w:hideMark/>
          </w:tcPr>
          <w:p w14:paraId="728857B8"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12,107.40</w:t>
            </w:r>
          </w:p>
        </w:tc>
        <w:tc>
          <w:tcPr>
            <w:tcW w:w="1161" w:type="dxa"/>
            <w:noWrap/>
            <w:hideMark/>
          </w:tcPr>
          <w:p w14:paraId="739A1A30"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12.2</w:t>
            </w:r>
          </w:p>
        </w:tc>
        <w:tc>
          <w:tcPr>
            <w:tcW w:w="1161" w:type="dxa"/>
            <w:noWrap/>
            <w:hideMark/>
          </w:tcPr>
          <w:p w14:paraId="79EB9673"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14,745.10</w:t>
            </w:r>
          </w:p>
        </w:tc>
        <w:tc>
          <w:tcPr>
            <w:tcW w:w="1161" w:type="dxa"/>
            <w:noWrap/>
            <w:hideMark/>
          </w:tcPr>
          <w:p w14:paraId="5DF7B316"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21.4</w:t>
            </w:r>
          </w:p>
        </w:tc>
        <w:tc>
          <w:tcPr>
            <w:tcW w:w="1161" w:type="dxa"/>
            <w:noWrap/>
            <w:hideMark/>
          </w:tcPr>
          <w:p w14:paraId="029E2FD5"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15,722.2</w:t>
            </w:r>
          </w:p>
        </w:tc>
        <w:tc>
          <w:tcPr>
            <w:tcW w:w="1161" w:type="dxa"/>
            <w:noWrap/>
            <w:hideMark/>
          </w:tcPr>
          <w:p w14:paraId="099DB3E2"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7.5</w:t>
            </w:r>
          </w:p>
        </w:tc>
        <w:tc>
          <w:tcPr>
            <w:tcW w:w="1161" w:type="dxa"/>
            <w:noWrap/>
            <w:hideMark/>
          </w:tcPr>
          <w:p w14:paraId="020A8CBF"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55,025.4</w:t>
            </w:r>
          </w:p>
        </w:tc>
        <w:tc>
          <w:tcPr>
            <w:tcW w:w="1161" w:type="dxa"/>
            <w:noWrap/>
            <w:hideMark/>
          </w:tcPr>
          <w:p w14:paraId="69C622DD"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70.2</w:t>
            </w:r>
          </w:p>
        </w:tc>
      </w:tr>
      <w:tr w:rsidR="007D168B" w:rsidRPr="00654993" w14:paraId="48450883" w14:textId="77777777" w:rsidTr="003A375A">
        <w:trPr>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01209CAB"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Գեղարքունիք</w:t>
            </w:r>
          </w:p>
        </w:tc>
        <w:tc>
          <w:tcPr>
            <w:tcW w:w="1162" w:type="dxa"/>
            <w:noWrap/>
            <w:hideMark/>
          </w:tcPr>
          <w:p w14:paraId="5B26F7CE"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10,145.70</w:t>
            </w:r>
          </w:p>
        </w:tc>
        <w:tc>
          <w:tcPr>
            <w:tcW w:w="1162" w:type="dxa"/>
            <w:noWrap/>
            <w:hideMark/>
          </w:tcPr>
          <w:p w14:paraId="00FD6FB6"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0.3</w:t>
            </w:r>
          </w:p>
        </w:tc>
        <w:tc>
          <w:tcPr>
            <w:tcW w:w="1162" w:type="dxa"/>
            <w:noWrap/>
            <w:hideMark/>
          </w:tcPr>
          <w:p w14:paraId="15B337D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10,653.10</w:t>
            </w:r>
          </w:p>
        </w:tc>
        <w:tc>
          <w:tcPr>
            <w:tcW w:w="1162" w:type="dxa"/>
            <w:noWrap/>
            <w:hideMark/>
          </w:tcPr>
          <w:p w14:paraId="1771F8B8"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3.2</w:t>
            </w:r>
          </w:p>
        </w:tc>
        <w:tc>
          <w:tcPr>
            <w:tcW w:w="1162" w:type="dxa"/>
            <w:noWrap/>
            <w:hideMark/>
          </w:tcPr>
          <w:p w14:paraId="0A5F6002"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12,205.30</w:t>
            </w:r>
          </w:p>
        </w:tc>
        <w:tc>
          <w:tcPr>
            <w:tcW w:w="1161" w:type="dxa"/>
            <w:noWrap/>
            <w:hideMark/>
          </w:tcPr>
          <w:p w14:paraId="07F2EE8E"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17.9</w:t>
            </w:r>
          </w:p>
        </w:tc>
        <w:tc>
          <w:tcPr>
            <w:tcW w:w="1161" w:type="dxa"/>
            <w:noWrap/>
            <w:hideMark/>
          </w:tcPr>
          <w:p w14:paraId="0DB673C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14,901.50</w:t>
            </w:r>
          </w:p>
        </w:tc>
        <w:tc>
          <w:tcPr>
            <w:tcW w:w="1161" w:type="dxa"/>
            <w:noWrap/>
            <w:hideMark/>
          </w:tcPr>
          <w:p w14:paraId="2B852FC4"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20.5</w:t>
            </w:r>
          </w:p>
        </w:tc>
        <w:tc>
          <w:tcPr>
            <w:tcW w:w="1161" w:type="dxa"/>
            <w:noWrap/>
            <w:hideMark/>
          </w:tcPr>
          <w:p w14:paraId="2F863B72"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17,832.8</w:t>
            </w:r>
          </w:p>
        </w:tc>
        <w:tc>
          <w:tcPr>
            <w:tcW w:w="1161" w:type="dxa"/>
            <w:noWrap/>
            <w:hideMark/>
          </w:tcPr>
          <w:p w14:paraId="4BA36050"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9.6</w:t>
            </w:r>
          </w:p>
        </w:tc>
        <w:tc>
          <w:tcPr>
            <w:tcW w:w="1161" w:type="dxa"/>
            <w:noWrap/>
            <w:hideMark/>
          </w:tcPr>
          <w:p w14:paraId="55B2C1BA"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65,738.4</w:t>
            </w:r>
          </w:p>
        </w:tc>
        <w:tc>
          <w:tcPr>
            <w:tcW w:w="1161" w:type="dxa"/>
            <w:noWrap/>
            <w:hideMark/>
          </w:tcPr>
          <w:p w14:paraId="45BEEAD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51.5</w:t>
            </w:r>
          </w:p>
        </w:tc>
      </w:tr>
      <w:tr w:rsidR="007D168B" w:rsidRPr="00654993" w14:paraId="5CE593D3" w14:textId="77777777" w:rsidTr="003A37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1B645678"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Լոռի</w:t>
            </w:r>
          </w:p>
        </w:tc>
        <w:tc>
          <w:tcPr>
            <w:tcW w:w="1162" w:type="dxa"/>
            <w:noWrap/>
            <w:hideMark/>
          </w:tcPr>
          <w:p w14:paraId="7355FB01"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9,118.20</w:t>
            </w:r>
          </w:p>
        </w:tc>
        <w:tc>
          <w:tcPr>
            <w:tcW w:w="1162" w:type="dxa"/>
            <w:noWrap/>
            <w:hideMark/>
          </w:tcPr>
          <w:p w14:paraId="448B4528"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3.8</w:t>
            </w:r>
          </w:p>
        </w:tc>
        <w:tc>
          <w:tcPr>
            <w:tcW w:w="1162" w:type="dxa"/>
            <w:noWrap/>
            <w:hideMark/>
          </w:tcPr>
          <w:p w14:paraId="2DE8E9A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11,641.50</w:t>
            </w:r>
          </w:p>
        </w:tc>
        <w:tc>
          <w:tcPr>
            <w:tcW w:w="1162" w:type="dxa"/>
            <w:noWrap/>
            <w:hideMark/>
          </w:tcPr>
          <w:p w14:paraId="5B5932AA"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4.2</w:t>
            </w:r>
          </w:p>
        </w:tc>
        <w:tc>
          <w:tcPr>
            <w:tcW w:w="1162" w:type="dxa"/>
            <w:noWrap/>
            <w:hideMark/>
          </w:tcPr>
          <w:p w14:paraId="07F99308"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12,004.10</w:t>
            </w:r>
          </w:p>
        </w:tc>
        <w:tc>
          <w:tcPr>
            <w:tcW w:w="1161" w:type="dxa"/>
            <w:noWrap/>
            <w:hideMark/>
          </w:tcPr>
          <w:p w14:paraId="0C8A4345"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5.3</w:t>
            </w:r>
          </w:p>
        </w:tc>
        <w:tc>
          <w:tcPr>
            <w:tcW w:w="1161" w:type="dxa"/>
            <w:noWrap/>
            <w:hideMark/>
          </w:tcPr>
          <w:p w14:paraId="2F436BB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15,206.20</w:t>
            </w:r>
          </w:p>
        </w:tc>
        <w:tc>
          <w:tcPr>
            <w:tcW w:w="1161" w:type="dxa"/>
            <w:noWrap/>
            <w:hideMark/>
          </w:tcPr>
          <w:p w14:paraId="4888D194"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w:t>
            </w:r>
          </w:p>
        </w:tc>
        <w:tc>
          <w:tcPr>
            <w:tcW w:w="1161" w:type="dxa"/>
            <w:noWrap/>
            <w:hideMark/>
          </w:tcPr>
          <w:p w14:paraId="43DD0324"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14,969.4</w:t>
            </w:r>
          </w:p>
        </w:tc>
        <w:tc>
          <w:tcPr>
            <w:tcW w:w="1161" w:type="dxa"/>
            <w:noWrap/>
            <w:hideMark/>
          </w:tcPr>
          <w:p w14:paraId="10CE56E5"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13.9</w:t>
            </w:r>
          </w:p>
        </w:tc>
        <w:tc>
          <w:tcPr>
            <w:tcW w:w="1161" w:type="dxa"/>
            <w:noWrap/>
            <w:hideMark/>
          </w:tcPr>
          <w:p w14:paraId="56E8485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62,939.4</w:t>
            </w:r>
          </w:p>
        </w:tc>
        <w:tc>
          <w:tcPr>
            <w:tcW w:w="1161" w:type="dxa"/>
            <w:noWrap/>
            <w:hideMark/>
          </w:tcPr>
          <w:p w14:paraId="282CE1F7"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30.2</w:t>
            </w:r>
          </w:p>
        </w:tc>
      </w:tr>
      <w:tr w:rsidR="007D168B" w:rsidRPr="00654993" w14:paraId="76287D98" w14:textId="77777777" w:rsidTr="003A375A">
        <w:trPr>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6E64F059"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Կոտայք</w:t>
            </w:r>
          </w:p>
        </w:tc>
        <w:tc>
          <w:tcPr>
            <w:tcW w:w="1162" w:type="dxa"/>
            <w:noWrap/>
            <w:hideMark/>
          </w:tcPr>
          <w:p w14:paraId="31657959"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9,015.10</w:t>
            </w:r>
          </w:p>
        </w:tc>
        <w:tc>
          <w:tcPr>
            <w:tcW w:w="1162" w:type="dxa"/>
            <w:noWrap/>
            <w:hideMark/>
          </w:tcPr>
          <w:p w14:paraId="1CED1E48"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59.4</w:t>
            </w:r>
          </w:p>
        </w:tc>
        <w:tc>
          <w:tcPr>
            <w:tcW w:w="1162" w:type="dxa"/>
            <w:noWrap/>
            <w:hideMark/>
          </w:tcPr>
          <w:p w14:paraId="4FAF668E"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13,358.90</w:t>
            </w:r>
          </w:p>
        </w:tc>
        <w:tc>
          <w:tcPr>
            <w:tcW w:w="1162" w:type="dxa"/>
            <w:noWrap/>
            <w:hideMark/>
          </w:tcPr>
          <w:p w14:paraId="16FE2A7C"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65.3</w:t>
            </w:r>
          </w:p>
        </w:tc>
        <w:tc>
          <w:tcPr>
            <w:tcW w:w="1162" w:type="dxa"/>
            <w:noWrap/>
            <w:hideMark/>
          </w:tcPr>
          <w:p w14:paraId="2FB082CE"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14,402.20</w:t>
            </w:r>
          </w:p>
        </w:tc>
        <w:tc>
          <w:tcPr>
            <w:tcW w:w="1161" w:type="dxa"/>
            <w:noWrap/>
            <w:hideMark/>
          </w:tcPr>
          <w:p w14:paraId="2196F5A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13.8</w:t>
            </w:r>
          </w:p>
        </w:tc>
        <w:tc>
          <w:tcPr>
            <w:tcW w:w="1161" w:type="dxa"/>
            <w:noWrap/>
            <w:hideMark/>
          </w:tcPr>
          <w:p w14:paraId="375BA359"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14,917.10</w:t>
            </w:r>
          </w:p>
        </w:tc>
        <w:tc>
          <w:tcPr>
            <w:tcW w:w="1161" w:type="dxa"/>
            <w:noWrap/>
            <w:hideMark/>
          </w:tcPr>
          <w:p w14:paraId="51965B55"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26.6</w:t>
            </w:r>
          </w:p>
        </w:tc>
        <w:tc>
          <w:tcPr>
            <w:tcW w:w="1161" w:type="dxa"/>
            <w:noWrap/>
            <w:hideMark/>
          </w:tcPr>
          <w:p w14:paraId="103AA918"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17,372.2</w:t>
            </w:r>
          </w:p>
        </w:tc>
        <w:tc>
          <w:tcPr>
            <w:tcW w:w="1161" w:type="dxa"/>
            <w:noWrap/>
            <w:hideMark/>
          </w:tcPr>
          <w:p w14:paraId="3575AFB2"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27.9</w:t>
            </w:r>
          </w:p>
        </w:tc>
        <w:tc>
          <w:tcPr>
            <w:tcW w:w="1161" w:type="dxa"/>
            <w:noWrap/>
            <w:hideMark/>
          </w:tcPr>
          <w:p w14:paraId="7EE21F6B"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69,065.5</w:t>
            </w:r>
          </w:p>
        </w:tc>
        <w:tc>
          <w:tcPr>
            <w:tcW w:w="1161" w:type="dxa"/>
            <w:noWrap/>
            <w:hideMark/>
          </w:tcPr>
          <w:p w14:paraId="43DC5152"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193.0</w:t>
            </w:r>
          </w:p>
        </w:tc>
      </w:tr>
      <w:tr w:rsidR="007D168B" w:rsidRPr="00654993" w14:paraId="270EA122" w14:textId="77777777" w:rsidTr="003A37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0A672303"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Շիրակ</w:t>
            </w:r>
          </w:p>
        </w:tc>
        <w:tc>
          <w:tcPr>
            <w:tcW w:w="1162" w:type="dxa"/>
            <w:noWrap/>
            <w:hideMark/>
          </w:tcPr>
          <w:p w14:paraId="31B6E80F"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8,503.30</w:t>
            </w:r>
          </w:p>
        </w:tc>
        <w:tc>
          <w:tcPr>
            <w:tcW w:w="1162" w:type="dxa"/>
            <w:noWrap/>
            <w:hideMark/>
          </w:tcPr>
          <w:p w14:paraId="50F1433E"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2" w:type="dxa"/>
            <w:noWrap/>
            <w:hideMark/>
          </w:tcPr>
          <w:p w14:paraId="52AD796A"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11,151.00</w:t>
            </w:r>
          </w:p>
        </w:tc>
        <w:tc>
          <w:tcPr>
            <w:tcW w:w="1162" w:type="dxa"/>
            <w:noWrap/>
            <w:hideMark/>
          </w:tcPr>
          <w:p w14:paraId="6417B3D1"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2" w:type="dxa"/>
            <w:noWrap/>
            <w:hideMark/>
          </w:tcPr>
          <w:p w14:paraId="7C5A50B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2,408.40</w:t>
            </w:r>
          </w:p>
        </w:tc>
        <w:tc>
          <w:tcPr>
            <w:tcW w:w="1161" w:type="dxa"/>
            <w:noWrap/>
            <w:hideMark/>
          </w:tcPr>
          <w:p w14:paraId="2FD82725"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1" w:type="dxa"/>
            <w:noWrap/>
            <w:hideMark/>
          </w:tcPr>
          <w:p w14:paraId="1262912F"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15,106.50</w:t>
            </w:r>
          </w:p>
        </w:tc>
        <w:tc>
          <w:tcPr>
            <w:tcW w:w="1161" w:type="dxa"/>
            <w:noWrap/>
            <w:hideMark/>
          </w:tcPr>
          <w:p w14:paraId="6A686A46"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1" w:type="dxa"/>
            <w:noWrap/>
            <w:hideMark/>
          </w:tcPr>
          <w:p w14:paraId="42C1F418"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15,280.0</w:t>
            </w:r>
          </w:p>
        </w:tc>
        <w:tc>
          <w:tcPr>
            <w:tcW w:w="1161" w:type="dxa"/>
            <w:noWrap/>
            <w:hideMark/>
          </w:tcPr>
          <w:p w14:paraId="25BE0F71"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0.0</w:t>
            </w:r>
          </w:p>
        </w:tc>
        <w:tc>
          <w:tcPr>
            <w:tcW w:w="1161" w:type="dxa"/>
            <w:noWrap/>
            <w:hideMark/>
          </w:tcPr>
          <w:p w14:paraId="076329E9"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52,449.2</w:t>
            </w:r>
          </w:p>
        </w:tc>
        <w:tc>
          <w:tcPr>
            <w:tcW w:w="1161" w:type="dxa"/>
            <w:noWrap/>
            <w:hideMark/>
          </w:tcPr>
          <w:p w14:paraId="024B8A8B"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0.0</w:t>
            </w:r>
          </w:p>
        </w:tc>
      </w:tr>
      <w:tr w:rsidR="007D168B" w:rsidRPr="00654993" w14:paraId="7620FEDB" w14:textId="77777777" w:rsidTr="003A375A">
        <w:trPr>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77485663"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Սյունիք</w:t>
            </w:r>
          </w:p>
        </w:tc>
        <w:tc>
          <w:tcPr>
            <w:tcW w:w="1162" w:type="dxa"/>
            <w:noWrap/>
            <w:hideMark/>
          </w:tcPr>
          <w:p w14:paraId="2D271E49"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8,495.90</w:t>
            </w:r>
          </w:p>
        </w:tc>
        <w:tc>
          <w:tcPr>
            <w:tcW w:w="1162" w:type="dxa"/>
            <w:noWrap/>
            <w:hideMark/>
          </w:tcPr>
          <w:p w14:paraId="50C195FC"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9</w:t>
            </w:r>
          </w:p>
        </w:tc>
        <w:tc>
          <w:tcPr>
            <w:tcW w:w="1162" w:type="dxa"/>
            <w:noWrap/>
            <w:hideMark/>
          </w:tcPr>
          <w:p w14:paraId="2DA3B89E"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8,936.70</w:t>
            </w:r>
          </w:p>
        </w:tc>
        <w:tc>
          <w:tcPr>
            <w:tcW w:w="1162" w:type="dxa"/>
            <w:noWrap/>
            <w:hideMark/>
          </w:tcPr>
          <w:p w14:paraId="7CEE579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4.6</w:t>
            </w:r>
          </w:p>
        </w:tc>
        <w:tc>
          <w:tcPr>
            <w:tcW w:w="1162" w:type="dxa"/>
            <w:noWrap/>
            <w:hideMark/>
          </w:tcPr>
          <w:p w14:paraId="5EA34606"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11,581.50</w:t>
            </w:r>
          </w:p>
        </w:tc>
        <w:tc>
          <w:tcPr>
            <w:tcW w:w="1161" w:type="dxa"/>
            <w:noWrap/>
            <w:hideMark/>
          </w:tcPr>
          <w:p w14:paraId="38C22BEC"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1" w:type="dxa"/>
            <w:noWrap/>
            <w:hideMark/>
          </w:tcPr>
          <w:p w14:paraId="0C1BCB1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15,533.40</w:t>
            </w:r>
          </w:p>
        </w:tc>
        <w:tc>
          <w:tcPr>
            <w:tcW w:w="1161" w:type="dxa"/>
            <w:noWrap/>
            <w:hideMark/>
          </w:tcPr>
          <w:p w14:paraId="214BCAD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0.4</w:t>
            </w:r>
          </w:p>
        </w:tc>
        <w:tc>
          <w:tcPr>
            <w:tcW w:w="1161" w:type="dxa"/>
            <w:noWrap/>
            <w:hideMark/>
          </w:tcPr>
          <w:p w14:paraId="73B24404"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12,622.4</w:t>
            </w:r>
          </w:p>
        </w:tc>
        <w:tc>
          <w:tcPr>
            <w:tcW w:w="1161" w:type="dxa"/>
            <w:noWrap/>
            <w:hideMark/>
          </w:tcPr>
          <w:p w14:paraId="18E85573"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0.0</w:t>
            </w:r>
          </w:p>
        </w:tc>
        <w:tc>
          <w:tcPr>
            <w:tcW w:w="1161" w:type="dxa"/>
            <w:noWrap/>
            <w:hideMark/>
          </w:tcPr>
          <w:p w14:paraId="2422EA55"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57,169.9</w:t>
            </w:r>
          </w:p>
        </w:tc>
        <w:tc>
          <w:tcPr>
            <w:tcW w:w="1161" w:type="dxa"/>
            <w:noWrap/>
            <w:hideMark/>
          </w:tcPr>
          <w:p w14:paraId="6A84724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14.0</w:t>
            </w:r>
          </w:p>
        </w:tc>
      </w:tr>
      <w:tr w:rsidR="007D168B" w:rsidRPr="00654993" w14:paraId="3BBA7907" w14:textId="77777777" w:rsidTr="003A37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6ADE1B6E"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Վայոց Ձոր</w:t>
            </w:r>
          </w:p>
        </w:tc>
        <w:tc>
          <w:tcPr>
            <w:tcW w:w="1162" w:type="dxa"/>
            <w:noWrap/>
            <w:hideMark/>
          </w:tcPr>
          <w:p w14:paraId="65CF3F2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2,475.40</w:t>
            </w:r>
          </w:p>
        </w:tc>
        <w:tc>
          <w:tcPr>
            <w:tcW w:w="1162" w:type="dxa"/>
            <w:noWrap/>
            <w:hideMark/>
          </w:tcPr>
          <w:p w14:paraId="5AB770B2"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0.5</w:t>
            </w:r>
          </w:p>
        </w:tc>
        <w:tc>
          <w:tcPr>
            <w:tcW w:w="1162" w:type="dxa"/>
            <w:noWrap/>
            <w:hideMark/>
          </w:tcPr>
          <w:p w14:paraId="4A6B4437"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3,402.90</w:t>
            </w:r>
          </w:p>
        </w:tc>
        <w:tc>
          <w:tcPr>
            <w:tcW w:w="1162" w:type="dxa"/>
            <w:noWrap/>
            <w:hideMark/>
          </w:tcPr>
          <w:p w14:paraId="1024CCDF"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2" w:type="dxa"/>
            <w:noWrap/>
            <w:hideMark/>
          </w:tcPr>
          <w:p w14:paraId="6ED44726"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4,439.00</w:t>
            </w:r>
          </w:p>
        </w:tc>
        <w:tc>
          <w:tcPr>
            <w:tcW w:w="1161" w:type="dxa"/>
            <w:noWrap/>
            <w:hideMark/>
          </w:tcPr>
          <w:p w14:paraId="60BA6939"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1" w:type="dxa"/>
            <w:noWrap/>
            <w:hideMark/>
          </w:tcPr>
          <w:p w14:paraId="6A63A99D"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3,343.60</w:t>
            </w:r>
          </w:p>
        </w:tc>
        <w:tc>
          <w:tcPr>
            <w:tcW w:w="1161" w:type="dxa"/>
            <w:noWrap/>
            <w:hideMark/>
          </w:tcPr>
          <w:p w14:paraId="0C6EDA2F"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0.15</w:t>
            </w:r>
          </w:p>
        </w:tc>
        <w:tc>
          <w:tcPr>
            <w:tcW w:w="1161" w:type="dxa"/>
            <w:noWrap/>
            <w:hideMark/>
          </w:tcPr>
          <w:p w14:paraId="13B4F101"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3,915.1</w:t>
            </w:r>
          </w:p>
        </w:tc>
        <w:tc>
          <w:tcPr>
            <w:tcW w:w="1161" w:type="dxa"/>
            <w:noWrap/>
            <w:hideMark/>
          </w:tcPr>
          <w:p w14:paraId="1F8E621F"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0.2</w:t>
            </w:r>
          </w:p>
        </w:tc>
        <w:tc>
          <w:tcPr>
            <w:tcW w:w="1161" w:type="dxa"/>
            <w:noWrap/>
            <w:hideMark/>
          </w:tcPr>
          <w:p w14:paraId="3456FFED"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17,576.0</w:t>
            </w:r>
          </w:p>
        </w:tc>
        <w:tc>
          <w:tcPr>
            <w:tcW w:w="1161" w:type="dxa"/>
            <w:noWrap/>
            <w:hideMark/>
          </w:tcPr>
          <w:p w14:paraId="08A4F793"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0.8</w:t>
            </w:r>
          </w:p>
        </w:tc>
      </w:tr>
      <w:tr w:rsidR="007D168B" w:rsidRPr="00654993" w14:paraId="396EC36A" w14:textId="77777777" w:rsidTr="003A375A">
        <w:trPr>
          <w:trHeight w:val="270"/>
        </w:trPr>
        <w:tc>
          <w:tcPr>
            <w:cnfStyle w:val="001000000000" w:firstRow="0" w:lastRow="0" w:firstColumn="1" w:lastColumn="0" w:oddVBand="0" w:evenVBand="0" w:oddHBand="0" w:evenHBand="0" w:firstRowFirstColumn="0" w:firstRowLastColumn="0" w:lastRowFirstColumn="0" w:lastRowLastColumn="0"/>
            <w:tcW w:w="1162" w:type="dxa"/>
            <w:noWrap/>
            <w:hideMark/>
          </w:tcPr>
          <w:p w14:paraId="7BC1C4FA" w14:textId="77777777" w:rsidR="007D168B" w:rsidRPr="00637C64" w:rsidRDefault="007D168B" w:rsidP="00D015D2">
            <w:pPr>
              <w:jc w:val="center"/>
              <w:rPr>
                <w:rFonts w:ascii="Arial" w:eastAsia="Times New Roman" w:hAnsi="Arial" w:cs="Arial"/>
                <w:kern w:val="0"/>
                <w:sz w:val="18"/>
                <w:szCs w:val="18"/>
                <w:lang w:val="hy-AM"/>
                <w14:ligatures w14:val="none"/>
              </w:rPr>
            </w:pPr>
            <w:r w:rsidRPr="00654993">
              <w:rPr>
                <w:rFonts w:ascii="Arial" w:eastAsia="Times New Roman" w:hAnsi="Arial" w:cs="Arial"/>
                <w:noProof/>
                <w:sz w:val="18"/>
                <w:szCs w:val="18"/>
                <w:lang w:val="hy-AM"/>
              </w:rPr>
              <w:t>Տավուշ</w:t>
            </w:r>
          </w:p>
        </w:tc>
        <w:tc>
          <w:tcPr>
            <w:tcW w:w="1162" w:type="dxa"/>
            <w:noWrap/>
            <w:hideMark/>
          </w:tcPr>
          <w:p w14:paraId="53AE96F1"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4,819.40</w:t>
            </w:r>
          </w:p>
        </w:tc>
        <w:tc>
          <w:tcPr>
            <w:tcW w:w="1162" w:type="dxa"/>
            <w:noWrap/>
            <w:hideMark/>
          </w:tcPr>
          <w:p w14:paraId="6BE17995"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1.5</w:t>
            </w:r>
          </w:p>
        </w:tc>
        <w:tc>
          <w:tcPr>
            <w:tcW w:w="1162" w:type="dxa"/>
            <w:noWrap/>
            <w:hideMark/>
          </w:tcPr>
          <w:p w14:paraId="440247C2"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5,523.30</w:t>
            </w:r>
          </w:p>
        </w:tc>
        <w:tc>
          <w:tcPr>
            <w:tcW w:w="1162" w:type="dxa"/>
            <w:noWrap/>
            <w:hideMark/>
          </w:tcPr>
          <w:p w14:paraId="2687B66B"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2" w:type="dxa"/>
            <w:noWrap/>
            <w:hideMark/>
          </w:tcPr>
          <w:p w14:paraId="3F6DF1A6"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7,190.30</w:t>
            </w:r>
          </w:p>
        </w:tc>
        <w:tc>
          <w:tcPr>
            <w:tcW w:w="1161" w:type="dxa"/>
            <w:noWrap/>
            <w:hideMark/>
          </w:tcPr>
          <w:p w14:paraId="77DC51C8"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1" w:type="dxa"/>
            <w:noWrap/>
            <w:hideMark/>
          </w:tcPr>
          <w:p w14:paraId="5A3A55BF"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9,875.80</w:t>
            </w:r>
          </w:p>
        </w:tc>
        <w:tc>
          <w:tcPr>
            <w:tcW w:w="1161" w:type="dxa"/>
            <w:noWrap/>
            <w:hideMark/>
          </w:tcPr>
          <w:p w14:paraId="0AF87667"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w:t>
            </w:r>
          </w:p>
        </w:tc>
        <w:tc>
          <w:tcPr>
            <w:tcW w:w="1161" w:type="dxa"/>
            <w:noWrap/>
            <w:hideMark/>
          </w:tcPr>
          <w:p w14:paraId="78E3041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8,948.4</w:t>
            </w:r>
          </w:p>
        </w:tc>
        <w:tc>
          <w:tcPr>
            <w:tcW w:w="1161" w:type="dxa"/>
            <w:noWrap/>
            <w:hideMark/>
          </w:tcPr>
          <w:p w14:paraId="3821BD4E"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0.9</w:t>
            </w:r>
          </w:p>
        </w:tc>
        <w:tc>
          <w:tcPr>
            <w:tcW w:w="1161" w:type="dxa"/>
            <w:noWrap/>
            <w:hideMark/>
          </w:tcPr>
          <w:p w14:paraId="01681B0D"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36,357.2</w:t>
            </w:r>
          </w:p>
        </w:tc>
        <w:tc>
          <w:tcPr>
            <w:tcW w:w="1161" w:type="dxa"/>
            <w:noWrap/>
            <w:hideMark/>
          </w:tcPr>
          <w:p w14:paraId="11E280AA" w14:textId="77777777" w:rsidR="007D168B" w:rsidRPr="00637C64" w:rsidRDefault="007D168B" w:rsidP="00D015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val="hy-AM"/>
                <w14:ligatures w14:val="none"/>
              </w:rPr>
            </w:pPr>
            <w:r w:rsidRPr="00637C64">
              <w:rPr>
                <w:rFonts w:ascii="Arial" w:eastAsia="Times New Roman" w:hAnsi="Arial" w:cs="Arial"/>
                <w:kern w:val="0"/>
                <w:sz w:val="18"/>
                <w:szCs w:val="18"/>
                <w:lang w:val="hy-AM"/>
                <w14:ligatures w14:val="none"/>
              </w:rPr>
              <w:t>2.4</w:t>
            </w:r>
          </w:p>
        </w:tc>
      </w:tr>
      <w:tr w:rsidR="007D168B" w:rsidRPr="00654993" w14:paraId="1FBF6331" w14:textId="77777777" w:rsidTr="003A37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62" w:type="dxa"/>
            <w:hideMark/>
          </w:tcPr>
          <w:p w14:paraId="694B8DB0" w14:textId="77777777" w:rsidR="007D168B" w:rsidRPr="00637C64" w:rsidRDefault="007D168B" w:rsidP="00D015D2">
            <w:pPr>
              <w:jc w:val="center"/>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Ընդամենը</w:t>
            </w:r>
          </w:p>
        </w:tc>
        <w:tc>
          <w:tcPr>
            <w:tcW w:w="1162" w:type="dxa"/>
            <w:noWrap/>
            <w:hideMark/>
          </w:tcPr>
          <w:p w14:paraId="128788B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132,479.4</w:t>
            </w:r>
          </w:p>
        </w:tc>
        <w:tc>
          <w:tcPr>
            <w:tcW w:w="1162" w:type="dxa"/>
            <w:noWrap/>
            <w:hideMark/>
          </w:tcPr>
          <w:p w14:paraId="74954812"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388.6</w:t>
            </w:r>
          </w:p>
        </w:tc>
        <w:tc>
          <w:tcPr>
            <w:tcW w:w="1162" w:type="dxa"/>
            <w:noWrap/>
            <w:hideMark/>
          </w:tcPr>
          <w:p w14:paraId="1DFAC816"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173,106.0</w:t>
            </w:r>
          </w:p>
        </w:tc>
        <w:tc>
          <w:tcPr>
            <w:tcW w:w="1162" w:type="dxa"/>
            <w:noWrap/>
            <w:hideMark/>
          </w:tcPr>
          <w:p w14:paraId="38DABD0C"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512.9</w:t>
            </w:r>
          </w:p>
        </w:tc>
        <w:tc>
          <w:tcPr>
            <w:tcW w:w="1162" w:type="dxa"/>
            <w:noWrap/>
            <w:hideMark/>
          </w:tcPr>
          <w:p w14:paraId="3A935305"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190,625.6</w:t>
            </w:r>
          </w:p>
        </w:tc>
        <w:tc>
          <w:tcPr>
            <w:tcW w:w="1161" w:type="dxa"/>
            <w:noWrap/>
            <w:hideMark/>
          </w:tcPr>
          <w:p w14:paraId="40E4C29B"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475.9</w:t>
            </w:r>
          </w:p>
        </w:tc>
        <w:tc>
          <w:tcPr>
            <w:tcW w:w="1161" w:type="dxa"/>
            <w:noWrap/>
            <w:hideMark/>
          </w:tcPr>
          <w:p w14:paraId="230A7B58"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242,654.5</w:t>
            </w:r>
          </w:p>
        </w:tc>
        <w:tc>
          <w:tcPr>
            <w:tcW w:w="1161" w:type="dxa"/>
            <w:noWrap/>
            <w:hideMark/>
          </w:tcPr>
          <w:p w14:paraId="642A99EF"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1,145.1</w:t>
            </w:r>
          </w:p>
        </w:tc>
        <w:tc>
          <w:tcPr>
            <w:tcW w:w="1161" w:type="dxa"/>
            <w:noWrap/>
            <w:hideMark/>
          </w:tcPr>
          <w:p w14:paraId="51606427"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250,631.0</w:t>
            </w:r>
          </w:p>
        </w:tc>
        <w:tc>
          <w:tcPr>
            <w:tcW w:w="1161" w:type="dxa"/>
            <w:noWrap/>
            <w:hideMark/>
          </w:tcPr>
          <w:p w14:paraId="79EF0F72"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444.3</w:t>
            </w:r>
          </w:p>
        </w:tc>
        <w:tc>
          <w:tcPr>
            <w:tcW w:w="1161" w:type="dxa"/>
            <w:noWrap/>
            <w:hideMark/>
          </w:tcPr>
          <w:p w14:paraId="63307C1A"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989,496.5</w:t>
            </w:r>
          </w:p>
        </w:tc>
        <w:tc>
          <w:tcPr>
            <w:tcW w:w="1161" w:type="dxa"/>
            <w:noWrap/>
            <w:hideMark/>
          </w:tcPr>
          <w:p w14:paraId="5615DCAB" w14:textId="77777777" w:rsidR="007D168B" w:rsidRPr="00637C64" w:rsidRDefault="007D168B" w:rsidP="00D015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2,966.8</w:t>
            </w:r>
          </w:p>
        </w:tc>
      </w:tr>
      <w:tr w:rsidR="007D168B" w:rsidRPr="00654993" w14:paraId="0F0E6BDF" w14:textId="77777777" w:rsidTr="003A375A">
        <w:trPr>
          <w:trHeight w:val="1148"/>
        </w:trPr>
        <w:tc>
          <w:tcPr>
            <w:cnfStyle w:val="001000000000" w:firstRow="0" w:lastRow="0" w:firstColumn="1" w:lastColumn="0" w:oddVBand="0" w:evenVBand="0" w:oddHBand="0" w:evenHBand="0" w:firstRowFirstColumn="0" w:firstRowLastColumn="0" w:lastRowFirstColumn="0" w:lastRowLastColumn="0"/>
            <w:tcW w:w="1162" w:type="dxa"/>
            <w:hideMark/>
          </w:tcPr>
          <w:p w14:paraId="0C4D04D4" w14:textId="77777777" w:rsidR="007D168B" w:rsidRPr="00637C64" w:rsidRDefault="007D168B" w:rsidP="00D015D2">
            <w:pPr>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 xml:space="preserve">Առողջապահական ծախսերի մասնաբաժինը ընդհանուր ծախսերում </w:t>
            </w:r>
          </w:p>
        </w:tc>
        <w:tc>
          <w:tcPr>
            <w:tcW w:w="2324" w:type="dxa"/>
            <w:gridSpan w:val="2"/>
            <w:noWrap/>
            <w:hideMark/>
          </w:tcPr>
          <w:p w14:paraId="01BEEB12" w14:textId="77777777" w:rsidR="007D168B" w:rsidRPr="00637C64" w:rsidRDefault="007D168B" w:rsidP="00D015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0.29%</w:t>
            </w:r>
          </w:p>
        </w:tc>
        <w:tc>
          <w:tcPr>
            <w:tcW w:w="2324" w:type="dxa"/>
            <w:gridSpan w:val="2"/>
            <w:noWrap/>
            <w:hideMark/>
          </w:tcPr>
          <w:p w14:paraId="144CD1E8" w14:textId="77777777" w:rsidR="007D168B" w:rsidRPr="00637C64" w:rsidRDefault="007D168B" w:rsidP="00D015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0.30%</w:t>
            </w:r>
          </w:p>
        </w:tc>
        <w:tc>
          <w:tcPr>
            <w:tcW w:w="2323" w:type="dxa"/>
            <w:gridSpan w:val="2"/>
            <w:noWrap/>
            <w:hideMark/>
          </w:tcPr>
          <w:p w14:paraId="621D65E2" w14:textId="77777777" w:rsidR="007D168B" w:rsidRPr="00637C64" w:rsidRDefault="007D168B" w:rsidP="00D015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0.25%</w:t>
            </w:r>
          </w:p>
        </w:tc>
        <w:tc>
          <w:tcPr>
            <w:tcW w:w="2322" w:type="dxa"/>
            <w:gridSpan w:val="2"/>
            <w:noWrap/>
            <w:hideMark/>
          </w:tcPr>
          <w:p w14:paraId="1CDA6D37" w14:textId="77777777" w:rsidR="007D168B" w:rsidRPr="00637C64" w:rsidRDefault="007D168B" w:rsidP="00D015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0.47%</w:t>
            </w:r>
          </w:p>
        </w:tc>
        <w:tc>
          <w:tcPr>
            <w:tcW w:w="2322" w:type="dxa"/>
            <w:gridSpan w:val="2"/>
            <w:noWrap/>
            <w:hideMark/>
          </w:tcPr>
          <w:p w14:paraId="029C8FDB" w14:textId="77777777" w:rsidR="007D168B" w:rsidRPr="00637C64" w:rsidRDefault="007D168B" w:rsidP="00D015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0.18%</w:t>
            </w:r>
          </w:p>
        </w:tc>
        <w:tc>
          <w:tcPr>
            <w:tcW w:w="2322" w:type="dxa"/>
            <w:gridSpan w:val="2"/>
          </w:tcPr>
          <w:p w14:paraId="4B4772DD" w14:textId="77777777" w:rsidR="007D168B" w:rsidRPr="00637C64" w:rsidRDefault="007D168B" w:rsidP="00D015D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18"/>
                <w:szCs w:val="18"/>
                <w:lang w:val="hy-AM"/>
                <w14:ligatures w14:val="none"/>
              </w:rPr>
            </w:pPr>
            <w:r w:rsidRPr="00637C64">
              <w:rPr>
                <w:rFonts w:ascii="Arial" w:eastAsia="Times New Roman" w:hAnsi="Arial" w:cs="Arial"/>
                <w:color w:val="000000"/>
                <w:kern w:val="0"/>
                <w:sz w:val="18"/>
                <w:szCs w:val="18"/>
                <w:lang w:val="hy-AM"/>
                <w14:ligatures w14:val="none"/>
              </w:rPr>
              <w:t>0.30%</w:t>
            </w:r>
          </w:p>
        </w:tc>
      </w:tr>
      <w:bookmarkEnd w:id="9"/>
    </w:tbl>
    <w:p w14:paraId="374CFD7D" w14:textId="77777777" w:rsidR="007D168B" w:rsidRPr="00654993" w:rsidRDefault="007D168B" w:rsidP="007D168B">
      <w:pPr>
        <w:rPr>
          <w:rFonts w:ascii="Arial" w:hAnsi="Arial" w:cs="Arial"/>
          <w:noProof/>
          <w:lang w:val="hy-AM"/>
        </w:rPr>
      </w:pPr>
    </w:p>
    <w:p w14:paraId="4D472199" w14:textId="7B5DCFD1" w:rsidR="007D168B" w:rsidRPr="00654993" w:rsidRDefault="007D168B" w:rsidP="007D168B">
      <w:pPr>
        <w:spacing w:after="0"/>
        <w:jc w:val="both"/>
        <w:rPr>
          <w:lang w:val="hy-AM"/>
        </w:rPr>
        <w:sectPr w:rsidR="007D168B" w:rsidRPr="00654993" w:rsidSect="007D168B">
          <w:pgSz w:w="16838" w:h="11906" w:orient="landscape" w:code="9"/>
          <w:pgMar w:top="1701" w:right="1134" w:bottom="851" w:left="1134" w:header="709" w:footer="709" w:gutter="0"/>
          <w:cols w:space="708"/>
          <w:docGrid w:linePitch="360"/>
        </w:sectPr>
      </w:pPr>
      <w:r w:rsidRPr="00654993">
        <w:rPr>
          <w:rFonts w:ascii="Arial" w:hAnsi="Arial" w:cs="Arial"/>
          <w:color w:val="000000" w:themeColor="text1"/>
          <w:kern w:val="24"/>
          <w:sz w:val="18"/>
          <w:szCs w:val="18"/>
          <w:lang w:val="hy-AM"/>
        </w:rPr>
        <w:lastRenderedPageBreak/>
        <w:t>Աղբյուր</w:t>
      </w:r>
      <w:r w:rsidRPr="00654993">
        <w:rPr>
          <w:rFonts w:ascii="MS Gothic" w:eastAsia="MS Gothic" w:hAnsi="MS Gothic" w:cs="MS Gothic"/>
          <w:color w:val="000000" w:themeColor="text1"/>
          <w:kern w:val="24"/>
          <w:sz w:val="18"/>
          <w:szCs w:val="18"/>
          <w:lang w:val="hy-AM"/>
        </w:rPr>
        <w:t>․</w:t>
      </w:r>
      <w:r w:rsidRPr="00654993">
        <w:rPr>
          <w:rFonts w:ascii="Arial" w:hAnsi="Arial" w:cs="Arial"/>
          <w:color w:val="000000" w:themeColor="text1"/>
          <w:kern w:val="24"/>
          <w:sz w:val="18"/>
          <w:szCs w:val="18"/>
          <w:lang w:val="hy-AM"/>
        </w:rPr>
        <w:t xml:space="preserve"> </w:t>
      </w:r>
      <w:r w:rsidRPr="00654993">
        <w:rPr>
          <w:rFonts w:ascii="Arial" w:eastAsia="Calibri" w:hAnsi="Arial" w:cs="Arial"/>
          <w:color w:val="000000" w:themeColor="text1"/>
          <w:kern w:val="24"/>
          <w:sz w:val="18"/>
          <w:szCs w:val="18"/>
          <w:lang w:val="hy-AM"/>
        </w:rPr>
        <w:t>ՀՀ տարածքային կառավարման և ենթակառուցվածքների նախարարություն</w:t>
      </w:r>
      <w:r w:rsidRPr="00654993">
        <w:rPr>
          <w:rFonts w:ascii="MS Gothic" w:eastAsia="MS Gothic" w:hAnsi="MS Gothic" w:cs="MS Gothic"/>
          <w:color w:val="000000" w:themeColor="text1"/>
          <w:kern w:val="24"/>
          <w:sz w:val="18"/>
          <w:szCs w:val="18"/>
          <w:lang w:val="hy-AM"/>
        </w:rPr>
        <w:t>․</w:t>
      </w:r>
      <w:bookmarkStart w:id="10" w:name="_Hlk204761781"/>
      <w:r w:rsidRPr="00654993">
        <w:rPr>
          <w:rFonts w:ascii="Arial" w:eastAsia="Calibri" w:hAnsi="Arial" w:cs="Arial"/>
          <w:color w:val="000000" w:themeColor="text1"/>
          <w:kern w:val="24"/>
          <w:sz w:val="18"/>
          <w:szCs w:val="18"/>
          <w:lang w:val="hy-AM"/>
        </w:rPr>
        <w:t xml:space="preserve"> </w:t>
      </w:r>
      <w:hyperlink r:id="rId13" w:history="1">
        <w:r w:rsidRPr="00654993">
          <w:rPr>
            <w:rStyle w:val="Hyperlink"/>
            <w:rFonts w:ascii="Arial" w:eastAsia="Calibri" w:hAnsi="Arial" w:cs="Arial"/>
            <w:color w:val="467886"/>
            <w:kern w:val="24"/>
            <w:sz w:val="18"/>
            <w:szCs w:val="18"/>
            <w:lang w:val="hy-AM"/>
          </w:rPr>
          <w:t>https://mtad.am/pages/budget-expenditures-of-ra-communities</w:t>
        </w:r>
      </w:hyperlink>
      <w:bookmarkEnd w:id="10"/>
    </w:p>
    <w:p w14:paraId="4A9EB53E" w14:textId="017BE248" w:rsidR="00601141" w:rsidRPr="00654993" w:rsidRDefault="00A366DF" w:rsidP="00F87BDD">
      <w:pPr>
        <w:pStyle w:val="Heading2"/>
        <w:rPr>
          <w:b/>
          <w:bCs/>
          <w:sz w:val="28"/>
          <w:szCs w:val="28"/>
          <w:u w:val="single"/>
          <w:lang w:val="hy-AM"/>
        </w:rPr>
      </w:pPr>
      <w:bookmarkStart w:id="11" w:name="_Toc211678936"/>
      <w:r w:rsidRPr="00637C64">
        <w:rPr>
          <w:b/>
          <w:bCs/>
          <w:sz w:val="28"/>
          <w:szCs w:val="28"/>
          <w:u w:val="single"/>
          <w:lang w:val="hy-AM"/>
        </w:rPr>
        <w:lastRenderedPageBreak/>
        <w:t>Ենթա</w:t>
      </w:r>
      <w:r w:rsidR="003C462E" w:rsidRPr="00637C64">
        <w:rPr>
          <w:b/>
          <w:bCs/>
          <w:sz w:val="28"/>
          <w:szCs w:val="28"/>
          <w:u w:val="single"/>
          <w:lang w:val="hy-AM"/>
        </w:rPr>
        <w:t>ն</w:t>
      </w:r>
      <w:r w:rsidR="00601141" w:rsidRPr="00637C64">
        <w:rPr>
          <w:b/>
          <w:bCs/>
          <w:sz w:val="28"/>
          <w:szCs w:val="28"/>
          <w:u w:val="single"/>
          <w:lang w:val="hy-AM"/>
        </w:rPr>
        <w:t>պատակներ</w:t>
      </w:r>
      <w:bookmarkEnd w:id="11"/>
    </w:p>
    <w:p w14:paraId="1D567A39" w14:textId="77777777" w:rsidR="007D168B" w:rsidRPr="00654993" w:rsidRDefault="007D168B" w:rsidP="007D168B">
      <w:pPr>
        <w:spacing w:after="0"/>
        <w:jc w:val="both"/>
        <w:rPr>
          <w:rFonts w:ascii="GHEA Grapalat" w:hAnsi="GHEA Grapalat"/>
          <w:sz w:val="24"/>
          <w:szCs w:val="24"/>
          <w:lang w:val="hy-AM"/>
        </w:rPr>
      </w:pPr>
    </w:p>
    <w:p w14:paraId="29DC7300" w14:textId="651B00FC" w:rsidR="00F87BDD" w:rsidRPr="00654993" w:rsidRDefault="00A366DF" w:rsidP="0081328C">
      <w:pPr>
        <w:spacing w:after="0" w:line="276" w:lineRule="auto"/>
        <w:jc w:val="both"/>
        <w:rPr>
          <w:rFonts w:ascii="GHEA Grapalat" w:hAnsi="GHEA Grapalat" w:cstheme="minorHAnsi"/>
          <w:noProof/>
          <w:sz w:val="24"/>
          <w:szCs w:val="24"/>
          <w:lang w:val="hy-AM"/>
        </w:rPr>
      </w:pPr>
      <w:r w:rsidRPr="00654993">
        <w:rPr>
          <w:rFonts w:ascii="GHEA Grapalat" w:hAnsi="GHEA Grapalat" w:cstheme="minorHAnsi"/>
          <w:b/>
          <w:bCs/>
          <w:noProof/>
          <w:sz w:val="24"/>
          <w:szCs w:val="24"/>
          <w:lang w:val="hy-AM"/>
        </w:rPr>
        <w:t>Ենթանպատակ 1</w:t>
      </w:r>
      <w:r w:rsidRPr="00654993">
        <w:rPr>
          <w:rFonts w:ascii="Cambria Math" w:hAnsi="Cambria Math" w:cstheme="minorHAnsi"/>
          <w:b/>
          <w:bCs/>
          <w:noProof/>
          <w:sz w:val="24"/>
          <w:szCs w:val="24"/>
          <w:lang w:val="hy-AM"/>
        </w:rPr>
        <w:t xml:space="preserve">․ </w:t>
      </w:r>
      <w:r w:rsidR="003C6FFE" w:rsidRPr="00654993">
        <w:rPr>
          <w:rFonts w:ascii="GHEA Grapalat" w:hAnsi="GHEA Grapalat" w:cstheme="minorHAnsi"/>
          <w:b/>
          <w:bCs/>
          <w:noProof/>
          <w:sz w:val="24"/>
          <w:szCs w:val="24"/>
          <w:lang w:val="hy-AM"/>
        </w:rPr>
        <w:t xml:space="preserve">Ավարտին հասցնել ԱԱՊ ծառայություններ մատուցող բուժհաստատությունների (ամբուլատորիաներ, ԱԱՊ կենտրոններ և այլն) կառավարման ապակենտրոնացումը` համապատասխան իրավական հենքի ձևավորմամբ. </w:t>
      </w:r>
      <w:r w:rsidR="00F87BDD" w:rsidRPr="00654993">
        <w:rPr>
          <w:rFonts w:ascii="GHEA Grapalat" w:hAnsi="GHEA Grapalat" w:cstheme="minorHAnsi"/>
          <w:noProof/>
          <w:sz w:val="24"/>
          <w:szCs w:val="24"/>
          <w:lang w:val="hy-AM"/>
        </w:rPr>
        <w:t xml:space="preserve"> </w:t>
      </w:r>
      <w:r w:rsidR="00F87BDD" w:rsidRPr="00654993">
        <w:rPr>
          <w:rFonts w:ascii="GHEA Grapalat" w:hAnsi="GHEA Grapalat" w:cstheme="minorHAnsi"/>
          <w:sz w:val="24"/>
          <w:szCs w:val="24"/>
          <w:lang w:val="hy-AM"/>
        </w:rPr>
        <w:t>պետական ոչ առևտրային կազմակերպությունները</w:t>
      </w:r>
      <w:r w:rsidR="00F87BDD" w:rsidRPr="00654993">
        <w:rPr>
          <w:rFonts w:ascii="Calibri" w:hAnsi="Calibri" w:cs="Calibri"/>
          <w:sz w:val="24"/>
          <w:szCs w:val="24"/>
          <w:lang w:val="hy-AM"/>
        </w:rPr>
        <w:t> </w:t>
      </w:r>
      <w:r w:rsidR="00F87BDD" w:rsidRPr="00654993">
        <w:rPr>
          <w:rFonts w:ascii="GHEA Grapalat" w:hAnsi="GHEA Grapalat" w:cstheme="minorHAnsi"/>
          <w:noProof/>
          <w:sz w:val="24"/>
          <w:szCs w:val="24"/>
          <w:lang w:val="hy-AM"/>
        </w:rPr>
        <w:t xml:space="preserve"> </w:t>
      </w:r>
      <w:r w:rsidR="00F87BDD" w:rsidRPr="00654993">
        <w:rPr>
          <w:rFonts w:ascii="GHEA Grapalat" w:hAnsi="GHEA Grapalat" w:cstheme="minorHAnsi"/>
          <w:sz w:val="24"/>
          <w:szCs w:val="24"/>
          <w:lang w:val="hy-AM"/>
        </w:rPr>
        <w:t xml:space="preserve">համայնքային ոչ առևտրային կազմակերպությունների վերակազմակերպման, իսկ պետական փակ բաժնետիրական ընկերությունների դեպքում՝ </w:t>
      </w:r>
      <w:r w:rsidR="00F87BDD" w:rsidRPr="00654993">
        <w:rPr>
          <w:rFonts w:ascii="GHEA Grapalat" w:hAnsi="GHEA Grapalat" w:cstheme="minorHAnsi"/>
          <w:noProof/>
          <w:sz w:val="24"/>
          <w:szCs w:val="24"/>
          <w:lang w:val="hy-AM"/>
        </w:rPr>
        <w:t xml:space="preserve">դրանց պետական բաժնեմասի տնօրինման լիազորությունը ամբողջությամբ համայնքներին փոխանցելու </w:t>
      </w:r>
      <w:r w:rsidR="00C142EC" w:rsidRPr="00654993">
        <w:rPr>
          <w:rFonts w:ascii="GHEA Grapalat" w:hAnsi="GHEA Grapalat" w:cstheme="minorHAnsi"/>
          <w:noProof/>
          <w:sz w:val="24"/>
          <w:szCs w:val="24"/>
          <w:lang w:val="hy-AM"/>
        </w:rPr>
        <w:t>և</w:t>
      </w:r>
      <w:r w:rsidR="00F87BDD" w:rsidRPr="00654993">
        <w:rPr>
          <w:rFonts w:ascii="GHEA Grapalat" w:hAnsi="GHEA Grapalat" w:cstheme="minorHAnsi"/>
          <w:noProof/>
          <w:sz w:val="24"/>
          <w:szCs w:val="24"/>
          <w:lang w:val="hy-AM"/>
        </w:rPr>
        <w:t xml:space="preserve"> </w:t>
      </w:r>
      <w:r w:rsidR="00C142EC" w:rsidRPr="00654993">
        <w:rPr>
          <w:rFonts w:ascii="GHEA Grapalat" w:hAnsi="GHEA Grapalat" w:cstheme="minorHAnsi"/>
          <w:noProof/>
          <w:sz w:val="24"/>
          <w:szCs w:val="24"/>
          <w:lang w:val="hy-AM"/>
        </w:rPr>
        <w:t xml:space="preserve">համապատասխան իրավական ակտերում փոփոխություններ կատարելու միջոցով: </w:t>
      </w:r>
    </w:p>
    <w:p w14:paraId="6F369468" w14:textId="77777777" w:rsidR="00A366DF" w:rsidRPr="00654993" w:rsidRDefault="00A366DF" w:rsidP="00A366DF">
      <w:pPr>
        <w:spacing w:after="0" w:line="276" w:lineRule="auto"/>
        <w:jc w:val="both"/>
        <w:rPr>
          <w:rFonts w:ascii="GHEA Grapalat" w:hAnsi="GHEA Grapalat" w:cstheme="minorHAnsi"/>
          <w:b/>
          <w:bCs/>
          <w:sz w:val="24"/>
          <w:szCs w:val="24"/>
          <w:lang w:val="hy-AM"/>
        </w:rPr>
      </w:pPr>
    </w:p>
    <w:p w14:paraId="09348340" w14:textId="4621E397" w:rsidR="00F87BDD" w:rsidRPr="00654993" w:rsidRDefault="00A366DF" w:rsidP="009E44F2">
      <w:pPr>
        <w:spacing w:after="0" w:line="276" w:lineRule="auto"/>
        <w:jc w:val="both"/>
        <w:rPr>
          <w:rFonts w:ascii="GHEA Grapalat" w:hAnsi="GHEA Grapalat" w:cstheme="minorHAnsi"/>
          <w:noProof/>
          <w:sz w:val="24"/>
          <w:szCs w:val="24"/>
          <w:lang w:val="hy-AM"/>
        </w:rPr>
      </w:pPr>
      <w:r w:rsidRPr="00654993">
        <w:rPr>
          <w:rFonts w:ascii="GHEA Grapalat" w:hAnsi="GHEA Grapalat" w:cstheme="minorHAnsi"/>
          <w:b/>
          <w:bCs/>
          <w:sz w:val="24"/>
          <w:szCs w:val="24"/>
          <w:lang w:val="hy-AM"/>
        </w:rPr>
        <w:t>Ենթանպատակ 2</w:t>
      </w:r>
      <w:r w:rsidRPr="00654993">
        <w:rPr>
          <w:rFonts w:ascii="Cambria Math" w:hAnsi="Cambria Math" w:cstheme="minorHAnsi"/>
          <w:b/>
          <w:bCs/>
          <w:sz w:val="24"/>
          <w:szCs w:val="24"/>
          <w:lang w:val="hy-AM"/>
        </w:rPr>
        <w:t xml:space="preserve">․ </w:t>
      </w:r>
      <w:r w:rsidR="00082DCC" w:rsidRPr="00654993">
        <w:rPr>
          <w:rFonts w:ascii="GHEA Grapalat" w:hAnsi="GHEA Grapalat" w:cstheme="minorHAnsi"/>
          <w:b/>
          <w:bCs/>
          <w:sz w:val="24"/>
          <w:szCs w:val="24"/>
          <w:lang w:val="hy-AM"/>
        </w:rPr>
        <w:t>Բարելավել ԱԱՊ կազմակերպությունների շենք-շինությունների պահպանման և կառավարման արդյունավետությունը` ձևա</w:t>
      </w:r>
      <w:r w:rsidR="00A717C7" w:rsidRPr="00654993">
        <w:rPr>
          <w:rFonts w:ascii="GHEA Grapalat" w:hAnsi="GHEA Grapalat" w:cstheme="minorHAnsi"/>
          <w:b/>
          <w:bCs/>
          <w:sz w:val="24"/>
          <w:szCs w:val="24"/>
          <w:lang w:val="hy-AM"/>
        </w:rPr>
        <w:t>վ</w:t>
      </w:r>
      <w:r w:rsidR="00082DCC" w:rsidRPr="00654993">
        <w:rPr>
          <w:rFonts w:ascii="GHEA Grapalat" w:hAnsi="GHEA Grapalat" w:cstheme="minorHAnsi"/>
          <w:b/>
          <w:bCs/>
          <w:sz w:val="24"/>
          <w:szCs w:val="24"/>
          <w:lang w:val="hy-AM"/>
        </w:rPr>
        <w:t xml:space="preserve">որելով համապատասխան մեթոդական հենքը. </w:t>
      </w:r>
      <w:r w:rsidR="00082DCC" w:rsidRPr="00654993">
        <w:rPr>
          <w:rFonts w:ascii="GHEA Grapalat" w:hAnsi="GHEA Grapalat" w:cstheme="minorHAnsi"/>
          <w:sz w:val="24"/>
          <w:szCs w:val="24"/>
          <w:lang w:val="hy-AM"/>
        </w:rPr>
        <w:t xml:space="preserve">հաստատել պահպանման ծախսերի հաշվարկման համար անհրաժեշտ համապատասխան նորմատիվներ, մեթոդաբանություններ, իրականացնել համայնքներում կարողությունների զարգացման միջոցառումներ, </w:t>
      </w:r>
      <w:r w:rsidR="00A717C7" w:rsidRPr="00654993">
        <w:rPr>
          <w:rFonts w:ascii="GHEA Grapalat" w:hAnsi="GHEA Grapalat" w:cstheme="minorHAnsi"/>
          <w:sz w:val="24"/>
          <w:szCs w:val="24"/>
          <w:lang w:val="hy-AM"/>
        </w:rPr>
        <w:t xml:space="preserve">անհրաժեշտ </w:t>
      </w:r>
      <w:r w:rsidR="00082DCC" w:rsidRPr="00654993">
        <w:rPr>
          <w:rFonts w:ascii="GHEA Grapalat" w:hAnsi="GHEA Grapalat" w:cstheme="minorHAnsi"/>
          <w:sz w:val="24"/>
          <w:szCs w:val="24"/>
          <w:lang w:val="hy-AM"/>
        </w:rPr>
        <w:t>ֆինանսական միջոցների հաշվարկներ</w:t>
      </w:r>
      <w:r w:rsidR="00F87BDD" w:rsidRPr="00654993">
        <w:rPr>
          <w:rFonts w:ascii="GHEA Grapalat" w:hAnsi="GHEA Grapalat" w:cstheme="minorHAnsi"/>
          <w:sz w:val="24"/>
          <w:szCs w:val="24"/>
          <w:lang w:val="hy-AM"/>
        </w:rPr>
        <w:t xml:space="preserve">, որոնք պետք է ուղղվեն ԱԱՊ </w:t>
      </w:r>
      <w:r w:rsidR="00F87BDD" w:rsidRPr="00654993">
        <w:rPr>
          <w:rFonts w:ascii="GHEA Grapalat" w:hAnsi="GHEA Grapalat" w:cstheme="minorHAnsi"/>
          <w:noProof/>
          <w:sz w:val="24"/>
          <w:szCs w:val="24"/>
          <w:lang w:val="hy-AM"/>
        </w:rPr>
        <w:t>բուժհաստատությունների զբաղեցրած շենքերի պահպանման, ընթացիկ նորոգման կամ սարքավորումների սպասարկման կարիքներին</w:t>
      </w:r>
      <w:r w:rsidR="00082DCC" w:rsidRPr="00654993">
        <w:rPr>
          <w:rFonts w:ascii="GHEA Grapalat" w:hAnsi="GHEA Grapalat" w:cstheme="minorHAnsi"/>
          <w:noProof/>
          <w:sz w:val="24"/>
          <w:szCs w:val="24"/>
          <w:lang w:val="hy-AM"/>
        </w:rPr>
        <w:t>` ներառելով դրանք համայնքների ՄԺԾԾ-րում և տարեկան բյուջեներում</w:t>
      </w:r>
      <w:r w:rsidR="00F87BDD" w:rsidRPr="00654993">
        <w:rPr>
          <w:rFonts w:ascii="GHEA Grapalat" w:hAnsi="GHEA Grapalat" w:cstheme="minorHAnsi"/>
          <w:sz w:val="24"/>
          <w:szCs w:val="24"/>
          <w:lang w:val="hy-AM"/>
        </w:rPr>
        <w:t xml:space="preserve">։ </w:t>
      </w:r>
    </w:p>
    <w:p w14:paraId="03752488" w14:textId="77777777" w:rsidR="007D168B" w:rsidRPr="00654993" w:rsidRDefault="007D168B" w:rsidP="007D168B">
      <w:pPr>
        <w:spacing w:after="0"/>
        <w:jc w:val="both"/>
        <w:rPr>
          <w:rFonts w:ascii="GHEA Grapalat" w:hAnsi="GHEA Grapalat"/>
          <w:sz w:val="24"/>
          <w:szCs w:val="24"/>
          <w:lang w:val="hy-AM"/>
        </w:rPr>
      </w:pPr>
    </w:p>
    <w:p w14:paraId="2692A78E" w14:textId="40543FE6" w:rsidR="00822146" w:rsidRPr="00654993" w:rsidRDefault="00822146" w:rsidP="00F87BDD">
      <w:pPr>
        <w:pStyle w:val="Heading2"/>
        <w:rPr>
          <w:b/>
          <w:bCs/>
          <w:sz w:val="28"/>
          <w:szCs w:val="28"/>
          <w:u w:val="single"/>
          <w:lang w:val="hy-AM"/>
        </w:rPr>
      </w:pPr>
      <w:bookmarkStart w:id="12" w:name="_Toc211678937"/>
      <w:r w:rsidRPr="00654993">
        <w:rPr>
          <w:b/>
          <w:bCs/>
          <w:sz w:val="28"/>
          <w:szCs w:val="28"/>
          <w:u w:val="single"/>
          <w:lang w:val="hy-AM"/>
        </w:rPr>
        <w:t>Ռազմավարական մոտեցումներ</w:t>
      </w:r>
      <w:bookmarkEnd w:id="12"/>
    </w:p>
    <w:p w14:paraId="45E43581" w14:textId="18A05407" w:rsidR="00F87BDD" w:rsidRPr="00654993" w:rsidRDefault="00F87BDD" w:rsidP="00F87BDD">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Բացառապես կամ հիմնականում ԱԱՊ ծառայություններ իրականացնող բուժհաստատությունների կառավարման լիազորությունների ամբողջական փոխանցումը համայնքներին առաջին հերթին կոչված է բարձրացնելու համայնքների դերն ու պատասխանատվությունը համայնքի բնակչության առողջության պահպանման ու բարելավման ոլորտում։ Տվյալ մոտեցումը հիմնավորվում է ոչ միայն ԱԱՊ ծառայություններ մատուցող բուժհաստատությունների կառավարման ապակենտրոնացման գործընթացը ավարտին հասցնելու տրամաբանությամբ, այլ նաև այլ հանգամանքներով։ Համայնքի բնակիչները իրենց ամենօրյա առողջական խնդիրների </w:t>
      </w:r>
      <w:r w:rsidR="00482FF7" w:rsidRPr="00654993">
        <w:rPr>
          <w:rFonts w:ascii="GHEA Grapalat" w:hAnsi="GHEA Grapalat" w:cs="Arial"/>
          <w:noProof/>
          <w:sz w:val="24"/>
          <w:szCs w:val="24"/>
          <w:lang w:val="hy-AM"/>
        </w:rPr>
        <w:t>առաջացման դեպքում</w:t>
      </w:r>
      <w:r w:rsidRPr="00654993">
        <w:rPr>
          <w:rFonts w:ascii="GHEA Grapalat" w:hAnsi="GHEA Grapalat" w:cs="Arial"/>
          <w:noProof/>
          <w:sz w:val="24"/>
          <w:szCs w:val="24"/>
          <w:lang w:val="hy-AM"/>
        </w:rPr>
        <w:t xml:space="preserve"> առավել հաճախ դիմում են հենց այդ բժշկական հաստատություններին, որոնք ապահովում են ինչպես ֆիզիկական, այնպես էլ ֆինանսական առավել մատչելիություն։ Համայնքի ղեկավարության համար այդ հաստատությունների անխափան աշխատանքի ապահովումը, դրանց շենքային և կադրային ապահովվածությունը հանդիսանում են կարևոր հանգամանքներ իրենց համայնքի բնակիչների (այսինքն՝ իրենց ընտրողների) բարեկեցության ապահովման տեսանկյունից, ուստի նրանք հակված են ավելի շատ ուշադրություն դարձնել առաջացող խնդիրների լուծմանը, քան մարզային (կենտրոնից նշանակվող) </w:t>
      </w:r>
      <w:r w:rsidRPr="00654993">
        <w:rPr>
          <w:rFonts w:ascii="GHEA Grapalat" w:hAnsi="GHEA Grapalat" w:cs="Arial"/>
          <w:noProof/>
          <w:sz w:val="24"/>
          <w:szCs w:val="24"/>
          <w:lang w:val="hy-AM"/>
        </w:rPr>
        <w:lastRenderedPageBreak/>
        <w:t>իշխանության ներկայացուցիչները։ Ասվածը հիմանավորվում է նաև համայնքային բյուջեներում առողջապահական ծախսերի վերլուծությամբ (տես վերևում), որը ցույց է տալիս, որ համայնքային բյուջեները որոշակի (թեկուզ և համեստ) միջոցներ են հատկացնում առողջապահական կարիքների համար հատկապես այն համայնքներում, որտեղ տեղակայված ԱԱՊ հաստատությունները հենց համայնքային, այլ ոչ թե մարզային ենթակայության են։ Միաժամանակ պետք է շեշտել, որ այս առաջարկությունը չի տարածվում ինչպես առանձնացված, այնպես էլ բժշկական կենտրոնների կազմում գործող պոլիկլինիկաների վրա, որտեղ ԱԱՊ ծառայությունների հետ մեկտեղ իրականացվում է նաև մասնագիտացված բուժօգնություն արտահիվանդանոցային պայմաններում։</w:t>
      </w:r>
    </w:p>
    <w:p w14:paraId="0268B68D" w14:textId="77777777" w:rsidR="00F811B1" w:rsidRPr="00654993" w:rsidRDefault="00F811B1" w:rsidP="00F811B1">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ԱԱՊ ծառայություններ իրականացնող բուժհաստատությունների կառավարման լիազորությունների ամբողջական փոխանցումը համայնքներին կարող է իրականացվել փուլային ձևով</w:t>
      </w:r>
      <w:r w:rsidRPr="00654993">
        <w:rPr>
          <w:rFonts w:ascii="MS Mincho" w:eastAsia="MS Mincho" w:hAnsi="MS Mincho" w:cs="MS Mincho"/>
          <w:noProof/>
          <w:sz w:val="24"/>
          <w:szCs w:val="24"/>
          <w:lang w:val="hy-AM"/>
        </w:rPr>
        <w:t>․</w:t>
      </w:r>
    </w:p>
    <w:p w14:paraId="062FE73D" w14:textId="77777777" w:rsidR="00F811B1" w:rsidRPr="00654993" w:rsidRDefault="00F811B1">
      <w:pPr>
        <w:pStyle w:val="ListParagraph"/>
        <w:numPr>
          <w:ilvl w:val="0"/>
          <w:numId w:val="32"/>
        </w:num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Առաջին փուլում յուրաքանչյուր խոշորացված համայնքի տարածքում գործող ՊՈԱԿ-ի կարգավիճակ ունեցող ԱԱՊ բուժհաստատությունները վերակազմակերպվում են որպես մեկ իրավաբանական անձ (միավորված ՊՈԱԿ),</w:t>
      </w:r>
    </w:p>
    <w:p w14:paraId="76C6C27C" w14:textId="77777777" w:rsidR="00F811B1" w:rsidRPr="00654993" w:rsidRDefault="00F811B1">
      <w:pPr>
        <w:pStyle w:val="ListParagraph"/>
        <w:numPr>
          <w:ilvl w:val="0"/>
          <w:numId w:val="32"/>
        </w:num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Երկրորդ փուլում միավորված ՊՈԱԿ-ը վերակազմակերպվում է որպես խոշորացված համայնքի ենթակայության ՀՈԱԿ։</w:t>
      </w:r>
    </w:p>
    <w:p w14:paraId="063EA57E" w14:textId="59C456F9" w:rsidR="00F87BDD" w:rsidRPr="00654993" w:rsidRDefault="00F87BDD" w:rsidP="00F87BDD">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Կարևոր է նաև նշել, որ համայնքային ենթակայության առողջապահական հաստատությունների արդյունավետ կառավարման ապահովման նպատակով օրենքով սահմանված են որոշակի մեխանիզմներ, որոնք ուղղված են բուժհաստատությունների այնպիսի ղեկավարների ընտրությանն ու նշանակմանը, որոնք օժտված կլինեն համապատասխան փորձով և գիտելիքներով։ Այսպես, առողջապահական՝ պետական կամ համայնքային ոչ առևտրային կազմակերպությունների և պետությանը հարյուր տոկոս սեփականության իրավունքով պատկանող բաժնեմաս ունեցող, ինչպես նաև համայնքային բաժնետիրական ընկերության գործադիր մարմնի ընտրության (նշանակման) մրցույթի անցկացման օրինակելի կարգը և նրանց հետ կնքվող աշխատանքային պայմանագրերի օրինակելի ձևերը հաստատում է կառավարությունը, իսկ գործադիր մարմնի ընտրության (նշանակման) մրցույթի անցկացման թեստային առաջադրանքները և հարցազրույցի հարցաշարերը կազմում և հաստատում է առողջապահության նախարարությունը։ Այս կարգավորումները փարատում են հնարավոր մտահոգությունները այն մասին, որ ԱԱՊ բուժհաստատությունների կառավարումը ամբողջովին համայնքներին փոխանցելու դեպքում խնդիրներ կառաջանան տնօրենների պաշտոնում բավարար մասնագիտական ունակություններ չունեցող անձանց նշանակման հետ կապված։</w:t>
      </w:r>
    </w:p>
    <w:p w14:paraId="7731C5AD" w14:textId="77777777" w:rsidR="00F811B1" w:rsidRPr="00654993" w:rsidRDefault="00F811B1" w:rsidP="00F811B1">
      <w:p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lastRenderedPageBreak/>
        <w:t>Դրա հետ մեկտեղ՝ անհրաժեշտ է իրականացնել կարողությունների զարգացման ծրագրեր խոշորացված համայնքների ղեկավար կազմի համար՝ ուղղված առողջապահության ոլորտի կազմակերպման և կառավարման սկզբունքների և մեխանիզմների վերաբերյալ նրանց գիտելիքների ամրապնդմանը։</w:t>
      </w:r>
    </w:p>
    <w:p w14:paraId="07C80420" w14:textId="14EA3D44" w:rsidR="00555746" w:rsidRPr="00654993" w:rsidRDefault="00555746" w:rsidP="00F87BDD">
      <w:pPr>
        <w:pStyle w:val="Heading3"/>
        <w:rPr>
          <w:b/>
          <w:bCs/>
          <w:i/>
          <w:iCs/>
          <w:u w:val="single"/>
          <w:lang w:val="hy-AM"/>
        </w:rPr>
      </w:pPr>
      <w:bookmarkStart w:id="13" w:name="_Toc211678938"/>
      <w:r w:rsidRPr="00654993">
        <w:rPr>
          <w:b/>
          <w:bCs/>
          <w:i/>
          <w:iCs/>
          <w:u w:val="single"/>
          <w:lang w:val="hy-AM"/>
        </w:rPr>
        <w:t xml:space="preserve">Ֆիսկալ </w:t>
      </w:r>
      <w:r w:rsidR="005C6E76" w:rsidRPr="00654993">
        <w:rPr>
          <w:b/>
          <w:bCs/>
          <w:i/>
          <w:iCs/>
          <w:u w:val="single"/>
          <w:lang w:val="hy-AM"/>
        </w:rPr>
        <w:t>գործիքներ</w:t>
      </w:r>
      <w:bookmarkEnd w:id="13"/>
    </w:p>
    <w:p w14:paraId="7E5D974F" w14:textId="77777777" w:rsidR="00193300" w:rsidRPr="00654993" w:rsidRDefault="00193300" w:rsidP="00193300">
      <w:pPr>
        <w:jc w:val="both"/>
        <w:rPr>
          <w:rFonts w:ascii="GHEA Grapalat" w:hAnsi="GHEA Grapalat" w:cs="Arial"/>
          <w:noProof/>
          <w:sz w:val="24"/>
          <w:szCs w:val="24"/>
          <w:lang w:val="hy-AM"/>
        </w:rPr>
      </w:pPr>
      <w:r w:rsidRPr="00654993">
        <w:rPr>
          <w:rFonts w:ascii="GHEA Grapalat" w:hAnsi="GHEA Grapalat"/>
          <w:sz w:val="24"/>
          <w:szCs w:val="24"/>
          <w:lang w:val="hy-AM"/>
        </w:rPr>
        <w:t>Առաջարկվում է համապատասխան իրավական ակտերում</w:t>
      </w:r>
      <w:r w:rsidRPr="00654993">
        <w:rPr>
          <w:rFonts w:ascii="GHEA Grapalat" w:hAnsi="GHEA Grapalat" w:cs="Arial"/>
          <w:noProof/>
          <w:sz w:val="24"/>
          <w:szCs w:val="24"/>
          <w:lang w:val="hy-AM"/>
        </w:rPr>
        <w:t xml:space="preserve"> նախատեսել պարտադիր պահանջ բոլոր համայնքային բյուջեներում առողջապահության ոլորտին ամեն տարի որոշակի միջոցներ հատկացնելու վերաբերյալ, որոնք պետք է հաշվարկվեն յուրաքանչյուր համայնքում առկա իրական կարիքներից ելնելով և պետք է ուղղվեն համայնքային ենթակայության ԱԱՊ բուժհատատությունների շենքերի, շինությունների և բժշկական սարքավորումների սպասարկմանն ու ընթացիկ նորոգմանը, իսկ հնարավորության դեպքում՝ նաև կապիտալ նորոգմանը կամ կառուցմանը (ձեռքբերմանը)։ </w:t>
      </w:r>
    </w:p>
    <w:p w14:paraId="6782A6A9" w14:textId="006DC08C" w:rsidR="00193300" w:rsidRPr="00654993" w:rsidRDefault="00193300" w:rsidP="00193300">
      <w:pPr>
        <w:jc w:val="both"/>
        <w:rPr>
          <w:rFonts w:ascii="GHEA Grapalat" w:hAnsi="GHEA Grapalat" w:cs="Arial"/>
          <w:noProof/>
          <w:sz w:val="24"/>
          <w:szCs w:val="24"/>
          <w:lang w:val="hy-AM"/>
        </w:rPr>
      </w:pPr>
      <w:r w:rsidRPr="00654993">
        <w:rPr>
          <w:rFonts w:ascii="GHEA Grapalat" w:hAnsi="GHEA Grapalat" w:cs="Arial"/>
          <w:noProof/>
          <w:sz w:val="24"/>
          <w:szCs w:val="24"/>
          <w:lang w:val="hy-AM"/>
        </w:rPr>
        <w:t>Նշված նպատակների համար ներկայումս պետական բյուջեից առողջապահության ոլորտին հատկաց</w:t>
      </w:r>
      <w:r w:rsidR="008E3F67" w:rsidRPr="00654993">
        <w:rPr>
          <w:rFonts w:ascii="GHEA Grapalat" w:hAnsi="GHEA Grapalat" w:cs="Arial"/>
          <w:noProof/>
          <w:sz w:val="24"/>
          <w:szCs w:val="24"/>
          <w:lang w:val="hy-AM"/>
        </w:rPr>
        <w:t>վող</w:t>
      </w:r>
      <w:r w:rsidRPr="00654993">
        <w:rPr>
          <w:rFonts w:ascii="GHEA Grapalat" w:hAnsi="GHEA Grapalat" w:cs="Arial"/>
          <w:noProof/>
          <w:sz w:val="24"/>
          <w:szCs w:val="24"/>
          <w:lang w:val="hy-AM"/>
        </w:rPr>
        <w:t xml:space="preserve"> միջոցներ</w:t>
      </w:r>
      <w:r w:rsidR="008E3F67" w:rsidRPr="00654993">
        <w:rPr>
          <w:rFonts w:ascii="GHEA Grapalat" w:hAnsi="GHEA Grapalat" w:cs="Arial"/>
          <w:noProof/>
          <w:sz w:val="24"/>
          <w:szCs w:val="24"/>
          <w:lang w:val="hy-AM"/>
        </w:rPr>
        <w:t>ում</w:t>
      </w:r>
      <w:r w:rsidRPr="00654993">
        <w:rPr>
          <w:rFonts w:ascii="GHEA Grapalat" w:hAnsi="GHEA Grapalat" w:cs="Arial"/>
          <w:noProof/>
          <w:sz w:val="24"/>
          <w:szCs w:val="24"/>
          <w:lang w:val="hy-AM"/>
        </w:rPr>
        <w:t xml:space="preserve"> գործնականում չեն նախատեսվում, քանի որ դրանցով նախատեսված կապիտալ ներդրումները, որպես կանոն, կրում են մեկանգամյա բնույթ, այսինքն ուղղվում են նոր բուժհիմնարկների կառուցմանը կամ գործողների վերանորոգմանը, ինչպես նաև սարքավորումներով և գույքով վերազինմանը, իսկ դրանց հետագա պահպանումն ու շահագործումը փոխանցվում է բուժհիմնարկի տնօրինության և վերջինիս հիմնադրի գործառույթները իրականացնող մարմնի (համայնք կամ մարզպետ</w:t>
      </w:r>
      <w:r w:rsidR="00E037B1" w:rsidRPr="00654993">
        <w:rPr>
          <w:rFonts w:ascii="GHEA Grapalat" w:hAnsi="GHEA Grapalat" w:cs="Arial"/>
          <w:noProof/>
          <w:sz w:val="24"/>
          <w:szCs w:val="24"/>
          <w:lang w:val="hy-AM"/>
        </w:rPr>
        <w:t>ի աշխատակազմ</w:t>
      </w:r>
      <w:r w:rsidRPr="00654993">
        <w:rPr>
          <w:rFonts w:ascii="GHEA Grapalat" w:hAnsi="GHEA Grapalat" w:cs="Arial"/>
          <w:noProof/>
          <w:sz w:val="24"/>
          <w:szCs w:val="24"/>
          <w:lang w:val="hy-AM"/>
        </w:rPr>
        <w:t xml:space="preserve">) պատասխանատվության ոլորտ։ Ինչպես նշվեց վերևում՝ առողջապահության նախարարության կողմից փոխհատուցվող բժշկական ծառայությունների գների հաշվարկում նույնպես նախատեսված չեն բուժհաստատությունների զբաղեցրած շենքերի պահպանման, ընթացիկ նորոգման կամ սարքավորումների սպասարկման ծախսեր։ Այսպիսով՝ տվյալ խնդիրը ունի համակարգված լուծման կարիք, որից ելնելով առաջարկվում է </w:t>
      </w:r>
      <w:r w:rsidR="00206427" w:rsidRPr="00654993">
        <w:rPr>
          <w:rFonts w:ascii="GHEA Grapalat" w:hAnsi="GHEA Grapalat" w:cs="Arial"/>
          <w:noProof/>
          <w:sz w:val="24"/>
          <w:szCs w:val="24"/>
          <w:lang w:val="hy-AM"/>
        </w:rPr>
        <w:t>պետական</w:t>
      </w:r>
      <w:r w:rsidRPr="00654993">
        <w:rPr>
          <w:rFonts w:ascii="GHEA Grapalat" w:hAnsi="GHEA Grapalat" w:cs="Arial"/>
          <w:noProof/>
          <w:sz w:val="24"/>
          <w:szCs w:val="24"/>
          <w:lang w:val="hy-AM"/>
        </w:rPr>
        <w:t xml:space="preserve"> բյուջեներում այդ նպատակով նախատեսել համապատասխան միջոցներ։</w:t>
      </w:r>
    </w:p>
    <w:p w14:paraId="1A409011" w14:textId="77777777" w:rsidR="00193300" w:rsidRPr="00654993" w:rsidRDefault="00193300" w:rsidP="00193300">
      <w:pPr>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Նշված բյուջետային ծախսերի չափը պետք է որոշվի կարիքների պարբերական գնահատումից ելնելով և հիմնված լինի համապատասխան հաշվարկների վրա, որոնք պետք է իրականացվեն յուրաքանչյուր համայնքի ենթակայությամբ գործող բուժհաստատությունների շենքային պայմանների և նյութատեխնիկական ապահովվածության ուսումնասիրության նպատակով։ Ելնելով կատարված գնահատման արդյունքներից՝ համայնքային բյուջեները կարող են նշված նպատակների համար նախատեսել միջոցներ կամ սեփական եկամուտների շրջանակներում, կամ, դրանց անբավարար լինելու դեպքում, դիմել ՀՀ կառավարությանը այդ նպատակով հավելյալ դոտացիաներ հատկացնելու համար։ </w:t>
      </w:r>
    </w:p>
    <w:p w14:paraId="1ABB6159" w14:textId="77777777" w:rsidR="00F87BDD" w:rsidRPr="00654993" w:rsidRDefault="00F87BDD" w:rsidP="00F87BDD">
      <w:pPr>
        <w:spacing w:after="0"/>
        <w:jc w:val="both"/>
        <w:rPr>
          <w:rFonts w:ascii="GHEA Grapalat" w:hAnsi="GHEA Grapalat"/>
          <w:sz w:val="24"/>
          <w:szCs w:val="24"/>
          <w:lang w:val="hy-AM"/>
        </w:rPr>
      </w:pPr>
    </w:p>
    <w:p w14:paraId="6136E5FB" w14:textId="179BDE23" w:rsidR="00F26CD6" w:rsidRPr="00654993" w:rsidRDefault="00F26CD6" w:rsidP="00193300">
      <w:pPr>
        <w:pStyle w:val="Heading2"/>
        <w:rPr>
          <w:b/>
          <w:bCs/>
          <w:sz w:val="28"/>
          <w:szCs w:val="28"/>
          <w:u w:val="single"/>
          <w:lang w:val="hy-AM"/>
        </w:rPr>
      </w:pPr>
      <w:bookmarkStart w:id="14" w:name="_Toc211678939"/>
      <w:r w:rsidRPr="00654993">
        <w:rPr>
          <w:b/>
          <w:bCs/>
          <w:sz w:val="28"/>
          <w:szCs w:val="28"/>
          <w:u w:val="single"/>
          <w:lang w:val="hy-AM"/>
        </w:rPr>
        <w:t>Ակնկալվող արդյունքներ</w:t>
      </w:r>
      <w:bookmarkEnd w:id="14"/>
    </w:p>
    <w:p w14:paraId="79C2A4BB" w14:textId="77777777" w:rsidR="00193300" w:rsidRPr="00654993" w:rsidRDefault="00193300" w:rsidP="00193300">
      <w:pPr>
        <w:rPr>
          <w:rFonts w:ascii="GHEA Grapalat" w:eastAsia="MS Gothic" w:hAnsi="GHEA Grapalat" w:cs="Arial"/>
          <w:sz w:val="24"/>
          <w:szCs w:val="24"/>
          <w:lang w:val="hy-AM"/>
        </w:rPr>
      </w:pPr>
      <w:r w:rsidRPr="00654993">
        <w:rPr>
          <w:rFonts w:ascii="GHEA Grapalat" w:hAnsi="GHEA Grapalat"/>
          <w:sz w:val="24"/>
          <w:szCs w:val="24"/>
          <w:lang w:val="hy-AM"/>
        </w:rPr>
        <w:t xml:space="preserve">Առաջարկվող միջոցառումների իրականացման </w:t>
      </w:r>
      <w:r w:rsidRPr="00654993">
        <w:rPr>
          <w:rFonts w:ascii="GHEA Grapalat" w:hAnsi="GHEA Grapalat" w:cs="Arial"/>
          <w:sz w:val="24"/>
          <w:szCs w:val="24"/>
          <w:lang w:val="hy-AM"/>
        </w:rPr>
        <w:t>արդյունքում ակնկալվում է</w:t>
      </w:r>
      <w:r w:rsidRPr="00654993">
        <w:rPr>
          <w:rFonts w:ascii="Microsoft JhengHei" w:eastAsia="Microsoft JhengHei" w:hAnsi="Microsoft JhengHei" w:cs="Microsoft JhengHei"/>
          <w:sz w:val="24"/>
          <w:szCs w:val="24"/>
          <w:lang w:val="hy-AM"/>
        </w:rPr>
        <w:t>․</w:t>
      </w:r>
    </w:p>
    <w:p w14:paraId="3B369C76" w14:textId="77777777" w:rsidR="00193300" w:rsidRPr="00654993" w:rsidRDefault="00193300">
      <w:pPr>
        <w:pStyle w:val="ListParagraph"/>
        <w:numPr>
          <w:ilvl w:val="0"/>
          <w:numId w:val="6"/>
        </w:numPr>
        <w:spacing w:line="278" w:lineRule="auto"/>
        <w:jc w:val="both"/>
        <w:rPr>
          <w:rFonts w:ascii="GHEA Grapalat" w:eastAsia="MS Gothic" w:hAnsi="GHEA Grapalat" w:cs="Arial"/>
          <w:sz w:val="24"/>
          <w:szCs w:val="24"/>
          <w:lang w:val="hy-AM"/>
        </w:rPr>
      </w:pPr>
      <w:r w:rsidRPr="00654993">
        <w:rPr>
          <w:rFonts w:ascii="GHEA Grapalat" w:eastAsia="MS Gothic" w:hAnsi="GHEA Grapalat" w:cs="Arial"/>
          <w:sz w:val="24"/>
          <w:szCs w:val="24"/>
          <w:lang w:val="hy-AM"/>
        </w:rPr>
        <w:lastRenderedPageBreak/>
        <w:t>բարձրացնել ԱԱՊ ծառայություններ մատուցող բժշկական հաստատությունների կառավարման արդյունավետությունը</w:t>
      </w:r>
    </w:p>
    <w:p w14:paraId="391D1E87" w14:textId="77777777" w:rsidR="00193300" w:rsidRPr="00654993" w:rsidRDefault="00193300">
      <w:pPr>
        <w:pStyle w:val="ListParagraph"/>
        <w:numPr>
          <w:ilvl w:val="0"/>
          <w:numId w:val="6"/>
        </w:numPr>
        <w:spacing w:line="278" w:lineRule="auto"/>
        <w:jc w:val="both"/>
        <w:rPr>
          <w:rFonts w:ascii="GHEA Grapalat" w:eastAsia="MS Gothic" w:hAnsi="GHEA Grapalat" w:cs="Arial"/>
          <w:sz w:val="24"/>
          <w:szCs w:val="24"/>
          <w:lang w:val="hy-AM"/>
        </w:rPr>
      </w:pPr>
      <w:r w:rsidRPr="00654993">
        <w:rPr>
          <w:rFonts w:ascii="GHEA Grapalat" w:eastAsia="MS Gothic" w:hAnsi="GHEA Grapalat" w:cs="Arial"/>
          <w:sz w:val="24"/>
          <w:szCs w:val="24"/>
          <w:lang w:val="hy-AM"/>
        </w:rPr>
        <w:t>ապահովել այդ բժշկական հաստատությունների շենքային պայմանների և բժշկական սարքավորումների պատշաճ պահպանումն ու շահագործումը</w:t>
      </w:r>
    </w:p>
    <w:p w14:paraId="2D28FBB5" w14:textId="77777777" w:rsidR="00193300" w:rsidRPr="00654993" w:rsidRDefault="00193300">
      <w:pPr>
        <w:pStyle w:val="ListParagraph"/>
        <w:numPr>
          <w:ilvl w:val="0"/>
          <w:numId w:val="6"/>
        </w:numPr>
        <w:spacing w:line="278" w:lineRule="auto"/>
        <w:jc w:val="both"/>
        <w:rPr>
          <w:rFonts w:ascii="GHEA Grapalat" w:eastAsia="MS Gothic" w:hAnsi="GHEA Grapalat" w:cs="Arial"/>
          <w:sz w:val="24"/>
          <w:szCs w:val="24"/>
          <w:lang w:val="hy-AM"/>
        </w:rPr>
      </w:pPr>
      <w:r w:rsidRPr="00654993">
        <w:rPr>
          <w:rFonts w:ascii="GHEA Grapalat" w:eastAsia="MS Gothic" w:hAnsi="GHEA Grapalat" w:cs="Arial"/>
          <w:sz w:val="24"/>
          <w:szCs w:val="24"/>
          <w:lang w:val="hy-AM"/>
        </w:rPr>
        <w:t xml:space="preserve">բարելավել համայնքների բնակչությանը մատուցվող ԱԱՊ ծառայությունների որակն ու մատչելիությունը։ </w:t>
      </w:r>
    </w:p>
    <w:p w14:paraId="37B28ECE" w14:textId="77777777" w:rsidR="00193300" w:rsidRPr="00654993" w:rsidRDefault="00193300" w:rsidP="00193300">
      <w:pPr>
        <w:spacing w:after="0"/>
        <w:jc w:val="both"/>
        <w:rPr>
          <w:rFonts w:ascii="GHEA Grapalat" w:hAnsi="GHEA Grapalat"/>
          <w:sz w:val="24"/>
          <w:szCs w:val="24"/>
          <w:lang w:val="hy-AM"/>
        </w:rPr>
      </w:pPr>
    </w:p>
    <w:p w14:paraId="7C113C73" w14:textId="7DF642C7" w:rsidR="00B46067" w:rsidRPr="00654993" w:rsidRDefault="00B46067" w:rsidP="007A044A">
      <w:pPr>
        <w:spacing w:after="0"/>
        <w:jc w:val="both"/>
        <w:rPr>
          <w:rFonts w:ascii="GHEA Grapalat" w:hAnsi="GHEA Grapalat"/>
          <w:sz w:val="24"/>
          <w:szCs w:val="24"/>
          <w:lang w:val="hy-AM"/>
        </w:rPr>
      </w:pPr>
    </w:p>
    <w:p w14:paraId="3304388E" w14:textId="77777777" w:rsidR="00B46067" w:rsidRPr="00654993" w:rsidRDefault="00B46067" w:rsidP="00B46067">
      <w:pPr>
        <w:spacing w:after="0"/>
        <w:jc w:val="both"/>
        <w:rPr>
          <w:rFonts w:ascii="GHEA Grapalat" w:hAnsi="GHEA Grapalat"/>
          <w:sz w:val="24"/>
          <w:szCs w:val="24"/>
          <w:lang w:val="hy-AM"/>
        </w:rPr>
      </w:pPr>
    </w:p>
    <w:p w14:paraId="5A7DF5CB" w14:textId="492D079A" w:rsidR="003B346D" w:rsidRPr="00654993" w:rsidRDefault="00CF55F4" w:rsidP="00CF55F4">
      <w:pPr>
        <w:pStyle w:val="Heading1"/>
        <w:rPr>
          <w:rFonts w:ascii="GHEA Grapalat" w:hAnsi="GHEA Grapalat"/>
          <w:b/>
          <w:bCs/>
          <w:i/>
          <w:iCs/>
          <w:sz w:val="24"/>
          <w:szCs w:val="24"/>
          <w:lang w:val="hy-AM"/>
        </w:rPr>
      </w:pPr>
      <w:bookmarkStart w:id="15" w:name="_Toc211678940"/>
      <w:r w:rsidRPr="00654993">
        <w:rPr>
          <w:b/>
          <w:bCs/>
          <w:sz w:val="32"/>
          <w:szCs w:val="32"/>
          <w:lang w:val="hy-AM"/>
        </w:rPr>
        <w:t xml:space="preserve">Գերակա ուղղություն 2․ </w:t>
      </w:r>
      <w:r w:rsidR="009D3ED2" w:rsidRPr="00654993">
        <w:rPr>
          <w:b/>
          <w:bCs/>
          <w:sz w:val="32"/>
          <w:szCs w:val="32"/>
          <w:lang w:val="hy-AM"/>
        </w:rPr>
        <w:t xml:space="preserve">Հանրակրթական </w:t>
      </w:r>
      <w:r w:rsidR="00AE0015" w:rsidRPr="00654993">
        <w:rPr>
          <w:b/>
          <w:bCs/>
          <w:sz w:val="32"/>
          <w:szCs w:val="32"/>
          <w:lang w:val="hy-AM"/>
        </w:rPr>
        <w:t xml:space="preserve">ուսումնական հաստատությունների </w:t>
      </w:r>
      <w:r w:rsidR="009D3ED2" w:rsidRPr="00654993">
        <w:rPr>
          <w:b/>
          <w:bCs/>
          <w:sz w:val="32"/>
          <w:szCs w:val="32"/>
          <w:lang w:val="hy-AM"/>
        </w:rPr>
        <w:t>շենք</w:t>
      </w:r>
      <w:r w:rsidR="00AE0015" w:rsidRPr="00654993">
        <w:rPr>
          <w:b/>
          <w:bCs/>
          <w:sz w:val="32"/>
          <w:szCs w:val="32"/>
          <w:lang w:val="hy-AM"/>
        </w:rPr>
        <w:t xml:space="preserve">-շինությունների </w:t>
      </w:r>
      <w:r w:rsidR="009D3ED2" w:rsidRPr="00654993">
        <w:rPr>
          <w:b/>
          <w:bCs/>
          <w:sz w:val="32"/>
          <w:szCs w:val="32"/>
          <w:lang w:val="hy-AM"/>
        </w:rPr>
        <w:t>կառավարում և պահպանություն</w:t>
      </w:r>
      <w:bookmarkEnd w:id="15"/>
    </w:p>
    <w:p w14:paraId="49820539" w14:textId="77777777" w:rsidR="00EE4AB5" w:rsidRPr="00654993" w:rsidRDefault="00EE4AB5" w:rsidP="00EE4AB5">
      <w:pPr>
        <w:spacing w:after="0"/>
        <w:jc w:val="both"/>
        <w:rPr>
          <w:rFonts w:ascii="GHEA Grapalat" w:hAnsi="GHEA Grapalat"/>
          <w:sz w:val="24"/>
          <w:szCs w:val="24"/>
          <w:lang w:val="hy-AM"/>
        </w:rPr>
      </w:pPr>
    </w:p>
    <w:p w14:paraId="1718AC64" w14:textId="77777777" w:rsidR="0094200C" w:rsidRPr="00654993" w:rsidRDefault="0094200C" w:rsidP="0094200C">
      <w:pPr>
        <w:keepNext/>
        <w:keepLines/>
        <w:spacing w:before="160" w:after="80"/>
        <w:outlineLvl w:val="1"/>
        <w:rPr>
          <w:rFonts w:ascii="GHEA Grapalat" w:eastAsiaTheme="majorEastAsia" w:hAnsi="GHEA Grapalat" w:cstheme="majorBidi"/>
          <w:b/>
          <w:bCs/>
          <w:color w:val="2E74B5" w:themeColor="accent1" w:themeShade="BF"/>
          <w:kern w:val="0"/>
          <w:szCs w:val="28"/>
          <w:u w:val="single"/>
          <w:lang w:val="hy-AM"/>
          <w14:ligatures w14:val="none"/>
        </w:rPr>
      </w:pPr>
      <w:bookmarkStart w:id="16" w:name="_Toc211678941"/>
      <w:r w:rsidRPr="00654993">
        <w:rPr>
          <w:rFonts w:ascii="GHEA Grapalat" w:eastAsiaTheme="majorEastAsia" w:hAnsi="GHEA Grapalat" w:cstheme="majorBidi"/>
          <w:b/>
          <w:bCs/>
          <w:color w:val="2E74B5" w:themeColor="accent1" w:themeShade="BF"/>
          <w:kern w:val="0"/>
          <w:szCs w:val="28"/>
          <w:u w:val="single"/>
          <w:lang w:val="hy-AM"/>
          <w14:ligatures w14:val="none"/>
        </w:rPr>
        <w:t>Առկա իրավիճակ</w:t>
      </w:r>
      <w:bookmarkEnd w:id="16"/>
    </w:p>
    <w:p w14:paraId="289A48B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Հանրակրթական դպրոցների շենքերի ու նյութատեխնիկական հագեցվածության համապատասխանեցումը միջազգային չափանիշներին, ուղղակի ազդեցություն ունեն սովորողների կրթության արդյունքի վրա: Խոսքը վերաբերում է ինչպես դպրոցում առկա ենթակառուցվածքներին (կոմունալ հարմարություններին, կապի առկայությանը և այլն), այնպես էլ գույքային հագեցվածությանը, անհրաժեշտ պիտույքների և միջոցների հասանելիությանը։ Այդ ազդեցությունը հատկապես զգալի է բնագիտական առարկաների դեպքում: Այն դպրոցների պարագայում, որոնց համար սովորողները նշել են, որ կան ենթակառուցվածքի հետ կապված խնդիրներ, նման խնդիրներ չարձանագրող դպրոցների համեմատ՝ կրթական արդյունքի տեսանկյունից գրանցվում է առնվազն տասը միավորով տարբերություն։ 455 դպրոց կամ դպրոցների 31.7%-ը կարիք ունի հիմնանորոգման, ևս 383 դպրոցում կամ դպրոցների 26.7%-ում ընթացիկ նորոգման աշխատանքների կարիք կա։</w:t>
      </w:r>
    </w:p>
    <w:p w14:paraId="41E4DD97"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0415B16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Չնայած դպրոցական շենքերի 80</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8%-ը տիպային են, և դրանց նախագծային հզորությունը նախատեսված է շուրջ 650 հազար աշակերտի համար, իսկ դպրոցները թերբեռնված են, և ներկայումս դրանցում սովորում է շուրջ 400 հազար աշակերտ, որոշ դեպքերում պահպանման ծախսերը դառնում են անարդյունավետ՝ ուղղորդելով գտնել առավել թիրախային լուծումներ։ Դպրոցների բեռնվածության վիճակագրության վերլուծությունը ցույց է տալիս, որ դրանցից 378-ը կամ դպրոցների 26</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3%-ն ունի մինչև 25% բեռնվածություն, դպրոցների 19</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9%-ը՝ 25-50% բեռնվածություն։ Մեկ այլ խնդիր է, որ Հայաստանում մեծ է փոքրաքանակ աշակերտական համակազմ ունեցող գյուղական դպրոցների թիվը. դպրոցների ընդհանուր թվի շուրջ 31.5%-ն ունի մինչև 100 աշակերտ, իսկ շուրջ 35%-ը՝ 101-300 աշակերտ։ Նման դեպքերում հաստատությունը պետք է ընդլայնի իր գործառույթները՝ գործելով իբրև համայնքային կենտրոն և ապահովելով բնակավայրի մշակութային, մարզական, ժամանցային միջավայրերն ու ենթակառուցվածքները։ Կառավարության </w:t>
      </w:r>
      <w:r w:rsidRPr="00654993">
        <w:rPr>
          <w:rFonts w:ascii="GHEA Grapalat" w:eastAsia="Times New Roman" w:hAnsi="GHEA Grapalat" w:cs="Times New Roman"/>
          <w:kern w:val="0"/>
          <w:sz w:val="24"/>
          <w:szCs w:val="24"/>
          <w:lang w:val="hy-AM"/>
          <w14:ligatures w14:val="none"/>
        </w:rPr>
        <w:lastRenderedPageBreak/>
        <w:t>ներկայիս ծրագրի և կրթության ռազմավարության 2030 ծրագրով նախատեսվում է կառուցել կրթահամալիրներ, որոնք այդ գործառույթն են իրականացնելու, իսկ տվյալ ենթակառուցվածքի և շենքի պահպանման, շահագործման, ինչպես նաև օգտագործման լիազորությունների շրջանակի հարցը քննարկման առարկա է։ 2020 թվականից մեկնարկել են 21 մոդուլային դպրոցների կառուցման աշխատանքները։ ,  այս տրամաբանության ներքո կրթական գործընթացի կազմակերպման արդյունավետության նպատակով  գործելու են կրթահամալիրներ, որտեղ, հանրակրթական ծրագրերից զատ, կարող են իրականացվել նաև նախադպրոցական, անհրաժեշտության դեպքում՝ արհեստագործական լրացուցիչ կրթական ծրագրեր։ Գյուղական բնակավայրերում կարող են գործարկվել նաև ցանցային դպրոցներ, որոնց պարագայում անհրաժեշտ ենթակառուցվածքները տեղակայվելու են իրար մոտ երկու-երեք բնակավայրերում՝ միավորվելով որպես մեկ դպրոց՝ ուսուցչական և աշակերտական միասնական համակազմով։</w:t>
      </w:r>
      <w:r w:rsidRPr="00654993">
        <w:rPr>
          <w:rFonts w:ascii="GHEA Grapalat" w:eastAsia="Times New Roman" w:hAnsi="GHEA Grapalat" w:cs="Times New Roman"/>
          <w:kern w:val="0"/>
          <w:sz w:val="24"/>
          <w:szCs w:val="24"/>
          <w:vertAlign w:val="superscript"/>
          <w:lang w:val="hy-AM"/>
          <w14:ligatures w14:val="none"/>
        </w:rPr>
        <w:footnoteReference w:id="15"/>
      </w:r>
    </w:p>
    <w:p w14:paraId="4F43F4E4"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D16B04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Համաձայն առկա վերլուծությունների՝ դպրոցների ընդհանուր շենքային ֆոնդի ավելի քան 60%-ը գտնվում է ոչ բարվոք վիճակում և պահանջում է լուրջ վերանորոգում։ Շենքերի մեծ մասը գերազանցել է իր սպասարկման ժամկետը</w:t>
      </w:r>
      <w:r w:rsidRPr="00654993">
        <w:rPr>
          <w:rFonts w:ascii="Cambria Math" w:eastAsia="Microsoft JhengHei"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 շուրջ 45%-ը կառուցվել է մինչև 1980-ական թվականները և չի համապատասխանում ոչ սեյսմակայունության, ոչ էլ էներգաարդյունավետության ժամանակակից պահանջներին։ Դրանց արդիականացումը պահանջում է ոչ միայն տեխնիկական ներդրումներ, այլև նոր կառավարման մոտեցումներ, որոնք կապահովեն պլանավորված պահպանման և ծախսարդյունավետ շահագործման մեխանիզմներ։</w:t>
      </w:r>
    </w:p>
    <w:p w14:paraId="6A76AC9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65C86AF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Դպրոցների ենթակառուցվածքների կառավարումն ու պահպանությունը կարգավորվում են մի շարք իրավական ակտերով։ «Տեղական ինքնակառավարման մասին»  օրենքի համաձայն, մասնավորապես՝ 78-րդ հոդվածի 3-րդ կետի հիման վրա, համայնքի սեփականություն կարող են դառնալ համայնքի տարածքում գտնվող կրթական հաստատությունների շենքերը և օրենքի հոդված 46-ի (</w:t>
      </w:r>
      <w:r w:rsidRPr="00637C64">
        <w:rPr>
          <w:rFonts w:ascii="GHEA Grapalat" w:eastAsia="Times New Roman" w:hAnsi="GHEA Grapalat" w:cs="Times New Roman"/>
          <w:color w:val="333333"/>
          <w:kern w:val="0"/>
          <w:sz w:val="24"/>
          <w:szCs w:val="24"/>
          <w:lang w:val="hy-AM"/>
          <w14:ligatures w14:val="none"/>
        </w:rPr>
        <w:t>Համայնքի ղեկավարի լիազորությունները կրթության, մշակույթի և երիտասարդության հետ տարվող աշխատանքների բնագավառում</w:t>
      </w:r>
      <w:r w:rsidRPr="00654993">
        <w:rPr>
          <w:rFonts w:ascii="GHEA Grapalat" w:eastAsia="Times New Roman" w:hAnsi="GHEA Grapalat" w:cs="Times New Roman"/>
          <w:kern w:val="0"/>
          <w:sz w:val="24"/>
          <w:szCs w:val="24"/>
          <w:lang w:val="hy-AM"/>
          <w14:ligatures w14:val="none"/>
        </w:rPr>
        <w:t xml:space="preserve"> ) կետ 1-ի ենթակետ 2-ի՝ այն է "</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համայնքի ղեկավարը իրականացնում է հետևյալ սեփական լիազորությունները </w:t>
      </w:r>
      <w:r w:rsidRPr="00654993">
        <w:rPr>
          <w:rFonts w:ascii="Cambria Math" w:eastAsia="Times New Roman" w:hAnsi="Cambria Math" w:cs="Cambria Math"/>
          <w:kern w:val="0"/>
          <w:sz w:val="24"/>
          <w:szCs w:val="24"/>
          <w:lang w:val="hy-AM"/>
          <w14:ligatures w14:val="none"/>
        </w:rPr>
        <w:t>․․․․․</w:t>
      </w:r>
      <w:r w:rsidRPr="00637C64">
        <w:rPr>
          <w:rFonts w:ascii="GHEA Grapalat" w:eastAsia="Times New Roman" w:hAnsi="GHEA Grapalat" w:cs="Times New Roman"/>
          <w:color w:val="333333"/>
          <w:kern w:val="0"/>
          <w:sz w:val="24"/>
          <w:szCs w:val="24"/>
          <w:lang w:val="hy-AM"/>
          <w14:ligatures w14:val="none"/>
        </w:rPr>
        <w:t>կազմակերպում և կառավարում է համայնքային ենթակայության դպրոցների, մանկապարտեզների, ակումբների, մշակույթի տների, երիտասարդական կենտրոնների, գրադարանների, կրթական, մշակութային և երիտասարդական այլ հիմնարկների ու կազմակերպությունների գործունեությունը, դրանց շահագործման և նորոգման աշխատանքները.</w:t>
      </w:r>
      <w:r w:rsidRPr="00654993">
        <w:rPr>
          <w:rFonts w:ascii="GHEA Grapalat" w:eastAsia="Times New Roman" w:hAnsi="GHEA Grapalat" w:cs="Times New Roman"/>
          <w:kern w:val="0"/>
          <w:sz w:val="24"/>
          <w:szCs w:val="24"/>
          <w:lang w:val="hy-AM"/>
          <w14:ligatures w14:val="none"/>
        </w:rPr>
        <w:t xml:space="preserve"> "։ Միևնույն ժամանակ, «Հանրակրթության մասին» և «Կրթության մասին» օրենքներով դպրոցների կառավարման ընդհանուր լիազորությունները վերապահվում են պետական մարմիններին՝ մասնավորապես ԿԳՄՍ նախարարությանը և մարզպետների աշխատակազմերին։ Գործող իրավակարգավորումներով հանրակրթական դպրոցների պահպանման և շահագործման պատասխանատվությունը հիմնականում իրականացվում է ԿԳՄՍՆ-ի </w:t>
      </w:r>
      <w:r w:rsidRPr="00654993">
        <w:rPr>
          <w:rFonts w:ascii="GHEA Grapalat" w:eastAsia="Times New Roman" w:hAnsi="GHEA Grapalat" w:cs="Times New Roman"/>
          <w:kern w:val="0"/>
          <w:sz w:val="24"/>
          <w:szCs w:val="24"/>
          <w:lang w:val="hy-AM"/>
          <w14:ligatures w14:val="none"/>
        </w:rPr>
        <w:lastRenderedPageBreak/>
        <w:t>ենթակայության հիմնարկների և մարզային ստորաբաժանումների միջոցով, իսկ ՏԻՄ-երը ներգրավված են միայն սուբսիդիար կամ օժանդակ գործառույթներով։</w:t>
      </w:r>
    </w:p>
    <w:p w14:paraId="54BD139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4A69EF0"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Այս իրավական բարդ կառուցվածքը հանգեցնում է երկիմաստությունների լիազորությունների և պատասխանատվությունների մակարդակներում՝ հատկապես դպրոցների շենքերի տեխնիկական վիճակի պահպանման, ընթացիկ նորոգման և ենթակառուցվածքային զարգացումների ոլորտում։ Այդ պայմաններում համայնքները չունեն իրավական և գործառական լիարժեք հիմք՝ ուղղակիորեն ներգրավվելու դպրոցների ենթակառուցվածքների կառավարման գործընթացում։ Նշված իրավիճակը հատկապես բացահայտվում է այն համայնքներում, որտեղ առկա է փոքրաթիվ աշակերտություն, տեխնիկական կարողությունների պակաս և ֆինանսական սահմանափակումներ։</w:t>
      </w:r>
    </w:p>
    <w:p w14:paraId="372C57C5"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B3000B3"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Դպրոցների պահպանման ծախսերը, որոնք ուղղված են բացառապես շենք և շինությունների վերանորոգմանը, նորոգմանը և հիմնանորոգմանը՝ վերջին տարիներին կազմում են շուրջ </w:t>
      </w:r>
      <w:r w:rsidRPr="00637C64">
        <w:rPr>
          <w:rFonts w:ascii="GHEA Grapalat" w:eastAsia="Times New Roman" w:hAnsi="GHEA Grapalat" w:cs="Times New Roman"/>
          <w:kern w:val="0"/>
          <w:sz w:val="24"/>
          <w:szCs w:val="24"/>
          <w:lang w:val="hy-AM"/>
          <w14:ligatures w14:val="none"/>
        </w:rPr>
        <w:t>25 միլիոն ԱՄՆ դոլար տարեկան</w:t>
      </w:r>
      <w:r w:rsidRPr="00654993">
        <w:rPr>
          <w:rFonts w:ascii="GHEA Grapalat" w:eastAsia="Times New Roman" w:hAnsi="GHEA Grapalat" w:cs="Times New Roman"/>
          <w:kern w:val="0"/>
          <w:sz w:val="24"/>
          <w:szCs w:val="24"/>
          <w:lang w:val="hy-AM"/>
          <w14:ligatures w14:val="none"/>
        </w:rPr>
        <w:t xml:space="preserve">։ Մեկ դպրոցի պահպանման միջին արժեքը կազմում է </w:t>
      </w:r>
      <w:r w:rsidRPr="00637C64">
        <w:rPr>
          <w:rFonts w:ascii="GHEA Grapalat" w:eastAsia="Times New Roman" w:hAnsi="GHEA Grapalat" w:cs="Times New Roman"/>
          <w:kern w:val="0"/>
          <w:sz w:val="24"/>
          <w:szCs w:val="24"/>
          <w:lang w:val="hy-AM"/>
          <w14:ligatures w14:val="none"/>
        </w:rPr>
        <w:t>17,800 դոլար</w:t>
      </w:r>
      <w:r w:rsidRPr="00654993">
        <w:rPr>
          <w:rFonts w:ascii="GHEA Grapalat" w:eastAsia="Times New Roman" w:hAnsi="GHEA Grapalat" w:cs="Times New Roman"/>
          <w:kern w:val="0"/>
          <w:sz w:val="24"/>
          <w:szCs w:val="24"/>
          <w:lang w:val="hy-AM"/>
          <w14:ligatures w14:val="none"/>
        </w:rPr>
        <w:t xml:space="preserve">։ Նյութատեխնիկական մասի ծախսերի կառուցվածքը ներառում է գրասենյակային/տնտեսական ապրանքներ և նյութեր, լաբարատորիաների ապրանքներ և նյութեր, տրանսպորտային միջոցների համար նախատեսված ծախսեր, և այլ ընթացիկ (օրինակ՝ ընթացիկ ներքին նորոգումներ), ինչպես նաև հիմնականում կոմունալ ծառայություններ՝ ջեռուցում, ջրամատակարարում, էլեկտրաէներգիա, աղբահանություն։ Այսինքն, օրինակերևանյան մեկ դպրոցի հաշվարկով պահպանման միջինացված ծախսը կազմում է տարեկան </w:t>
      </w:r>
      <w:r w:rsidRPr="00637C64">
        <w:rPr>
          <w:rFonts w:ascii="GHEA Grapalat" w:eastAsia="Times New Roman" w:hAnsi="GHEA Grapalat" w:cs="Times New Roman"/>
          <w:kern w:val="0"/>
          <w:sz w:val="24"/>
          <w:szCs w:val="24"/>
          <w:lang w:val="hy-AM"/>
          <w14:ligatures w14:val="none"/>
        </w:rPr>
        <w:t>10,1 միլիոն դրամ</w:t>
      </w:r>
      <w:r w:rsidRPr="00654993">
        <w:rPr>
          <w:rFonts w:ascii="GHEA Grapalat" w:eastAsia="Times New Roman" w:hAnsi="GHEA Grapalat" w:cs="Times New Roman"/>
          <w:kern w:val="0"/>
          <w:sz w:val="24"/>
          <w:szCs w:val="24"/>
          <w:lang w:val="hy-AM"/>
          <w14:ligatures w14:val="none"/>
        </w:rPr>
        <w:t xml:space="preserve"> (գումարի չափը ավելի քիչ է մարզային փոքր դպրոցների դեպքում)։ </w:t>
      </w:r>
    </w:p>
    <w:p w14:paraId="3B97AE97"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4511AF5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Հանրակրթական դպրոցների պահպանման ծախսը կարգավորվում է ենթաօրենսդրական ակտով և կոչվում է համադպրոցական ծախս, որը ներառում է հաստատության պահպանման ծախսերը, այդ թվում՝</w:t>
      </w:r>
      <w:r w:rsidRPr="00654993">
        <w:rPr>
          <w:rFonts w:ascii="GHEA Grapalat" w:eastAsia="Times New Roman" w:hAnsi="GHEA Grapalat" w:cs="Times New Roman"/>
          <w:kern w:val="0"/>
          <w:sz w:val="24"/>
          <w:szCs w:val="24"/>
          <w:vertAlign w:val="superscript"/>
          <w:lang w:val="hy-AM"/>
          <w14:ligatures w14:val="none"/>
        </w:rPr>
        <w:footnoteReference w:id="16"/>
      </w:r>
    </w:p>
    <w:p w14:paraId="5280B0A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w:t>
      </w:r>
      <w:r w:rsidRPr="00654993">
        <w:rPr>
          <w:rFonts w:ascii="Cambria Math" w:eastAsia="Times New Roman" w:hAnsi="Cambria Math" w:cs="Cambria Math"/>
          <w:kern w:val="0"/>
          <w:sz w:val="24"/>
          <w:szCs w:val="24"/>
          <w:lang w:val="hy-AM"/>
          <w14:ligatures w14:val="none"/>
        </w:rPr>
        <w:t>․</w:t>
      </w:r>
      <w:r w:rsidRPr="00654993">
        <w:rPr>
          <w:rFonts w:ascii="Calibri" w:eastAsia="Times New Roman" w:hAnsi="Calibri" w:cs="Calibri"/>
          <w:kern w:val="0"/>
          <w:sz w:val="24"/>
          <w:szCs w:val="24"/>
          <w:lang w:val="hy-AM"/>
          <w14:ligatures w14:val="none"/>
        </w:rPr>
        <w:t> </w:t>
      </w:r>
      <w:r w:rsidRPr="00654993">
        <w:rPr>
          <w:rFonts w:ascii="GHEA Grapalat" w:eastAsia="Times New Roman" w:hAnsi="GHEA Grapalat" w:cs="Times New Roman"/>
          <w:kern w:val="0"/>
          <w:sz w:val="24"/>
          <w:szCs w:val="24"/>
          <w:lang w:val="hy-AM"/>
          <w14:ligatures w14:val="none"/>
        </w:rPr>
        <w:t>էլեկտրամատակարարման ծախսերը, որը որոշվում է վերջին երեք տարվա փաստացի ծախսերի միջինով /հաշվի առնելով սակագնային փոփոխությունները/,</w:t>
      </w:r>
    </w:p>
    <w:p w14:paraId="2E06409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բ</w:t>
      </w:r>
      <w:r w:rsidRPr="00654993">
        <w:rPr>
          <w:rFonts w:ascii="Cambria Math" w:eastAsia="Times New Roman" w:hAnsi="Cambria Math" w:cs="Cambria Math"/>
          <w:kern w:val="0"/>
          <w:sz w:val="24"/>
          <w:szCs w:val="24"/>
          <w:lang w:val="hy-AM"/>
          <w14:ligatures w14:val="none"/>
        </w:rPr>
        <w:t>․</w:t>
      </w:r>
      <w:r w:rsidRPr="00654993">
        <w:rPr>
          <w:rFonts w:ascii="Calibri" w:eastAsia="Times New Roman" w:hAnsi="Calibri" w:cs="Calibri"/>
          <w:kern w:val="0"/>
          <w:sz w:val="24"/>
          <w:szCs w:val="24"/>
          <w:lang w:val="hy-AM"/>
          <w14:ligatures w14:val="none"/>
        </w:rPr>
        <w:t> </w:t>
      </w:r>
      <w:r w:rsidRPr="00654993">
        <w:rPr>
          <w:rFonts w:ascii="GHEA Grapalat" w:eastAsia="Times New Roman" w:hAnsi="GHEA Grapalat" w:cs="Times New Roman"/>
          <w:kern w:val="0"/>
          <w:sz w:val="24"/>
          <w:szCs w:val="24"/>
          <w:lang w:val="hy-AM"/>
          <w14:ligatures w14:val="none"/>
        </w:rPr>
        <w:t>բնական գազի մատակարարման և սպասարկման ծախսերը, որը որոշվում է վերջին երեք տարվա փաստացի ծախսերի միջինով /հաշվի առնելով սակագնային փոփոխությունները/,</w:t>
      </w:r>
    </w:p>
    <w:p w14:paraId="40E91B6D"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գ</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 այլ տիպի ջեռուցման ծախսերը, որը որոշվում է վերջին երեք տարվա փաստացի ծախսերի միջինով, ընդ որում, ջեռուցման մի տեսակից մյուսին անցնելիս հիմք է ընդունվում համանման ջեռուցման համակարգ և ծավալներ ունեցող հաստատության տվյալ տեսակի ծախսերը,</w:t>
      </w:r>
    </w:p>
    <w:p w14:paraId="49CE0960"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lastRenderedPageBreak/>
        <w:t>դ</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 ջրամատակարարման և ջրահեռացման ծախսերը, որը որոշվում է վերջին երեք տարվա փաստացի ծախսերի միջինով /հաշվի առնելով սակագնային փոփոխությունները/,</w:t>
      </w:r>
    </w:p>
    <w:p w14:paraId="004A8D7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ե</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 աղբահանության ծախսերը, որը հավասար է «Աղբահանության և սանիտարական մաքրման մասին» Հայաստանի Հանրապետության օրենքով սահմանված կարգով կրթական և ուսումնական նշանակության շենքերի և շինությունների աղբահանության վճարի տարեկան չափին,</w:t>
      </w:r>
    </w:p>
    <w:p w14:paraId="472266D9" w14:textId="34E6D75E"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զ</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 կապի ծառայությունների ծախսերը,</w:t>
      </w:r>
      <w:r w:rsidRPr="00654993">
        <w:rPr>
          <w:rFonts w:ascii="Calibri" w:eastAsia="Times New Roman" w:hAnsi="Calibri" w:cs="Calibri"/>
          <w:kern w:val="0"/>
          <w:sz w:val="24"/>
          <w:szCs w:val="24"/>
          <w:lang w:val="hy-AM"/>
          <w14:ligatures w14:val="none"/>
        </w:rPr>
        <w:t> </w:t>
      </w:r>
      <w:r w:rsidRPr="00654993">
        <w:rPr>
          <w:rFonts w:ascii="GHEA Grapalat" w:eastAsia="Times New Roman" w:hAnsi="GHEA Grapalat" w:cs="Times New Roman"/>
          <w:kern w:val="0"/>
          <w:sz w:val="24"/>
          <w:szCs w:val="24"/>
          <w:lang w:val="hy-AM"/>
          <w14:ligatures w14:val="none"/>
        </w:rPr>
        <w:t xml:space="preserve">որը հաշվարկվում է՝ կախված դասարանների թվից, և այլ կոմունալ ծախսեր, որը որոշվում է դասարանների տարեկան միջին թիվը բազմապատկելով </w:t>
      </w:r>
      <w:r w:rsidRPr="00637C64">
        <w:rPr>
          <w:rFonts w:ascii="GHEA Grapalat" w:eastAsia="Times New Roman" w:hAnsi="GHEA Grapalat" w:cs="Times New Roman"/>
          <w:kern w:val="0"/>
          <w:sz w:val="24"/>
          <w:szCs w:val="24"/>
          <w:lang w:val="hy-AM"/>
          <w14:ligatures w14:val="none"/>
        </w:rPr>
        <w:t>5</w:t>
      </w:r>
      <w:r w:rsidRPr="00654993">
        <w:rPr>
          <w:rFonts w:ascii="GHEA Grapalat" w:eastAsia="Times New Roman" w:hAnsi="GHEA Grapalat" w:cs="Times New Roman"/>
          <w:kern w:val="0"/>
          <w:sz w:val="24"/>
          <w:szCs w:val="24"/>
          <w:lang w:val="hy-AM"/>
          <w14:ligatures w14:val="none"/>
        </w:rPr>
        <w:t>,</w:t>
      </w:r>
      <w:r w:rsidRPr="00637C64">
        <w:rPr>
          <w:rFonts w:ascii="GHEA Grapalat" w:eastAsia="Times New Roman" w:hAnsi="GHEA Grapalat" w:cs="Times New Roman"/>
          <w:kern w:val="0"/>
          <w:sz w:val="24"/>
          <w:szCs w:val="24"/>
          <w:lang w:val="hy-AM"/>
          <w14:ligatures w14:val="none"/>
        </w:rPr>
        <w:t>730-ով,</w:t>
      </w:r>
      <w:r w:rsidRPr="00654993">
        <w:rPr>
          <w:rFonts w:ascii="GHEA Grapalat" w:eastAsia="Times New Roman" w:hAnsi="GHEA Grapalat" w:cs="Times New Roman"/>
          <w:kern w:val="0"/>
          <w:sz w:val="24"/>
          <w:szCs w:val="24"/>
          <w:lang w:val="hy-AM"/>
          <w14:ligatures w14:val="none"/>
        </w:rPr>
        <w:t xml:space="preserve"> ընդ որում, առանձին ավագ դպրոցների համար կիրառելի է 1,2 գործակիցը, մասնագիտացված դպրոցների համար՝ 1,35 գործակիցը, հատուկ դպրոցների համար՝ 1,5 գործակիցը։</w:t>
      </w:r>
    </w:p>
    <w:p w14:paraId="0DD07165"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109AFA66"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Շենքային, էլեկտրամատակարարման, բնական գազի մատակարարման և սպասարկման, ջեռուցման, ջրամատակարարման և/կամ ջրահեռացման պայմանների էական փոփոխությամբ էլեկտրամատակարարման, բնական գազի մատակարարման և սպասարկման, այլ տիպի ջեռուցման, ջրամատակարարման և ջրահեռացման ծախսերը կարող են հաշվարկվել համապատասխան կանխատեսումների հիման վրա՝ հաստատության կառավարումն իրականացնող լիազոր մարմնի համաձայնությամբ, որի դեպքում կանխատեսվող և փաստացի ծախսերի դրական տարբերությունը ենթակա է վերադարձման պետական բյուջե։  Եթե վերջին երեք տարիներից որևէ մեկի ծախսերը էապես շեղված են արտակարգ դրությամբ պայմանավորված հանգամանքների հետևանքով, ապա այդ տարվա փաստացի ծախսերը չեն ներառվում միջին ծախսերի հաշվարկում։</w:t>
      </w:r>
      <w:r w:rsidRPr="00654993">
        <w:rPr>
          <w:rFonts w:ascii="GHEA Grapalat" w:eastAsia="Times New Roman" w:hAnsi="GHEA Grapalat" w:cs="Times New Roman"/>
          <w:kern w:val="0"/>
          <w:sz w:val="24"/>
          <w:szCs w:val="24"/>
          <w:vertAlign w:val="superscript"/>
          <w:lang w:val="hy-AM"/>
          <w14:ligatures w14:val="none"/>
        </w:rPr>
        <w:footnoteReference w:id="17"/>
      </w:r>
    </w:p>
    <w:p w14:paraId="2484D234"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1680E2B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Բացի տեխնիկական մարտահրավերներից, լուրջ խնդիր է նաև պահպանման աշխատանքների ֆինանսավորման եղանակների անկայունությունը։ </w:t>
      </w:r>
    </w:p>
    <w:p w14:paraId="6987624C"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09D2DE32"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Պահպանման ծախսերի հատկացումն իրականացվում է կենտրոնացված մոդելով՝ պետական բյուջեից՝ ԿԳՄՍ նախարարության և մարզպետների աշխատակազմերի  միջոցով, ուղղակի փոխանցումներով դպրոցներին։ Հատկացումները հիմնականում իրականացվում են նախկինում հաստատված ֆինանսավորման չափաբաժինների հիման վրա՝ առանց յուրաքանչյուր դպրոցի տեխնիկական վիճակի, տարողունակության օգտագործման աստիճանի կամ էներգաարդյունավետության մակարդակի վերլուծության։ Հատկացումները հիմնականում կիրառվում են կոմունալ վճարումների ֆինանսավորման նպատակով՝ առանց ներդրումային կամ վերանորոգման հատկացումների կանոնակարգված բազայի։ Մինչև այժմ պլանավորված վերանորոգման և կանխարգելիչ պահպանման ծախսերը ֆինանսավորվում են միջգերատեսչական համաձայնությունների, դրամաշնորհների կամ պահուստային ֆոնդերի միջոցով, ինչը բացառում է պարբերական և կանխատեսելի ֆինանսական հոսքերը։</w:t>
      </w:r>
    </w:p>
    <w:p w14:paraId="79A2DCC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7FDD753"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lastRenderedPageBreak/>
        <w:t>Ներկայումս վերանորոգման և վթարային միջամտության դեպքերում հիմնականում գործի են դրվում սուբսիդավորման  կամ պահուստային միջոցների կամ սեփական խնայողությունների տարբերակները՝ առանց պլանային բյուջետավորման, ինչը դժվարացնում է երկարաժամկետ կառավարումը։ Այս պայմաններում համայնքներին լիազորությունների փոխանցումը դիտվում է որպես գործիք՝ շենքերի պահպանման, շահագործման և օգտագործման  համակարգված և արդյունավետ իրականացման համար։</w:t>
      </w:r>
    </w:p>
    <w:p w14:paraId="603A7B2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E940FBD" w14:textId="77777777" w:rsidR="0094200C" w:rsidRPr="00654993" w:rsidRDefault="0094200C" w:rsidP="0094200C">
      <w:pPr>
        <w:shd w:val="clear" w:color="auto" w:fill="FFFFFF"/>
        <w:spacing w:after="0"/>
        <w:jc w:val="both"/>
        <w:rPr>
          <w:rFonts w:ascii="GHEA Grapalat" w:eastAsia="Times New Roman" w:hAnsi="GHEA Grapalat" w:cs="Times New Roman"/>
          <w:b/>
          <w:color w:val="1D2228"/>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Միևնույն ժամանակ համաձայն «Հայաստանի Հանրապետության</w:t>
      </w:r>
      <w:r w:rsidRPr="00654993">
        <w:rPr>
          <w:rFonts w:ascii="Calibri" w:eastAsia="Times New Roman" w:hAnsi="Calibri" w:cs="Calibri"/>
          <w:kern w:val="0"/>
          <w:sz w:val="24"/>
          <w:szCs w:val="24"/>
          <w:lang w:val="hy-AM"/>
          <w14:ligatures w14:val="none"/>
        </w:rPr>
        <w:t> </w:t>
      </w:r>
      <w:r w:rsidRPr="00654993">
        <w:rPr>
          <w:rFonts w:ascii="GHEA Grapalat" w:eastAsia="Times New Roman" w:hAnsi="GHEA Grapalat" w:cs="Times New Roman"/>
          <w:kern w:val="0"/>
          <w:sz w:val="24"/>
          <w:szCs w:val="24"/>
          <w:lang w:val="hy-AM"/>
          <w14:ligatures w14:val="none"/>
        </w:rPr>
        <w:t xml:space="preserve">կրթության մինչև </w:t>
      </w:r>
      <w:r w:rsidRPr="00654993">
        <w:rPr>
          <w:rFonts w:ascii="GHEA Grapalat" w:eastAsia="Times New Roman" w:hAnsi="GHEA Grapalat" w:cs="Times New Roman"/>
          <w:b/>
          <w:bCs/>
          <w:kern w:val="0"/>
          <w:sz w:val="24"/>
          <w:szCs w:val="24"/>
          <w:lang w:val="hy-AM"/>
          <w14:ligatures w14:val="none"/>
        </w:rPr>
        <w:t>2030</w:t>
      </w:r>
      <w:r w:rsidRPr="00654993">
        <w:rPr>
          <w:rFonts w:ascii="Calibri" w:eastAsia="Times New Roman" w:hAnsi="Calibri" w:cs="Calibri"/>
          <w:kern w:val="0"/>
          <w:sz w:val="24"/>
          <w:szCs w:val="24"/>
          <w:lang w:val="hy-AM"/>
          <w14:ligatures w14:val="none"/>
        </w:rPr>
        <w:t> </w:t>
      </w:r>
      <w:r w:rsidRPr="00654993">
        <w:rPr>
          <w:rFonts w:ascii="GHEA Grapalat" w:eastAsia="Times New Roman" w:hAnsi="GHEA Grapalat" w:cs="Times New Roman"/>
          <w:kern w:val="0"/>
          <w:sz w:val="24"/>
          <w:szCs w:val="24"/>
          <w:lang w:val="hy-AM"/>
          <w14:ligatures w14:val="none"/>
        </w:rPr>
        <w:t>թվականի զարգացման պետական ծրագրի»</w:t>
      </w:r>
      <w:r w:rsidRPr="00654993">
        <w:rPr>
          <w:rFonts w:ascii="GHEA Grapalat" w:eastAsia="Times New Roman" w:hAnsi="GHEA Grapalat" w:cs="Times New Roman"/>
          <w:color w:val="1D2228"/>
          <w:kern w:val="0"/>
          <w:sz w:val="24"/>
          <w:szCs w:val="24"/>
          <w:lang w:val="hy-AM"/>
          <w14:ligatures w14:val="none"/>
        </w:rPr>
        <w:t xml:space="preserve"> նպատակ 4.-ի՝ Հանրակրթական հաստատությունների ծախսարդյունավետ կառավարման և ֆինանսավորման մոդելների ներդրում, 4.1.3.-ի՝ </w:t>
      </w:r>
      <w:r w:rsidRPr="00654993">
        <w:rPr>
          <w:rFonts w:ascii="GHEA Grapalat" w:eastAsia="Times New Roman" w:hAnsi="GHEA Grapalat" w:cs="Times New Roman"/>
          <w:b/>
          <w:color w:val="1D2228"/>
          <w:kern w:val="0"/>
          <w:sz w:val="24"/>
          <w:szCs w:val="24"/>
          <w:lang w:val="hy-AM"/>
          <w14:ligatures w14:val="none"/>
        </w:rPr>
        <w:t>Հանրակրթական հաստատությունների կառավարման լիազորությունների պատվիրակում տեղական ինքնակառավարման մարմիններին (փորձնական ծրագիր, համայնքների թիվը հասցված է՝ 11)։</w:t>
      </w:r>
    </w:p>
    <w:p w14:paraId="512CADCF" w14:textId="77777777" w:rsidR="0094200C" w:rsidRPr="00654993" w:rsidRDefault="0094200C" w:rsidP="0094200C">
      <w:pPr>
        <w:shd w:val="clear" w:color="auto" w:fill="FFFFFF"/>
        <w:spacing w:after="0"/>
        <w:jc w:val="both"/>
        <w:rPr>
          <w:rFonts w:ascii="GHEA Grapalat" w:eastAsia="Times New Roman" w:hAnsi="GHEA Grapalat" w:cs="Times New Roman"/>
          <w:b/>
          <w:color w:val="1D2228"/>
          <w:kern w:val="0"/>
          <w:sz w:val="24"/>
          <w:szCs w:val="24"/>
          <w:lang w:val="hy-AM"/>
          <w14:ligatures w14:val="none"/>
        </w:rPr>
      </w:pPr>
    </w:p>
    <w:p w14:paraId="3A14CA79" w14:textId="77777777" w:rsidR="0094200C" w:rsidRPr="00654993" w:rsidRDefault="0094200C" w:rsidP="0094200C">
      <w:pPr>
        <w:shd w:val="clear" w:color="auto" w:fill="FFFFFF"/>
        <w:spacing w:after="0"/>
        <w:jc w:val="both"/>
        <w:rPr>
          <w:rFonts w:ascii="GHEA Grapalat" w:eastAsia="Times New Roman" w:hAnsi="GHEA Grapalat" w:cs="Times New Roman"/>
          <w:color w:val="1D2228"/>
          <w:kern w:val="0"/>
          <w:sz w:val="24"/>
          <w:szCs w:val="24"/>
          <w:lang w:val="hy-AM"/>
          <w14:ligatures w14:val="none"/>
        </w:rPr>
      </w:pPr>
      <w:r w:rsidRPr="00654993">
        <w:rPr>
          <w:rFonts w:ascii="GHEA Grapalat" w:eastAsia="Times New Roman" w:hAnsi="GHEA Grapalat" w:cs="Times New Roman"/>
          <w:b/>
          <w:color w:val="1D2228"/>
          <w:kern w:val="0"/>
          <w:sz w:val="24"/>
          <w:szCs w:val="24"/>
          <w:lang w:val="hy-AM"/>
          <w14:ligatures w14:val="none"/>
        </w:rPr>
        <w:t xml:space="preserve">Ինչպես նաև՝ </w:t>
      </w:r>
      <w:r w:rsidRPr="00654993">
        <w:rPr>
          <w:rFonts w:ascii="GHEA Grapalat" w:eastAsia="Times New Roman" w:hAnsi="GHEA Grapalat" w:cs="Times New Roman"/>
          <w:color w:val="1D2228"/>
          <w:kern w:val="0"/>
          <w:sz w:val="24"/>
          <w:szCs w:val="24"/>
          <w:lang w:val="hy-AM"/>
          <w14:ligatures w14:val="none"/>
        </w:rPr>
        <w:t xml:space="preserve">Հայաստանի Հանրապետության կառավարության 2021-2026թթ. հնգամյա ծրագրի, սահմանվել են այն լիազորությունները, որոնք հնարավոր է փոխանցել տեղական ինքնակառավարման մարմիններին, մասնավորապես՝ սոցիալական ապահովության, առողջության առաջնային պահպանման, միջհամայնքային և միջբնակավայրային ճանապարհների պահպանության ու շահագործման, </w:t>
      </w:r>
      <w:r w:rsidRPr="00654993">
        <w:rPr>
          <w:rFonts w:ascii="GHEA Grapalat" w:eastAsia="Times New Roman" w:hAnsi="GHEA Grapalat" w:cs="Times New Roman"/>
          <w:b/>
          <w:color w:val="1D2228"/>
          <w:kern w:val="0"/>
          <w:sz w:val="24"/>
          <w:szCs w:val="24"/>
          <w:lang w:val="hy-AM"/>
          <w14:ligatures w14:val="none"/>
        </w:rPr>
        <w:t>հանրակրթական դպրոցների շենք-շինությունների պահպանության և շահագործման ոլորտներում (2025թ.-ի դեկտեմբերի 1-ին տասնօրյակ):</w:t>
      </w:r>
    </w:p>
    <w:p w14:paraId="4AA8497D"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 xml:space="preserve">Կրթական օբյեկտները, մասնավորապես մարզերում գտնվող հանրակրթական դպրոցները, ՀՀ օրենսդրությամբ (ՀՀ քաղաքաշինության մասին օրենք) դիտարկվում են որպես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սոցիալական ենթակառուցվածքի</w:t>
      </w:r>
      <w:r w:rsidRPr="00654993">
        <w:rPr>
          <w:rFonts w:ascii="GHEA Grapalat" w:eastAsia="Times New Roman" w:hAnsi="GHEA Grapalat" w:cs="Times New Roman"/>
          <w:color w:val="1B1C1D"/>
          <w:kern w:val="0"/>
          <w:sz w:val="24"/>
          <w:szCs w:val="24"/>
          <w:lang w:val="hy-AM" w:eastAsia="ru-RU"/>
          <w14:ligatures w14:val="none"/>
        </w:rPr>
        <w:t xml:space="preserve"> առանցքային բաղադրիչներ։ Չնայած «Սոցիալական Ենթակառուցվածք» տերմինի համապարփակ իրավական սահմանումը բացակայում է, այս շենքերը սահմանվում են իրենց կարևորագույն դերով՝ ապահովելու համընդհանուր հանրային ծառայություններ (կրթություն)։</w:t>
      </w:r>
    </w:p>
    <w:p w14:paraId="35182FD4"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 xml:space="preserve">Պետական քաղաքականության շրջանակներում, հատկապես մարզերում, շեշտադրվում է անհրաժեշտ ենթակառուցվածքների զարգացումը, ներառյալ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«ցանցային դպրոցների»</w:t>
      </w:r>
      <w:r w:rsidRPr="00654993">
        <w:rPr>
          <w:rFonts w:ascii="GHEA Grapalat" w:eastAsia="Times New Roman" w:hAnsi="GHEA Grapalat" w:cs="Times New Roman"/>
          <w:color w:val="1B1C1D"/>
          <w:kern w:val="0"/>
          <w:sz w:val="24"/>
          <w:szCs w:val="24"/>
          <w:lang w:val="hy-AM" w:eastAsia="ru-RU"/>
          <w14:ligatures w14:val="none"/>
        </w:rPr>
        <w:t xml:space="preserve"> ներդրումը գյուղական բնակավայրերում, որտեղ անհրաժեշտ ենթակառուցվածքները տեղակայվում են իրար մոտ երկու-երեք բնակավայրերում՝ միավորվելով որպես մեկ դպրոց։</w:t>
      </w:r>
    </w:p>
    <w:p w14:paraId="7BEFB5AC" w14:textId="77777777" w:rsidR="0094200C" w:rsidRPr="00654993" w:rsidRDefault="0094200C" w:rsidP="0094200C">
      <w:pPr>
        <w:spacing w:before="100" w:beforeAutospacing="1" w:after="24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Կառավարման իրավական հիմքը բխում է «Կրթության մասին», «Հանրակրթության մասին», «Պետական ոչ առևտրային կազմակերպությունների մասին» և «Տեղական ինքնակառավարման մասին» ՀՀ օրենքներից:</w:t>
      </w:r>
    </w:p>
    <w:p w14:paraId="361989A3" w14:textId="77777777" w:rsidR="0094200C" w:rsidRPr="00654993" w:rsidRDefault="0094200C" w:rsidP="0094200C">
      <w:pPr>
        <w:spacing w:before="100" w:beforeAutospacing="1" w:after="24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 xml:space="preserve">Կառավարման, պահպանման և շահագործման պարտականությունները կախված են կրթական ակտիվի սեփականության կարգավիճակից: Մարզերի դպրոցների մեծ մասը գործում է որպես պետական հաստատություններ, որոնց գույքի կարգավիճակը </w:t>
      </w:r>
      <w:r w:rsidRPr="00654993">
        <w:rPr>
          <w:rFonts w:ascii="GHEA Grapalat" w:eastAsia="Times New Roman" w:hAnsi="GHEA Grapalat" w:cs="Times New Roman"/>
          <w:color w:val="1B1C1D"/>
          <w:kern w:val="0"/>
          <w:sz w:val="24"/>
          <w:szCs w:val="24"/>
          <w:lang w:val="hy-AM" w:eastAsia="ru-RU"/>
          <w14:ligatures w14:val="none"/>
        </w:rPr>
        <w:lastRenderedPageBreak/>
        <w:t>հստակ սահմանված է «Պետական գույքի կառավարման մասին» ՀՀ օրենքով, որով սահմանվում են նաև մի շարք հասկացություններ, որոնք անհրաժեշտ է հաշվի առնել լիազորության ապակենտրոնացման ընթացքում: Մասնավորապես`</w:t>
      </w:r>
    </w:p>
    <w:p w14:paraId="0CC1F953" w14:textId="77777777" w:rsidR="0094200C" w:rsidRPr="00654993" w:rsidRDefault="0094200C">
      <w:pPr>
        <w:numPr>
          <w:ilvl w:val="0"/>
          <w:numId w:val="33"/>
        </w:numPr>
        <w:tabs>
          <w:tab w:val="num" w:pos="284"/>
        </w:tabs>
        <w:spacing w:before="100" w:beforeAutospacing="1" w:after="0"/>
        <w:ind w:left="567" w:firstLine="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 xml:space="preserve">Սեփականություն - </w:t>
      </w:r>
      <w:r w:rsidRPr="00654993">
        <w:rPr>
          <w:rFonts w:ascii="GHEA Grapalat" w:eastAsia="Times New Roman" w:hAnsi="GHEA Grapalat" w:cs="GHEA Grapalat"/>
          <w:b/>
          <w:bCs/>
          <w:color w:val="1B1C1D"/>
          <w:kern w:val="0"/>
          <w:sz w:val="24"/>
          <w:szCs w:val="24"/>
          <w:bdr w:val="none" w:sz="0" w:space="0" w:color="auto" w:frame="1"/>
          <w:lang w:val="hy-AM" w:eastAsia="ru-RU"/>
          <w14:ligatures w14:val="none"/>
        </w:rPr>
        <w:t>շ</w:t>
      </w:r>
      <w:r w:rsidRPr="00654993">
        <w:rPr>
          <w:rFonts w:ascii="GHEA Grapalat" w:eastAsia="Times New Roman" w:hAnsi="GHEA Grapalat" w:cs="Times New Roman"/>
          <w:color w:val="1B1C1D"/>
          <w:kern w:val="0"/>
          <w:sz w:val="24"/>
          <w:szCs w:val="24"/>
          <w:lang w:val="hy-AM" w:eastAsia="ru-RU"/>
          <w14:ligatures w14:val="none"/>
        </w:rPr>
        <w:t xml:space="preserve">ենքերը, շինությունները և հողը հանդիսանում են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Հայաստանի Հանրապետության պետական սեփականություն</w:t>
      </w:r>
      <w:r w:rsidRPr="00654993">
        <w:rPr>
          <w:rFonts w:ascii="GHEA Grapalat" w:eastAsia="Times New Roman" w:hAnsi="GHEA Grapalat" w:cs="Times New Roman"/>
          <w:color w:val="1B1C1D"/>
          <w:kern w:val="0"/>
          <w:sz w:val="24"/>
          <w:szCs w:val="24"/>
          <w:lang w:val="hy-AM" w:eastAsia="ru-RU"/>
          <w14:ligatures w14:val="none"/>
        </w:rPr>
        <w:t>:</w:t>
      </w:r>
    </w:p>
    <w:p w14:paraId="0886A718" w14:textId="77777777" w:rsidR="0094200C" w:rsidRPr="00654993" w:rsidRDefault="0094200C">
      <w:pPr>
        <w:numPr>
          <w:ilvl w:val="0"/>
          <w:numId w:val="33"/>
        </w:numPr>
        <w:tabs>
          <w:tab w:val="num" w:pos="284"/>
        </w:tabs>
        <w:spacing w:before="100" w:beforeAutospacing="1" w:after="0"/>
        <w:ind w:left="567" w:firstLine="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Կառավարման իրավունք</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GHEA Grapalat"/>
          <w:color w:val="1B1C1D"/>
          <w:kern w:val="0"/>
          <w:sz w:val="24"/>
          <w:szCs w:val="24"/>
          <w:bdr w:val="none" w:sz="0" w:space="0" w:color="auto" w:frame="1"/>
          <w:lang w:val="hy-AM" w:eastAsia="ru-RU"/>
          <w14:ligatures w14:val="none"/>
        </w:rPr>
        <w:t>գ</w:t>
      </w:r>
      <w:r w:rsidRPr="00654993">
        <w:rPr>
          <w:rFonts w:ascii="GHEA Grapalat" w:eastAsia="Times New Roman" w:hAnsi="GHEA Grapalat" w:cs="Times New Roman"/>
          <w:color w:val="1B1C1D"/>
          <w:kern w:val="0"/>
          <w:sz w:val="24"/>
          <w:szCs w:val="24"/>
          <w:lang w:val="hy-AM" w:eastAsia="ru-RU"/>
          <w14:ligatures w14:val="none"/>
        </w:rPr>
        <w:t xml:space="preserve">ույքն ամրացվում է հաստատություններին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օպերատիվ կառավարման իրավունքով</w:t>
      </w:r>
      <w:r w:rsidRPr="00654993">
        <w:rPr>
          <w:rFonts w:ascii="Cambria Math" w:eastAsia="Times New Roman" w:hAnsi="Cambria Math" w:cs="Cambria Math"/>
          <w:color w:val="1B1C1D"/>
          <w:kern w:val="0"/>
          <w:sz w:val="24"/>
          <w:szCs w:val="24"/>
          <w:lang w:val="hy-AM" w:eastAsia="ru-RU"/>
          <w14:ligatures w14:val="none"/>
        </w:rPr>
        <w:t xml:space="preserve">․ </w:t>
      </w:r>
      <w:r w:rsidRPr="00654993">
        <w:rPr>
          <w:rFonts w:ascii="GHEA Grapalat" w:eastAsia="Times New Roman" w:hAnsi="GHEA Grapalat" w:cs="GHEA Grapalat"/>
          <w:color w:val="1B1C1D"/>
          <w:kern w:val="0"/>
          <w:sz w:val="24"/>
          <w:szCs w:val="24"/>
          <w:lang w:val="hy-AM" w:eastAsia="ru-RU"/>
          <w14:ligatures w14:val="none"/>
        </w:rPr>
        <w:t>ա</w:t>
      </w:r>
      <w:r w:rsidRPr="00654993">
        <w:rPr>
          <w:rFonts w:ascii="GHEA Grapalat" w:eastAsia="Times New Roman" w:hAnsi="GHEA Grapalat" w:cs="Times New Roman"/>
          <w:color w:val="1B1C1D"/>
          <w:kern w:val="0"/>
          <w:sz w:val="24"/>
          <w:szCs w:val="24"/>
          <w:lang w:val="hy-AM" w:eastAsia="ru-RU"/>
          <w14:ligatures w14:val="none"/>
        </w:rPr>
        <w:t>յս մեխանիզմը թույլ է տալիս հաստատությանը տիրապետել և օգտագործել գույքը՝ կանոնադրությամբ նախատեսված նպատակներին հասնելու համար:</w:t>
      </w:r>
    </w:p>
    <w:p w14:paraId="30C4F134" w14:textId="77777777" w:rsidR="0094200C" w:rsidRPr="00654993" w:rsidRDefault="0094200C">
      <w:pPr>
        <w:numPr>
          <w:ilvl w:val="0"/>
          <w:numId w:val="33"/>
        </w:numPr>
        <w:tabs>
          <w:tab w:val="num" w:pos="284"/>
        </w:tabs>
        <w:spacing w:before="100" w:beforeAutospacing="1" w:after="0"/>
        <w:ind w:left="567" w:firstLine="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Պահպանման պարտականություն</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GHEA Grapalat"/>
          <w:color w:val="1B1C1D"/>
          <w:kern w:val="0"/>
          <w:sz w:val="24"/>
          <w:szCs w:val="24"/>
          <w:bdr w:val="none" w:sz="0" w:space="0" w:color="auto" w:frame="1"/>
          <w:lang w:val="hy-AM" w:eastAsia="ru-RU"/>
          <w14:ligatures w14:val="none"/>
        </w:rPr>
        <w:t>պ</w:t>
      </w:r>
      <w:r w:rsidRPr="00654993">
        <w:rPr>
          <w:rFonts w:ascii="GHEA Grapalat" w:eastAsia="Times New Roman" w:hAnsi="GHEA Grapalat" w:cs="Times New Roman"/>
          <w:color w:val="1B1C1D"/>
          <w:kern w:val="0"/>
          <w:sz w:val="24"/>
          <w:szCs w:val="24"/>
          <w:lang w:val="hy-AM" w:eastAsia="ru-RU"/>
          <w14:ligatures w14:val="none"/>
        </w:rPr>
        <w:t xml:space="preserve">ետական ուսումնական հաստատությունն ունի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գույքի պահպանման և արդյունավետ օգտագործման պատասխանատվություն</w:t>
      </w:r>
      <w:r w:rsidRPr="00654993">
        <w:rPr>
          <w:rFonts w:ascii="GHEA Grapalat" w:eastAsia="Times New Roman" w:hAnsi="GHEA Grapalat" w:cs="Times New Roman"/>
          <w:color w:val="1B1C1D"/>
          <w:kern w:val="0"/>
          <w:sz w:val="24"/>
          <w:szCs w:val="24"/>
          <w:lang w:val="hy-AM" w:eastAsia="ru-RU"/>
          <w14:ligatures w14:val="none"/>
        </w:rPr>
        <w:t xml:space="preserve"> և պարտավոր է գույքն օգտագործել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միայն իր կանոնադրությամբ նախատեսված նպատակներին համապատասխան:</w:t>
      </w:r>
      <w:r w:rsidRPr="00654993">
        <w:rPr>
          <w:rFonts w:ascii="GHEA Grapalat" w:eastAsia="Times New Roman" w:hAnsi="GHEA Grapalat" w:cs="Times New Roman"/>
          <w:color w:val="1B1C1D"/>
          <w:kern w:val="0"/>
          <w:sz w:val="24"/>
          <w:szCs w:val="24"/>
          <w:lang w:val="hy-AM" w:eastAsia="ru-RU"/>
          <w14:ligatures w14:val="none"/>
        </w:rPr>
        <w:t xml:space="preserve"> Հիմնադիրն (լիազոր մարմինը) իրավունք ունի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հետ վերցնել</w:t>
      </w:r>
      <w:r w:rsidRPr="00654993">
        <w:rPr>
          <w:rFonts w:ascii="GHEA Grapalat" w:eastAsia="Times New Roman" w:hAnsi="GHEA Grapalat" w:cs="Times New Roman"/>
          <w:color w:val="1B1C1D"/>
          <w:kern w:val="0"/>
          <w:sz w:val="24"/>
          <w:szCs w:val="24"/>
          <w:lang w:val="hy-AM" w:eastAsia="ru-RU"/>
          <w14:ligatures w14:val="none"/>
        </w:rPr>
        <w:t xml:space="preserve"> գույքը, եթե այն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չի օգտագործվում կամ օգտագործվում է ոչ նպատակային</w:t>
      </w:r>
      <w:r w:rsidRPr="00654993">
        <w:rPr>
          <w:rFonts w:ascii="GHEA Grapalat" w:eastAsia="Times New Roman" w:hAnsi="GHEA Grapalat" w:cs="Times New Roman"/>
          <w:color w:val="1B1C1D"/>
          <w:kern w:val="0"/>
          <w:sz w:val="24"/>
          <w:szCs w:val="24"/>
          <w:lang w:val="hy-AM" w:eastAsia="ru-RU"/>
          <w14:ligatures w14:val="none"/>
        </w:rPr>
        <w:t>։</w:t>
      </w:r>
    </w:p>
    <w:p w14:paraId="0E66152F" w14:textId="77777777" w:rsidR="0094200C" w:rsidRPr="00654993" w:rsidRDefault="0094200C" w:rsidP="0094200C">
      <w:pPr>
        <w:spacing w:before="100" w:beforeAutospacing="1" w:after="24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Բացի դա, ՀՀ օրենսդրական դաշտը հստակ սահմանազատում է կառավարման, պահպանման, շահագործման և սպասարկման ոլորտները:</w:t>
      </w:r>
    </w:p>
    <w:p w14:paraId="7D4775E0" w14:textId="77777777" w:rsidR="0094200C" w:rsidRPr="00654993" w:rsidRDefault="0094200C" w:rsidP="0094200C">
      <w:pPr>
        <w:spacing w:before="100" w:beforeAutospacing="1" w:after="12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u w:val="single"/>
          <w:lang w:val="hy-AM" w:eastAsia="ru-RU"/>
          <w14:ligatures w14:val="none"/>
        </w:rPr>
        <w:t>Կառավարումը</w:t>
      </w:r>
      <w:r w:rsidRPr="00654993">
        <w:rPr>
          <w:rFonts w:ascii="GHEA Grapalat" w:eastAsia="Times New Roman" w:hAnsi="GHEA Grapalat" w:cs="Times New Roman"/>
          <w:color w:val="1B1C1D"/>
          <w:kern w:val="0"/>
          <w:sz w:val="24"/>
          <w:szCs w:val="24"/>
          <w:lang w:val="hy-AM" w:eastAsia="ru-RU"/>
          <w14:ligatures w14:val="none"/>
        </w:rPr>
        <w:t xml:space="preserve"> վերաբերում է գույքի իրավական, ֆինանսական և ռազմավարական բարձր մակարդակի վերահսկողությանը։</w:t>
      </w:r>
    </w:p>
    <w:p w14:paraId="39820F5B" w14:textId="77777777" w:rsidR="0094200C" w:rsidRPr="00654993" w:rsidRDefault="0094200C">
      <w:pPr>
        <w:numPr>
          <w:ilvl w:val="0"/>
          <w:numId w:val="34"/>
        </w:numPr>
        <w:spacing w:before="100" w:beforeAutospacing="1" w:after="0"/>
        <w:ind w:left="567"/>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Իրավական կարգավորում</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GHEA Grapalat"/>
          <w:color w:val="1B1C1D"/>
          <w:kern w:val="0"/>
          <w:sz w:val="24"/>
          <w:szCs w:val="24"/>
          <w:bdr w:val="none" w:sz="0" w:space="0" w:color="auto" w:frame="1"/>
          <w:lang w:val="hy-AM" w:eastAsia="ru-RU"/>
          <w14:ligatures w14:val="none"/>
        </w:rPr>
        <w:t>կ</w:t>
      </w:r>
      <w:r w:rsidRPr="00654993">
        <w:rPr>
          <w:rFonts w:ascii="GHEA Grapalat" w:eastAsia="Times New Roman" w:hAnsi="GHEA Grapalat" w:cs="Times New Roman"/>
          <w:color w:val="1B1C1D"/>
          <w:kern w:val="0"/>
          <w:sz w:val="24"/>
          <w:szCs w:val="24"/>
          <w:lang w:val="hy-AM" w:eastAsia="ru-RU"/>
          <w14:ligatures w14:val="none"/>
        </w:rPr>
        <w:t xml:space="preserve">առավարումը ներառում է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ամենամյա գույքագրման փաստաթղթերի հաստատումը</w:t>
      </w:r>
      <w:r w:rsidRPr="00654993">
        <w:rPr>
          <w:rFonts w:ascii="GHEA Grapalat" w:eastAsia="Times New Roman" w:hAnsi="GHEA Grapalat" w:cs="Times New Roman"/>
          <w:color w:val="1B1C1D"/>
          <w:kern w:val="0"/>
          <w:sz w:val="24"/>
          <w:szCs w:val="24"/>
          <w:lang w:val="hy-AM" w:eastAsia="ru-RU"/>
          <w14:ligatures w14:val="none"/>
        </w:rPr>
        <w:t xml:space="preserve">, գույքի օտարման, վարձակալության կամ գույքը հետ վերցնելու մասին ռազմավարական որոշումները։ Կառավարման լիազորություններից է նաև որոշ շենքերին և շինություններին ներկայացվող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սահմանափակումները, պահանջները և պայմանները սահմանելը</w:t>
      </w:r>
      <w:r w:rsidRPr="00654993">
        <w:rPr>
          <w:rFonts w:ascii="GHEA Grapalat" w:eastAsia="Times New Roman" w:hAnsi="GHEA Grapalat" w:cs="Times New Roman"/>
          <w:color w:val="1B1C1D"/>
          <w:kern w:val="0"/>
          <w:sz w:val="24"/>
          <w:szCs w:val="24"/>
          <w:lang w:val="hy-AM" w:eastAsia="ru-RU"/>
          <w14:ligatures w14:val="none"/>
        </w:rPr>
        <w:t>։</w:t>
      </w:r>
    </w:p>
    <w:p w14:paraId="4D93EEFF" w14:textId="77777777" w:rsidR="0094200C" w:rsidRPr="00654993" w:rsidRDefault="0094200C">
      <w:pPr>
        <w:numPr>
          <w:ilvl w:val="0"/>
          <w:numId w:val="34"/>
        </w:numPr>
        <w:spacing w:before="100" w:beforeAutospacing="1" w:after="0"/>
        <w:ind w:left="567"/>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Պատասխանատու մարմիններ</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color w:val="1B1C1D"/>
          <w:kern w:val="0"/>
          <w:sz w:val="24"/>
          <w:szCs w:val="24"/>
          <w:lang w:val="hy-AM" w:eastAsia="ru-RU"/>
          <w14:ligatures w14:val="none"/>
        </w:rPr>
        <w:t xml:space="preserve"> հիմնադիրը (Կառավարություն/Նախարարություն) պահպանում է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ռազմավարական վերահսկողությունը</w:t>
      </w:r>
      <w:r w:rsidRPr="00654993">
        <w:rPr>
          <w:rFonts w:ascii="GHEA Grapalat" w:eastAsia="Times New Roman" w:hAnsi="GHEA Grapalat" w:cs="Times New Roman"/>
          <w:color w:val="1B1C1D"/>
          <w:kern w:val="0"/>
          <w:sz w:val="24"/>
          <w:szCs w:val="24"/>
          <w:lang w:val="hy-AM" w:eastAsia="ru-RU"/>
          <w14:ligatures w14:val="none"/>
        </w:rPr>
        <w:t xml:space="preserve"> (գույքը հետ վերցնելու իրավունք), իսկ ՏԻՄ-ը քննարկում և որոշում է կայացնում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բյուջեի հետ կապված խնդիրները լուծելու</w:t>
      </w:r>
      <w:r w:rsidRPr="00654993">
        <w:rPr>
          <w:rFonts w:ascii="GHEA Grapalat" w:eastAsia="Times New Roman" w:hAnsi="GHEA Grapalat" w:cs="Times New Roman"/>
          <w:color w:val="1B1C1D"/>
          <w:kern w:val="0"/>
          <w:sz w:val="24"/>
          <w:szCs w:val="24"/>
          <w:lang w:val="hy-AM" w:eastAsia="ru-RU"/>
          <w14:ligatures w14:val="none"/>
        </w:rPr>
        <w:t xml:space="preserve"> վերաբերյալ։</w:t>
      </w:r>
    </w:p>
    <w:p w14:paraId="3F449DC7" w14:textId="77777777" w:rsidR="0094200C" w:rsidRPr="00654993" w:rsidRDefault="0094200C" w:rsidP="0094200C">
      <w:pPr>
        <w:spacing w:before="100" w:beforeAutospacing="1" w:after="12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u w:val="single"/>
          <w:lang w:val="hy-AM" w:eastAsia="ru-RU"/>
          <w14:ligatures w14:val="none"/>
        </w:rPr>
        <w:t>Պահպանումը</w:t>
      </w:r>
      <w:r w:rsidRPr="00654993">
        <w:rPr>
          <w:rFonts w:ascii="GHEA Grapalat" w:eastAsia="Times New Roman" w:hAnsi="GHEA Grapalat" w:cs="Times New Roman"/>
          <w:color w:val="1B1C1D"/>
          <w:kern w:val="0"/>
          <w:sz w:val="24"/>
          <w:szCs w:val="24"/>
          <w:lang w:val="hy-AM" w:eastAsia="ru-RU"/>
          <w14:ligatures w14:val="none"/>
        </w:rPr>
        <w:t xml:space="preserve"> ֆիզիկական ակտիվի անվտանգությունը և օգտագործելիությունը ապահովող տեխնիկական և ֆինանսական գործունեությունն է։</w:t>
      </w:r>
    </w:p>
    <w:p w14:paraId="4665BFC6" w14:textId="77777777" w:rsidR="0094200C" w:rsidRPr="00654993" w:rsidRDefault="0094200C">
      <w:pPr>
        <w:numPr>
          <w:ilvl w:val="0"/>
          <w:numId w:val="35"/>
        </w:numPr>
        <w:spacing w:before="100" w:beforeAutospacing="1" w:after="0"/>
        <w:ind w:left="567"/>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Իրավական կարգավորում</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GHEA Grapalat"/>
          <w:color w:val="1B1C1D"/>
          <w:kern w:val="0"/>
          <w:sz w:val="24"/>
          <w:szCs w:val="24"/>
          <w:bdr w:val="none" w:sz="0" w:space="0" w:color="auto" w:frame="1"/>
          <w:lang w:val="hy-AM" w:eastAsia="ru-RU"/>
          <w14:ligatures w14:val="none"/>
        </w:rPr>
        <w:t>պ</w:t>
      </w:r>
      <w:r w:rsidRPr="00654993">
        <w:rPr>
          <w:rFonts w:ascii="GHEA Grapalat" w:eastAsia="Times New Roman" w:hAnsi="GHEA Grapalat" w:cs="Times New Roman"/>
          <w:color w:val="1B1C1D"/>
          <w:kern w:val="0"/>
          <w:sz w:val="24"/>
          <w:szCs w:val="24"/>
          <w:lang w:val="hy-AM" w:eastAsia="ru-RU"/>
          <w14:ligatures w14:val="none"/>
        </w:rPr>
        <w:t xml:space="preserve">ահպանումն իր մեջ ներառում է ընթացիկ նորոգումները և կանխարգելիչ միջոցառումները։ Կենտրոնական լիազորված մարմինը պարտավոր է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ապահովել</w:t>
      </w:r>
      <w:r w:rsidRPr="00654993">
        <w:rPr>
          <w:rFonts w:ascii="GHEA Grapalat" w:eastAsia="Times New Roman" w:hAnsi="GHEA Grapalat" w:cs="Times New Roman"/>
          <w:color w:val="1B1C1D"/>
          <w:kern w:val="0"/>
          <w:sz w:val="24"/>
          <w:szCs w:val="24"/>
          <w:lang w:val="hy-AM" w:eastAsia="ru-RU"/>
          <w14:ligatures w14:val="none"/>
        </w:rPr>
        <w:t xml:space="preserve"> պետական ուսումնական հաստատություններին օգտագործման իրավունքով հանձնված շենքերի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կառուցումը, շահագործումը և պահպանումը</w:t>
      </w:r>
      <w:r w:rsidRPr="00654993">
        <w:rPr>
          <w:rFonts w:ascii="GHEA Grapalat" w:eastAsia="Times New Roman" w:hAnsi="GHEA Grapalat" w:cs="Times New Roman"/>
          <w:color w:val="1B1C1D"/>
          <w:kern w:val="0"/>
          <w:sz w:val="24"/>
          <w:szCs w:val="24"/>
          <w:lang w:val="hy-AM" w:eastAsia="ru-RU"/>
          <w14:ligatures w14:val="none"/>
        </w:rPr>
        <w:t>։</w:t>
      </w:r>
    </w:p>
    <w:p w14:paraId="487AD8A9" w14:textId="77777777" w:rsidR="0094200C" w:rsidRPr="00654993" w:rsidRDefault="0094200C">
      <w:pPr>
        <w:numPr>
          <w:ilvl w:val="0"/>
          <w:numId w:val="35"/>
        </w:numPr>
        <w:spacing w:before="100" w:beforeAutospacing="1" w:after="0"/>
        <w:ind w:left="567"/>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Նորմատիվ պահանջներ</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color w:val="1B1C1D"/>
          <w:kern w:val="0"/>
          <w:sz w:val="24"/>
          <w:szCs w:val="24"/>
          <w:lang w:val="hy-AM" w:eastAsia="ru-RU"/>
          <w14:ligatures w14:val="none"/>
        </w:rPr>
        <w:t xml:space="preserve"> պահպանման աշխատանքները պետք է իրականացվեն համաձայն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ՀՀՇՆ 31-03.01-2014 «Հանրակրթական նշանակության շենքեր» շինարարական նորմերին</w:t>
      </w:r>
      <w:r w:rsidRPr="00654993">
        <w:rPr>
          <w:rFonts w:ascii="GHEA Grapalat" w:eastAsia="Times New Roman" w:hAnsi="GHEA Grapalat" w:cs="Times New Roman"/>
          <w:color w:val="1B1C1D"/>
          <w:kern w:val="0"/>
          <w:sz w:val="24"/>
          <w:szCs w:val="24"/>
          <w:lang w:val="hy-AM" w:eastAsia="ru-RU"/>
          <w14:ligatures w14:val="none"/>
        </w:rPr>
        <w:t xml:space="preserve">։ Այս նորմերը սահմանում </w:t>
      </w:r>
      <w:r w:rsidRPr="00654993">
        <w:rPr>
          <w:rFonts w:ascii="GHEA Grapalat" w:eastAsia="Times New Roman" w:hAnsi="GHEA Grapalat" w:cs="Times New Roman"/>
          <w:color w:val="1B1C1D"/>
          <w:kern w:val="0"/>
          <w:sz w:val="24"/>
          <w:szCs w:val="24"/>
          <w:lang w:val="hy-AM" w:eastAsia="ru-RU"/>
          <w14:ligatures w14:val="none"/>
        </w:rPr>
        <w:lastRenderedPageBreak/>
        <w:t xml:space="preserve">են հիմնական պահանջները շենքային համալիրներին, ծավալահատակագծային և կոնստրուկտիվ լուծումներին, և դրանք տարածվում են նոր կառուցվող և վերակառուցվող շենքերի վրա՝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անկախ դրանց սեփականության ձևից</w:t>
      </w:r>
      <w:r w:rsidRPr="00654993">
        <w:rPr>
          <w:rFonts w:ascii="GHEA Grapalat" w:eastAsia="Times New Roman" w:hAnsi="GHEA Grapalat" w:cs="Times New Roman"/>
          <w:color w:val="1B1C1D"/>
          <w:kern w:val="0"/>
          <w:sz w:val="24"/>
          <w:szCs w:val="24"/>
          <w:lang w:val="hy-AM" w:eastAsia="ru-RU"/>
          <w14:ligatures w14:val="none"/>
        </w:rPr>
        <w:t>։</w:t>
      </w:r>
    </w:p>
    <w:p w14:paraId="2BD69B0B" w14:textId="77777777" w:rsidR="0094200C" w:rsidRPr="00654993" w:rsidRDefault="0094200C">
      <w:pPr>
        <w:numPr>
          <w:ilvl w:val="0"/>
          <w:numId w:val="35"/>
        </w:numPr>
        <w:spacing w:before="100" w:beforeAutospacing="1" w:after="0"/>
        <w:ind w:left="567"/>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Ֆինանսական աղբյուր</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color w:val="1B1C1D"/>
          <w:kern w:val="0"/>
          <w:sz w:val="24"/>
          <w:szCs w:val="24"/>
          <w:lang w:val="hy-AM" w:eastAsia="ru-RU"/>
          <w14:ligatures w14:val="none"/>
        </w:rPr>
        <w:t xml:space="preserve"> պահպանման ծախսերը ֆինանսավորվում են, մասնավորապես, պետական բյուջեից հատկացվող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պետական սեփականություն հանդիսացող գույքի պահպանության վճարի</w:t>
      </w:r>
      <w:r w:rsidRPr="00654993">
        <w:rPr>
          <w:rFonts w:ascii="GHEA Grapalat" w:eastAsia="Times New Roman" w:hAnsi="GHEA Grapalat" w:cs="Times New Roman"/>
          <w:color w:val="1B1C1D"/>
          <w:kern w:val="0"/>
          <w:sz w:val="24"/>
          <w:szCs w:val="24"/>
          <w:lang w:val="hy-AM" w:eastAsia="ru-RU"/>
          <w14:ligatures w14:val="none"/>
        </w:rPr>
        <w:t xml:space="preserve"> ձևով։</w:t>
      </w:r>
    </w:p>
    <w:p w14:paraId="6306D20E" w14:textId="77777777" w:rsidR="0094200C" w:rsidRPr="00654993" w:rsidRDefault="0094200C" w:rsidP="0094200C">
      <w:pPr>
        <w:spacing w:before="100" w:beforeAutospacing="1" w:after="12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u w:val="single"/>
          <w:lang w:val="hy-AM" w:eastAsia="ru-RU"/>
          <w14:ligatures w14:val="none"/>
        </w:rPr>
        <w:t>Շահագործումը</w:t>
      </w:r>
      <w:r w:rsidRPr="00654993">
        <w:rPr>
          <w:rFonts w:ascii="GHEA Grapalat" w:eastAsia="Times New Roman" w:hAnsi="GHEA Grapalat" w:cs="Times New Roman"/>
          <w:color w:val="1B1C1D"/>
          <w:kern w:val="0"/>
          <w:sz w:val="24"/>
          <w:szCs w:val="24"/>
          <w:lang w:val="hy-AM" w:eastAsia="ru-RU"/>
          <w14:ligatures w14:val="none"/>
        </w:rPr>
        <w:t xml:space="preserve"> շենքային համալիրը հիմնական կրթական առաքելության իրականացման համար անմիջականորեն օգտագործելու գործընթացն է։</w:t>
      </w:r>
    </w:p>
    <w:p w14:paraId="17B553DB" w14:textId="77777777" w:rsidR="0094200C" w:rsidRPr="00654993" w:rsidRDefault="0094200C">
      <w:pPr>
        <w:numPr>
          <w:ilvl w:val="0"/>
          <w:numId w:val="36"/>
        </w:numPr>
        <w:spacing w:before="100" w:beforeAutospacing="1" w:after="0"/>
        <w:ind w:left="709"/>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Իրավական կարգավորում</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color w:val="1B1C1D"/>
          <w:kern w:val="0"/>
          <w:sz w:val="24"/>
          <w:szCs w:val="24"/>
          <w:lang w:val="hy-AM" w:eastAsia="ru-RU"/>
          <w14:ligatures w14:val="none"/>
        </w:rPr>
        <w:t xml:space="preserve"> շահագործումը պետք է իրականացվի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ուսումնական հաստատության կանոնադրությամբ նախատեսված նպատակներին համապատասխան</w:t>
      </w:r>
      <w:r w:rsidRPr="00654993">
        <w:rPr>
          <w:rFonts w:ascii="GHEA Grapalat" w:eastAsia="Times New Roman" w:hAnsi="GHEA Grapalat" w:cs="Times New Roman"/>
          <w:color w:val="1B1C1D"/>
          <w:kern w:val="0"/>
          <w:sz w:val="24"/>
          <w:szCs w:val="24"/>
          <w:lang w:val="hy-AM" w:eastAsia="ru-RU"/>
          <w14:ligatures w14:val="none"/>
        </w:rPr>
        <w:t>։ Դա ներառում է կոմունալ ծառայությունների ապահովումը և անհրաժեշտ վարչական աշխատակազմի ներգրավումը։</w:t>
      </w:r>
    </w:p>
    <w:p w14:paraId="225EBA33" w14:textId="77777777" w:rsidR="0094200C" w:rsidRPr="00654993" w:rsidRDefault="0094200C">
      <w:pPr>
        <w:numPr>
          <w:ilvl w:val="0"/>
          <w:numId w:val="36"/>
        </w:numPr>
        <w:spacing w:before="100" w:beforeAutospacing="1" w:after="0"/>
        <w:ind w:left="709"/>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Անձնակազմի կառավարում</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color w:val="1B1C1D"/>
          <w:kern w:val="0"/>
          <w:sz w:val="24"/>
          <w:szCs w:val="24"/>
          <w:lang w:val="hy-AM" w:eastAsia="ru-RU"/>
          <w14:ligatures w14:val="none"/>
        </w:rPr>
        <w:t xml:space="preserve"> շահագործումը ներառում է վարչատնտեսական ոլորտի կառավարումը, այդ թվում՝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վարչատնտեսական մասի համակարգողի</w:t>
      </w:r>
      <w:r w:rsidRPr="00654993">
        <w:rPr>
          <w:rFonts w:ascii="GHEA Grapalat" w:eastAsia="Times New Roman" w:hAnsi="GHEA Grapalat" w:cs="Times New Roman"/>
          <w:color w:val="1B1C1D"/>
          <w:kern w:val="0"/>
          <w:sz w:val="24"/>
          <w:szCs w:val="24"/>
          <w:lang w:val="hy-AM" w:eastAsia="ru-RU"/>
          <w14:ligatures w14:val="none"/>
        </w:rPr>
        <w:t xml:space="preserve"> պաշտոնի ներգրավումը։</w:t>
      </w:r>
    </w:p>
    <w:p w14:paraId="2719EE80" w14:textId="77777777" w:rsidR="0094200C" w:rsidRPr="00654993" w:rsidRDefault="0094200C" w:rsidP="0094200C">
      <w:pPr>
        <w:spacing w:before="100" w:beforeAutospacing="1" w:after="12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u w:val="single"/>
          <w:lang w:val="hy-AM" w:eastAsia="ru-RU"/>
          <w14:ligatures w14:val="none"/>
        </w:rPr>
        <w:t>Սպասարկումը</w:t>
      </w:r>
      <w:r w:rsidRPr="00654993">
        <w:rPr>
          <w:rFonts w:ascii="GHEA Grapalat" w:eastAsia="Times New Roman" w:hAnsi="GHEA Grapalat" w:cs="Times New Roman"/>
          <w:color w:val="1B1C1D"/>
          <w:kern w:val="0"/>
          <w:sz w:val="24"/>
          <w:szCs w:val="24"/>
          <w:lang w:val="hy-AM" w:eastAsia="ru-RU"/>
          <w14:ligatures w14:val="none"/>
        </w:rPr>
        <w:t xml:space="preserve"> շենքի և հարակից տարածքների բնակելիության և մաքրության ապահովմանն ուղղված օժանդակ աշխատանքներն են, իսկ օգտագործումը՝ գույքի իրավական շահագործումը։</w:t>
      </w:r>
    </w:p>
    <w:p w14:paraId="28DF7247" w14:textId="77777777" w:rsidR="0094200C" w:rsidRPr="00654993" w:rsidRDefault="0094200C">
      <w:pPr>
        <w:numPr>
          <w:ilvl w:val="0"/>
          <w:numId w:val="37"/>
        </w:numPr>
        <w:spacing w:before="100" w:beforeAutospacing="1" w:after="0"/>
        <w:ind w:left="709"/>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Սպասարկում (արտաքին տարածք)</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Times New Roman"/>
          <w:color w:val="1B1C1D"/>
          <w:kern w:val="0"/>
          <w:sz w:val="24"/>
          <w:szCs w:val="24"/>
          <w:lang w:val="hy-AM" w:eastAsia="ru-RU"/>
          <w14:ligatures w14:val="none"/>
        </w:rPr>
        <w:t xml:space="preserve">ՏԻՄ մարմիններն իրավասու են սահմանել անշարժ գույքի սեփականատիրոջ կամ տիրապետողի կողմից իր տիրապետման տակ գտնվող գույքի և դրան հարակից ընդհանուր օգտագործման տարածքի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պարտադիր բարեկարգման էությունը, ծավալը, պայմանները և իրականացման կարգը</w:t>
      </w:r>
      <w:r w:rsidRPr="00654993">
        <w:rPr>
          <w:rFonts w:ascii="GHEA Grapalat" w:eastAsia="Times New Roman" w:hAnsi="GHEA Grapalat" w:cs="Times New Roman"/>
          <w:color w:val="1B1C1D"/>
          <w:kern w:val="0"/>
          <w:sz w:val="24"/>
          <w:szCs w:val="24"/>
          <w:lang w:val="hy-AM" w:eastAsia="ru-RU"/>
          <w14:ligatures w14:val="none"/>
        </w:rPr>
        <w:t>։</w:t>
      </w:r>
    </w:p>
    <w:p w14:paraId="1F2FD61A" w14:textId="77777777" w:rsidR="0094200C" w:rsidRPr="00654993" w:rsidRDefault="0094200C">
      <w:pPr>
        <w:numPr>
          <w:ilvl w:val="0"/>
          <w:numId w:val="37"/>
        </w:numPr>
        <w:spacing w:before="100" w:beforeAutospacing="1" w:after="0"/>
        <w:ind w:left="709"/>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Ծառայության ծախսեր</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 xml:space="preserve"> </w:t>
      </w:r>
      <w:r w:rsidRPr="00654993">
        <w:rPr>
          <w:rFonts w:ascii="GHEA Grapalat" w:eastAsia="Times New Roman" w:hAnsi="GHEA Grapalat" w:cs="GHEA Grapalat"/>
          <w:b/>
          <w:bCs/>
          <w:color w:val="1B1C1D"/>
          <w:kern w:val="0"/>
          <w:sz w:val="24"/>
          <w:szCs w:val="24"/>
          <w:bdr w:val="none" w:sz="0" w:space="0" w:color="auto" w:frame="1"/>
          <w:lang w:val="hy-AM" w:eastAsia="ru-RU"/>
          <w14:ligatures w14:val="none"/>
        </w:rPr>
        <w:t>ս</w:t>
      </w:r>
      <w:r w:rsidRPr="00654993">
        <w:rPr>
          <w:rFonts w:ascii="GHEA Grapalat" w:eastAsia="Times New Roman" w:hAnsi="GHEA Grapalat" w:cs="Times New Roman"/>
          <w:color w:val="1B1C1D"/>
          <w:kern w:val="0"/>
          <w:sz w:val="24"/>
          <w:szCs w:val="24"/>
          <w:lang w:val="hy-AM" w:eastAsia="ru-RU"/>
          <w14:ligatures w14:val="none"/>
        </w:rPr>
        <w:t xml:space="preserve">պասարկման ծախսերից են, մասնավորապես,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աղբահանության ծախսերը</w:t>
      </w:r>
      <w:r w:rsidRPr="00654993">
        <w:rPr>
          <w:rFonts w:ascii="GHEA Grapalat" w:eastAsia="Times New Roman" w:hAnsi="GHEA Grapalat" w:cs="Times New Roman"/>
          <w:color w:val="1B1C1D"/>
          <w:kern w:val="0"/>
          <w:sz w:val="24"/>
          <w:szCs w:val="24"/>
          <w:lang w:val="hy-AM" w:eastAsia="ru-RU"/>
          <w14:ligatures w14:val="none"/>
        </w:rPr>
        <w:t>, որոնք հաշվարկվում և կատարվում են «Աղբահանության և սանիտարական մաքրման մասին» օրենքով սահմանված կարգով։</w:t>
      </w:r>
    </w:p>
    <w:p w14:paraId="093561CA" w14:textId="77777777" w:rsidR="0094200C" w:rsidRPr="00654993" w:rsidRDefault="0094200C">
      <w:pPr>
        <w:numPr>
          <w:ilvl w:val="0"/>
          <w:numId w:val="37"/>
        </w:numPr>
        <w:spacing w:before="100" w:beforeAutospacing="1" w:after="0"/>
        <w:ind w:left="709"/>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Օգտագործում (Ֆինանսական)</w:t>
      </w:r>
      <w:r w:rsidRPr="00654993">
        <w:rPr>
          <w:rFonts w:ascii="Cambria Math" w:eastAsia="Times New Roman" w:hAnsi="Cambria Math" w:cs="Cambria Math"/>
          <w:b/>
          <w:bCs/>
          <w:color w:val="1B1C1D"/>
          <w:kern w:val="0"/>
          <w:sz w:val="24"/>
          <w:szCs w:val="24"/>
          <w:bdr w:val="none" w:sz="0" w:space="0" w:color="auto" w:frame="1"/>
          <w:lang w:val="hy-AM" w:eastAsia="ru-RU"/>
          <w14:ligatures w14:val="none"/>
        </w:rPr>
        <w:t>․</w:t>
      </w:r>
      <w:r w:rsidRPr="00654993">
        <w:rPr>
          <w:rFonts w:ascii="GHEA Grapalat" w:eastAsia="Times New Roman" w:hAnsi="GHEA Grapalat" w:cs="Times New Roman"/>
          <w:color w:val="1B1C1D"/>
          <w:kern w:val="0"/>
          <w:sz w:val="24"/>
          <w:szCs w:val="24"/>
          <w:lang w:val="hy-AM" w:eastAsia="ru-RU"/>
          <w14:ligatures w14:val="none"/>
        </w:rPr>
        <w:t xml:space="preserve"> հաստատությունն իրավունք ունի գույքն օգտագործել լրացուցիչ ֆինանսական աղբյուրներ՝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սեփական միջոցներ</w:t>
      </w:r>
      <w:r w:rsidRPr="00654993">
        <w:rPr>
          <w:rFonts w:ascii="GHEA Grapalat" w:eastAsia="Times New Roman" w:hAnsi="GHEA Grapalat" w:cs="Times New Roman"/>
          <w:color w:val="1B1C1D"/>
          <w:kern w:val="0"/>
          <w:sz w:val="24"/>
          <w:szCs w:val="24"/>
          <w:lang w:val="hy-AM" w:eastAsia="ru-RU"/>
          <w14:ligatures w14:val="none"/>
        </w:rPr>
        <w:t xml:space="preserve"> գեներացնելու համար (օրինակ՝ վճարովի կրթական կամ խորհրդատվական գործունեություն), պայմանով, որ այն չի խոչընդոտում հիմնական մանդատին։</w:t>
      </w:r>
    </w:p>
    <w:p w14:paraId="5FF53AA7" w14:textId="77777777" w:rsidR="0094200C" w:rsidRPr="00654993" w:rsidRDefault="0094200C" w:rsidP="0094200C">
      <w:pPr>
        <w:spacing w:before="100" w:beforeAutospacing="1" w:after="24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Դպրոցական ենթակառուցվածքի կառավարման պատասխանատվությունը բաժանված է երեք հիմնական ինստիտուտների միջև. Կենտրոնական պետական լիազորված մարմին (Նախարարություն), Տեղական ինքնակառավարման մարմիններ (ՏԻՄ) և Օպերատիվ կառավարիչ (Դպրոցի ՊՈԱԿ).</w:t>
      </w:r>
    </w:p>
    <w:tbl>
      <w:tblPr>
        <w:tblStyle w:val="GridTable4-Accent5"/>
        <w:tblW w:w="10232" w:type="dxa"/>
        <w:tblInd w:w="-572" w:type="dxa"/>
        <w:tblLayout w:type="fixed"/>
        <w:tblLook w:val="04A0" w:firstRow="1" w:lastRow="0" w:firstColumn="1" w:lastColumn="0" w:noHBand="0" w:noVBand="1"/>
      </w:tblPr>
      <w:tblGrid>
        <w:gridCol w:w="2552"/>
        <w:gridCol w:w="2377"/>
        <w:gridCol w:w="2584"/>
        <w:gridCol w:w="2719"/>
      </w:tblGrid>
      <w:tr w:rsidR="0094200C" w:rsidRPr="0028509E" w14:paraId="58051BB0" w14:textId="77777777" w:rsidTr="008C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5DD80251" w14:textId="77777777" w:rsidR="0094200C" w:rsidRPr="00637C64" w:rsidRDefault="0094200C" w:rsidP="0094200C">
            <w:pPr>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Գործառույթ</w:t>
            </w:r>
          </w:p>
        </w:tc>
        <w:tc>
          <w:tcPr>
            <w:tcW w:w="2377" w:type="dxa"/>
            <w:hideMark/>
          </w:tcPr>
          <w:p w14:paraId="42DDBB9C" w14:textId="77777777" w:rsidR="0094200C" w:rsidRPr="00637C64" w:rsidRDefault="0094200C" w:rsidP="0094200C">
            <w:pP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 xml:space="preserve">Իրավական </w:t>
            </w:r>
            <w:r w:rsidRPr="00654993">
              <w:rPr>
                <w:rFonts w:ascii="GHEA Grapalat" w:eastAsia="Times New Roman" w:hAnsi="GHEA Grapalat" w:cs="Times New Roman"/>
                <w:kern w:val="0"/>
                <w:sz w:val="24"/>
                <w:szCs w:val="24"/>
                <w:lang w:val="hy-AM"/>
                <w14:ligatures w14:val="none"/>
              </w:rPr>
              <w:t>կարգավորում</w:t>
            </w:r>
            <w:r w:rsidRPr="00637C64">
              <w:rPr>
                <w:rFonts w:ascii="GHEA Grapalat" w:eastAsia="Times New Roman" w:hAnsi="GHEA Grapalat" w:cs="Times New Roman"/>
                <w:kern w:val="0"/>
                <w:sz w:val="24"/>
                <w:szCs w:val="24"/>
                <w:lang w:val="hy-AM"/>
                <w14:ligatures w14:val="none"/>
              </w:rPr>
              <w:t xml:space="preserve"> (Հոդված/Օրենք)</w:t>
            </w:r>
          </w:p>
        </w:tc>
        <w:tc>
          <w:tcPr>
            <w:tcW w:w="2584" w:type="dxa"/>
            <w:hideMark/>
          </w:tcPr>
          <w:p w14:paraId="4F7335E0" w14:textId="77777777" w:rsidR="0094200C" w:rsidRPr="00637C64" w:rsidRDefault="0094200C" w:rsidP="0094200C">
            <w:pP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Պատասխանատու Պետական Մարմին</w:t>
            </w:r>
          </w:p>
        </w:tc>
        <w:tc>
          <w:tcPr>
            <w:tcW w:w="2719" w:type="dxa"/>
            <w:hideMark/>
          </w:tcPr>
          <w:p w14:paraId="11E6A2ED" w14:textId="77777777" w:rsidR="0094200C" w:rsidRPr="00637C64" w:rsidRDefault="0094200C" w:rsidP="0094200C">
            <w:pP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 xml:space="preserve">Կառավարման Հանձնարարված </w:t>
            </w:r>
            <w:r w:rsidRPr="00637C64">
              <w:rPr>
                <w:rFonts w:ascii="GHEA Grapalat" w:eastAsia="Times New Roman" w:hAnsi="GHEA Grapalat" w:cs="Times New Roman"/>
                <w:kern w:val="0"/>
                <w:sz w:val="24"/>
                <w:szCs w:val="24"/>
                <w:lang w:val="hy-AM"/>
                <w14:ligatures w14:val="none"/>
              </w:rPr>
              <w:lastRenderedPageBreak/>
              <w:t>Մարմին (Օպերատիվ Կառավարիչ)</w:t>
            </w:r>
          </w:p>
        </w:tc>
      </w:tr>
      <w:tr w:rsidR="0094200C" w:rsidRPr="0028509E" w14:paraId="05CC7678"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5704149D"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lastRenderedPageBreak/>
              <w:t>Կառավարում (Ռազմավարական)</w:t>
            </w:r>
          </w:p>
        </w:tc>
        <w:tc>
          <w:tcPr>
            <w:tcW w:w="2377" w:type="dxa"/>
            <w:hideMark/>
          </w:tcPr>
          <w:p w14:paraId="5297B788" w14:textId="77777777" w:rsidR="0094200C" w:rsidRPr="00637C64" w:rsidRDefault="0094200C" w:rsidP="0094200C">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54993">
              <w:rPr>
                <w:rFonts w:ascii="GHEA Grapalat" w:eastAsia="Times New Roman" w:hAnsi="GHEA Grapalat" w:cs="Times New Roman"/>
                <w:color w:val="1B1C1D"/>
                <w:kern w:val="0"/>
                <w:sz w:val="22"/>
                <w:lang w:val="hy-AM" w:eastAsia="ru-RU"/>
                <w14:ligatures w14:val="none"/>
              </w:rPr>
              <w:t>«</w:t>
            </w:r>
            <w:r w:rsidRPr="00637C64">
              <w:rPr>
                <w:rFonts w:ascii="GHEA Grapalat" w:eastAsia="Times New Roman" w:hAnsi="GHEA Grapalat" w:cs="Times New Roman"/>
                <w:color w:val="1B1C1D"/>
                <w:kern w:val="0"/>
                <w:sz w:val="22"/>
                <w:lang w:val="hy-AM" w:eastAsia="ru-RU"/>
                <w14:ligatures w14:val="none"/>
              </w:rPr>
              <w:t>Կրթության մասին</w:t>
            </w:r>
            <w:r w:rsidRPr="00654993">
              <w:rPr>
                <w:rFonts w:ascii="GHEA Grapalat" w:eastAsia="Times New Roman" w:hAnsi="GHEA Grapalat" w:cs="Times New Roman"/>
                <w:color w:val="1B1C1D"/>
                <w:kern w:val="0"/>
                <w:sz w:val="22"/>
                <w:lang w:val="hy-AM" w:eastAsia="ru-RU"/>
                <w14:ligatures w14:val="none"/>
              </w:rPr>
              <w:t xml:space="preserve">» օրենք, </w:t>
            </w:r>
            <w:r w:rsidRPr="00637C64">
              <w:rPr>
                <w:rFonts w:ascii="GHEA Grapalat" w:eastAsia="Times New Roman" w:hAnsi="GHEA Grapalat" w:cs="Times New Roman"/>
                <w:color w:val="1B1C1D"/>
                <w:kern w:val="0"/>
                <w:sz w:val="22"/>
                <w:lang w:val="hy-AM" w:eastAsia="ru-RU"/>
                <w14:ligatures w14:val="none"/>
              </w:rPr>
              <w:t xml:space="preserve"> ՏԻՄ օրենք</w:t>
            </w:r>
          </w:p>
        </w:tc>
        <w:tc>
          <w:tcPr>
            <w:tcW w:w="2584" w:type="dxa"/>
            <w:hideMark/>
          </w:tcPr>
          <w:p w14:paraId="2168B6D9"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Հիմնադիր (Լիազորված Մարմին) կամ Համայնքի Խորհուրդ</w:t>
            </w:r>
          </w:p>
        </w:tc>
        <w:tc>
          <w:tcPr>
            <w:tcW w:w="2719" w:type="dxa"/>
            <w:hideMark/>
          </w:tcPr>
          <w:p w14:paraId="493B5F86"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Դպրոցի ՊՈԱԿ</w:t>
            </w:r>
            <w:r w:rsidRPr="00654993">
              <w:rPr>
                <w:rFonts w:ascii="GHEA Grapalat" w:eastAsia="Times New Roman" w:hAnsi="GHEA Grapalat" w:cs="Times New Roman"/>
                <w:color w:val="1B1C1D"/>
                <w:kern w:val="0"/>
                <w:sz w:val="22"/>
                <w:lang w:val="hy-AM"/>
                <w14:ligatures w14:val="none"/>
              </w:rPr>
              <w:t xml:space="preserve"> </w:t>
            </w:r>
            <w:r w:rsidRPr="00637C64">
              <w:rPr>
                <w:rFonts w:ascii="GHEA Grapalat" w:eastAsia="Times New Roman" w:hAnsi="GHEA Grapalat" w:cs="Times New Roman"/>
                <w:color w:val="1B1C1D"/>
                <w:kern w:val="0"/>
                <w:sz w:val="22"/>
                <w:lang w:val="hy-AM"/>
                <w14:ligatures w14:val="none"/>
              </w:rPr>
              <w:t>(Օգտագործման և Պահպանման պարտականություն)</w:t>
            </w:r>
          </w:p>
        </w:tc>
      </w:tr>
      <w:tr w:rsidR="0094200C" w:rsidRPr="00654993" w14:paraId="76C1F8F5" w14:textId="77777777" w:rsidTr="008C4CDF">
        <w:tc>
          <w:tcPr>
            <w:cnfStyle w:val="001000000000" w:firstRow="0" w:lastRow="0" w:firstColumn="1" w:lastColumn="0" w:oddVBand="0" w:evenVBand="0" w:oddHBand="0" w:evenHBand="0" w:firstRowFirstColumn="0" w:firstRowLastColumn="0" w:lastRowFirstColumn="0" w:lastRowLastColumn="0"/>
            <w:tcW w:w="2552" w:type="dxa"/>
            <w:hideMark/>
          </w:tcPr>
          <w:p w14:paraId="0FE98475"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Կառուցում և Կապիտալ Պահպանում</w:t>
            </w:r>
          </w:p>
        </w:tc>
        <w:tc>
          <w:tcPr>
            <w:tcW w:w="2377" w:type="dxa"/>
            <w:hideMark/>
          </w:tcPr>
          <w:p w14:paraId="0C8B2C16" w14:textId="77777777" w:rsidR="0094200C" w:rsidRPr="00637C64" w:rsidRDefault="0094200C" w:rsidP="0094200C">
            <w:pPr>
              <w:spacing w:before="100" w:beforeAutospacing="1" w:afterAutospacing="1"/>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54993">
              <w:rPr>
                <w:rFonts w:ascii="GHEA Grapalat" w:eastAsia="Times New Roman" w:hAnsi="GHEA Grapalat" w:cs="Times New Roman"/>
                <w:color w:val="1B1C1D"/>
                <w:kern w:val="0"/>
                <w:sz w:val="22"/>
                <w:lang w:val="hy-AM" w:eastAsia="ru-RU"/>
                <w14:ligatures w14:val="none"/>
              </w:rPr>
              <w:t>«</w:t>
            </w:r>
            <w:r w:rsidRPr="00637C64">
              <w:rPr>
                <w:rFonts w:ascii="GHEA Grapalat" w:eastAsia="Times New Roman" w:hAnsi="GHEA Grapalat" w:cs="Times New Roman"/>
                <w:color w:val="1B1C1D"/>
                <w:kern w:val="0"/>
                <w:sz w:val="22"/>
                <w:lang w:val="hy-AM" w:eastAsia="ru-RU"/>
                <w14:ligatures w14:val="none"/>
              </w:rPr>
              <w:t>Հանրակրթության մասին</w:t>
            </w:r>
            <w:r w:rsidRPr="00654993">
              <w:rPr>
                <w:rFonts w:ascii="GHEA Grapalat" w:eastAsia="Times New Roman" w:hAnsi="GHEA Grapalat" w:cs="Times New Roman"/>
                <w:color w:val="1B1C1D"/>
                <w:kern w:val="0"/>
                <w:sz w:val="22"/>
                <w:lang w:val="hy-AM" w:eastAsia="ru-RU"/>
                <w14:ligatures w14:val="none"/>
              </w:rPr>
              <w:t>» օրենք,</w:t>
            </w:r>
            <w:r w:rsidRPr="00637C64">
              <w:rPr>
                <w:rFonts w:ascii="GHEA Grapalat" w:eastAsia="Times New Roman" w:hAnsi="GHEA Grapalat" w:cs="Times New Roman"/>
                <w:color w:val="1B1C1D"/>
                <w:kern w:val="0"/>
                <w:sz w:val="22"/>
                <w:lang w:val="hy-AM" w:eastAsia="ru-RU"/>
                <w14:ligatures w14:val="none"/>
              </w:rPr>
              <w:t xml:space="preserve"> ՀՀՇՆ 31-03.01-2014</w:t>
            </w:r>
          </w:p>
        </w:tc>
        <w:tc>
          <w:tcPr>
            <w:tcW w:w="2584" w:type="dxa"/>
            <w:hideMark/>
          </w:tcPr>
          <w:p w14:paraId="52270894" w14:textId="77777777" w:rsidR="0094200C" w:rsidRPr="00637C64" w:rsidRDefault="0094200C" w:rsidP="0094200C">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Պետական Լիազորված Մարմին (Նախարարություն)</w:t>
            </w:r>
          </w:p>
        </w:tc>
        <w:tc>
          <w:tcPr>
            <w:tcW w:w="2719" w:type="dxa"/>
            <w:hideMark/>
          </w:tcPr>
          <w:p w14:paraId="3E8105A2" w14:textId="77777777" w:rsidR="0094200C" w:rsidRPr="00637C64" w:rsidRDefault="0094200C" w:rsidP="0094200C">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Կապալառու (Նախարարության վերահսկողության ներքո)</w:t>
            </w:r>
          </w:p>
        </w:tc>
      </w:tr>
      <w:tr w:rsidR="0094200C" w:rsidRPr="0028509E" w14:paraId="65C05C12"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0A78B86E"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Ընթացիկ Պահպանում և Նորոգում</w:t>
            </w:r>
          </w:p>
        </w:tc>
        <w:tc>
          <w:tcPr>
            <w:tcW w:w="2377" w:type="dxa"/>
            <w:hideMark/>
          </w:tcPr>
          <w:p w14:paraId="54481D51" w14:textId="77777777" w:rsidR="0094200C" w:rsidRPr="00654993" w:rsidRDefault="0094200C" w:rsidP="0094200C">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54993">
              <w:rPr>
                <w:rFonts w:ascii="GHEA Grapalat" w:eastAsia="Times New Roman" w:hAnsi="GHEA Grapalat" w:cs="Times New Roman"/>
                <w:color w:val="1B1C1D"/>
                <w:kern w:val="0"/>
                <w:sz w:val="22"/>
                <w:lang w:val="hy-AM" w:eastAsia="ru-RU"/>
                <w14:ligatures w14:val="none"/>
              </w:rPr>
              <w:t>«</w:t>
            </w:r>
            <w:r w:rsidRPr="00637C64">
              <w:rPr>
                <w:rFonts w:ascii="GHEA Grapalat" w:eastAsia="Times New Roman" w:hAnsi="GHEA Grapalat" w:cs="Times New Roman"/>
                <w:color w:val="1B1C1D"/>
                <w:kern w:val="0"/>
                <w:sz w:val="22"/>
                <w:lang w:val="hy-AM" w:eastAsia="ru-RU"/>
                <w14:ligatures w14:val="none"/>
              </w:rPr>
              <w:t>Կրթության մասին</w:t>
            </w:r>
            <w:r w:rsidRPr="00654993">
              <w:rPr>
                <w:rFonts w:ascii="GHEA Grapalat" w:eastAsia="Times New Roman" w:hAnsi="GHEA Grapalat" w:cs="Times New Roman"/>
                <w:color w:val="1B1C1D"/>
                <w:kern w:val="0"/>
                <w:sz w:val="22"/>
                <w:lang w:val="hy-AM" w:eastAsia="ru-RU"/>
                <w14:ligatures w14:val="none"/>
              </w:rPr>
              <w:t>» և «</w:t>
            </w:r>
            <w:r w:rsidRPr="00637C64">
              <w:rPr>
                <w:rFonts w:ascii="GHEA Grapalat" w:eastAsia="Times New Roman" w:hAnsi="GHEA Grapalat" w:cs="Times New Roman"/>
                <w:color w:val="1B1C1D"/>
                <w:kern w:val="0"/>
                <w:sz w:val="22"/>
                <w:lang w:val="hy-AM" w:eastAsia="ru-RU"/>
                <w14:ligatures w14:val="none"/>
              </w:rPr>
              <w:t>ՊՈԱԿ-ի մասին</w:t>
            </w:r>
            <w:r w:rsidRPr="00654993">
              <w:rPr>
                <w:rFonts w:ascii="GHEA Grapalat" w:eastAsia="Times New Roman" w:hAnsi="GHEA Grapalat" w:cs="Times New Roman"/>
                <w:color w:val="1B1C1D"/>
                <w:kern w:val="0"/>
                <w:sz w:val="22"/>
                <w:lang w:val="hy-AM" w:eastAsia="ru-RU"/>
                <w14:ligatures w14:val="none"/>
              </w:rPr>
              <w:t>» օրենքներ</w:t>
            </w:r>
          </w:p>
        </w:tc>
        <w:tc>
          <w:tcPr>
            <w:tcW w:w="2584" w:type="dxa"/>
            <w:hideMark/>
          </w:tcPr>
          <w:p w14:paraId="6D997F98"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Պետական Բյուջե (Միջոցների Հատկացում)</w:t>
            </w:r>
          </w:p>
        </w:tc>
        <w:tc>
          <w:tcPr>
            <w:tcW w:w="2719" w:type="dxa"/>
            <w:hideMark/>
          </w:tcPr>
          <w:p w14:paraId="34C0DBE3"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Դպրոցի ՊՈԱԿ (Գույքի պահպանության վճարի միջոցով)</w:t>
            </w:r>
          </w:p>
        </w:tc>
      </w:tr>
      <w:tr w:rsidR="0094200C" w:rsidRPr="0028509E" w14:paraId="6DEA51CF" w14:textId="77777777" w:rsidTr="008C4CDF">
        <w:tc>
          <w:tcPr>
            <w:cnfStyle w:val="001000000000" w:firstRow="0" w:lastRow="0" w:firstColumn="1" w:lastColumn="0" w:oddVBand="0" w:evenVBand="0" w:oddHBand="0" w:evenHBand="0" w:firstRowFirstColumn="0" w:firstRowLastColumn="0" w:lastRowFirstColumn="0" w:lastRowLastColumn="0"/>
            <w:tcW w:w="2552" w:type="dxa"/>
            <w:hideMark/>
          </w:tcPr>
          <w:p w14:paraId="1F98F8C1"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Շահագործում (Օրական Գործունեություն)</w:t>
            </w:r>
          </w:p>
        </w:tc>
        <w:tc>
          <w:tcPr>
            <w:tcW w:w="2377" w:type="dxa"/>
            <w:hideMark/>
          </w:tcPr>
          <w:p w14:paraId="4A8BD243" w14:textId="77777777" w:rsidR="0094200C" w:rsidRPr="00637C64" w:rsidRDefault="0094200C" w:rsidP="0094200C">
            <w:pPr>
              <w:spacing w:before="100" w:beforeAutospacing="1" w:afterAutospacing="1"/>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54993">
              <w:rPr>
                <w:rFonts w:ascii="GHEA Grapalat" w:eastAsia="Times New Roman" w:hAnsi="GHEA Grapalat" w:cs="Times New Roman"/>
                <w:color w:val="1B1C1D"/>
                <w:kern w:val="0"/>
                <w:sz w:val="22"/>
                <w:lang w:val="hy-AM" w:eastAsia="ru-RU"/>
                <w14:ligatures w14:val="none"/>
              </w:rPr>
              <w:t>«</w:t>
            </w:r>
            <w:r w:rsidRPr="00637C64">
              <w:rPr>
                <w:rFonts w:ascii="GHEA Grapalat" w:eastAsia="Times New Roman" w:hAnsi="GHEA Grapalat" w:cs="Times New Roman"/>
                <w:color w:val="1B1C1D"/>
                <w:kern w:val="0"/>
                <w:sz w:val="22"/>
                <w:lang w:val="hy-AM" w:eastAsia="ru-RU"/>
                <w14:ligatures w14:val="none"/>
              </w:rPr>
              <w:t>Կրթության մասին</w:t>
            </w:r>
            <w:r w:rsidRPr="00654993">
              <w:rPr>
                <w:rFonts w:ascii="GHEA Grapalat" w:eastAsia="Times New Roman" w:hAnsi="GHEA Grapalat" w:cs="Times New Roman"/>
                <w:color w:val="1B1C1D"/>
                <w:kern w:val="0"/>
                <w:sz w:val="22"/>
                <w:lang w:val="hy-AM" w:eastAsia="ru-RU"/>
                <w14:ligatures w14:val="none"/>
              </w:rPr>
              <w:t xml:space="preserve">» օրենք, </w:t>
            </w:r>
            <w:r w:rsidRPr="00637C64">
              <w:rPr>
                <w:rFonts w:ascii="GHEA Grapalat" w:eastAsia="Times New Roman" w:hAnsi="GHEA Grapalat" w:cs="Times New Roman"/>
                <w:color w:val="1B1C1D"/>
                <w:kern w:val="0"/>
                <w:sz w:val="22"/>
                <w:lang w:val="hy-AM" w:eastAsia="ru-RU"/>
                <w14:ligatures w14:val="none"/>
              </w:rPr>
              <w:t>Կառավարության որոշումներ</w:t>
            </w:r>
          </w:p>
        </w:tc>
        <w:tc>
          <w:tcPr>
            <w:tcW w:w="2584" w:type="dxa"/>
            <w:hideMark/>
          </w:tcPr>
          <w:p w14:paraId="710E3F7C" w14:textId="77777777" w:rsidR="0094200C" w:rsidRPr="00637C64" w:rsidRDefault="0094200C" w:rsidP="0094200C">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Լիազորված Մարմին (Նորմավորման և Ֆինանսավորման Վերահսկողություն)</w:t>
            </w:r>
          </w:p>
        </w:tc>
        <w:tc>
          <w:tcPr>
            <w:tcW w:w="2719" w:type="dxa"/>
            <w:hideMark/>
          </w:tcPr>
          <w:p w14:paraId="4AA66E82" w14:textId="77777777" w:rsidR="0094200C" w:rsidRPr="00637C64" w:rsidRDefault="0094200C" w:rsidP="0094200C">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Դպրոցի ՊՈԱԿ (Կանոնադրական նպատակներին համապատասխան)</w:t>
            </w:r>
          </w:p>
        </w:tc>
      </w:tr>
      <w:tr w:rsidR="0094200C" w:rsidRPr="00654993" w14:paraId="78E57552"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hideMark/>
          </w:tcPr>
          <w:p w14:paraId="51515135"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Սպասարկում (Արտաքին Տարածք/Աղբահանում)</w:t>
            </w:r>
          </w:p>
        </w:tc>
        <w:tc>
          <w:tcPr>
            <w:tcW w:w="2377" w:type="dxa"/>
            <w:hideMark/>
          </w:tcPr>
          <w:p w14:paraId="37A54462" w14:textId="77777777" w:rsidR="0094200C" w:rsidRPr="00654993"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54993">
              <w:rPr>
                <w:rFonts w:ascii="GHEA Grapalat" w:eastAsia="Times New Roman" w:hAnsi="GHEA Grapalat" w:cs="Times New Roman"/>
                <w:color w:val="1B1C1D"/>
                <w:kern w:val="0"/>
                <w:sz w:val="22"/>
                <w:lang w:val="hy-AM"/>
                <w14:ligatures w14:val="none"/>
              </w:rPr>
              <w:t>«</w:t>
            </w:r>
            <w:r w:rsidRPr="00637C64">
              <w:rPr>
                <w:rFonts w:ascii="GHEA Grapalat" w:eastAsia="Times New Roman" w:hAnsi="GHEA Grapalat" w:cs="Times New Roman"/>
                <w:color w:val="1B1C1D"/>
                <w:kern w:val="0"/>
                <w:sz w:val="22"/>
                <w:lang w:val="hy-AM"/>
                <w14:ligatures w14:val="none"/>
              </w:rPr>
              <w:t>ՏԻՄ մասին</w:t>
            </w:r>
            <w:r w:rsidRPr="00654993">
              <w:rPr>
                <w:rFonts w:ascii="GHEA Grapalat" w:eastAsia="Times New Roman" w:hAnsi="GHEA Grapalat" w:cs="Times New Roman"/>
                <w:color w:val="1B1C1D"/>
                <w:kern w:val="0"/>
                <w:sz w:val="22"/>
                <w:lang w:val="hy-AM"/>
                <w14:ligatures w14:val="none"/>
              </w:rPr>
              <w:t xml:space="preserve">» և </w:t>
            </w:r>
            <w:r w:rsidRPr="00637C64">
              <w:rPr>
                <w:rFonts w:ascii="GHEA Grapalat" w:eastAsia="Times New Roman" w:hAnsi="GHEA Grapalat" w:cs="Times New Roman"/>
                <w:color w:val="1B1C1D"/>
                <w:kern w:val="0"/>
                <w:sz w:val="22"/>
                <w:lang w:val="hy-AM"/>
                <w14:ligatures w14:val="none"/>
              </w:rPr>
              <w:t xml:space="preserve"> </w:t>
            </w:r>
            <w:r w:rsidRPr="00654993">
              <w:rPr>
                <w:rFonts w:ascii="GHEA Grapalat" w:eastAsia="Times New Roman" w:hAnsi="GHEA Grapalat" w:cs="Times New Roman"/>
                <w:color w:val="1B1C1D"/>
                <w:kern w:val="0"/>
                <w:sz w:val="22"/>
                <w:lang w:val="hy-AM"/>
                <w14:ligatures w14:val="none"/>
              </w:rPr>
              <w:t>«</w:t>
            </w:r>
            <w:r w:rsidRPr="00637C64">
              <w:rPr>
                <w:rFonts w:ascii="GHEA Grapalat" w:eastAsia="Times New Roman" w:hAnsi="GHEA Grapalat" w:cs="Times New Roman"/>
                <w:color w:val="1B1C1D"/>
                <w:kern w:val="0"/>
                <w:sz w:val="22"/>
                <w:lang w:val="hy-AM"/>
                <w14:ligatures w14:val="none"/>
              </w:rPr>
              <w:t>Աղբահանության մասին</w:t>
            </w:r>
            <w:r w:rsidRPr="00654993">
              <w:rPr>
                <w:rFonts w:ascii="GHEA Grapalat" w:eastAsia="Times New Roman" w:hAnsi="GHEA Grapalat" w:cs="Times New Roman"/>
                <w:color w:val="1B1C1D"/>
                <w:kern w:val="0"/>
                <w:sz w:val="22"/>
                <w:lang w:val="hy-AM"/>
                <w14:ligatures w14:val="none"/>
              </w:rPr>
              <w:t>» օրենքներ</w:t>
            </w:r>
          </w:p>
        </w:tc>
        <w:tc>
          <w:tcPr>
            <w:tcW w:w="2584" w:type="dxa"/>
            <w:hideMark/>
          </w:tcPr>
          <w:p w14:paraId="5A3D2D2E"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Համայնքի Ղեկավար/</w:t>
            </w:r>
            <w:r w:rsidRPr="00654993">
              <w:rPr>
                <w:rFonts w:ascii="GHEA Grapalat" w:eastAsia="Times New Roman" w:hAnsi="GHEA Grapalat" w:cs="Times New Roman"/>
                <w:color w:val="1B1C1D"/>
                <w:kern w:val="0"/>
                <w:sz w:val="22"/>
                <w:lang w:val="hy-AM"/>
                <w14:ligatures w14:val="none"/>
              </w:rPr>
              <w:t>ավագանի</w:t>
            </w:r>
            <w:r w:rsidRPr="00637C64">
              <w:rPr>
                <w:rFonts w:ascii="GHEA Grapalat" w:eastAsia="Times New Roman" w:hAnsi="GHEA Grapalat" w:cs="Times New Roman"/>
                <w:color w:val="1B1C1D"/>
                <w:kern w:val="0"/>
                <w:sz w:val="22"/>
                <w:lang w:val="hy-AM"/>
                <w14:ligatures w14:val="none"/>
              </w:rPr>
              <w:t xml:space="preserve"> (Կարգավորում)</w:t>
            </w:r>
          </w:p>
        </w:tc>
        <w:tc>
          <w:tcPr>
            <w:tcW w:w="2719" w:type="dxa"/>
            <w:hideMark/>
          </w:tcPr>
          <w:p w14:paraId="77FB25C9"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Դպրոցի ՊՈԱԿ (Համապատասխանության ապահովում)</w:t>
            </w:r>
          </w:p>
        </w:tc>
      </w:tr>
    </w:tbl>
    <w:p w14:paraId="15D2BACF" w14:textId="77777777" w:rsidR="0094200C" w:rsidRPr="00637C64"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color w:val="1B1C1D"/>
          <w:kern w:val="0"/>
          <w:sz w:val="24"/>
          <w:szCs w:val="24"/>
          <w:lang w:val="hy-AM" w:eastAsia="ru-RU"/>
          <w14:ligatures w14:val="none"/>
        </w:rPr>
        <w:t>Օրենսդրությունը (</w:t>
      </w:r>
      <w:r w:rsidRPr="00654993">
        <w:rPr>
          <w:rFonts w:ascii="GHEA Grapalat" w:eastAsia="Times New Roman" w:hAnsi="GHEA Grapalat" w:cs="Times New Roman"/>
          <w:color w:val="1B1C1D"/>
          <w:kern w:val="0"/>
          <w:sz w:val="24"/>
          <w:szCs w:val="24"/>
          <w:lang w:val="hy-AM" w:eastAsia="ru-RU"/>
          <w14:ligatures w14:val="none"/>
        </w:rPr>
        <w:t>«</w:t>
      </w:r>
      <w:r w:rsidRPr="00637C64">
        <w:rPr>
          <w:rFonts w:ascii="GHEA Grapalat" w:eastAsia="Times New Roman" w:hAnsi="GHEA Grapalat" w:cs="Times New Roman"/>
          <w:color w:val="1B1C1D"/>
          <w:kern w:val="0"/>
          <w:sz w:val="24"/>
          <w:szCs w:val="24"/>
          <w:lang w:val="hy-AM" w:eastAsia="ru-RU"/>
          <w14:ligatures w14:val="none"/>
        </w:rPr>
        <w:t>Հանրակրթության մասին</w:t>
      </w:r>
      <w:r w:rsidRPr="00654993">
        <w:rPr>
          <w:rFonts w:ascii="GHEA Grapalat" w:eastAsia="Times New Roman" w:hAnsi="GHEA Grapalat" w:cs="Times New Roman"/>
          <w:color w:val="1B1C1D"/>
          <w:kern w:val="0"/>
          <w:sz w:val="24"/>
          <w:szCs w:val="24"/>
          <w:lang w:val="hy-AM" w:eastAsia="ru-RU"/>
          <w14:ligatures w14:val="none"/>
        </w:rPr>
        <w:t xml:space="preserve">» </w:t>
      </w:r>
      <w:r w:rsidRPr="00637C64">
        <w:rPr>
          <w:rFonts w:ascii="GHEA Grapalat" w:eastAsia="Times New Roman" w:hAnsi="GHEA Grapalat" w:cs="Times New Roman"/>
          <w:color w:val="1B1C1D"/>
          <w:kern w:val="0"/>
          <w:sz w:val="24"/>
          <w:szCs w:val="24"/>
          <w:lang w:val="hy-AM" w:eastAsia="ru-RU"/>
          <w14:ligatures w14:val="none"/>
        </w:rPr>
        <w:t xml:space="preserve">ՀՀ օրենք) կենտրոնական պետական մարմնի վրա է դնում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պարտականություն</w:t>
      </w:r>
      <w:r w:rsidRPr="00637C64">
        <w:rPr>
          <w:rFonts w:ascii="GHEA Grapalat" w:eastAsia="Times New Roman" w:hAnsi="GHEA Grapalat" w:cs="Times New Roman"/>
          <w:color w:val="1B1C1D"/>
          <w:kern w:val="0"/>
          <w:sz w:val="24"/>
          <w:szCs w:val="24"/>
          <w:lang w:val="hy-AM" w:eastAsia="ru-RU"/>
          <w14:ligatures w14:val="none"/>
        </w:rPr>
        <w:t xml:space="preserve">՝ Կառավարության սահմանած կարգով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ապահովել</w:t>
      </w:r>
      <w:r w:rsidRPr="00637C64">
        <w:rPr>
          <w:rFonts w:ascii="GHEA Grapalat" w:eastAsia="Times New Roman" w:hAnsi="GHEA Grapalat" w:cs="Times New Roman"/>
          <w:color w:val="1B1C1D"/>
          <w:kern w:val="0"/>
          <w:sz w:val="24"/>
          <w:szCs w:val="24"/>
          <w:lang w:val="hy-AM" w:eastAsia="ru-RU"/>
          <w14:ligatures w14:val="none"/>
        </w:rPr>
        <w:t xml:space="preserve"> պետական ուսումնական հաստատություններին հանձնված շենքերի կառուցումը, շահագործումը և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պահպանումը</w:t>
      </w:r>
      <w:r w:rsidRPr="00637C64">
        <w:rPr>
          <w:rFonts w:ascii="GHEA Grapalat" w:eastAsia="Times New Roman" w:hAnsi="GHEA Grapalat" w:cs="Times New Roman"/>
          <w:color w:val="1B1C1D"/>
          <w:kern w:val="0"/>
          <w:sz w:val="24"/>
          <w:szCs w:val="24"/>
          <w:lang w:val="hy-AM" w:eastAsia="ru-RU"/>
          <w14:ligatures w14:val="none"/>
        </w:rPr>
        <w:t xml:space="preserve">։ Սա նշանակում է, որ ՊՈԱԿ-ի կողմից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ընթացիկ պահպանման</w:t>
      </w:r>
      <w:r w:rsidRPr="00637C64">
        <w:rPr>
          <w:rFonts w:ascii="GHEA Grapalat" w:eastAsia="Times New Roman" w:hAnsi="GHEA Grapalat" w:cs="Times New Roman"/>
          <w:color w:val="1B1C1D"/>
          <w:kern w:val="0"/>
          <w:sz w:val="24"/>
          <w:szCs w:val="24"/>
          <w:lang w:val="hy-AM" w:eastAsia="ru-RU"/>
          <w14:ligatures w14:val="none"/>
        </w:rPr>
        <w:t xml:space="preserve"> համար հատկացվող գումարների (գույքի պահպանության վճարի) անբավարարության դեպքում, Կենտրոնական Մարմինը պարտավոր է ֆինանսավորել խոշոր կապիտալ նորոգումներ և ուժեղացումներ, հատկապես մարզերի հնացած կամ սեյսմիկ անվտանգության նորմերին չհամապատասխանող շենքերի համար։</w:t>
      </w:r>
    </w:p>
    <w:p w14:paraId="50555FF4" w14:textId="77777777" w:rsidR="0094200C" w:rsidRPr="00637C64" w:rsidRDefault="0094200C" w:rsidP="0094200C">
      <w:pPr>
        <w:spacing w:before="100" w:beforeAutospacing="1" w:after="120"/>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color w:val="1B1C1D"/>
          <w:kern w:val="0"/>
          <w:sz w:val="24"/>
          <w:szCs w:val="24"/>
          <w:lang w:val="hy-AM" w:eastAsia="ru-RU"/>
          <w14:ligatures w14:val="none"/>
        </w:rPr>
        <w:t>Այս իրավիճակում լիազորությունների բաժանումը ստեղծում է կառավարման բարդ համակարգ:</w:t>
      </w:r>
    </w:p>
    <w:p w14:paraId="764EFBCA" w14:textId="77777777" w:rsidR="0094200C" w:rsidRPr="00637C64" w:rsidRDefault="0094200C">
      <w:pPr>
        <w:numPr>
          <w:ilvl w:val="0"/>
          <w:numId w:val="38"/>
        </w:numPr>
        <w:spacing w:before="100" w:beforeAutospacing="1" w:after="0"/>
        <w:ind w:left="567"/>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Ներքին Կառավարումը</w:t>
      </w:r>
      <w:r w:rsidRPr="00637C64">
        <w:rPr>
          <w:rFonts w:ascii="GHEA Grapalat" w:eastAsia="Times New Roman" w:hAnsi="GHEA Grapalat" w:cs="Times New Roman"/>
          <w:color w:val="1B1C1D"/>
          <w:kern w:val="0"/>
          <w:sz w:val="24"/>
          <w:szCs w:val="24"/>
          <w:lang w:val="hy-AM" w:eastAsia="ru-RU"/>
          <w14:ligatures w14:val="none"/>
        </w:rPr>
        <w:t xml:space="preserve"> (օպերատիվ, ֆինանսական, նորոգումներ) մնում է ՊՈԱԿ-ի ձեռքում՝ հիմնվելով Պետական Գույքի օպերատիվ կառավարման իրավունքի վրա։</w:t>
      </w:r>
    </w:p>
    <w:p w14:paraId="4F1E60A7" w14:textId="77777777" w:rsidR="0094200C" w:rsidRPr="00637C64" w:rsidRDefault="0094200C">
      <w:pPr>
        <w:numPr>
          <w:ilvl w:val="0"/>
          <w:numId w:val="38"/>
        </w:numPr>
        <w:spacing w:before="100" w:beforeAutospacing="1" w:after="0"/>
        <w:ind w:left="567"/>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Արտաքին Սպասարկումը</w:t>
      </w:r>
      <w:r w:rsidRPr="00637C64">
        <w:rPr>
          <w:rFonts w:ascii="GHEA Grapalat" w:eastAsia="Times New Roman" w:hAnsi="GHEA Grapalat" w:cs="Times New Roman"/>
          <w:color w:val="1B1C1D"/>
          <w:kern w:val="0"/>
          <w:sz w:val="24"/>
          <w:szCs w:val="24"/>
          <w:lang w:val="hy-AM" w:eastAsia="ru-RU"/>
          <w14:ligatures w14:val="none"/>
        </w:rPr>
        <w:t xml:space="preserve"> (տարածքի բարեկարգում, սանիտարական մաքրում) ենթարկվում է ՏԻՄ-ի կողմից սահմանված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պարտադիր կանոններին</w:t>
      </w:r>
      <w:r w:rsidRPr="00637C64">
        <w:rPr>
          <w:rFonts w:ascii="GHEA Grapalat" w:eastAsia="Times New Roman" w:hAnsi="GHEA Grapalat" w:cs="Times New Roman"/>
          <w:color w:val="1B1C1D"/>
          <w:kern w:val="0"/>
          <w:sz w:val="24"/>
          <w:szCs w:val="24"/>
          <w:lang w:val="hy-AM" w:eastAsia="ru-RU"/>
          <w14:ligatures w14:val="none"/>
        </w:rPr>
        <w:t>։ Դպրոցի ՊՈԱԿ-ը պարտավոր է ծառայություններ ձեռք բերել տեղական կարգավորումներին համապատասխան և վճարել դրանց համար (օրինակ՝ աղբահանության վճարը)։</w:t>
      </w:r>
    </w:p>
    <w:p w14:paraId="5B6ED2A3" w14:textId="77777777" w:rsidR="0094200C" w:rsidRPr="00637C64" w:rsidRDefault="0094200C" w:rsidP="0094200C">
      <w:pPr>
        <w:keepNext/>
        <w:keepLines/>
        <w:spacing w:before="160" w:after="120"/>
        <w:outlineLvl w:val="2"/>
        <w:rPr>
          <w:rFonts w:ascii="GHEA Grapalat" w:eastAsiaTheme="majorEastAsia" w:hAnsi="GHEA Grapalat" w:cstheme="majorBidi"/>
          <w:color w:val="1B1C1D"/>
          <w:kern w:val="0"/>
          <w:sz w:val="24"/>
          <w:szCs w:val="28"/>
          <w:lang w:val="hy-AM"/>
          <w14:ligatures w14:val="none"/>
        </w:rPr>
      </w:pPr>
      <w:bookmarkStart w:id="17" w:name="_Toc211678942"/>
      <w:r w:rsidRPr="00637C64">
        <w:rPr>
          <w:rFonts w:ascii="GHEA Grapalat" w:eastAsiaTheme="majorEastAsia" w:hAnsi="GHEA Grapalat" w:cstheme="majorBidi"/>
          <w:color w:val="1B1C1D"/>
          <w:kern w:val="0"/>
          <w:sz w:val="24"/>
          <w:szCs w:val="28"/>
          <w:lang w:val="hy-AM"/>
          <w14:ligatures w14:val="none"/>
        </w:rPr>
        <w:lastRenderedPageBreak/>
        <w:t>Ստորև բերված աղյուսակը ցույց է տալիս կառավարման ասպեկտների իրավական բովանդակությունը:</w:t>
      </w:r>
      <w:bookmarkEnd w:id="17"/>
      <w:r w:rsidRPr="00637C64">
        <w:rPr>
          <w:rFonts w:ascii="GHEA Grapalat" w:eastAsiaTheme="majorEastAsia" w:hAnsi="GHEA Grapalat" w:cstheme="majorBidi"/>
          <w:color w:val="1B1C1D"/>
          <w:kern w:val="0"/>
          <w:sz w:val="24"/>
          <w:szCs w:val="28"/>
          <w:lang w:val="hy-AM"/>
          <w14:ligatures w14:val="none"/>
        </w:rPr>
        <w:t xml:space="preserve"> </w:t>
      </w:r>
    </w:p>
    <w:tbl>
      <w:tblPr>
        <w:tblStyle w:val="GridTable4-Accent5"/>
        <w:tblW w:w="0" w:type="auto"/>
        <w:tblLook w:val="04A0" w:firstRow="1" w:lastRow="0" w:firstColumn="1" w:lastColumn="0" w:noHBand="0" w:noVBand="1"/>
      </w:tblPr>
      <w:tblGrid>
        <w:gridCol w:w="1758"/>
        <w:gridCol w:w="7586"/>
      </w:tblGrid>
      <w:tr w:rsidR="0094200C" w:rsidRPr="00654993" w14:paraId="07065F36" w14:textId="77777777" w:rsidTr="008C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93AD9A" w14:textId="77777777" w:rsidR="0094200C" w:rsidRPr="00637C64" w:rsidRDefault="0094200C" w:rsidP="0094200C">
            <w:pPr>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Ասպեկտ</w:t>
            </w:r>
          </w:p>
        </w:tc>
        <w:tc>
          <w:tcPr>
            <w:tcW w:w="0" w:type="auto"/>
            <w:hideMark/>
          </w:tcPr>
          <w:p w14:paraId="4D77C67C" w14:textId="77777777" w:rsidR="0094200C" w:rsidRPr="00637C64" w:rsidRDefault="0094200C" w:rsidP="0094200C">
            <w:pP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Իրավական բովանդակություն</w:t>
            </w:r>
          </w:p>
        </w:tc>
      </w:tr>
      <w:tr w:rsidR="0094200C" w:rsidRPr="0028509E" w14:paraId="0B351A53"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7F5E21"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Կառավարում</w:t>
            </w:r>
          </w:p>
        </w:tc>
        <w:tc>
          <w:tcPr>
            <w:tcW w:w="0" w:type="auto"/>
            <w:hideMark/>
          </w:tcPr>
          <w:p w14:paraId="234AE4B8"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Ռազմավարական վերահսկողություն գույքի նպատակային օգտագործման, բյուջետային միջոցների հատկացման և գույքագրման փաստաթղթերի հաստատման վրա։</w:t>
            </w:r>
          </w:p>
        </w:tc>
      </w:tr>
      <w:tr w:rsidR="0094200C" w:rsidRPr="0028509E" w14:paraId="145CCF34"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0F3F8D77"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Պահպանում</w:t>
            </w:r>
          </w:p>
        </w:tc>
        <w:tc>
          <w:tcPr>
            <w:tcW w:w="0" w:type="auto"/>
            <w:hideMark/>
          </w:tcPr>
          <w:p w14:paraId="1422C142"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Պարտադիր ապահովում շենքի կոնստրուկտիվ և սեյսմիկ անվտանգության, ինչպես նաև ընթացիկ նորոգումների կատարում՝ հատկացված պահպանության վճարի հաշվին։</w:t>
            </w:r>
          </w:p>
        </w:tc>
      </w:tr>
      <w:tr w:rsidR="0094200C" w:rsidRPr="0028509E" w14:paraId="6DFF3A40"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5C9A5"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Շահագործում</w:t>
            </w:r>
          </w:p>
        </w:tc>
        <w:tc>
          <w:tcPr>
            <w:tcW w:w="0" w:type="auto"/>
            <w:hideMark/>
          </w:tcPr>
          <w:p w14:paraId="72958AEA"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Ֆիզիկական ակտիվի օգտագործումը բացառապես կրթական մանդատի իրականացման համար, ներառյալ կոմունալ ծառայությունների ապահովումը և վարչատնտեսական ռեսուրսների կառավարումը։</w:t>
            </w:r>
          </w:p>
        </w:tc>
      </w:tr>
      <w:tr w:rsidR="0094200C" w:rsidRPr="0028509E" w14:paraId="3DFC288D"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736AA434"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Սպասարկում</w:t>
            </w:r>
          </w:p>
        </w:tc>
        <w:tc>
          <w:tcPr>
            <w:tcW w:w="0" w:type="auto"/>
            <w:hideMark/>
          </w:tcPr>
          <w:p w14:paraId="5D2A61F0" w14:textId="77777777" w:rsidR="0094200C" w:rsidRPr="00637C64" w:rsidRDefault="0094200C" w:rsidP="0094200C">
            <w:pPr>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Օժանդակ ծառայությունների (աղբահանություն, մաքրություն) կազմակերպում և ֆինանսավորում, ինչպես նաև շենքին հարակից տարածքի պարտադիր բարեկարգման պահանջների կատարում։</w:t>
            </w:r>
          </w:p>
        </w:tc>
      </w:tr>
      <w:tr w:rsidR="0094200C" w:rsidRPr="0028509E" w14:paraId="6A5AE184"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AC8670"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Օգտագործում</w:t>
            </w:r>
          </w:p>
        </w:tc>
        <w:tc>
          <w:tcPr>
            <w:tcW w:w="0" w:type="auto"/>
            <w:hideMark/>
          </w:tcPr>
          <w:p w14:paraId="2EAE28AB"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 xml:space="preserve">Գույքի ֆիզիկական կամ վարձակալության միջոցով (եթե թույլատրվում է) օգտագործում՝ </w:t>
            </w:r>
            <w:r w:rsidRPr="00637C64">
              <w:rPr>
                <w:rFonts w:ascii="GHEA Grapalat" w:eastAsia="Times New Roman" w:hAnsi="GHEA Grapalat" w:cs="Times New Roman"/>
                <w:b/>
                <w:bCs/>
                <w:color w:val="1B1C1D"/>
                <w:kern w:val="0"/>
                <w:sz w:val="22"/>
                <w:bdr w:val="none" w:sz="0" w:space="0" w:color="auto" w:frame="1"/>
                <w:lang w:val="hy-AM" w:eastAsia="ru-RU"/>
                <w14:ligatures w14:val="none"/>
              </w:rPr>
              <w:t>սեփական միջոցներ</w:t>
            </w:r>
            <w:r w:rsidRPr="00637C64">
              <w:rPr>
                <w:rFonts w:ascii="GHEA Grapalat" w:eastAsia="Times New Roman" w:hAnsi="GHEA Grapalat" w:cs="Times New Roman"/>
                <w:color w:val="1B1C1D"/>
                <w:kern w:val="0"/>
                <w:sz w:val="22"/>
                <w:lang w:val="hy-AM" w:eastAsia="ru-RU"/>
                <w14:ligatures w14:val="none"/>
              </w:rPr>
              <w:t xml:space="preserve"> գեներացնելու համար՝ ի շահ հիմնական նպատակների։</w:t>
            </w:r>
          </w:p>
        </w:tc>
      </w:tr>
    </w:tbl>
    <w:p w14:paraId="3B8A640A" w14:textId="77777777" w:rsidR="0094200C" w:rsidRPr="00654993" w:rsidRDefault="0094200C" w:rsidP="0094200C">
      <w:pPr>
        <w:spacing w:before="100" w:beforeAutospacing="1" w:after="24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 xml:space="preserve">Ի հավելումն վերը նշվածի հարկ խոսել նաև դպրոցներում վարչատնտեսական համակարգողի ինստիտուի և դրա դերի մասին, քանի որ հենց այս բնագավառը կարող է դիտարկվել նաև ապակենտրոնացման համատեքստում: </w:t>
      </w:r>
    </w:p>
    <w:p w14:paraId="472C9A5D" w14:textId="77777777" w:rsidR="0094200C" w:rsidRPr="00654993" w:rsidRDefault="0094200C" w:rsidP="0094200C">
      <w:pPr>
        <w:spacing w:before="100" w:beforeAutospacing="1" w:after="24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 xml:space="preserve">Պետական հանրակրթական ուսումնական հաստատության վարչատնտեսական մասի համակարգողի իրավական կարգավորումն է ՀՀ կառավարության </w:t>
      </w:r>
      <w:r w:rsidRPr="00654993">
        <w:rPr>
          <w:rFonts w:ascii="GHEA Grapalat" w:eastAsia="Times New Roman" w:hAnsi="GHEA Grapalat" w:cs="Arial"/>
          <w:color w:val="333333"/>
          <w:kern w:val="0"/>
          <w:sz w:val="24"/>
          <w:szCs w:val="24"/>
          <w:shd w:val="clear" w:color="auto" w:fill="FFFFFF"/>
          <w:lang w:val="hy-AM" w:eastAsia="ru-RU"/>
          <w14:ligatures w14:val="none"/>
        </w:rPr>
        <w:t xml:space="preserve">N 259-Ն, 2 մարտի 2023 թվականի որոշումը։ ՎՏՀ-ն պատասխանատու է շենքի շանագործման համար։ </w:t>
      </w:r>
    </w:p>
    <w:p w14:paraId="152ACD9C" w14:textId="77777777" w:rsidR="0094200C" w:rsidRPr="00654993" w:rsidRDefault="0094200C" w:rsidP="0094200C">
      <w:pPr>
        <w:keepNext/>
        <w:keepLines/>
        <w:spacing w:before="160" w:after="120"/>
        <w:outlineLvl w:val="2"/>
        <w:rPr>
          <w:rFonts w:ascii="GHEA Grapalat" w:eastAsiaTheme="majorEastAsia" w:hAnsi="GHEA Grapalat" w:cstheme="majorBidi"/>
          <w:color w:val="1B1C1D"/>
          <w:kern w:val="0"/>
          <w:sz w:val="24"/>
          <w:szCs w:val="28"/>
          <w:lang w:val="hy-AM"/>
          <w14:ligatures w14:val="none"/>
        </w:rPr>
      </w:pPr>
      <w:bookmarkStart w:id="18" w:name="_Toc211678943"/>
      <w:r w:rsidRPr="00654993">
        <w:rPr>
          <w:rFonts w:ascii="GHEA Grapalat" w:eastAsiaTheme="majorEastAsia" w:hAnsi="GHEA Grapalat" w:cstheme="majorBidi"/>
          <w:color w:val="1B1C1D"/>
          <w:kern w:val="0"/>
          <w:sz w:val="24"/>
          <w:szCs w:val="28"/>
          <w:lang w:val="hy-AM"/>
          <w14:ligatures w14:val="none"/>
        </w:rPr>
        <w:t>Ստորև աղյուսակում ներկայացված են վարչատնտեսական մասի համակարգողի պաշտոնի իրավական կարգավորումները:</w:t>
      </w:r>
      <w:bookmarkEnd w:id="18"/>
    </w:p>
    <w:tbl>
      <w:tblPr>
        <w:tblStyle w:val="GridTable4-Accent5"/>
        <w:tblW w:w="0" w:type="auto"/>
        <w:tblLook w:val="04A0" w:firstRow="1" w:lastRow="0" w:firstColumn="1" w:lastColumn="0" w:noHBand="0" w:noVBand="1"/>
      </w:tblPr>
      <w:tblGrid>
        <w:gridCol w:w="3131"/>
        <w:gridCol w:w="4071"/>
        <w:gridCol w:w="2142"/>
      </w:tblGrid>
      <w:tr w:rsidR="0094200C" w:rsidRPr="00654993" w14:paraId="147EC4E2" w14:textId="77777777" w:rsidTr="008C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1E9BC3" w14:textId="77777777" w:rsidR="0094200C" w:rsidRPr="00637C64" w:rsidRDefault="0094200C" w:rsidP="0094200C">
            <w:pPr>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Գործառույթի Ասպեկտը</w:t>
            </w:r>
          </w:p>
        </w:tc>
        <w:tc>
          <w:tcPr>
            <w:tcW w:w="0" w:type="auto"/>
            <w:hideMark/>
          </w:tcPr>
          <w:p w14:paraId="7F4A4341" w14:textId="77777777" w:rsidR="0094200C" w:rsidRPr="00637C64" w:rsidRDefault="0094200C" w:rsidP="0094200C">
            <w:pP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Իրավական Դրույթի Նկարագրությունը</w:t>
            </w:r>
          </w:p>
        </w:tc>
        <w:tc>
          <w:tcPr>
            <w:tcW w:w="0" w:type="auto"/>
            <w:hideMark/>
          </w:tcPr>
          <w:p w14:paraId="5F031663" w14:textId="77777777" w:rsidR="0094200C" w:rsidRPr="00637C64" w:rsidRDefault="0094200C" w:rsidP="0094200C">
            <w:pP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Իրավական Աղբյուր</w:t>
            </w:r>
          </w:p>
        </w:tc>
      </w:tr>
      <w:tr w:rsidR="0094200C" w:rsidRPr="0028509E" w14:paraId="3DF13387"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53E1AD"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Հիմնական Գործառույթներ (Պարտականություններ)</w:t>
            </w:r>
          </w:p>
        </w:tc>
        <w:tc>
          <w:tcPr>
            <w:tcW w:w="0" w:type="auto"/>
            <w:hideMark/>
          </w:tcPr>
          <w:p w14:paraId="53057FF0"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Այս որոշումը (N 259-Ն) </w:t>
            </w:r>
            <w:r w:rsidRPr="00637C64">
              <w:rPr>
                <w:rFonts w:ascii="GHEA Grapalat" w:eastAsia="Times New Roman" w:hAnsi="GHEA Grapalat" w:cs="Times New Roman"/>
                <w:b/>
                <w:bCs/>
                <w:color w:val="1B1C1D"/>
                <w:kern w:val="0"/>
                <w:sz w:val="22"/>
                <w:bdr w:val="none" w:sz="0" w:space="0" w:color="auto" w:frame="1"/>
                <w:lang w:val="hy-AM"/>
                <w14:ligatures w14:val="none"/>
              </w:rPr>
              <w:t>չի սահմանում</w:t>
            </w:r>
            <w:r w:rsidRPr="00637C64">
              <w:rPr>
                <w:rFonts w:ascii="GHEA Grapalat" w:eastAsia="Times New Roman" w:hAnsi="GHEA Grapalat" w:cs="Times New Roman"/>
                <w:color w:val="1B1C1D"/>
                <w:kern w:val="0"/>
                <w:sz w:val="22"/>
                <w:lang w:val="hy-AM"/>
                <w14:ligatures w14:val="none"/>
              </w:rPr>
              <w:t xml:space="preserve"> ՎՏՀ-ի հիմնական գործառույթներն ու պարտականությունները: Դրանք սահմանվում են հաստատության կանոնադրությամբ և այլ իրավական ակտերով: Այնուամենայնիվ, հարակից որոշումները ցույց են տալիս, որ ՎՏՀ-ն ներգրավված է տնտեսական ապահովման մեջ (օրինակ՝ աղբահանության ծախսերի հաշվարկում)։</w:t>
            </w:r>
          </w:p>
        </w:tc>
        <w:tc>
          <w:tcPr>
            <w:tcW w:w="0" w:type="auto"/>
            <w:hideMark/>
          </w:tcPr>
          <w:p w14:paraId="150A0F14"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N 259-Ն որոշում ՀՀ Կառավարության N 2073-Ն որոշում</w:t>
            </w:r>
          </w:p>
        </w:tc>
      </w:tr>
      <w:tr w:rsidR="0094200C" w:rsidRPr="00654993" w14:paraId="62BE5CB5"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6952A3E6"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Նշանակող Մարմինը</w:t>
            </w:r>
          </w:p>
        </w:tc>
        <w:tc>
          <w:tcPr>
            <w:tcW w:w="0" w:type="auto"/>
            <w:hideMark/>
          </w:tcPr>
          <w:p w14:paraId="226690F0" w14:textId="77777777" w:rsidR="0094200C" w:rsidRPr="00637C64" w:rsidRDefault="0094200C" w:rsidP="0094200C">
            <w:pPr>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Համակարգողին նշանակում է </w:t>
            </w:r>
            <w:r w:rsidRPr="00637C64">
              <w:rPr>
                <w:rFonts w:ascii="GHEA Grapalat" w:eastAsia="Times New Roman" w:hAnsi="GHEA Grapalat" w:cs="Times New Roman"/>
                <w:b/>
                <w:bCs/>
                <w:color w:val="1B1C1D"/>
                <w:kern w:val="0"/>
                <w:sz w:val="22"/>
                <w:bdr w:val="none" w:sz="0" w:space="0" w:color="auto" w:frame="1"/>
                <w:lang w:val="hy-AM"/>
                <w14:ligatures w14:val="none"/>
              </w:rPr>
              <w:t>լիազորված մարմնի ղեկավարը</w:t>
            </w:r>
            <w:r w:rsidRPr="00637C64">
              <w:rPr>
                <w:rFonts w:ascii="GHEA Grapalat" w:eastAsia="Times New Roman" w:hAnsi="GHEA Grapalat" w:cs="Times New Roman"/>
                <w:color w:val="1B1C1D"/>
                <w:kern w:val="0"/>
                <w:sz w:val="22"/>
                <w:lang w:val="hy-AM"/>
                <w14:ligatures w14:val="none"/>
              </w:rPr>
              <w:t xml:space="preserve">։ Լիազորված մարմիններն են՝ </w:t>
            </w:r>
            <w:r w:rsidRPr="00637C64">
              <w:rPr>
                <w:rFonts w:ascii="GHEA Grapalat" w:eastAsia="Times New Roman" w:hAnsi="GHEA Grapalat" w:cs="Times New Roman"/>
                <w:b/>
                <w:bCs/>
                <w:color w:val="1B1C1D"/>
                <w:kern w:val="0"/>
                <w:sz w:val="22"/>
                <w:bdr w:val="none" w:sz="0" w:space="0" w:color="auto" w:frame="1"/>
                <w:lang w:val="hy-AM"/>
                <w14:ligatures w14:val="none"/>
              </w:rPr>
              <w:t xml:space="preserve">ՀՀ </w:t>
            </w:r>
            <w:r w:rsidRPr="00637C64">
              <w:rPr>
                <w:rFonts w:ascii="GHEA Grapalat" w:eastAsia="Times New Roman" w:hAnsi="GHEA Grapalat" w:cs="Times New Roman"/>
                <w:b/>
                <w:bCs/>
                <w:color w:val="1B1C1D"/>
                <w:kern w:val="0"/>
                <w:sz w:val="22"/>
                <w:bdr w:val="none" w:sz="0" w:space="0" w:color="auto" w:frame="1"/>
                <w:lang w:val="hy-AM"/>
                <w14:ligatures w14:val="none"/>
              </w:rPr>
              <w:lastRenderedPageBreak/>
              <w:t>կրթության, գիտության, մշակույթի և սպորտի նախարարությունը</w:t>
            </w:r>
            <w:r w:rsidRPr="00637C64">
              <w:rPr>
                <w:rFonts w:ascii="GHEA Grapalat" w:eastAsia="Times New Roman" w:hAnsi="GHEA Grapalat" w:cs="Times New Roman"/>
                <w:color w:val="1B1C1D"/>
                <w:kern w:val="0"/>
                <w:sz w:val="22"/>
                <w:lang w:val="hy-AM"/>
                <w14:ligatures w14:val="none"/>
              </w:rPr>
              <w:t xml:space="preserve">, </w:t>
            </w:r>
            <w:r w:rsidRPr="00637C64">
              <w:rPr>
                <w:rFonts w:ascii="GHEA Grapalat" w:eastAsia="Times New Roman" w:hAnsi="GHEA Grapalat" w:cs="Times New Roman"/>
                <w:b/>
                <w:bCs/>
                <w:color w:val="1B1C1D"/>
                <w:kern w:val="0"/>
                <w:sz w:val="22"/>
                <w:bdr w:val="none" w:sz="0" w:space="0" w:color="auto" w:frame="1"/>
                <w:lang w:val="hy-AM"/>
                <w14:ligatures w14:val="none"/>
              </w:rPr>
              <w:t>մարզպետարանը</w:t>
            </w:r>
            <w:r w:rsidRPr="00637C64">
              <w:rPr>
                <w:rFonts w:ascii="GHEA Grapalat" w:eastAsia="Times New Roman" w:hAnsi="GHEA Grapalat" w:cs="Times New Roman"/>
                <w:color w:val="1B1C1D"/>
                <w:kern w:val="0"/>
                <w:sz w:val="22"/>
                <w:lang w:val="hy-AM"/>
                <w14:ligatures w14:val="none"/>
              </w:rPr>
              <w:t xml:space="preserve"> կամ </w:t>
            </w:r>
            <w:r w:rsidRPr="00637C64">
              <w:rPr>
                <w:rFonts w:ascii="GHEA Grapalat" w:eastAsia="Times New Roman" w:hAnsi="GHEA Grapalat" w:cs="Times New Roman"/>
                <w:b/>
                <w:bCs/>
                <w:color w:val="1B1C1D"/>
                <w:kern w:val="0"/>
                <w:sz w:val="22"/>
                <w:bdr w:val="none" w:sz="0" w:space="0" w:color="auto" w:frame="1"/>
                <w:lang w:val="hy-AM"/>
                <w14:ligatures w14:val="none"/>
              </w:rPr>
              <w:t>Երևանի քաղաքապետարանը</w:t>
            </w:r>
            <w:r w:rsidRPr="00637C64">
              <w:rPr>
                <w:rFonts w:ascii="GHEA Grapalat" w:eastAsia="Times New Roman" w:hAnsi="GHEA Grapalat" w:cs="Times New Roman"/>
                <w:color w:val="1B1C1D"/>
                <w:kern w:val="0"/>
                <w:sz w:val="22"/>
                <w:lang w:val="hy-AM"/>
                <w14:ligatures w14:val="none"/>
              </w:rPr>
              <w:t>՝ ըստ տվյալ հաստատության ենթակայության։</w:t>
            </w:r>
          </w:p>
        </w:tc>
        <w:tc>
          <w:tcPr>
            <w:tcW w:w="0" w:type="auto"/>
            <w:hideMark/>
          </w:tcPr>
          <w:p w14:paraId="53D30D9F"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lastRenderedPageBreak/>
              <w:t>N 259-Ն որոշում</w:t>
            </w:r>
          </w:p>
        </w:tc>
      </w:tr>
      <w:tr w:rsidR="0094200C" w:rsidRPr="00654993" w14:paraId="7E5EFBB7"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F784B0"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Պաշտոնավարման Ժամկետը</w:t>
            </w:r>
          </w:p>
        </w:tc>
        <w:tc>
          <w:tcPr>
            <w:tcW w:w="0" w:type="auto"/>
            <w:hideMark/>
          </w:tcPr>
          <w:p w14:paraId="21AA3439"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5 տարի ժամկետով, բայց ոչ ավելի, քան անձի 65 տարին լրանալը։</w:t>
            </w:r>
          </w:p>
        </w:tc>
        <w:tc>
          <w:tcPr>
            <w:tcW w:w="0" w:type="auto"/>
            <w:hideMark/>
          </w:tcPr>
          <w:p w14:paraId="19A231D8" w14:textId="77777777" w:rsidR="0094200C" w:rsidRPr="00637C64" w:rsidRDefault="0094200C" w:rsidP="0094200C">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N 259-Ն որոշում</w:t>
            </w:r>
          </w:p>
        </w:tc>
      </w:tr>
      <w:tr w:rsidR="0094200C" w:rsidRPr="00654993" w14:paraId="4C8B91BE"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1CEB89ED"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Պաշտոնի Համալրումը</w:t>
            </w:r>
          </w:p>
        </w:tc>
        <w:tc>
          <w:tcPr>
            <w:tcW w:w="0" w:type="auto"/>
            <w:hideMark/>
          </w:tcPr>
          <w:p w14:paraId="1317190D" w14:textId="77777777" w:rsidR="0094200C" w:rsidRPr="00637C64" w:rsidRDefault="0094200C" w:rsidP="0094200C">
            <w:pPr>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Իրականացվում է մրցույթի կարգով։ Թափուր տեղ առաջանալու օրը լիազորված մարմինը կարող է նշանակել </w:t>
            </w:r>
            <w:r w:rsidRPr="00637C64">
              <w:rPr>
                <w:rFonts w:ascii="GHEA Grapalat" w:eastAsia="Times New Roman" w:hAnsi="GHEA Grapalat" w:cs="Times New Roman"/>
                <w:b/>
                <w:bCs/>
                <w:color w:val="1B1C1D"/>
                <w:kern w:val="0"/>
                <w:sz w:val="22"/>
                <w:bdr w:val="none" w:sz="0" w:space="0" w:color="auto" w:frame="1"/>
                <w:lang w:val="hy-AM"/>
                <w14:ligatures w14:val="none"/>
              </w:rPr>
              <w:t>պաշտոնակատար</w:t>
            </w:r>
            <w:r w:rsidRPr="00637C64">
              <w:rPr>
                <w:rFonts w:ascii="GHEA Grapalat" w:eastAsia="Times New Roman" w:hAnsi="GHEA Grapalat" w:cs="Times New Roman"/>
                <w:color w:val="1B1C1D"/>
                <w:kern w:val="0"/>
                <w:sz w:val="22"/>
                <w:lang w:val="hy-AM"/>
                <w14:ligatures w14:val="none"/>
              </w:rPr>
              <w:t>։</w:t>
            </w:r>
          </w:p>
        </w:tc>
        <w:tc>
          <w:tcPr>
            <w:tcW w:w="0" w:type="auto"/>
            <w:hideMark/>
          </w:tcPr>
          <w:p w14:paraId="7828B3ED" w14:textId="77777777" w:rsidR="0094200C" w:rsidRPr="00637C64" w:rsidRDefault="0094200C" w:rsidP="0094200C">
            <w:pPr>
              <w:spacing w:before="100" w:beforeAutospacing="1" w:afterAutospacing="1"/>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N 259-Ն որոշում</w:t>
            </w:r>
          </w:p>
        </w:tc>
      </w:tr>
      <w:tr w:rsidR="0094200C" w:rsidRPr="00654993" w14:paraId="48C1AD92"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630F99"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Աշխատավարձի Վճարողը</w:t>
            </w:r>
          </w:p>
        </w:tc>
        <w:tc>
          <w:tcPr>
            <w:tcW w:w="0" w:type="auto"/>
            <w:hideMark/>
          </w:tcPr>
          <w:p w14:paraId="705A37CC"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Աշխատավարձի վճարողի մասին տեղեկություն տրամադրված որոշումը </w:t>
            </w:r>
            <w:r w:rsidRPr="00637C64">
              <w:rPr>
                <w:rFonts w:ascii="GHEA Grapalat" w:eastAsia="Times New Roman" w:hAnsi="GHEA Grapalat" w:cs="Times New Roman"/>
                <w:b/>
                <w:bCs/>
                <w:color w:val="1B1C1D"/>
                <w:kern w:val="0"/>
                <w:sz w:val="22"/>
                <w:bdr w:val="none" w:sz="0" w:space="0" w:color="auto" w:frame="1"/>
                <w:lang w:val="hy-AM"/>
                <w14:ligatures w14:val="none"/>
              </w:rPr>
              <w:t>չի պարունակում</w:t>
            </w:r>
            <w:r w:rsidRPr="00637C64">
              <w:rPr>
                <w:rFonts w:ascii="GHEA Grapalat" w:eastAsia="Times New Roman" w:hAnsi="GHEA Grapalat" w:cs="Times New Roman"/>
                <w:color w:val="1B1C1D"/>
                <w:kern w:val="0"/>
                <w:sz w:val="22"/>
                <w:lang w:val="hy-AM"/>
                <w14:ligatures w14:val="none"/>
              </w:rPr>
              <w:t xml:space="preserve">։ Սակայն ՎՏՀ-ն հաստատության (ՊՈԱԿ) աշխատակազմի անդամ է, իսկ ՊՈԱԿ-ների ֆինանսավորումն իրականացվում է հիմնականում </w:t>
            </w:r>
            <w:r w:rsidRPr="00637C64">
              <w:rPr>
                <w:rFonts w:ascii="GHEA Grapalat" w:eastAsia="Times New Roman" w:hAnsi="GHEA Grapalat" w:cs="Times New Roman"/>
                <w:b/>
                <w:bCs/>
                <w:color w:val="1B1C1D"/>
                <w:kern w:val="0"/>
                <w:sz w:val="22"/>
                <w:bdr w:val="none" w:sz="0" w:space="0" w:color="auto" w:frame="1"/>
                <w:lang w:val="hy-AM"/>
                <w14:ligatures w14:val="none"/>
              </w:rPr>
              <w:t>պետական բյուջեի</w:t>
            </w:r>
            <w:r w:rsidRPr="00637C64">
              <w:rPr>
                <w:rFonts w:ascii="GHEA Grapalat" w:eastAsia="Times New Roman" w:hAnsi="GHEA Grapalat" w:cs="Times New Roman"/>
                <w:color w:val="1B1C1D"/>
                <w:kern w:val="0"/>
                <w:sz w:val="22"/>
                <w:lang w:val="hy-AM"/>
                <w14:ligatures w14:val="none"/>
              </w:rPr>
              <w:t xml:space="preserve"> միջոցներով։</w:t>
            </w:r>
          </w:p>
        </w:tc>
        <w:tc>
          <w:tcPr>
            <w:tcW w:w="0" w:type="auto"/>
            <w:hideMark/>
          </w:tcPr>
          <w:p w14:paraId="501B776F" w14:textId="77777777" w:rsidR="0094200C" w:rsidRPr="00637C64" w:rsidRDefault="0094200C" w:rsidP="0094200C">
            <w:pPr>
              <w:spacing w:before="100" w:beforeAutospacing="1" w:afterAutospacing="1"/>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N 259-Ն որոշու</w:t>
            </w:r>
          </w:p>
        </w:tc>
      </w:tr>
      <w:tr w:rsidR="0094200C" w:rsidRPr="00654993" w14:paraId="11010EC2"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492CA87C" w14:textId="77777777" w:rsidR="0094200C" w:rsidRPr="00637C64" w:rsidRDefault="0094200C" w:rsidP="0094200C">
            <w:pP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Հաշվետվողականությունը</w:t>
            </w:r>
          </w:p>
        </w:tc>
        <w:tc>
          <w:tcPr>
            <w:tcW w:w="0" w:type="auto"/>
            <w:hideMark/>
          </w:tcPr>
          <w:p w14:paraId="51486CD8" w14:textId="77777777" w:rsidR="0094200C" w:rsidRPr="00637C64" w:rsidRDefault="0094200C" w:rsidP="0094200C">
            <w:pPr>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Համակարգողի հաշվետվողականության մասին տեղեկություն տրամադրված որոշումը </w:t>
            </w:r>
            <w:r w:rsidRPr="00637C64">
              <w:rPr>
                <w:rFonts w:ascii="GHEA Grapalat" w:eastAsia="Times New Roman" w:hAnsi="GHEA Grapalat" w:cs="Times New Roman"/>
                <w:b/>
                <w:bCs/>
                <w:color w:val="1B1C1D"/>
                <w:kern w:val="0"/>
                <w:sz w:val="22"/>
                <w:bdr w:val="none" w:sz="0" w:space="0" w:color="auto" w:frame="1"/>
                <w:lang w:val="hy-AM"/>
                <w14:ligatures w14:val="none"/>
              </w:rPr>
              <w:t>չի պարունակում</w:t>
            </w:r>
            <w:r w:rsidRPr="00637C64">
              <w:rPr>
                <w:rFonts w:ascii="GHEA Grapalat" w:eastAsia="Times New Roman" w:hAnsi="GHEA Grapalat" w:cs="Times New Roman"/>
                <w:color w:val="1B1C1D"/>
                <w:kern w:val="0"/>
                <w:sz w:val="22"/>
                <w:lang w:val="hy-AM"/>
                <w14:ligatures w14:val="none"/>
              </w:rPr>
              <w:t>։ Որպես ՊՈԱԿ-ի աշխատակազմի անդամ՝ ՎՏՀ-ն ենթակա է դպրոցի տնօրենին, իսկ վերջնական հաշվետվողականությունը (գույքի արդյունավետ օգտագործում)՝ հիմնադրին (լիազորված մարմնին)։</w:t>
            </w:r>
          </w:p>
        </w:tc>
        <w:tc>
          <w:tcPr>
            <w:tcW w:w="0" w:type="auto"/>
            <w:hideMark/>
          </w:tcPr>
          <w:p w14:paraId="62848577" w14:textId="77777777" w:rsidR="0094200C" w:rsidRPr="00637C64" w:rsidRDefault="0094200C" w:rsidP="0094200C">
            <w:pPr>
              <w:spacing w:before="100" w:beforeAutospacing="1" w:afterAutospacing="1"/>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N 259-Ն որոշու</w:t>
            </w:r>
          </w:p>
        </w:tc>
      </w:tr>
    </w:tbl>
    <w:p w14:paraId="709FEADC" w14:textId="77777777" w:rsidR="0094200C" w:rsidRPr="00637C64"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color w:val="1B1C1D"/>
          <w:kern w:val="0"/>
          <w:sz w:val="24"/>
          <w:szCs w:val="24"/>
          <w:lang w:val="hy-AM" w:eastAsia="ru-RU"/>
          <w14:ligatures w14:val="none"/>
        </w:rPr>
        <w:t xml:space="preserve">Այս իրավական կարգավորումը, որտեղ ՎՏՀ-ի նշանակող և վերահսկող մարմինները ՀՀ մարզերում հանդիսանում են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մարզպետարանները</w:t>
      </w:r>
      <w:r w:rsidRPr="00637C64">
        <w:rPr>
          <w:rFonts w:ascii="GHEA Grapalat" w:eastAsia="Times New Roman" w:hAnsi="GHEA Grapalat" w:cs="Times New Roman"/>
          <w:color w:val="1B1C1D"/>
          <w:kern w:val="0"/>
          <w:sz w:val="24"/>
          <w:szCs w:val="24"/>
          <w:lang w:val="hy-AM" w:eastAsia="ru-RU"/>
          <w14:ligatures w14:val="none"/>
        </w:rPr>
        <w:t xml:space="preserve"> (Երևանը բացառությամբ), ցույց է տալիս, որ ՎՏՀ-ի միջոցով կառավարման հիմնական լծակը գտնվում է պետական կառավարման տարածքային մարմինների մոտ։</w:t>
      </w:r>
    </w:p>
    <w:p w14:paraId="4201F794" w14:textId="77777777" w:rsidR="0094200C" w:rsidRPr="00637C64"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color w:val="1B1C1D"/>
          <w:kern w:val="0"/>
          <w:sz w:val="24"/>
          <w:szCs w:val="24"/>
          <w:lang w:val="hy-AM" w:eastAsia="ru-RU"/>
          <w14:ligatures w14:val="none"/>
        </w:rPr>
        <w:t xml:space="preserve">Նման փորձառությունը, որտեղ տարածքային մարմինը (մարզպետարանը) լիազորված է նշանակելու և վերահսկելու կրթական ենթակառուցվածքի գործառնական ապահովման համար պատասխանատու անձին (ՎՏՀ),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հնարավոր է և նպատակահարմար է ապակենտրոնացնել</w:t>
      </w:r>
      <w:r w:rsidRPr="00637C64">
        <w:rPr>
          <w:rFonts w:ascii="GHEA Grapalat" w:eastAsia="Times New Roman" w:hAnsi="GHEA Grapalat" w:cs="Times New Roman"/>
          <w:color w:val="1B1C1D"/>
          <w:kern w:val="0"/>
          <w:sz w:val="24"/>
          <w:szCs w:val="24"/>
          <w:lang w:val="hy-AM" w:eastAsia="ru-RU"/>
          <w14:ligatures w14:val="none"/>
        </w:rPr>
        <w:t xml:space="preserve"> դեպի համայնքները։</w:t>
      </w:r>
    </w:p>
    <w:p w14:paraId="6083B3C4" w14:textId="77777777" w:rsidR="0094200C" w:rsidRPr="00637C64" w:rsidRDefault="0094200C" w:rsidP="0094200C">
      <w:pPr>
        <w:spacing w:after="0"/>
        <w:jc w:val="both"/>
        <w:rPr>
          <w:rFonts w:ascii="GHEA Grapalat" w:eastAsia="Times New Roman" w:hAnsi="GHEA Grapalat" w:cs="Times New Roman"/>
          <w:kern w:val="0"/>
          <w:sz w:val="24"/>
          <w:szCs w:val="24"/>
          <w:lang w:val="hy-AM"/>
          <w14:ligatures w14:val="none"/>
        </w:rPr>
      </w:pPr>
    </w:p>
    <w:p w14:paraId="37945F96" w14:textId="77777777" w:rsidR="0094200C" w:rsidRPr="00654993" w:rsidRDefault="0094200C" w:rsidP="0094200C">
      <w:pPr>
        <w:keepNext/>
        <w:keepLines/>
        <w:spacing w:before="160" w:after="80"/>
        <w:outlineLvl w:val="1"/>
        <w:rPr>
          <w:rFonts w:ascii="GHEA Grapalat" w:eastAsiaTheme="majorEastAsia" w:hAnsi="GHEA Grapalat" w:cstheme="majorBidi"/>
          <w:b/>
          <w:bCs/>
          <w:color w:val="2E74B5" w:themeColor="accent1" w:themeShade="BF"/>
          <w:kern w:val="0"/>
          <w:szCs w:val="28"/>
          <w:u w:val="single"/>
          <w:lang w:val="hy-AM"/>
          <w14:ligatures w14:val="none"/>
        </w:rPr>
      </w:pPr>
      <w:bookmarkStart w:id="19" w:name="_Toc211678944"/>
      <w:r w:rsidRPr="00654993">
        <w:rPr>
          <w:rFonts w:ascii="GHEA Grapalat" w:eastAsiaTheme="majorEastAsia" w:hAnsi="GHEA Grapalat" w:cstheme="majorBidi"/>
          <w:b/>
          <w:bCs/>
          <w:color w:val="2E74B5" w:themeColor="accent1" w:themeShade="BF"/>
          <w:kern w:val="0"/>
          <w:szCs w:val="28"/>
          <w:u w:val="single"/>
          <w:lang w:val="hy-AM"/>
          <w14:ligatures w14:val="none"/>
        </w:rPr>
        <w:t>Խնդիրներ</w:t>
      </w:r>
      <w:bookmarkEnd w:id="19"/>
    </w:p>
    <w:p w14:paraId="5223E13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4584187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Հանրակրթական դպրոցների շենքերի պահպանման և շահագործման ոլորտում առկա են մի շարք հիմնարար խնդիրներ, որոնք բխում են կառավարման կենտրոնացված մոդելից, իրավական և գործառնական բազմաշերտությունից, </w:t>
      </w:r>
      <w:r w:rsidRPr="00654993">
        <w:rPr>
          <w:rFonts w:ascii="GHEA Grapalat" w:eastAsia="Times New Roman" w:hAnsi="GHEA Grapalat" w:cs="Times New Roman"/>
          <w:kern w:val="0"/>
          <w:sz w:val="24"/>
          <w:szCs w:val="24"/>
          <w:lang w:val="hy-AM"/>
          <w14:ligatures w14:val="none"/>
        </w:rPr>
        <w:lastRenderedPageBreak/>
        <w:t>ֆինանսավորման անկայունությունից և տեղական մակարդակում ինստիտուցիոնալ պատասխանատվության բացակայությունից։</w:t>
      </w:r>
    </w:p>
    <w:p w14:paraId="77ABF92D"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1B833307"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kern w:val="0"/>
          <w:sz w:val="24"/>
          <w:szCs w:val="24"/>
          <w:lang w:val="hy-AM"/>
          <w14:ligatures w14:val="none"/>
        </w:rPr>
        <w:t>1</w:t>
      </w:r>
      <w:r w:rsidRPr="00654993">
        <w:rPr>
          <w:rFonts w:ascii="Cambria Math" w:eastAsia="Times New Roman" w:hAnsi="Cambria Math" w:cs="Cambria Math"/>
          <w:b/>
          <w:kern w:val="0"/>
          <w:sz w:val="24"/>
          <w:szCs w:val="24"/>
          <w:lang w:val="hy-AM"/>
          <w14:ligatures w14:val="none"/>
        </w:rPr>
        <w:t>․</w:t>
      </w:r>
      <w:r w:rsidRPr="00654993">
        <w:rPr>
          <w:rFonts w:ascii="GHEA Grapalat" w:eastAsia="Times New Roman" w:hAnsi="GHEA Grapalat" w:cs="Times New Roman"/>
          <w:b/>
          <w:kern w:val="0"/>
          <w:sz w:val="24"/>
          <w:szCs w:val="24"/>
          <w:lang w:val="hy-AM"/>
          <w14:ligatures w14:val="none"/>
        </w:rPr>
        <w:t xml:space="preserve"> Հիմնախնդիրը</w:t>
      </w:r>
      <w:r w:rsidRPr="00654993">
        <w:rPr>
          <w:rFonts w:ascii="GHEA Grapalat" w:eastAsia="Times New Roman" w:hAnsi="GHEA Grapalat" w:cs="Times New Roman"/>
          <w:kern w:val="0"/>
          <w:sz w:val="24"/>
          <w:szCs w:val="24"/>
          <w:lang w:val="hy-AM"/>
          <w14:ligatures w14:val="none"/>
        </w:rPr>
        <w:t xml:space="preserve"> վերաբերում է դպրոցների ենթակառուցվածքների կառավարման ներկայիս կենտրոնացված համակարգին, որի շրջանակներում պատասխանատվության հիմնական ծանրաբեռնվածությունը դրված է ԿԳՄՍ նախարարության և մարզպետների աշխատակազմերի վրա։ Այս մոդելի պարագայում որոշումների կայացման գործընթացը հաճախ ուշանում է, անտեսվում են տեղական առանձնահատկությունները և հապաղում է արձագանքը տեխնիկական և պահպանման հրատապ խնդիրներին։ Այս իրավիճակը հատկապես լուրջ է գյուղական համայնքներում, որտեղ դպրոցները հաճախ դուրս են մնում ընդհանուր բյուջետային գործընթացներից</w:t>
      </w:r>
      <w:r w:rsidRPr="00654993">
        <w:rPr>
          <w:rFonts w:ascii="Cambria Math" w:eastAsia="Times New Roman" w:hAnsi="Cambria Math" w:cs="Cambria Math"/>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 դրանց կարիքներն ու խնդիրները պատշաճ կերպով չեն արտացոլվում տեղական մակարդակի բյուջետավորման առաջնահերթություններում։Արդյունքում՝ պահպանման հարցերը լուծվում են միայն վթարային իրավիճակներում, ինչը հանգեցնում է ծախսերի ավելացման և երկարաժամկետ մաշվածության արագացման։ Գործող համակարգի հիմնական մարտահրավերներից է այն, որ դպրոցների ենթակառուցվածքների պահպանման և շահագործման ֆինանսավորումն իրականացվում է առանց ռիսկերն ու կարիքները համարժեք գնահատող մոդելի։ Այժմ գործող բյուջետային հատկացումների մեխանիզմը հիմնված է ոչ թե կարիքահեն գնահատման, այլ նախկին բյուջետային հատկացումների կրկնության վրա։ Այս պայմաններում տարբեր դպրոցներ ստանում են ֆինանսավորում՝ անկախ շենքի օգտագործման աստիճանից, ֆիզիկական մաշվածության մակարդակից կամ շենքային պայմանների վերանորոգման հրատապությունից։ Արդյունքում՝ ծախսերը ոչ միայն դառնում են անհամաչափ, այլև արդյունավետության տեսանկյունից չեն ծառայում ենթակառուցվածքների կայուն կառավարմանը։ Սույն խնդրի հիմնապատճառն է այն, որ տվյալ դպրոցները չունեն քաղաքաշինական նորմերին և ստանդարտներին համապատասխան անձնագրեր, որտեղ բնութագրվում են բոլոր տվյալներն ու պարամետրերը, և հետևաբար հնարավոր չի լինում դրանք գնահատել բյուջեի պլանավորման փուլում: Միևնույն ժամանակ նոր կառուցվող և ստանդարտներին համապատասխան դպրոցները արդեն իսկ ունեն որոշակի հաշվարկային փաստաթղթեր, որոնցով հնարավոր կլինի պլանավորել բյուջեն:</w:t>
      </w:r>
      <w:r w:rsidRPr="00654993">
        <w:rPr>
          <w:rFonts w:ascii="GHEA Grapalat" w:eastAsia="Times New Roman" w:hAnsi="GHEA Grapalat" w:cs="Times New Roman"/>
          <w:kern w:val="0"/>
          <w:sz w:val="24"/>
          <w:szCs w:val="24"/>
          <w:vertAlign w:val="superscript"/>
          <w:lang w:val="hy-AM"/>
          <w14:ligatures w14:val="none"/>
        </w:rPr>
        <w:footnoteReference w:id="18"/>
      </w:r>
    </w:p>
    <w:p w14:paraId="13495AC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002D3A5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kern w:val="0"/>
          <w:sz w:val="24"/>
          <w:szCs w:val="24"/>
          <w:lang w:val="hy-AM"/>
          <w14:ligatures w14:val="none"/>
        </w:rPr>
        <w:t>2</w:t>
      </w:r>
      <w:r w:rsidRPr="00654993">
        <w:rPr>
          <w:rFonts w:ascii="Cambria Math" w:eastAsia="Times New Roman" w:hAnsi="Cambria Math" w:cs="Cambria Math"/>
          <w:b/>
          <w:kern w:val="0"/>
          <w:sz w:val="24"/>
          <w:szCs w:val="24"/>
          <w:lang w:val="hy-AM"/>
          <w14:ligatures w14:val="none"/>
        </w:rPr>
        <w:t>․</w:t>
      </w:r>
      <w:r w:rsidRPr="00654993">
        <w:rPr>
          <w:rFonts w:ascii="GHEA Grapalat" w:eastAsia="Times New Roman" w:hAnsi="GHEA Grapalat" w:cs="Times New Roman"/>
          <w:b/>
          <w:kern w:val="0"/>
          <w:sz w:val="24"/>
          <w:szCs w:val="24"/>
          <w:lang w:val="hy-AM"/>
          <w14:ligatures w14:val="none"/>
        </w:rPr>
        <w:t xml:space="preserve"> Պ</w:t>
      </w:r>
      <w:r w:rsidRPr="00654993">
        <w:rPr>
          <w:rFonts w:ascii="GHEA Grapalat" w:eastAsia="Times New Roman" w:hAnsi="GHEA Grapalat" w:cs="Times New Roman"/>
          <w:kern w:val="0"/>
          <w:sz w:val="24"/>
          <w:szCs w:val="24"/>
          <w:lang w:val="hy-AM"/>
          <w14:ligatures w14:val="none"/>
        </w:rPr>
        <w:t xml:space="preserve">ատասխանատվության և լիազորությունների բաշխման իրավական անորոշությունը։ Չնայած գործող օրենսդրությամբ ՏԻՄ-երը կարող են տնօրինել համայնքի տարածքում գտնվող կրթական հաստատությունների գույքը, այդ գործառույթը որպես լիարժեք լիազորություն ամրագրված չէ։ Ներկայումս դպրոցների շենքերի կառավարումն իրականացվում է առանց հստակ դերաբաշխման՝ միաժամանակ ներգրավելով թե՛ ԿԳՄՍՆ-ին, թե՛ մարզպետների աշխատակազմերին և դպրոցների տնօրեններին։ Համայնքները, նույնիսկ հետաքրքրված լինելով դպրոցների պատշաճ պահպանմամբ, չեն հանդիսանում կառավարման  լիազոր մարմիններ, ինչի հետևանքով դուրս են համակարգային որոշումների կայացման </w:t>
      </w:r>
      <w:r w:rsidRPr="00654993">
        <w:rPr>
          <w:rFonts w:ascii="GHEA Grapalat" w:eastAsia="Times New Roman" w:hAnsi="GHEA Grapalat" w:cs="Times New Roman"/>
          <w:kern w:val="0"/>
          <w:sz w:val="24"/>
          <w:szCs w:val="24"/>
          <w:lang w:val="hy-AM"/>
          <w14:ligatures w14:val="none"/>
        </w:rPr>
        <w:lastRenderedPageBreak/>
        <w:t>գործընթացից։ Այս պարագայում, համայնքների կողմից սեփական կարիքների վրա հիմնված պլանավորում և ռեսուրսների ներգրավում հնարավոր չէ իրականացնել։</w:t>
      </w:r>
    </w:p>
    <w:p w14:paraId="622433E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21E93C3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kern w:val="0"/>
          <w:sz w:val="24"/>
          <w:szCs w:val="24"/>
          <w:lang w:val="hy-AM"/>
          <w14:ligatures w14:val="none"/>
        </w:rPr>
        <w:t>3</w:t>
      </w:r>
      <w:r w:rsidRPr="00654993">
        <w:rPr>
          <w:rFonts w:ascii="Cambria Math" w:eastAsia="Times New Roman" w:hAnsi="Cambria Math" w:cs="Cambria Math"/>
          <w:b/>
          <w:kern w:val="0"/>
          <w:sz w:val="24"/>
          <w:szCs w:val="24"/>
          <w:lang w:val="hy-AM"/>
          <w14:ligatures w14:val="none"/>
        </w:rPr>
        <w:t>․</w:t>
      </w:r>
      <w:r w:rsidRPr="00654993">
        <w:rPr>
          <w:rFonts w:ascii="GHEA Grapalat" w:eastAsia="Times New Roman" w:hAnsi="GHEA Grapalat" w:cs="Times New Roman"/>
          <w:b/>
          <w:kern w:val="0"/>
          <w:sz w:val="24"/>
          <w:szCs w:val="24"/>
          <w:lang w:val="hy-AM"/>
          <w14:ligatures w14:val="none"/>
        </w:rPr>
        <w:t xml:space="preserve"> Շ</w:t>
      </w:r>
      <w:r w:rsidRPr="00654993">
        <w:rPr>
          <w:rFonts w:ascii="GHEA Grapalat" w:eastAsia="Times New Roman" w:hAnsi="GHEA Grapalat" w:cs="Times New Roman"/>
          <w:kern w:val="0"/>
          <w:sz w:val="24"/>
          <w:szCs w:val="24"/>
          <w:lang w:val="hy-AM"/>
          <w14:ligatures w14:val="none"/>
        </w:rPr>
        <w:t>ենք և շինությունների պահպանման ֆինանսավորման համակարգը գործում է ոչ կանխատեսելի և ոչ համակարգված կերպով։ Դպրոցների  նորոգման և վերանորոգման ծախսերը սովորաբար չեն ներառվում պետական բյուջեի նպատակային ծրագրերում, իսկ արտահերթ կարիքների դեպքում միջոցների հատկացումը իրականացվում է պահուստային ֆոնդերից կամ հատուկ միջամտություններով, մասնավորապես՝  սուբսիդիա տրամադրելու եղանակով, սեփական խնայողություններով և լիազոր մարմնի բյուջեի միջոցներով ։ Հեռավոր համայնքներում և ոչ առաջնահերթ համարով շենքերում վերանորոգման աշխատանքները սկսվում են միայն այն ժամանակ, երբ շենքային պայմաներն արդեն դառնում են վթարային։ Ֆինանսական կառավարման այս մոդելը բացառում է երկարաժամկետ պլանավորում, կանխարգելիչ միջոցառումներ և ներդրումային նախաձեռնությունների ձևավորում համայնքային մակարդակում։</w:t>
      </w:r>
    </w:p>
    <w:p w14:paraId="0BB87496"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E5D471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kern w:val="0"/>
          <w:sz w:val="24"/>
          <w:szCs w:val="24"/>
          <w:lang w:val="hy-AM"/>
          <w14:ligatures w14:val="none"/>
        </w:rPr>
        <w:t>4</w:t>
      </w:r>
      <w:r w:rsidRPr="00654993">
        <w:rPr>
          <w:rFonts w:ascii="Cambria Math" w:eastAsia="Times New Roman" w:hAnsi="Cambria Math" w:cs="Cambria Math"/>
          <w:b/>
          <w:kern w:val="0"/>
          <w:sz w:val="24"/>
          <w:szCs w:val="24"/>
          <w:lang w:val="hy-AM"/>
          <w14:ligatures w14:val="none"/>
        </w:rPr>
        <w:t>․</w:t>
      </w:r>
      <w:r w:rsidRPr="00654993">
        <w:rPr>
          <w:rFonts w:ascii="GHEA Grapalat" w:eastAsia="Times New Roman" w:hAnsi="GHEA Grapalat" w:cs="Times New Roman"/>
          <w:b/>
          <w:kern w:val="0"/>
          <w:sz w:val="24"/>
          <w:szCs w:val="24"/>
          <w:lang w:val="hy-AM"/>
          <w14:ligatures w14:val="none"/>
        </w:rPr>
        <w:t xml:space="preserve"> </w:t>
      </w:r>
      <w:r w:rsidRPr="00654993">
        <w:rPr>
          <w:rFonts w:ascii="GHEA Grapalat" w:eastAsia="Times New Roman" w:hAnsi="GHEA Grapalat" w:cs="Times New Roman"/>
          <w:kern w:val="0"/>
          <w:sz w:val="24"/>
          <w:szCs w:val="24"/>
          <w:lang w:val="hy-AM"/>
          <w14:ligatures w14:val="none"/>
        </w:rPr>
        <w:t>Համայնքային մակարդակում չի ձևավորվել համապատասխան ինստիտուցիոնալ և մասնագիտական կարողություն դպրոցների ենթակառուցվածքային կարիքների կառավարման համար։ ՏԻՄ կառուցվածքներում սովորաբար բացակայում են մասնագիտացված կառույցներ կամ հաստիքներ, որոնք պատասխանատու կլինեն շինարարական վիճակի գնահատման, տեխնիկական փաստաթղթերի կազմման, նախահաշվարկների պատրաստման և վերահսկողության համար։ Այս գործառույթների իրականացումը հաճախ պայմանավորված է դպրոցների տնօրենների անձնական նախաձեռնությամբ, որոնք չունեն բավարար մասնագիտական կարողություն նման բարդ ինժեներատնտեսական հարցերում։ Միևնույն ժամանակ, նոր կառավարման մոդելի անցած դպրոցները ունեն համակարգողներ և դրանց համար հնարավոր է դարձել որոշ չափով լուծել այդ խնդիրը:</w:t>
      </w:r>
    </w:p>
    <w:p w14:paraId="1B7D9B85"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CC40672"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Միջազգային փորձը վկայում է, որ հանրակրթական դպրոցների ենթակառուցվածքների արդյունավետ կառավարումը պահանջում է հնարավորինս մոտ տեղակայված կառավարման մակարդակ։ Օրինակ՝ Լատվիայում և Էստոնիայում դպրոցների շենքերի կառավարումը և պահպանման պատասխանատվությունը լիովին անցել է ՏԻՄ-երին՝ ապահովելով տեղական մակարդակում պլանավորման ճկունություն և ռեսուրսների խելամիտ բաշխում։ Նման մոդելներում համայնքը ոչ միայն վերահսկում է շենքի տեխնիկական վիճակը, այլև ակտիվ դեր է խաղում ներդրումային որոշումների կայացման, մրցույթների կազմակերպման և առաջնահերթությունների սահմանման գործում։ Այս համակարգերը հիմնված են սուբսիդիարության սկզբունքի վրա, համաձայն որի՝ կառավարման պատասխանատվությունը պետք է վերապահվի այն մակարդակին, որն ամենամոտ է ծառայության շահառուին և առավել ունակ է ապահովել արդյունավետ արդյունք։</w:t>
      </w:r>
    </w:p>
    <w:p w14:paraId="4738280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506505A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Հայաստանի համայնքները՝ հատկապես բազմաբնակավայր համայնքները, իրականում գտնվելով դպրոցների անմիջական հարևանությամբ, կարող են առավել </w:t>
      </w:r>
      <w:r w:rsidRPr="00654993">
        <w:rPr>
          <w:rFonts w:ascii="GHEA Grapalat" w:eastAsia="Times New Roman" w:hAnsi="GHEA Grapalat" w:cs="Times New Roman"/>
          <w:kern w:val="0"/>
          <w:sz w:val="24"/>
          <w:szCs w:val="24"/>
          <w:lang w:val="hy-AM"/>
          <w14:ligatures w14:val="none"/>
        </w:rPr>
        <w:lastRenderedPageBreak/>
        <w:t>արդյունավետ արձագանքել պահպանման խնդիրներին՝ համադրելով տեղական բյուջետային ռեսուրսները, համայնքի ներդրումները և դպրոցի ներսում ձևավորված կարիքները։ Սակայն ներկայումս գործարքային իրավական և ֆինանսական մեխանիզմների բացակայությունը թույլ չի տալիս այս մոտեցման գործարկումը համակարգային մակարդակում։ Արդյունքում, հանրակրթական ենթակառուցվածքների կառավարումը մնում է պասիվ, արձագանքային բնույթով, փոխարենը՝ լինել ռազմավարական և համայնքահեն։</w:t>
      </w:r>
    </w:p>
    <w:p w14:paraId="4E97122A"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r w:rsidRPr="00654993">
        <w:rPr>
          <w:rFonts w:ascii="GHEA Grapalat" w:eastAsia="Times New Roman" w:hAnsi="GHEA Grapalat" w:cs="Times New Roman"/>
          <w:b/>
          <w:bCs/>
          <w:color w:val="1B1C1D"/>
          <w:kern w:val="0"/>
          <w:sz w:val="24"/>
          <w:szCs w:val="24"/>
          <w:bdr w:val="none" w:sz="0" w:space="0" w:color="auto" w:frame="1"/>
          <w:lang w:val="hy-AM"/>
          <w14:ligatures w14:val="none"/>
        </w:rPr>
        <w:t>ԱՅՍՊԻՍՈՎ.</w:t>
      </w:r>
      <w:r w:rsidRPr="00654993">
        <w:rPr>
          <w:rFonts w:ascii="GHEA Grapalat" w:eastAsia="Times New Roman" w:hAnsi="GHEA Grapalat" w:cs="Times New Roman"/>
          <w:color w:val="1B1C1D"/>
          <w:kern w:val="0"/>
          <w:sz w:val="24"/>
          <w:szCs w:val="24"/>
          <w:lang w:val="hy-AM"/>
          <w14:ligatures w14:val="none"/>
        </w:rPr>
        <w:t xml:space="preserve"> ՀՀ մարզերում կրթական ենթակառուցվածքների (դպրոցական շենքերի) կառավարման, պահպանման և շահագործման լիազորությունների գերկենտրոնացումը, որը խոչընդոտում է խոշորացված համայնքների ինքնուրույնության և կարողությունների զարգացմանը, թուլացնում է տեղական ինքնակառավարման մարմինների (ՏԻՄ) պատասխանատվությունն իրենց տարածքում գտնվող սոցիալական ակտիվների նկատմամբ և դանդաղեցնում է տեղական կարիքներին համապատասխանող արդյունավետ որոշումների կայացման գործընթացը։</w:t>
      </w:r>
    </w:p>
    <w:p w14:paraId="14A0B312"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r w:rsidRPr="00654993">
        <w:rPr>
          <w:rFonts w:ascii="GHEA Grapalat" w:eastAsia="Times New Roman" w:hAnsi="GHEA Grapalat" w:cs="Times New Roman"/>
          <w:b/>
          <w:bCs/>
          <w:color w:val="1B1C1D"/>
          <w:kern w:val="0"/>
          <w:sz w:val="24"/>
          <w:szCs w:val="24"/>
          <w:bdr w:val="none" w:sz="0" w:space="0" w:color="auto" w:frame="1"/>
          <w:lang w:val="hy-AM"/>
          <w14:ligatures w14:val="none"/>
        </w:rPr>
        <w:t>Ապակենտրոնացման կարևորությունը</w:t>
      </w:r>
    </w:p>
    <w:p w14:paraId="74027CE6"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r w:rsidRPr="00654993">
        <w:rPr>
          <w:rFonts w:ascii="GHEA Grapalat" w:eastAsia="Times New Roman" w:hAnsi="GHEA Grapalat" w:cs="Times New Roman"/>
          <w:color w:val="1B1C1D"/>
          <w:kern w:val="0"/>
          <w:sz w:val="24"/>
          <w:szCs w:val="24"/>
          <w:lang w:val="hy-AM"/>
          <w14:ligatures w14:val="none"/>
        </w:rPr>
        <w:t>Ապակենտրոնացման գործընթացը, որը հիմնված է ՀՀ «Տեղական ինքնակառավարման մասին» օրենքով երաշխավորված համայնքների ինքնուրույնության և սեփական խնդիրները լուծելու իրավունքի վրա, ուղղակիորեն նպաստում է տնտեսական զարգացմանը՝ բարձրացնելով ծառայությունների արդյունավետությունը, տեղական պատասխանատվությունը և ներգրավվածությունը։ Համայնքների ինքնուրույնության բարձրացումը պետք է տարածվի նաև կրթական ենթակառուցվածքի կառավարման վրա, քանի որ այն հիմնարար դեր ունի բնակչության բարեկեցության ապահովման գործում։</w:t>
      </w:r>
    </w:p>
    <w:p w14:paraId="1E7E68B6" w14:textId="77777777" w:rsidR="0094200C" w:rsidRPr="00654993" w:rsidRDefault="0094200C" w:rsidP="0094200C">
      <w:pPr>
        <w:spacing w:before="100" w:beforeAutospacing="1" w:after="240"/>
        <w:jc w:val="both"/>
        <w:rPr>
          <w:rFonts w:ascii="GHEA Grapalat" w:eastAsia="Times New Roman" w:hAnsi="GHEA Grapalat" w:cs="Times New Roman"/>
          <w:color w:val="1B1C1D"/>
          <w:kern w:val="0"/>
          <w:sz w:val="24"/>
          <w:szCs w:val="24"/>
          <w:lang w:val="hy-AM"/>
          <w14:ligatures w14:val="none"/>
        </w:rPr>
      </w:pPr>
      <w:r w:rsidRPr="00654993">
        <w:rPr>
          <w:rFonts w:ascii="GHEA Grapalat" w:eastAsia="Times New Roman" w:hAnsi="GHEA Grapalat" w:cs="Times New Roman"/>
          <w:color w:val="1B1C1D"/>
          <w:kern w:val="0"/>
          <w:sz w:val="24"/>
          <w:szCs w:val="24"/>
          <w:lang w:val="hy-AM"/>
          <w14:ligatures w14:val="none"/>
        </w:rPr>
        <w:t>Չնայած ՀՀ օրենսդրությունը կրթական ենթակառուցվածքի կառավարումը բաժանում է մի քանի գործառույթների, դրանց լիազորությունների բաշխումը ստեղծում է կենտրոնացված վերահսկողություն, որը խոչընդոտում է ՏԻՄ-երի զարգացմանը.</w:t>
      </w:r>
    </w:p>
    <w:tbl>
      <w:tblPr>
        <w:tblStyle w:val="GridTable4-Accent5"/>
        <w:tblW w:w="0" w:type="auto"/>
        <w:tblLook w:val="04A0" w:firstRow="1" w:lastRow="0" w:firstColumn="1" w:lastColumn="0" w:noHBand="0" w:noVBand="1"/>
      </w:tblPr>
      <w:tblGrid>
        <w:gridCol w:w="2518"/>
        <w:gridCol w:w="3858"/>
        <w:gridCol w:w="2968"/>
      </w:tblGrid>
      <w:tr w:rsidR="00297EF0" w:rsidRPr="00654993" w14:paraId="23AF9A06" w14:textId="77777777" w:rsidTr="008C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83C9FB" w14:textId="77777777" w:rsidR="0094200C" w:rsidRPr="00637C64" w:rsidRDefault="0094200C" w:rsidP="0094200C">
            <w:pPr>
              <w:jc w:val="center"/>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Խնդիր</w:t>
            </w:r>
          </w:p>
        </w:tc>
        <w:tc>
          <w:tcPr>
            <w:tcW w:w="0" w:type="auto"/>
            <w:hideMark/>
          </w:tcPr>
          <w:p w14:paraId="44E8A768"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 xml:space="preserve">Իրավական </w:t>
            </w:r>
            <w:r w:rsidRPr="00654993">
              <w:rPr>
                <w:rFonts w:ascii="GHEA Grapalat" w:eastAsia="Times New Roman" w:hAnsi="GHEA Grapalat" w:cs="Times New Roman"/>
                <w:kern w:val="0"/>
                <w:sz w:val="24"/>
                <w:szCs w:val="24"/>
                <w:lang w:val="hy-AM"/>
                <w14:ligatures w14:val="none"/>
              </w:rPr>
              <w:t>անհավասարակշռություն</w:t>
            </w:r>
            <w:r w:rsidRPr="00637C64">
              <w:rPr>
                <w:rFonts w:ascii="GHEA Grapalat" w:eastAsia="Times New Roman" w:hAnsi="GHEA Grapalat" w:cs="Times New Roman"/>
                <w:kern w:val="0"/>
                <w:sz w:val="24"/>
                <w:szCs w:val="24"/>
                <w:lang w:val="hy-AM"/>
                <w14:ligatures w14:val="none"/>
              </w:rPr>
              <w:t xml:space="preserve"> և </w:t>
            </w:r>
            <w:r w:rsidRPr="00654993">
              <w:rPr>
                <w:rFonts w:ascii="GHEA Grapalat" w:eastAsia="Times New Roman" w:hAnsi="GHEA Grapalat" w:cs="Times New Roman"/>
                <w:kern w:val="0"/>
                <w:sz w:val="24"/>
                <w:szCs w:val="24"/>
                <w:lang w:val="hy-AM"/>
                <w14:ligatures w14:val="none"/>
              </w:rPr>
              <w:t>բ</w:t>
            </w:r>
            <w:r w:rsidRPr="00637C64">
              <w:rPr>
                <w:rFonts w:ascii="GHEA Grapalat" w:eastAsia="Times New Roman" w:hAnsi="GHEA Grapalat" w:cs="Times New Roman"/>
                <w:kern w:val="0"/>
                <w:sz w:val="24"/>
                <w:szCs w:val="24"/>
                <w:lang w:val="hy-AM"/>
                <w14:ligatures w14:val="none"/>
              </w:rPr>
              <w:t>ացատրություն</w:t>
            </w:r>
          </w:p>
        </w:tc>
        <w:tc>
          <w:tcPr>
            <w:tcW w:w="0" w:type="auto"/>
            <w:hideMark/>
          </w:tcPr>
          <w:p w14:paraId="2C6B1920"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kern w:val="0"/>
                <w:sz w:val="24"/>
                <w:szCs w:val="24"/>
                <w:lang w:val="hy-AM"/>
                <w14:ligatures w14:val="none"/>
              </w:rPr>
              <w:t>Հիմնավորում</w:t>
            </w:r>
          </w:p>
        </w:tc>
      </w:tr>
      <w:tr w:rsidR="00297EF0" w:rsidRPr="0028509E" w14:paraId="73252412"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B490E7"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Կենտրոնացված շահագործման լիազորություն</w:t>
            </w:r>
          </w:p>
        </w:tc>
        <w:tc>
          <w:tcPr>
            <w:tcW w:w="0" w:type="auto"/>
            <w:hideMark/>
          </w:tcPr>
          <w:p w14:paraId="0427B4A7"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Դպրոցի շենքի </w:t>
            </w:r>
            <w:r w:rsidRPr="00637C64">
              <w:rPr>
                <w:rFonts w:ascii="GHEA Grapalat" w:eastAsia="Times New Roman" w:hAnsi="GHEA Grapalat" w:cs="Times New Roman"/>
                <w:b/>
                <w:bCs/>
                <w:color w:val="1B1C1D"/>
                <w:kern w:val="0"/>
                <w:sz w:val="22"/>
                <w:bdr w:val="none" w:sz="0" w:space="0" w:color="auto" w:frame="1"/>
                <w:lang w:val="hy-AM"/>
                <w14:ligatures w14:val="none"/>
              </w:rPr>
              <w:t>շահագործման (օրական գործունեություն)</w:t>
            </w:r>
            <w:r w:rsidRPr="00637C64">
              <w:rPr>
                <w:rFonts w:ascii="GHEA Grapalat" w:eastAsia="Times New Roman" w:hAnsi="GHEA Grapalat" w:cs="Times New Roman"/>
                <w:color w:val="1B1C1D"/>
                <w:kern w:val="0"/>
                <w:sz w:val="22"/>
                <w:lang w:val="hy-AM"/>
                <w14:ligatures w14:val="none"/>
              </w:rPr>
              <w:t xml:space="preserve"> գործառույթի (ֆիզիկական ակտիվի օգտագործումը կրթական մանդատի իրականացման, կոմունալ ծառայությունների ապահովման, ՎՏՀ ռեսուրսների կառավարման համար) ապահովումը լիազորված է </w:t>
            </w:r>
            <w:r w:rsidRPr="00637C64">
              <w:rPr>
                <w:rFonts w:ascii="GHEA Grapalat" w:eastAsia="Times New Roman" w:hAnsi="GHEA Grapalat" w:cs="Times New Roman"/>
                <w:b/>
                <w:bCs/>
                <w:color w:val="1B1C1D"/>
                <w:kern w:val="0"/>
                <w:sz w:val="22"/>
                <w:bdr w:val="none" w:sz="0" w:space="0" w:color="auto" w:frame="1"/>
                <w:lang w:val="hy-AM"/>
                <w14:ligatures w14:val="none"/>
              </w:rPr>
              <w:t>Պետական լիազոր մարմնին</w:t>
            </w:r>
            <w:r w:rsidRPr="00637C64">
              <w:rPr>
                <w:rFonts w:ascii="GHEA Grapalat" w:eastAsia="Times New Roman" w:hAnsi="GHEA Grapalat" w:cs="Times New Roman"/>
                <w:color w:val="1B1C1D"/>
                <w:kern w:val="0"/>
                <w:sz w:val="22"/>
                <w:lang w:val="hy-AM"/>
                <w14:ligatures w14:val="none"/>
              </w:rPr>
              <w:t>։</w:t>
            </w:r>
          </w:p>
        </w:tc>
        <w:tc>
          <w:tcPr>
            <w:tcW w:w="0" w:type="auto"/>
            <w:hideMark/>
          </w:tcPr>
          <w:p w14:paraId="024A3021"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 </w:t>
            </w:r>
            <w:r w:rsidRPr="00654993">
              <w:rPr>
                <w:rFonts w:ascii="GHEA Grapalat" w:eastAsia="Times New Roman" w:hAnsi="GHEA Grapalat" w:cs="Times New Roman"/>
                <w:color w:val="1B1C1D"/>
                <w:kern w:val="0"/>
                <w:sz w:val="22"/>
                <w:lang w:val="hy-AM"/>
                <w14:ligatures w14:val="none"/>
              </w:rPr>
              <w:t>«</w:t>
            </w:r>
            <w:r w:rsidRPr="00637C64">
              <w:rPr>
                <w:rFonts w:ascii="GHEA Grapalat" w:eastAsia="Times New Roman" w:hAnsi="GHEA Grapalat" w:cs="Times New Roman"/>
                <w:color w:val="1B1C1D"/>
                <w:kern w:val="0"/>
                <w:sz w:val="22"/>
                <w:lang w:val="hy-AM"/>
                <w14:ligatures w14:val="none"/>
              </w:rPr>
              <w:t>Հանրակրթության մասին</w:t>
            </w:r>
            <w:r w:rsidRPr="00654993">
              <w:rPr>
                <w:rFonts w:ascii="GHEA Grapalat" w:eastAsia="Times New Roman" w:hAnsi="GHEA Grapalat" w:cs="Times New Roman"/>
                <w:color w:val="1B1C1D"/>
                <w:kern w:val="0"/>
                <w:sz w:val="22"/>
                <w:lang w:val="hy-AM"/>
                <w14:ligatures w14:val="none"/>
              </w:rPr>
              <w:t>» ՀՀ օրենքը</w:t>
            </w:r>
            <w:r w:rsidRPr="00637C64">
              <w:rPr>
                <w:rFonts w:ascii="GHEA Grapalat" w:eastAsia="Times New Roman" w:hAnsi="GHEA Grapalat" w:cs="Times New Roman"/>
                <w:color w:val="1B1C1D"/>
                <w:kern w:val="0"/>
                <w:sz w:val="22"/>
                <w:lang w:val="hy-AM"/>
                <w14:ligatures w14:val="none"/>
              </w:rPr>
              <w:t xml:space="preserve"> </w:t>
            </w:r>
            <w:r w:rsidRPr="00654993">
              <w:rPr>
                <w:rFonts w:ascii="GHEA Grapalat" w:eastAsia="Times New Roman" w:hAnsi="GHEA Grapalat" w:cs="Times New Roman"/>
                <w:color w:val="1B1C1D"/>
                <w:kern w:val="0"/>
                <w:sz w:val="22"/>
                <w:lang w:val="hy-AM"/>
                <w14:ligatures w14:val="none"/>
              </w:rPr>
              <w:t>կենտրոնացնում է</w:t>
            </w:r>
            <w:r w:rsidRPr="00637C64">
              <w:rPr>
                <w:rFonts w:ascii="GHEA Grapalat" w:eastAsia="Times New Roman" w:hAnsi="GHEA Grapalat" w:cs="Times New Roman"/>
                <w:color w:val="1B1C1D"/>
                <w:kern w:val="0"/>
                <w:sz w:val="22"/>
                <w:lang w:val="hy-AM"/>
                <w14:ligatures w14:val="none"/>
              </w:rPr>
              <w:t xml:space="preserve"> շենքերի </w:t>
            </w:r>
            <w:r w:rsidRPr="00637C64">
              <w:rPr>
                <w:rFonts w:ascii="GHEA Grapalat" w:eastAsia="Times New Roman" w:hAnsi="GHEA Grapalat" w:cs="Times New Roman"/>
                <w:b/>
                <w:bCs/>
                <w:color w:val="1B1C1D"/>
                <w:kern w:val="0"/>
                <w:sz w:val="22"/>
                <w:bdr w:val="none" w:sz="0" w:space="0" w:color="auto" w:frame="1"/>
                <w:lang w:val="hy-AM"/>
                <w14:ligatures w14:val="none"/>
              </w:rPr>
              <w:t>շահագործման ապահովման</w:t>
            </w:r>
            <w:r w:rsidRPr="00637C64">
              <w:rPr>
                <w:rFonts w:ascii="GHEA Grapalat" w:eastAsia="Times New Roman" w:hAnsi="GHEA Grapalat" w:cs="Times New Roman"/>
                <w:color w:val="1B1C1D"/>
                <w:kern w:val="0"/>
                <w:sz w:val="22"/>
                <w:lang w:val="hy-AM"/>
                <w14:ligatures w14:val="none"/>
              </w:rPr>
              <w:t xml:space="preserve"> պարտականությունը։</w:t>
            </w:r>
          </w:p>
        </w:tc>
      </w:tr>
      <w:tr w:rsidR="00297EF0" w:rsidRPr="0028509E" w14:paraId="6A959F2E"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72E5CEAF"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lastRenderedPageBreak/>
              <w:t>Կենտրոնացված մարդկային ռեսուրսների (ՄՌ) կառավարում</w:t>
            </w:r>
          </w:p>
        </w:tc>
        <w:tc>
          <w:tcPr>
            <w:tcW w:w="0" w:type="auto"/>
            <w:hideMark/>
          </w:tcPr>
          <w:p w14:paraId="753701FD" w14:textId="77777777" w:rsidR="0094200C" w:rsidRPr="00637C64" w:rsidRDefault="0094200C" w:rsidP="0094200C">
            <w:pPr>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«Վարչատնտեսական մասի համակարգողի» (ՎՏՀ), որն անմիջականորեն պատասխանատու է տեղում շահագործման աջակցման համար, </w:t>
            </w:r>
            <w:r w:rsidRPr="00637C64">
              <w:rPr>
                <w:rFonts w:ascii="GHEA Grapalat" w:eastAsia="Times New Roman" w:hAnsi="GHEA Grapalat" w:cs="Times New Roman"/>
                <w:b/>
                <w:bCs/>
                <w:color w:val="1B1C1D"/>
                <w:kern w:val="0"/>
                <w:sz w:val="22"/>
                <w:bdr w:val="none" w:sz="0" w:space="0" w:color="auto" w:frame="1"/>
                <w:lang w:val="hy-AM"/>
                <w14:ligatures w14:val="none"/>
              </w:rPr>
              <w:t>նշանակման լիազորությունը</w:t>
            </w:r>
            <w:r w:rsidRPr="00637C64">
              <w:rPr>
                <w:rFonts w:ascii="GHEA Grapalat" w:eastAsia="Times New Roman" w:hAnsi="GHEA Grapalat" w:cs="Times New Roman"/>
                <w:color w:val="1B1C1D"/>
                <w:kern w:val="0"/>
                <w:sz w:val="22"/>
                <w:lang w:val="hy-AM"/>
                <w14:ligatures w14:val="none"/>
              </w:rPr>
              <w:t xml:space="preserve"> ՀՀ մարզերում պատկանում է </w:t>
            </w:r>
            <w:r w:rsidRPr="00637C64">
              <w:rPr>
                <w:rFonts w:ascii="GHEA Grapalat" w:eastAsia="Times New Roman" w:hAnsi="GHEA Grapalat" w:cs="Times New Roman"/>
                <w:b/>
                <w:bCs/>
                <w:color w:val="1B1C1D"/>
                <w:kern w:val="0"/>
                <w:sz w:val="22"/>
                <w:bdr w:val="none" w:sz="0" w:space="0" w:color="auto" w:frame="1"/>
                <w:lang w:val="hy-AM"/>
                <w14:ligatures w14:val="none"/>
              </w:rPr>
              <w:t>Մարզպետարաններին</w:t>
            </w:r>
            <w:r w:rsidRPr="00637C64">
              <w:rPr>
                <w:rFonts w:ascii="GHEA Grapalat" w:eastAsia="Times New Roman" w:hAnsi="GHEA Grapalat" w:cs="Times New Roman"/>
                <w:color w:val="1B1C1D"/>
                <w:kern w:val="0"/>
                <w:sz w:val="22"/>
                <w:lang w:val="hy-AM"/>
                <w14:ligatures w14:val="none"/>
              </w:rPr>
              <w:t>։ Սա զրկում է համայնքապետարաններին ՎՏՀ-ի աշխատանքը վերահսկելուց և ներգրավելուց։</w:t>
            </w:r>
          </w:p>
        </w:tc>
        <w:tc>
          <w:tcPr>
            <w:tcW w:w="0" w:type="auto"/>
            <w:hideMark/>
          </w:tcPr>
          <w:p w14:paraId="5A542ED6"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ՀՀ Կառավարության N 259-Ն որոշմամբ ՎՏՀ-ին նշանակող լիազոր մարմինը մարզպետարանն է (բացառությամբ Երևանի)։</w:t>
            </w:r>
          </w:p>
        </w:tc>
      </w:tr>
      <w:tr w:rsidR="00297EF0" w:rsidRPr="0028509E" w14:paraId="79854088"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08A6F1"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Պահպանման պարտականության գերակենտրոնացում</w:t>
            </w:r>
          </w:p>
        </w:tc>
        <w:tc>
          <w:tcPr>
            <w:tcW w:w="0" w:type="auto"/>
            <w:hideMark/>
          </w:tcPr>
          <w:p w14:paraId="2BF92F5D"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Շենքերի </w:t>
            </w:r>
            <w:r w:rsidRPr="00637C64">
              <w:rPr>
                <w:rFonts w:ascii="GHEA Grapalat" w:eastAsia="Times New Roman" w:hAnsi="GHEA Grapalat" w:cs="Times New Roman"/>
                <w:b/>
                <w:bCs/>
                <w:color w:val="1B1C1D"/>
                <w:kern w:val="0"/>
                <w:sz w:val="22"/>
                <w:bdr w:val="none" w:sz="0" w:space="0" w:color="auto" w:frame="1"/>
                <w:lang w:val="hy-AM"/>
                <w14:ligatures w14:val="none"/>
              </w:rPr>
              <w:t>պահպանման</w:t>
            </w:r>
            <w:r w:rsidRPr="00637C64">
              <w:rPr>
                <w:rFonts w:ascii="GHEA Grapalat" w:eastAsia="Times New Roman" w:hAnsi="GHEA Grapalat" w:cs="Times New Roman"/>
                <w:color w:val="1B1C1D"/>
                <w:kern w:val="0"/>
                <w:sz w:val="22"/>
                <w:lang w:val="hy-AM"/>
                <w14:ligatures w14:val="none"/>
              </w:rPr>
              <w:t xml:space="preserve"> (կոնստրուկտիվ և սեյսմիկ անվտանգության ապահովում, ընթացիկ նորոգումներ) լիազորության </w:t>
            </w:r>
            <w:r w:rsidRPr="00637C64">
              <w:rPr>
                <w:rFonts w:ascii="GHEA Grapalat" w:eastAsia="Times New Roman" w:hAnsi="GHEA Grapalat" w:cs="Times New Roman"/>
                <w:b/>
                <w:bCs/>
                <w:color w:val="1B1C1D"/>
                <w:kern w:val="0"/>
                <w:sz w:val="22"/>
                <w:bdr w:val="none" w:sz="0" w:space="0" w:color="auto" w:frame="1"/>
                <w:lang w:val="hy-AM"/>
                <w14:ligatures w14:val="none"/>
              </w:rPr>
              <w:t>ապահովումը</w:t>
            </w:r>
            <w:r w:rsidRPr="00637C64">
              <w:rPr>
                <w:rFonts w:ascii="GHEA Grapalat" w:eastAsia="Times New Roman" w:hAnsi="GHEA Grapalat" w:cs="Times New Roman"/>
                <w:color w:val="1B1C1D"/>
                <w:kern w:val="0"/>
                <w:sz w:val="22"/>
                <w:lang w:val="hy-AM"/>
                <w14:ligatures w14:val="none"/>
              </w:rPr>
              <w:t xml:space="preserve"> և կապիտալ նորոգման ֆինանսավորումը կրկին ամրագրված են </w:t>
            </w:r>
            <w:r w:rsidRPr="00637C64">
              <w:rPr>
                <w:rFonts w:ascii="GHEA Grapalat" w:eastAsia="Times New Roman" w:hAnsi="GHEA Grapalat" w:cs="Times New Roman"/>
                <w:b/>
                <w:bCs/>
                <w:color w:val="1B1C1D"/>
                <w:kern w:val="0"/>
                <w:sz w:val="22"/>
                <w:bdr w:val="none" w:sz="0" w:space="0" w:color="auto" w:frame="1"/>
                <w:lang w:val="hy-AM"/>
                <w14:ligatures w14:val="none"/>
              </w:rPr>
              <w:t>Պետական լիազոր մարմնին</w:t>
            </w:r>
            <w:r w:rsidRPr="00637C64">
              <w:rPr>
                <w:rFonts w:ascii="GHEA Grapalat" w:eastAsia="Times New Roman" w:hAnsi="GHEA Grapalat" w:cs="Times New Roman"/>
                <w:color w:val="1B1C1D"/>
                <w:kern w:val="0"/>
                <w:sz w:val="22"/>
                <w:lang w:val="hy-AM"/>
                <w14:ligatures w14:val="none"/>
              </w:rPr>
              <w:t>։</w:t>
            </w:r>
          </w:p>
        </w:tc>
        <w:tc>
          <w:tcPr>
            <w:tcW w:w="0" w:type="auto"/>
            <w:hideMark/>
          </w:tcPr>
          <w:p w14:paraId="119AC506"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Չնայած մանկապարտեզների շենքերի պահպանումը և շահագործումը իրականացվում է </w:t>
            </w:r>
            <w:r w:rsidRPr="00637C64">
              <w:rPr>
                <w:rFonts w:ascii="GHEA Grapalat" w:eastAsia="Times New Roman" w:hAnsi="GHEA Grapalat" w:cs="Times New Roman"/>
                <w:b/>
                <w:bCs/>
                <w:color w:val="1B1C1D"/>
                <w:kern w:val="0"/>
                <w:sz w:val="22"/>
                <w:bdr w:val="none" w:sz="0" w:space="0" w:color="auto" w:frame="1"/>
                <w:lang w:val="hy-AM"/>
                <w14:ligatures w14:val="none"/>
              </w:rPr>
              <w:t>համայնքի կողմից</w:t>
            </w:r>
            <w:r w:rsidRPr="00637C64">
              <w:rPr>
                <w:rFonts w:ascii="GHEA Grapalat" w:eastAsia="Times New Roman" w:hAnsi="GHEA Grapalat" w:cs="Times New Roman"/>
                <w:color w:val="1B1C1D"/>
                <w:kern w:val="0"/>
                <w:sz w:val="22"/>
                <w:lang w:val="hy-AM"/>
                <w14:ligatures w14:val="none"/>
              </w:rPr>
              <w:t>՝ դպրոցների համար այս լիազորությունը կենտրոնացված է՝ խաթարելով տեղական մակարդակում կարողությունների համապարփակ զարգացումը։</w:t>
            </w:r>
          </w:p>
        </w:tc>
      </w:tr>
      <w:tr w:rsidR="00297EF0" w:rsidRPr="0028509E" w14:paraId="3F383588"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08099AF2"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Կարողությունների զարգացման բացակայություն</w:t>
            </w:r>
          </w:p>
        </w:tc>
        <w:tc>
          <w:tcPr>
            <w:tcW w:w="0" w:type="auto"/>
            <w:hideMark/>
          </w:tcPr>
          <w:p w14:paraId="7389DB00" w14:textId="77777777" w:rsidR="0094200C" w:rsidRPr="00637C64" w:rsidRDefault="0094200C" w:rsidP="0094200C">
            <w:pPr>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Չնայած համայնքները կարող են իրականացնել պահպանման գործառույթներ (օրինակ՝ մանկապարտեզների դեպքում), դրանք հաճախ չեն արվում </w:t>
            </w:r>
            <w:r w:rsidRPr="00637C64">
              <w:rPr>
                <w:rFonts w:ascii="GHEA Grapalat" w:eastAsia="Times New Roman" w:hAnsi="GHEA Grapalat" w:cs="Times New Roman"/>
                <w:b/>
                <w:bCs/>
                <w:color w:val="1B1C1D"/>
                <w:kern w:val="0"/>
                <w:sz w:val="22"/>
                <w:bdr w:val="none" w:sz="0" w:space="0" w:color="auto" w:frame="1"/>
                <w:lang w:val="hy-AM"/>
                <w14:ligatures w14:val="none"/>
              </w:rPr>
              <w:t>միջազգայնորեն ընդունված ստանդարտներով</w:t>
            </w:r>
            <w:r w:rsidRPr="00637C64">
              <w:rPr>
                <w:rFonts w:ascii="GHEA Grapalat" w:eastAsia="Times New Roman" w:hAnsi="GHEA Grapalat" w:cs="Times New Roman"/>
                <w:color w:val="1B1C1D"/>
                <w:kern w:val="0"/>
                <w:sz w:val="22"/>
                <w:lang w:val="hy-AM"/>
                <w14:ligatures w14:val="none"/>
              </w:rPr>
              <w:t>։ Կենտրոնացված մոդելը զրկում է համայնքներին դպրոցական շենքերի կառավարման ոլորտում սովորելու, սովորեցնելու և ինքնուրույն գործելու հնարավորությունից։</w:t>
            </w:r>
          </w:p>
        </w:tc>
        <w:tc>
          <w:tcPr>
            <w:tcW w:w="0" w:type="auto"/>
            <w:hideMark/>
          </w:tcPr>
          <w:p w14:paraId="0AA38BD6"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54993">
              <w:rPr>
                <w:rFonts w:ascii="GHEA Grapalat" w:eastAsia="Times New Roman" w:hAnsi="GHEA Grapalat" w:cs="Times New Roman"/>
                <w:color w:val="1B1C1D"/>
                <w:kern w:val="0"/>
                <w:sz w:val="22"/>
                <w:lang w:val="hy-AM"/>
                <w14:ligatures w14:val="none"/>
              </w:rPr>
              <w:t>Համայնքների</w:t>
            </w:r>
            <w:r w:rsidRPr="00637C64">
              <w:rPr>
                <w:rFonts w:ascii="GHEA Grapalat" w:eastAsia="Times New Roman" w:hAnsi="GHEA Grapalat" w:cs="Times New Roman"/>
                <w:color w:val="1B1C1D"/>
                <w:kern w:val="0"/>
                <w:sz w:val="22"/>
                <w:lang w:val="hy-AM"/>
                <w14:ligatures w14:val="none"/>
              </w:rPr>
              <w:t xml:space="preserve"> խոշորացումը նպատակ ուներ բարձրացնել ՄՌ կարողությունը, սակայն լիազորությունների բացակայությունը կանխում է այդ կարողությունների կիրառումը կրթական ենթակառուցվածքի նկատմամբ։</w:t>
            </w:r>
          </w:p>
        </w:tc>
      </w:tr>
    </w:tbl>
    <w:p w14:paraId="6A6A835C" w14:textId="77777777" w:rsidR="0094200C" w:rsidRPr="00637C64" w:rsidRDefault="0094200C" w:rsidP="0094200C">
      <w:pPr>
        <w:spacing w:after="0"/>
        <w:jc w:val="both"/>
        <w:rPr>
          <w:rFonts w:ascii="GHEA Grapalat" w:eastAsia="Times New Roman" w:hAnsi="GHEA Grapalat" w:cs="Times New Roman"/>
          <w:kern w:val="0"/>
          <w:sz w:val="24"/>
          <w:szCs w:val="24"/>
          <w:lang w:val="hy-AM"/>
          <w14:ligatures w14:val="none"/>
        </w:rPr>
      </w:pPr>
    </w:p>
    <w:p w14:paraId="133E6247"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5B4CE8F3" w14:textId="77777777" w:rsidR="0094200C" w:rsidRPr="00654993" w:rsidRDefault="0094200C" w:rsidP="0094200C">
      <w:pPr>
        <w:keepNext/>
        <w:keepLines/>
        <w:spacing w:before="160" w:after="80"/>
        <w:outlineLvl w:val="1"/>
        <w:rPr>
          <w:rFonts w:ascii="GHEA Grapalat" w:eastAsiaTheme="majorEastAsia" w:hAnsi="GHEA Grapalat" w:cstheme="majorBidi"/>
          <w:b/>
          <w:bCs/>
          <w:color w:val="2E74B5" w:themeColor="accent1" w:themeShade="BF"/>
          <w:kern w:val="0"/>
          <w:szCs w:val="28"/>
          <w:u w:val="single"/>
          <w:lang w:val="hy-AM"/>
          <w14:ligatures w14:val="none"/>
        </w:rPr>
      </w:pPr>
      <w:bookmarkStart w:id="20" w:name="_Toc211678945"/>
      <w:r w:rsidRPr="00654993">
        <w:rPr>
          <w:rFonts w:ascii="GHEA Grapalat" w:eastAsiaTheme="majorEastAsia" w:hAnsi="GHEA Grapalat" w:cstheme="majorBidi"/>
          <w:b/>
          <w:bCs/>
          <w:color w:val="2E74B5" w:themeColor="accent1" w:themeShade="BF"/>
          <w:kern w:val="0"/>
          <w:szCs w:val="28"/>
          <w:u w:val="single"/>
          <w:lang w:val="hy-AM"/>
          <w14:ligatures w14:val="none"/>
        </w:rPr>
        <w:t>Ենթանպատակներ</w:t>
      </w:r>
      <w:bookmarkEnd w:id="20"/>
    </w:p>
    <w:p w14:paraId="3091A418"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5E51032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Հանրակրթական դպրոցների շենքերի պահպանման և կառավարման ապակենտրոնացման քաղաքականության հիմնական նպատակն է ձևավորել այնպիսի ինստիտուցիոնալ և ֆինանսական միջավայր, որը հնարավորություն կտա հանրակրթական ենթակառուցվածքների, որպես շենք/շինություններիպահպանման </w:t>
      </w:r>
      <w:r w:rsidRPr="00654993">
        <w:rPr>
          <w:rFonts w:ascii="GHEA Grapalat" w:eastAsia="Times New Roman" w:hAnsi="GHEA Grapalat" w:cs="Times New Roman"/>
          <w:kern w:val="0"/>
          <w:sz w:val="24"/>
          <w:szCs w:val="24"/>
          <w:lang w:val="hy-AM"/>
          <w14:ligatures w14:val="none"/>
        </w:rPr>
        <w:lastRenderedPageBreak/>
        <w:t>և շահագործման որոշակի խնդիրներ (օգտագործում և տիրապետում) լուծել տեղական մակարդակում՝ համայնքների միջոցով՝ ապահովելով դպրոցների շենքային ենթակառուցվածքների, դրանց ֆիզիկական պայմանների բարելավում, պահպանման արդյունավետություն և պատասխանատու օգտագործում՝ կրթության որակի և մատչելիության բարձրացման, համայնքի ընդհանուր սոցիալ-տնտեսական և կայուն զարգացման համատեքստում։</w:t>
      </w:r>
    </w:p>
    <w:p w14:paraId="64F41370"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r w:rsidRPr="00654993">
        <w:rPr>
          <w:rFonts w:ascii="GHEA Grapalat" w:eastAsia="Times New Roman" w:hAnsi="GHEA Grapalat" w:cs="Times New Roman"/>
          <w:color w:val="1B1C1D"/>
          <w:kern w:val="0"/>
          <w:sz w:val="24"/>
          <w:szCs w:val="24"/>
          <w:lang w:val="hy-AM"/>
          <w14:ligatures w14:val="none"/>
        </w:rPr>
        <w:t xml:space="preserve">Ապակենտրոնացման հայեցակարգը բաժանվում է երկու հիմնական ենթանպատակների, որոնք նախատեսվում է իրականացնել փուլային տարբերակով՝ մինչև 2030 թվականը </w:t>
      </w:r>
      <w:r w:rsidRPr="00654993">
        <w:rPr>
          <w:rFonts w:ascii="GHEA Grapalat" w:eastAsia="Times New Roman" w:hAnsi="GHEA Grapalat" w:cs="Times New Roman"/>
          <w:b/>
          <w:bCs/>
          <w:color w:val="1B1C1D"/>
          <w:kern w:val="0"/>
          <w:sz w:val="24"/>
          <w:szCs w:val="24"/>
          <w:bdr w:val="none" w:sz="0" w:space="0" w:color="auto" w:frame="1"/>
          <w:lang w:val="hy-AM"/>
          <w14:ligatures w14:val="none"/>
        </w:rPr>
        <w:t>11 համայնքներում նոր կառուցվող կրթահամալիրների և դպրոցների</w:t>
      </w:r>
      <w:r w:rsidRPr="00654993">
        <w:rPr>
          <w:rFonts w:ascii="GHEA Grapalat" w:eastAsia="Times New Roman" w:hAnsi="GHEA Grapalat" w:cs="Times New Roman"/>
          <w:color w:val="1B1C1D"/>
          <w:kern w:val="0"/>
          <w:sz w:val="24"/>
          <w:szCs w:val="24"/>
          <w:lang w:val="hy-AM"/>
          <w14:ligatures w14:val="none"/>
        </w:rPr>
        <w:t xml:space="preserve"> վրա (որպես պիլոտային ծրագիր)։</w:t>
      </w:r>
    </w:p>
    <w:p w14:paraId="029AA913"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0254FB46"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Ենթանպատակ 1. Բարելավել հանրակրթական հաստատությունների շենք-շինությունների շահագործման համակարգը` համապատասխան իրավական հենքի ձևավորմամբ</w:t>
      </w:r>
    </w:p>
    <w:p w14:paraId="113856D8"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9685F9A" w14:textId="77777777" w:rsidR="0094200C" w:rsidRPr="00654993" w:rsidRDefault="0094200C" w:rsidP="0094200C">
      <w:pPr>
        <w:spacing w:after="0"/>
        <w:ind w:firstLine="708"/>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Ապակենտրոնացման գործընթացի միջոցով նպատակ է դրվում ամրապնդել տեղական ինքնակառավարման մարմինների դերը հանրային կրթական ենթակառուցվածքների պահպանման գործում՝ դրանք դիտարկելով ոչ թե զուտ օժանդակող, այլ լիարժեք գործող դերակատարներ։ Համայնքներին լիազորությունների պատվիրակումը պետք է ուղեկցվի տեղական մակարդակում մասնագիտական կարողությունների ձևավորմամբ և հաստատագրված ֆինանսավորման մեխանիզմներով, որոնք կապահովեն շարունակականություն, կանխատեսելիություն և կարիքահեն մոտեցում դպրոցների պահպանման ծախսերի պլանավորման և իրականացման գործընթացում։ Նպատակային ուղղություններից է նաև դպրոցների կառավարման իրավական հստակեցումը, որը կբաժանի կրթական-բովանդակային պատասխանատվությունը և ենթակառուցվածքային պահպանման գործառույթները՝ կրթության ոլորտի իրավասու պետական մարմնի, տարածքային կառավարման մարմինների, դպրոցների և համայնքների միջև։ Այդպիսով՝ կբացառվի լիազորությունների երկակիությունը, կընդլայնվի տեղական որոշումների կայացման շրջանակը և կձևավորվի կառավարման ճկուն և արձագանքող միջավայր՝ հիմնված տեղական իրողությունների վրա։</w:t>
      </w:r>
    </w:p>
    <w:p w14:paraId="74285F91" w14:textId="77777777" w:rsidR="0094200C" w:rsidRPr="00637C64" w:rsidRDefault="0094200C" w:rsidP="0094200C">
      <w:pPr>
        <w:spacing w:after="0"/>
        <w:ind w:firstLine="708"/>
        <w:jc w:val="both"/>
        <w:rPr>
          <w:rFonts w:ascii="GHEA Grapalat" w:eastAsia="Times New Roman" w:hAnsi="GHEA Grapalat" w:cs="Times New Roman"/>
          <w:kern w:val="0"/>
          <w:sz w:val="24"/>
          <w:szCs w:val="24"/>
          <w:lang w:val="hy-AM"/>
          <w14:ligatures w14:val="none"/>
        </w:rPr>
      </w:pPr>
    </w:p>
    <w:p w14:paraId="4BE73663"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001E3F6C"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Ենթանպատակ 2. Բարելավել հանրակրթական հաստատությունների շենք-շինությունների պահպանման արդյունավետությունը` ձևավորելով համապատասխան մեթոդական հենքը</w:t>
      </w:r>
    </w:p>
    <w:p w14:paraId="2373C257" w14:textId="77777777" w:rsidR="0094200C" w:rsidRPr="00654993" w:rsidRDefault="0094200C" w:rsidP="0094200C">
      <w:pPr>
        <w:spacing w:after="0"/>
        <w:ind w:firstLine="708"/>
        <w:jc w:val="both"/>
        <w:rPr>
          <w:rFonts w:ascii="GHEA Grapalat" w:eastAsia="Times New Roman" w:hAnsi="GHEA Grapalat" w:cs="Times New Roman"/>
          <w:kern w:val="0"/>
          <w:sz w:val="24"/>
          <w:szCs w:val="24"/>
          <w:lang w:val="hy-AM"/>
          <w14:ligatures w14:val="none"/>
        </w:rPr>
      </w:pPr>
    </w:p>
    <w:p w14:paraId="2AF34E9D" w14:textId="77777777" w:rsidR="0094200C" w:rsidRPr="00654993" w:rsidRDefault="0094200C" w:rsidP="0094200C">
      <w:pPr>
        <w:spacing w:after="0"/>
        <w:ind w:firstLine="708"/>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Կարևոր նպատակ է հանրակրթական դպրոցների ենթակառուցվածքների պահպանման և շահագործման ոլորտում կառավարման մոդելի արդիականացումը՝ շեշտադրելով պլանավորված պահպանման և վերանորոգման մոտեցումները։։ Սա ենթադրում է պահպանման ծախսերի ճշգրիտ հաշվարկման համար անհրաժեշտ նորմատիվների մշակումը, համայնքների համար մեթոդական հենքի ստեղծումը, համայնքներում կարողությունների ստեղծումը:  </w:t>
      </w:r>
    </w:p>
    <w:p w14:paraId="531B9814"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64A61633"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Ապակենտրոնացման նպատակադրումը դիտարկվում է նաև որպես միջոց համայնքային մասնակցության և թափանցիկության խթանման ուղղությամբ՝ դպրոցների կառավարման գործընթացներում բնակչության ներգրավմամբ, տեղական հանրային վերահսկողության գործիքների ձևավորմամբ և դպրոցի ու համայնքի համագործակցության խորացմամբ։ Այս նպատակները միտված են այնպիսի կառավարման մոդելի ձևավորմանը, որը մի կողմից կբարելավի կրթության մատուցման ֆիզիկական միջավայրը, իսկ մյուս կողմից՝ կխթանի տեղական ժողովրդավարությունը և կառավարման պատասխանատու մշակույթը։</w:t>
      </w:r>
    </w:p>
    <w:p w14:paraId="52AE81A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0BB20AA4" w14:textId="77777777" w:rsidR="0094200C" w:rsidRPr="00654993" w:rsidRDefault="0094200C" w:rsidP="0094200C">
      <w:pPr>
        <w:keepNext/>
        <w:keepLines/>
        <w:spacing w:before="160" w:after="80"/>
        <w:outlineLvl w:val="1"/>
        <w:rPr>
          <w:rFonts w:ascii="GHEA Grapalat" w:eastAsiaTheme="majorEastAsia" w:hAnsi="GHEA Grapalat" w:cstheme="majorBidi"/>
          <w:b/>
          <w:bCs/>
          <w:color w:val="2E74B5" w:themeColor="accent1" w:themeShade="BF"/>
          <w:kern w:val="0"/>
          <w:szCs w:val="28"/>
          <w:u w:val="single"/>
          <w:lang w:val="hy-AM"/>
          <w14:ligatures w14:val="none"/>
        </w:rPr>
      </w:pPr>
      <w:bookmarkStart w:id="21" w:name="_Toc211678946"/>
      <w:r w:rsidRPr="00654993">
        <w:rPr>
          <w:rFonts w:ascii="GHEA Grapalat" w:eastAsiaTheme="majorEastAsia" w:hAnsi="GHEA Grapalat" w:cstheme="majorBidi"/>
          <w:b/>
          <w:bCs/>
          <w:color w:val="2E74B5" w:themeColor="accent1" w:themeShade="BF"/>
          <w:kern w:val="0"/>
          <w:szCs w:val="28"/>
          <w:u w:val="single"/>
          <w:lang w:val="hy-AM"/>
          <w14:ligatures w14:val="none"/>
        </w:rPr>
        <w:t>Ռազմավարական մոտեցումներ</w:t>
      </w:r>
      <w:bookmarkEnd w:id="21"/>
    </w:p>
    <w:p w14:paraId="484EF6E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Հանրակրթական դպրոցների շենքերի պահպանման և շահագործման լիազորությունը ենթակա է ՏԻՄ-երին </w:t>
      </w:r>
      <w:r w:rsidRPr="00654993">
        <w:rPr>
          <w:rFonts w:ascii="GHEA Grapalat" w:eastAsia="Times New Roman" w:hAnsi="GHEA Grapalat" w:cs="Times New Roman"/>
          <w:b/>
          <w:bCs/>
          <w:kern w:val="0"/>
          <w:sz w:val="24"/>
          <w:szCs w:val="24"/>
          <w:lang w:val="hy-AM"/>
          <w14:ligatures w14:val="none"/>
        </w:rPr>
        <w:t>պատվիրակված լիազորության</w:t>
      </w:r>
      <w:r w:rsidRPr="00654993">
        <w:rPr>
          <w:rFonts w:ascii="GHEA Grapalat" w:eastAsia="Times New Roman" w:hAnsi="GHEA Grapalat" w:cs="Times New Roman"/>
          <w:kern w:val="0"/>
          <w:sz w:val="24"/>
          <w:szCs w:val="24"/>
          <w:lang w:val="hy-AM"/>
          <w14:ligatures w14:val="none"/>
        </w:rPr>
        <w:t xml:space="preserve"> կարգավիճակով փոխանցման՝ հիմք ընդունելով «Տեղական ինքնակառավարման եվրոպական խարտիայի», ՀՀ Սահմանադրության և գործող ՏԻՄ օրենսդրության սկզբունքները, ինչպես նաև սուբսիդիարության և արդյունավետության սկզբունքները։ Նպատակը այն է, որ կառավարությունը, պահպանելով կրթության քաղաքականության ձևավորման և կրթական բովանդակության պատասխանատվությունը, միաժամանակ համայնքներին փոխանցի և ֆինանսապես ապահովի դպրոցների շենքային ֆոնդի պահպանման և օգտագործման գործառույթը՝ որպես ժամանակակից և ծառայունակ միջավայրում կրթության մատուցման նախապայման։ Ընդ որում, մարզպետի ներկայիս լիազորությունը, կապված մարզային ենթակայության կրթական հաստատությունների շենքերի կառուցման հետ, կմնա անփոփոխ։</w:t>
      </w:r>
      <w:r w:rsidRPr="00654993">
        <w:rPr>
          <w:rFonts w:ascii="Calibri" w:eastAsia="Times New Roman" w:hAnsi="Calibri" w:cs="Calibri"/>
          <w:kern w:val="0"/>
          <w:sz w:val="24"/>
          <w:szCs w:val="24"/>
          <w:lang w:val="hy-AM"/>
          <w14:ligatures w14:val="none"/>
        </w:rPr>
        <w:t> </w:t>
      </w:r>
    </w:p>
    <w:p w14:paraId="186357D6"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 xml:space="preserve">Առաջարկվում է, որ մինչև 2030 թվականը կառուցվող դպրոցների և կրթահամալիրների համար (այսինքն՝ նոր ենթակառուցվածքների վրա), այս լիազորությունը փոխանցվի խոշորացված համայնքներին՝ որպես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պատվիրակված լիազորություն</w:t>
      </w:r>
      <w:r w:rsidRPr="00654993">
        <w:rPr>
          <w:rFonts w:ascii="GHEA Grapalat" w:eastAsia="Times New Roman" w:hAnsi="GHEA Grapalat" w:cs="Times New Roman"/>
          <w:color w:val="1B1C1D"/>
          <w:kern w:val="0"/>
          <w:sz w:val="24"/>
          <w:szCs w:val="24"/>
          <w:lang w:val="hy-AM" w:eastAsia="ru-RU"/>
          <w14:ligatures w14:val="none"/>
        </w:rPr>
        <w:t>։</w:t>
      </w:r>
    </w:p>
    <w:p w14:paraId="362D64A4" w14:textId="77777777" w:rsidR="0094200C" w:rsidRPr="00654993" w:rsidRDefault="0094200C" w:rsidP="0094200C">
      <w:pPr>
        <w:spacing w:before="100" w:beforeAutospacing="1" w:after="0"/>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1. Պատվիրակման շրջանակը (մանդատի ընդլայնում)</w:t>
      </w:r>
    </w:p>
    <w:p w14:paraId="067AAE64"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54993">
        <w:rPr>
          <w:rFonts w:ascii="GHEA Grapalat" w:eastAsia="Times New Roman" w:hAnsi="GHEA Grapalat" w:cs="Times New Roman"/>
          <w:color w:val="1B1C1D"/>
          <w:kern w:val="0"/>
          <w:sz w:val="24"/>
          <w:szCs w:val="24"/>
          <w:lang w:val="hy-AM" w:eastAsia="ru-RU"/>
          <w14:ligatures w14:val="none"/>
        </w:rPr>
        <w:t xml:space="preserve">Պատվիրակումը պետք է ընդգրկի ոչ միայն ՎՏՀ-ի նշանակումը, այլև </w:t>
      </w:r>
      <w:r w:rsidRPr="00654993">
        <w:rPr>
          <w:rFonts w:ascii="GHEA Grapalat" w:eastAsia="Times New Roman" w:hAnsi="GHEA Grapalat" w:cs="Times New Roman"/>
          <w:b/>
          <w:bCs/>
          <w:color w:val="1B1C1D"/>
          <w:kern w:val="0"/>
          <w:sz w:val="24"/>
          <w:szCs w:val="24"/>
          <w:bdr w:val="none" w:sz="0" w:space="0" w:color="auto" w:frame="1"/>
          <w:lang w:val="hy-AM" w:eastAsia="ru-RU"/>
          <w14:ligatures w14:val="none"/>
        </w:rPr>
        <w:t>կապիտալ ներդրումների և հիմնական պահպանման ապահովման</w:t>
      </w:r>
      <w:r w:rsidRPr="00654993">
        <w:rPr>
          <w:rFonts w:ascii="GHEA Grapalat" w:eastAsia="Times New Roman" w:hAnsi="GHEA Grapalat" w:cs="Times New Roman"/>
          <w:color w:val="1B1C1D"/>
          <w:kern w:val="0"/>
          <w:sz w:val="24"/>
          <w:szCs w:val="24"/>
          <w:lang w:val="hy-AM" w:eastAsia="ru-RU"/>
          <w14:ligatures w14:val="none"/>
        </w:rPr>
        <w:t xml:space="preserve"> գործառույթը, որն այսօր դեռ մնում է ԿԳՄՍՆ-ի (կամ մարզպետարանների) լիազորությունների ներքո։</w:t>
      </w:r>
    </w:p>
    <w:tbl>
      <w:tblPr>
        <w:tblStyle w:val="GridTable4-Accent5"/>
        <w:tblW w:w="0" w:type="auto"/>
        <w:tblLook w:val="04A0" w:firstRow="1" w:lastRow="0" w:firstColumn="1" w:lastColumn="0" w:noHBand="0" w:noVBand="1"/>
      </w:tblPr>
      <w:tblGrid>
        <w:gridCol w:w="2340"/>
        <w:gridCol w:w="3926"/>
        <w:gridCol w:w="3078"/>
      </w:tblGrid>
      <w:tr w:rsidR="0094200C" w:rsidRPr="00654993" w14:paraId="25A89455" w14:textId="77777777" w:rsidTr="008C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80D865" w14:textId="77777777" w:rsidR="0094200C" w:rsidRPr="00637C64" w:rsidRDefault="0094200C" w:rsidP="0094200C">
            <w:pPr>
              <w:jc w:val="center"/>
              <w:rPr>
                <w:rFonts w:ascii="GHEA Grapalat" w:eastAsia="Times New Roman" w:hAnsi="GHEA Grapalat" w:cs="Times New Roman"/>
                <w:kern w:val="0"/>
                <w:sz w:val="22"/>
                <w:lang w:val="hy-AM"/>
                <w14:ligatures w14:val="none"/>
              </w:rPr>
            </w:pPr>
            <w:r w:rsidRPr="00637C64">
              <w:rPr>
                <w:rFonts w:ascii="GHEA Grapalat" w:eastAsia="Times New Roman" w:hAnsi="GHEA Grapalat" w:cs="Times New Roman"/>
                <w:kern w:val="0"/>
                <w:sz w:val="22"/>
                <w:lang w:val="hy-AM"/>
                <w14:ligatures w14:val="none"/>
              </w:rPr>
              <w:t>Կառավարման Ասպեկտ</w:t>
            </w:r>
          </w:p>
        </w:tc>
        <w:tc>
          <w:tcPr>
            <w:tcW w:w="0" w:type="auto"/>
            <w:hideMark/>
          </w:tcPr>
          <w:p w14:paraId="08FA58A9"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2"/>
                <w:lang w:val="hy-AM"/>
                <w14:ligatures w14:val="none"/>
              </w:rPr>
            </w:pPr>
            <w:r w:rsidRPr="00637C64">
              <w:rPr>
                <w:rFonts w:ascii="GHEA Grapalat" w:eastAsia="Times New Roman" w:hAnsi="GHEA Grapalat" w:cs="Times New Roman"/>
                <w:kern w:val="0"/>
                <w:sz w:val="22"/>
                <w:lang w:val="hy-AM"/>
                <w14:ligatures w14:val="none"/>
              </w:rPr>
              <w:t>Պատասխանատվության Փոխանցում</w:t>
            </w:r>
          </w:p>
        </w:tc>
        <w:tc>
          <w:tcPr>
            <w:tcW w:w="0" w:type="auto"/>
            <w:hideMark/>
          </w:tcPr>
          <w:p w14:paraId="07280731"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2"/>
                <w:lang w:val="hy-AM"/>
                <w14:ligatures w14:val="none"/>
              </w:rPr>
            </w:pPr>
            <w:r w:rsidRPr="00637C64">
              <w:rPr>
                <w:rFonts w:ascii="GHEA Grapalat" w:eastAsia="Times New Roman" w:hAnsi="GHEA Grapalat" w:cs="Times New Roman"/>
                <w:kern w:val="0"/>
                <w:sz w:val="22"/>
                <w:lang w:val="hy-AM"/>
                <w14:ligatures w14:val="none"/>
              </w:rPr>
              <w:t>Միջազգային Հիմնավորում</w:t>
            </w:r>
          </w:p>
        </w:tc>
      </w:tr>
      <w:tr w:rsidR="0094200C" w:rsidRPr="0028509E" w14:paraId="1B77B012"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F36D4"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ՎՏՀ-ի նշանակում և վերահսկողություն</w:t>
            </w:r>
          </w:p>
        </w:tc>
        <w:tc>
          <w:tcPr>
            <w:tcW w:w="0" w:type="auto"/>
            <w:hideMark/>
          </w:tcPr>
          <w:p w14:paraId="2CF73477"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Մարզպետարանից/ԿԳՄՍՆ-ից փոխանցվում է </w:t>
            </w:r>
            <w:r w:rsidRPr="00637C64">
              <w:rPr>
                <w:rFonts w:ascii="GHEA Grapalat" w:eastAsia="Times New Roman" w:hAnsi="GHEA Grapalat" w:cs="Times New Roman"/>
                <w:b/>
                <w:bCs/>
                <w:color w:val="1B1C1D"/>
                <w:kern w:val="0"/>
                <w:sz w:val="22"/>
                <w:bdr w:val="none" w:sz="0" w:space="0" w:color="auto" w:frame="1"/>
                <w:lang w:val="hy-AM"/>
                <w14:ligatures w14:val="none"/>
              </w:rPr>
              <w:t>Խոշորացված Համայնքի Ղեկավարին</w:t>
            </w:r>
            <w:r w:rsidRPr="00637C64">
              <w:rPr>
                <w:rFonts w:ascii="GHEA Grapalat" w:eastAsia="Times New Roman" w:hAnsi="GHEA Grapalat" w:cs="Times New Roman"/>
                <w:color w:val="1B1C1D"/>
                <w:kern w:val="0"/>
                <w:sz w:val="22"/>
                <w:lang w:val="hy-AM"/>
                <w14:ligatures w14:val="none"/>
              </w:rPr>
              <w:t>։</w:t>
            </w:r>
          </w:p>
        </w:tc>
        <w:tc>
          <w:tcPr>
            <w:tcW w:w="0" w:type="auto"/>
            <w:hideMark/>
          </w:tcPr>
          <w:p w14:paraId="22A47DB8"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Համայնքների ինքնուրույն որոշումներ կայացնելու իրավունքը ՄՌ հարցերում։</w:t>
            </w:r>
          </w:p>
        </w:tc>
      </w:tr>
      <w:tr w:rsidR="0094200C" w:rsidRPr="0028509E" w14:paraId="3A1CD87C"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59AA6D2B"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Կապիտալ ներդրումների կառավարում</w:t>
            </w:r>
          </w:p>
        </w:tc>
        <w:tc>
          <w:tcPr>
            <w:tcW w:w="0" w:type="auto"/>
            <w:hideMark/>
          </w:tcPr>
          <w:p w14:paraId="7A2AE129"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t xml:space="preserve">Ռազմավարական պահպանման ապահովումը և կապիտալ շինարարության գնումների </w:t>
            </w:r>
            <w:r w:rsidRPr="00637C64">
              <w:rPr>
                <w:rFonts w:ascii="GHEA Grapalat" w:eastAsia="Times New Roman" w:hAnsi="GHEA Grapalat" w:cs="Times New Roman"/>
                <w:color w:val="1B1C1D"/>
                <w:kern w:val="0"/>
                <w:sz w:val="22"/>
                <w:lang w:val="hy-AM" w:eastAsia="ru-RU"/>
                <w14:ligatures w14:val="none"/>
              </w:rPr>
              <w:lastRenderedPageBreak/>
              <w:t xml:space="preserve">կազմակերպումը փոխանցվում է </w:t>
            </w:r>
            <w:r w:rsidRPr="00637C64">
              <w:rPr>
                <w:rFonts w:ascii="GHEA Grapalat" w:eastAsia="Times New Roman" w:hAnsi="GHEA Grapalat" w:cs="Times New Roman"/>
                <w:b/>
                <w:bCs/>
                <w:color w:val="1B1C1D"/>
                <w:kern w:val="0"/>
                <w:sz w:val="22"/>
                <w:bdr w:val="none" w:sz="0" w:space="0" w:color="auto" w:frame="1"/>
                <w:lang w:val="hy-AM" w:eastAsia="ru-RU"/>
                <w14:ligatures w14:val="none"/>
              </w:rPr>
              <w:t>Խոշորացված Համայնքին</w:t>
            </w:r>
            <w:r w:rsidRPr="00637C64">
              <w:rPr>
                <w:rFonts w:ascii="GHEA Grapalat" w:eastAsia="Times New Roman" w:hAnsi="GHEA Grapalat" w:cs="Times New Roman"/>
                <w:color w:val="1B1C1D"/>
                <w:kern w:val="0"/>
                <w:sz w:val="22"/>
                <w:lang w:val="hy-AM" w:eastAsia="ru-RU"/>
                <w14:ligatures w14:val="none"/>
              </w:rPr>
              <w:t>։</w:t>
            </w:r>
          </w:p>
        </w:tc>
        <w:tc>
          <w:tcPr>
            <w:tcW w:w="0" w:type="auto"/>
            <w:hideMark/>
          </w:tcPr>
          <w:p w14:paraId="5A0CDA3A"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eastAsia="ru-RU"/>
                <w14:ligatures w14:val="none"/>
              </w:rPr>
            </w:pPr>
            <w:r w:rsidRPr="00637C64">
              <w:rPr>
                <w:rFonts w:ascii="GHEA Grapalat" w:eastAsia="Times New Roman" w:hAnsi="GHEA Grapalat" w:cs="Times New Roman"/>
                <w:color w:val="1B1C1D"/>
                <w:kern w:val="0"/>
                <w:sz w:val="22"/>
                <w:lang w:val="hy-AM" w:eastAsia="ru-RU"/>
                <w14:ligatures w14:val="none"/>
              </w:rPr>
              <w:lastRenderedPageBreak/>
              <w:t xml:space="preserve">Գերմանիայի </w:t>
            </w:r>
            <w:r w:rsidRPr="00637C64">
              <w:rPr>
                <w:rFonts w:ascii="GHEA Grapalat" w:eastAsia="Times New Roman" w:hAnsi="GHEA Grapalat" w:cs="Times New Roman"/>
                <w:b/>
                <w:bCs/>
                <w:color w:val="1B1C1D"/>
                <w:kern w:val="0"/>
                <w:sz w:val="22"/>
                <w:bdr w:val="none" w:sz="0" w:space="0" w:color="auto" w:frame="1"/>
                <w:lang w:val="hy-AM" w:eastAsia="ru-RU"/>
                <w14:ligatures w14:val="none"/>
              </w:rPr>
              <w:t>Schulträger</w:t>
            </w:r>
            <w:r w:rsidRPr="00637C64">
              <w:rPr>
                <w:rFonts w:ascii="GHEA Grapalat" w:eastAsia="Times New Roman" w:hAnsi="GHEA Grapalat" w:cs="Times New Roman"/>
                <w:color w:val="1B1C1D"/>
                <w:kern w:val="0"/>
                <w:sz w:val="22"/>
                <w:lang w:val="hy-AM" w:eastAsia="ru-RU"/>
                <w14:ligatures w14:val="none"/>
              </w:rPr>
              <w:t xml:space="preserve"> մոդել (դպրոցի պահպանման մարմին), որտեղ տեղական </w:t>
            </w:r>
            <w:r w:rsidRPr="00637C64">
              <w:rPr>
                <w:rFonts w:ascii="GHEA Grapalat" w:eastAsia="Times New Roman" w:hAnsi="GHEA Grapalat" w:cs="Times New Roman"/>
                <w:color w:val="1B1C1D"/>
                <w:kern w:val="0"/>
                <w:sz w:val="22"/>
                <w:lang w:val="hy-AM" w:eastAsia="ru-RU"/>
                <w14:ligatures w14:val="none"/>
              </w:rPr>
              <w:lastRenderedPageBreak/>
              <w:t>մարմիններն են պատասխանատու շենքերի հիմնման և պահպանման համար։</w:t>
            </w:r>
          </w:p>
        </w:tc>
      </w:tr>
    </w:tbl>
    <w:p w14:paraId="7FA9D8B9" w14:textId="77777777" w:rsidR="0094200C" w:rsidRPr="00637C64"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color w:val="1B1C1D"/>
          <w:kern w:val="0"/>
          <w:sz w:val="24"/>
          <w:szCs w:val="24"/>
          <w:lang w:val="hy-AM" w:eastAsia="ru-RU"/>
          <w14:ligatures w14:val="none"/>
        </w:rPr>
        <w:lastRenderedPageBreak/>
        <w:t xml:space="preserve">Այս լիազորությունների փոխանցումը պետք է ուղեկցվի ֆինանսական միջոցների փոխանցումով՝ ներդնելով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Նպատակային Ենթակառուցվածքային Դրամաշնորհի (ՆԵԴ)</w:t>
      </w:r>
      <w:r w:rsidRPr="00637C64">
        <w:rPr>
          <w:rFonts w:ascii="GHEA Grapalat" w:eastAsia="Times New Roman" w:hAnsi="GHEA Grapalat" w:cs="Times New Roman"/>
          <w:color w:val="1B1C1D"/>
          <w:kern w:val="0"/>
          <w:sz w:val="24"/>
          <w:szCs w:val="24"/>
          <w:lang w:val="hy-AM" w:eastAsia="ru-RU"/>
          <w14:ligatures w14:val="none"/>
        </w:rPr>
        <w:t xml:space="preserve"> համակարգը:</w:t>
      </w:r>
    </w:p>
    <w:p w14:paraId="31EC1C95" w14:textId="77777777" w:rsidR="0094200C" w:rsidRPr="00637C64" w:rsidRDefault="0094200C">
      <w:pPr>
        <w:numPr>
          <w:ilvl w:val="0"/>
          <w:numId w:val="39"/>
        </w:num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Ֆինանսական Փոխանցում</w:t>
      </w:r>
      <w:r w:rsidRPr="00654993">
        <w:rPr>
          <w:rFonts w:ascii="MS Mincho" w:eastAsia="MS Mincho" w:hAnsi="MS Mincho" w:cs="MS Mincho"/>
          <w:b/>
          <w:bCs/>
          <w:color w:val="1B1C1D"/>
          <w:kern w:val="0"/>
          <w:sz w:val="24"/>
          <w:szCs w:val="24"/>
          <w:bdr w:val="none" w:sz="0" w:space="0" w:color="auto" w:frame="1"/>
          <w:lang w:val="hy-AM" w:eastAsia="ru-RU"/>
          <w14:ligatures w14:val="none"/>
        </w:rPr>
        <w:t>․</w:t>
      </w:r>
      <w:r w:rsidRPr="00637C64">
        <w:rPr>
          <w:rFonts w:ascii="GHEA Grapalat" w:eastAsia="Times New Roman" w:hAnsi="GHEA Grapalat" w:cs="Times New Roman"/>
          <w:color w:val="1B1C1D"/>
          <w:kern w:val="0"/>
          <w:sz w:val="24"/>
          <w:szCs w:val="24"/>
          <w:lang w:val="hy-AM" w:eastAsia="ru-RU"/>
          <w14:ligatures w14:val="none"/>
        </w:rPr>
        <w:t xml:space="preserve"> </w:t>
      </w:r>
      <w:r w:rsidRPr="00654993">
        <w:rPr>
          <w:rFonts w:ascii="GHEA Grapalat" w:eastAsia="Times New Roman" w:hAnsi="GHEA Grapalat" w:cs="Times New Roman"/>
          <w:color w:val="1B1C1D"/>
          <w:kern w:val="0"/>
          <w:sz w:val="24"/>
          <w:szCs w:val="24"/>
          <w:lang w:val="hy-AM" w:eastAsia="ru-RU"/>
          <w14:ligatures w14:val="none"/>
        </w:rPr>
        <w:t>ֆ</w:t>
      </w:r>
      <w:r w:rsidRPr="00637C64">
        <w:rPr>
          <w:rFonts w:ascii="GHEA Grapalat" w:eastAsia="Times New Roman" w:hAnsi="GHEA Grapalat" w:cs="Times New Roman"/>
          <w:color w:val="1B1C1D"/>
          <w:kern w:val="0"/>
          <w:sz w:val="24"/>
          <w:szCs w:val="24"/>
          <w:lang w:val="hy-AM" w:eastAsia="ru-RU"/>
          <w14:ligatures w14:val="none"/>
        </w:rPr>
        <w:t xml:space="preserve">ինանսական միջոցները (կապիտալ ծախսերը) պետք է փոխանցվեն Պետական Բյուջեից Համայնքային Բյուջե որպես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«օղակավորված» (ring-fenced) հատուկ դրամաշնորհ</w:t>
      </w:r>
      <w:r w:rsidRPr="00637C64">
        <w:rPr>
          <w:rFonts w:ascii="GHEA Grapalat" w:eastAsia="Times New Roman" w:hAnsi="GHEA Grapalat" w:cs="Times New Roman"/>
          <w:color w:val="1B1C1D"/>
          <w:kern w:val="0"/>
          <w:sz w:val="24"/>
          <w:szCs w:val="24"/>
          <w:lang w:val="hy-AM" w:eastAsia="ru-RU"/>
          <w14:ligatures w14:val="none"/>
        </w:rPr>
        <w:t xml:space="preserve">։ Այս մեխանիզմը, որը կիրառվում է Միացյալ Թագավորությունում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Dedicated Schools Grant (DSG)</w:t>
      </w:r>
      <w:r w:rsidRPr="00637C64">
        <w:rPr>
          <w:rFonts w:ascii="GHEA Grapalat" w:eastAsia="Times New Roman" w:hAnsi="GHEA Grapalat" w:cs="Times New Roman"/>
          <w:color w:val="1B1C1D"/>
          <w:kern w:val="0"/>
          <w:sz w:val="24"/>
          <w:szCs w:val="24"/>
          <w:lang w:val="hy-AM" w:eastAsia="ru-RU"/>
          <w14:ligatures w14:val="none"/>
        </w:rPr>
        <w:t>-ի դեպքում, իրավականորեն երաշխավորում է, որ այդ գումարները կծախսվեն բացառապես դպրոցական շենքերի կառավարման և պահպանման վրա։</w:t>
      </w:r>
    </w:p>
    <w:p w14:paraId="4A113ED8" w14:textId="77777777" w:rsidR="0094200C" w:rsidRPr="00637C64" w:rsidRDefault="0094200C">
      <w:pPr>
        <w:numPr>
          <w:ilvl w:val="0"/>
          <w:numId w:val="39"/>
        </w:num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Ռիսկերի Նվազեցում</w:t>
      </w:r>
      <w:r w:rsidRPr="00654993">
        <w:rPr>
          <w:rFonts w:ascii="MS Mincho" w:eastAsia="MS Mincho" w:hAnsi="MS Mincho" w:cs="MS Mincho"/>
          <w:b/>
          <w:bCs/>
          <w:color w:val="1B1C1D"/>
          <w:kern w:val="0"/>
          <w:sz w:val="24"/>
          <w:szCs w:val="24"/>
          <w:bdr w:val="none" w:sz="0" w:space="0" w:color="auto" w:frame="1"/>
          <w:lang w:val="hy-AM" w:eastAsia="ru-RU"/>
          <w14:ligatures w14:val="none"/>
        </w:rPr>
        <w:t>․</w:t>
      </w:r>
      <w:r w:rsidRPr="00637C64">
        <w:rPr>
          <w:rFonts w:ascii="GHEA Grapalat" w:eastAsia="Times New Roman" w:hAnsi="GHEA Grapalat" w:cs="Times New Roman"/>
          <w:color w:val="1B1C1D"/>
          <w:kern w:val="0"/>
          <w:sz w:val="24"/>
          <w:szCs w:val="24"/>
          <w:lang w:val="hy-AM" w:eastAsia="ru-RU"/>
          <w14:ligatures w14:val="none"/>
        </w:rPr>
        <w:t xml:space="preserve"> «Ring-fencing»-ը կնվազեցնի ռիսկը, որ խոշորացված համայնքը կարող է այդ միջոցներն ուղղել այլ համայնքային կարիքների։</w:t>
      </w:r>
    </w:p>
    <w:p w14:paraId="12A4BF96" w14:textId="77777777" w:rsidR="0094200C" w:rsidRPr="00637C64"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color w:val="1B1C1D"/>
          <w:kern w:val="0"/>
          <w:sz w:val="24"/>
          <w:szCs w:val="24"/>
          <w:lang w:val="hy-AM" w:eastAsia="ru-RU"/>
          <w14:ligatures w14:val="none"/>
        </w:rPr>
        <w:t xml:space="preserve">«Վարչատնտեսական համակարգողի» նշանակման լիազորության տեղայնացումը (մարզպետարան) ներկայումս ընթացիկ գործառնական մակարդակում է։ </w:t>
      </w:r>
    </w:p>
    <w:p w14:paraId="55568C2C" w14:textId="77777777" w:rsidR="0094200C" w:rsidRPr="00637C64" w:rsidRDefault="0094200C" w:rsidP="0094200C">
      <w:pPr>
        <w:spacing w:before="100" w:beforeAutospacing="1" w:after="0"/>
        <w:jc w:val="both"/>
        <w:rPr>
          <w:rFonts w:ascii="GHEA Grapalat" w:eastAsia="Times New Roman" w:hAnsi="GHEA Grapalat" w:cs="Times New Roman"/>
          <w:color w:val="1B1C1D"/>
          <w:kern w:val="0"/>
          <w:sz w:val="24"/>
          <w:szCs w:val="24"/>
          <w:lang w:val="hy-AM" w:eastAsia="ru-RU"/>
          <w14:ligatures w14:val="none"/>
        </w:rPr>
      </w:pPr>
      <w:r w:rsidRPr="00637C64">
        <w:rPr>
          <w:rFonts w:ascii="GHEA Grapalat" w:eastAsia="Times New Roman" w:hAnsi="GHEA Grapalat" w:cs="Times New Roman"/>
          <w:color w:val="1B1C1D"/>
          <w:kern w:val="0"/>
          <w:sz w:val="24"/>
          <w:szCs w:val="24"/>
          <w:lang w:val="hy-AM" w:eastAsia="ru-RU"/>
          <w14:ligatures w14:val="none"/>
        </w:rPr>
        <w:t xml:space="preserve">Առաջարկվող պիլոտային ծրագիրը՝ ուղղված մինչև 2030 թվականը կառուցվող նոր դպրոցներին և կրթահամալիրներին, կտեղափոխի կառավարման ֆիսկալ և կապիտալ լիազորությունները դեպի խոշորացված համայնքներ՝ </w:t>
      </w:r>
      <w:r w:rsidRPr="00637C64">
        <w:rPr>
          <w:rFonts w:ascii="GHEA Grapalat" w:eastAsia="Times New Roman" w:hAnsi="GHEA Grapalat" w:cs="Times New Roman"/>
          <w:b/>
          <w:bCs/>
          <w:color w:val="1B1C1D"/>
          <w:kern w:val="0"/>
          <w:sz w:val="24"/>
          <w:szCs w:val="24"/>
          <w:bdr w:val="none" w:sz="0" w:space="0" w:color="auto" w:frame="1"/>
          <w:lang w:val="hy-AM" w:eastAsia="ru-RU"/>
          <w14:ligatures w14:val="none"/>
        </w:rPr>
        <w:t>միջազգային փորձի (Գերմանիա, ՄԹ) հիման վրա</w:t>
      </w:r>
      <w:r w:rsidRPr="00637C64">
        <w:rPr>
          <w:rFonts w:ascii="GHEA Grapalat" w:eastAsia="Times New Roman" w:hAnsi="GHEA Grapalat" w:cs="Times New Roman"/>
          <w:color w:val="1B1C1D"/>
          <w:kern w:val="0"/>
          <w:sz w:val="24"/>
          <w:szCs w:val="24"/>
          <w:lang w:val="hy-AM" w:eastAsia="ru-RU"/>
          <w14:ligatures w14:val="none"/>
        </w:rPr>
        <w:t>՝ զարգացնելով տեղական կարողությունները և ապահովելով տեղական կարիքներին առավել արագ արձագանքող ենթակառուցվածքի կառավարում։</w:t>
      </w:r>
    </w:p>
    <w:p w14:paraId="744C540A" w14:textId="77777777" w:rsidR="0094200C" w:rsidRPr="00637C64" w:rsidRDefault="0094200C" w:rsidP="0094200C">
      <w:pPr>
        <w:spacing w:after="0"/>
        <w:jc w:val="both"/>
        <w:rPr>
          <w:rFonts w:ascii="GHEA Grapalat" w:eastAsia="Times New Roman" w:hAnsi="GHEA Grapalat" w:cs="Times New Roman"/>
          <w:kern w:val="0"/>
          <w:sz w:val="24"/>
          <w:szCs w:val="24"/>
          <w:lang w:val="hy-AM"/>
          <w14:ligatures w14:val="none"/>
        </w:rPr>
      </w:pPr>
    </w:p>
    <w:p w14:paraId="2F40FE97" w14:textId="77777777" w:rsidR="0094200C" w:rsidRPr="00654993" w:rsidRDefault="0094200C" w:rsidP="0094200C">
      <w:pPr>
        <w:spacing w:before="100" w:beforeAutospacing="1" w:after="120"/>
        <w:jc w:val="both"/>
        <w:outlineLvl w:val="2"/>
        <w:rPr>
          <w:rFonts w:ascii="GHEA Grapalat" w:eastAsia="Times New Roman" w:hAnsi="GHEA Grapalat" w:cs="Times New Roman"/>
          <w:b/>
          <w:bCs/>
          <w:color w:val="1B1C1D"/>
          <w:kern w:val="0"/>
          <w:sz w:val="26"/>
          <w:szCs w:val="26"/>
          <w:lang w:val="hy-AM"/>
          <w14:ligatures w14:val="none"/>
        </w:rPr>
      </w:pPr>
      <w:bookmarkStart w:id="22" w:name="_Toc211678947"/>
      <w:r w:rsidRPr="00654993">
        <w:rPr>
          <w:rFonts w:ascii="GHEA Grapalat" w:eastAsia="Times New Roman" w:hAnsi="GHEA Grapalat" w:cs="Times New Roman"/>
          <w:b/>
          <w:bCs/>
          <w:color w:val="1B1C1D"/>
          <w:kern w:val="0"/>
          <w:sz w:val="26"/>
          <w:szCs w:val="26"/>
          <w:lang w:val="hy-AM"/>
          <w14:ligatures w14:val="none"/>
        </w:rPr>
        <w:t>Շահագործման Լիազորության Ապակենտրոնացում (ՎՏՀ Գործառույթի Փոխանցում)</w:t>
      </w:r>
      <w:bookmarkEnd w:id="22"/>
    </w:p>
    <w:p w14:paraId="6B73C38A"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r w:rsidRPr="00654993">
        <w:rPr>
          <w:rFonts w:ascii="GHEA Grapalat" w:eastAsia="Times New Roman" w:hAnsi="GHEA Grapalat" w:cs="Times New Roman"/>
          <w:b/>
          <w:bCs/>
          <w:color w:val="1B1C1D"/>
          <w:kern w:val="0"/>
          <w:sz w:val="24"/>
          <w:szCs w:val="24"/>
          <w:bdr w:val="none" w:sz="0" w:space="0" w:color="auto" w:frame="1"/>
          <w:lang w:val="hy-AM"/>
          <w14:ligatures w14:val="none"/>
        </w:rPr>
        <w:t>Նպատակ:</w:t>
      </w:r>
      <w:r w:rsidRPr="00654993">
        <w:rPr>
          <w:rFonts w:ascii="GHEA Grapalat" w:eastAsia="Times New Roman" w:hAnsi="GHEA Grapalat" w:cs="Times New Roman"/>
          <w:color w:val="1B1C1D"/>
          <w:kern w:val="0"/>
          <w:sz w:val="24"/>
          <w:szCs w:val="24"/>
          <w:lang w:val="hy-AM"/>
          <w14:ligatures w14:val="none"/>
        </w:rPr>
        <w:t xml:space="preserve"> Դպրոցների </w:t>
      </w:r>
      <w:r w:rsidRPr="00654993">
        <w:rPr>
          <w:rFonts w:ascii="GHEA Grapalat" w:eastAsia="Times New Roman" w:hAnsi="GHEA Grapalat" w:cs="Times New Roman"/>
          <w:b/>
          <w:bCs/>
          <w:color w:val="1B1C1D"/>
          <w:kern w:val="0"/>
          <w:sz w:val="24"/>
          <w:szCs w:val="24"/>
          <w:bdr w:val="none" w:sz="0" w:space="0" w:color="auto" w:frame="1"/>
          <w:lang w:val="hy-AM"/>
          <w14:ligatures w14:val="none"/>
        </w:rPr>
        <w:t>շահագործման</w:t>
      </w:r>
      <w:r w:rsidRPr="00654993">
        <w:rPr>
          <w:rFonts w:ascii="GHEA Grapalat" w:eastAsia="Times New Roman" w:hAnsi="GHEA Grapalat" w:cs="Times New Roman"/>
          <w:color w:val="1B1C1D"/>
          <w:kern w:val="0"/>
          <w:sz w:val="24"/>
          <w:szCs w:val="24"/>
          <w:lang w:val="hy-AM"/>
          <w14:ligatures w14:val="none"/>
        </w:rPr>
        <w:t xml:space="preserve"> լիազորությունը փոխանցել Մարզպետարաններից խոշորացված համայնքներին՝ ապահովելով ՎՏՀ-ի նշանակման և վերահսկողության իրավունքը ՏԻՄ-ին։</w:t>
      </w:r>
    </w:p>
    <w:p w14:paraId="5321796C"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p>
    <w:tbl>
      <w:tblPr>
        <w:tblStyle w:val="GridTable4-Accent5"/>
        <w:tblW w:w="0" w:type="auto"/>
        <w:tblLook w:val="04A0" w:firstRow="1" w:lastRow="0" w:firstColumn="1" w:lastColumn="0" w:noHBand="0" w:noVBand="1"/>
      </w:tblPr>
      <w:tblGrid>
        <w:gridCol w:w="2896"/>
        <w:gridCol w:w="3242"/>
        <w:gridCol w:w="3206"/>
      </w:tblGrid>
      <w:tr w:rsidR="0094200C" w:rsidRPr="00654993" w14:paraId="4332003D" w14:textId="77777777" w:rsidTr="008C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3BFA7A" w14:textId="77777777" w:rsidR="0094200C" w:rsidRPr="00637C64" w:rsidRDefault="0094200C" w:rsidP="0094200C">
            <w:pPr>
              <w:jc w:val="center"/>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Ասպեկտ</w:t>
            </w:r>
          </w:p>
        </w:tc>
        <w:tc>
          <w:tcPr>
            <w:tcW w:w="0" w:type="auto"/>
            <w:hideMark/>
          </w:tcPr>
          <w:p w14:paraId="0604F6C9"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Բացվածք և </w:t>
            </w:r>
            <w:r w:rsidRPr="00654993">
              <w:rPr>
                <w:rFonts w:ascii="GHEA Grapalat" w:eastAsia="Times New Roman" w:hAnsi="GHEA Grapalat" w:cs="Times New Roman"/>
                <w:color w:val="1B1C1D"/>
                <w:kern w:val="0"/>
                <w:sz w:val="22"/>
                <w:lang w:val="hy-AM"/>
                <w14:ligatures w14:val="none"/>
              </w:rPr>
              <w:t>բ</w:t>
            </w:r>
            <w:r w:rsidRPr="00637C64">
              <w:rPr>
                <w:rFonts w:ascii="GHEA Grapalat" w:eastAsia="Times New Roman" w:hAnsi="GHEA Grapalat" w:cs="Times New Roman"/>
                <w:color w:val="1B1C1D"/>
                <w:kern w:val="0"/>
                <w:sz w:val="22"/>
                <w:lang w:val="hy-AM"/>
                <w14:ligatures w14:val="none"/>
              </w:rPr>
              <w:t>ացատրություն</w:t>
            </w:r>
          </w:p>
        </w:tc>
        <w:tc>
          <w:tcPr>
            <w:tcW w:w="0" w:type="auto"/>
            <w:hideMark/>
          </w:tcPr>
          <w:p w14:paraId="077C360B"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Իրավական </w:t>
            </w:r>
            <w:r w:rsidRPr="00654993">
              <w:rPr>
                <w:rFonts w:ascii="GHEA Grapalat" w:eastAsia="Times New Roman" w:hAnsi="GHEA Grapalat" w:cs="Times New Roman"/>
                <w:color w:val="1B1C1D"/>
                <w:kern w:val="0"/>
                <w:sz w:val="22"/>
                <w:lang w:val="hy-AM"/>
                <w14:ligatures w14:val="none"/>
              </w:rPr>
              <w:t>մ</w:t>
            </w:r>
            <w:r w:rsidRPr="00637C64">
              <w:rPr>
                <w:rFonts w:ascii="GHEA Grapalat" w:eastAsia="Times New Roman" w:hAnsi="GHEA Grapalat" w:cs="Times New Roman"/>
                <w:color w:val="1B1C1D"/>
                <w:kern w:val="0"/>
                <w:sz w:val="22"/>
                <w:lang w:val="hy-AM"/>
                <w14:ligatures w14:val="none"/>
              </w:rPr>
              <w:t>եխանիզմ</w:t>
            </w:r>
          </w:p>
        </w:tc>
      </w:tr>
      <w:tr w:rsidR="0094200C" w:rsidRPr="0028509E" w14:paraId="21D93566"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3FFF7F"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Լիազորության Փոխանցում</w:t>
            </w:r>
          </w:p>
        </w:tc>
        <w:tc>
          <w:tcPr>
            <w:tcW w:w="0" w:type="auto"/>
            <w:hideMark/>
          </w:tcPr>
          <w:p w14:paraId="62399515"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Շահագործման լիազորության (Ֆիզիկական ակտիվի օգտագործումը կրթական մանդատի իրականացման, կոմունալ ծառայությունների ապահովման և ՎՏՀ ռեսուրսների կառավարման համար) ապահովումը </w:t>
            </w:r>
            <w:r w:rsidRPr="00637C64">
              <w:rPr>
                <w:rFonts w:ascii="GHEA Grapalat" w:eastAsia="Times New Roman" w:hAnsi="GHEA Grapalat" w:cs="Times New Roman"/>
                <w:color w:val="1B1C1D"/>
                <w:kern w:val="0"/>
                <w:sz w:val="22"/>
                <w:lang w:val="hy-AM"/>
                <w14:ligatures w14:val="none"/>
              </w:rPr>
              <w:lastRenderedPageBreak/>
              <w:t xml:space="preserve">փոխանցել Մարզպետարանից </w:t>
            </w:r>
            <w:r w:rsidRPr="00637C64">
              <w:rPr>
                <w:rFonts w:ascii="GHEA Grapalat" w:eastAsia="Times New Roman" w:hAnsi="GHEA Grapalat" w:cs="Times New Roman"/>
                <w:b/>
                <w:bCs/>
                <w:color w:val="1B1C1D"/>
                <w:kern w:val="0"/>
                <w:sz w:val="22"/>
                <w:bdr w:val="none" w:sz="0" w:space="0" w:color="auto" w:frame="1"/>
                <w:lang w:val="hy-AM"/>
                <w14:ligatures w14:val="none"/>
              </w:rPr>
              <w:t>Համայնքի Ղեկավարին</w:t>
            </w:r>
            <w:r w:rsidRPr="00637C64">
              <w:rPr>
                <w:rFonts w:ascii="GHEA Grapalat" w:eastAsia="Times New Roman" w:hAnsi="GHEA Grapalat" w:cs="Times New Roman"/>
                <w:color w:val="1B1C1D"/>
                <w:kern w:val="0"/>
                <w:sz w:val="22"/>
                <w:lang w:val="hy-AM"/>
                <w14:ligatures w14:val="none"/>
              </w:rPr>
              <w:t>։</w:t>
            </w:r>
          </w:p>
        </w:tc>
        <w:tc>
          <w:tcPr>
            <w:tcW w:w="0" w:type="auto"/>
            <w:hideMark/>
          </w:tcPr>
          <w:p w14:paraId="561940D6"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b/>
                <w:bCs/>
                <w:color w:val="1B1C1D"/>
                <w:kern w:val="0"/>
                <w:sz w:val="22"/>
                <w:bdr w:val="none" w:sz="0" w:space="0" w:color="auto" w:frame="1"/>
                <w:lang w:val="hy-AM"/>
                <w14:ligatures w14:val="none"/>
              </w:rPr>
              <w:lastRenderedPageBreak/>
              <w:t>Պատվիրակված Լիազորություն:</w:t>
            </w:r>
            <w:r w:rsidRPr="00637C64">
              <w:rPr>
                <w:rFonts w:ascii="GHEA Grapalat" w:eastAsia="Times New Roman" w:hAnsi="GHEA Grapalat" w:cs="Times New Roman"/>
                <w:color w:val="1B1C1D"/>
                <w:kern w:val="0"/>
                <w:sz w:val="22"/>
                <w:lang w:val="hy-AM"/>
                <w14:ligatures w14:val="none"/>
              </w:rPr>
              <w:t xml:space="preserve"> Պետական ֆունկցիայի փոխանցում ԿԳՄՍՆ/Մարզպետարանից դեպի Համայնքապետարան՝ պահպանելով կենտրոնի ռազմավարական վերահսկողությունը։</w:t>
            </w:r>
          </w:p>
        </w:tc>
      </w:tr>
      <w:tr w:rsidR="0094200C" w:rsidRPr="0028509E" w14:paraId="3C980BAE"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24E253DC"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ՎՏՀ-ի Նշանակում և ՄՌ Զարգացում</w:t>
            </w:r>
          </w:p>
        </w:tc>
        <w:tc>
          <w:tcPr>
            <w:tcW w:w="0" w:type="auto"/>
            <w:hideMark/>
          </w:tcPr>
          <w:p w14:paraId="19B7F58B" w14:textId="77777777" w:rsidR="0094200C" w:rsidRPr="00637C64" w:rsidRDefault="0094200C" w:rsidP="0094200C">
            <w:pPr>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ՎՏՀ-ի պաշտոնի </w:t>
            </w:r>
            <w:r w:rsidRPr="00637C64">
              <w:rPr>
                <w:rFonts w:ascii="GHEA Grapalat" w:eastAsia="Times New Roman" w:hAnsi="GHEA Grapalat" w:cs="Times New Roman"/>
                <w:b/>
                <w:bCs/>
                <w:color w:val="1B1C1D"/>
                <w:kern w:val="0"/>
                <w:sz w:val="22"/>
                <w:bdr w:val="none" w:sz="0" w:space="0" w:color="auto" w:frame="1"/>
                <w:lang w:val="hy-AM"/>
                <w14:ligatures w14:val="none"/>
              </w:rPr>
              <w:t>նշանակող մարմինը</w:t>
            </w:r>
            <w:r w:rsidRPr="00637C64">
              <w:rPr>
                <w:rFonts w:ascii="GHEA Grapalat" w:eastAsia="Times New Roman" w:hAnsi="GHEA Grapalat" w:cs="Times New Roman"/>
                <w:color w:val="1B1C1D"/>
                <w:kern w:val="0"/>
                <w:sz w:val="22"/>
                <w:lang w:val="hy-AM"/>
                <w14:ligatures w14:val="none"/>
              </w:rPr>
              <w:t xml:space="preserve"> դարձնել </w:t>
            </w:r>
            <w:r w:rsidRPr="00637C64">
              <w:rPr>
                <w:rFonts w:ascii="GHEA Grapalat" w:eastAsia="Times New Roman" w:hAnsi="GHEA Grapalat" w:cs="Times New Roman"/>
                <w:b/>
                <w:bCs/>
                <w:color w:val="1B1C1D"/>
                <w:kern w:val="0"/>
                <w:sz w:val="22"/>
                <w:bdr w:val="none" w:sz="0" w:space="0" w:color="auto" w:frame="1"/>
                <w:lang w:val="hy-AM"/>
                <w14:ligatures w14:val="none"/>
              </w:rPr>
              <w:t>Համայնքի Ղեկավարը</w:t>
            </w:r>
            <w:r w:rsidRPr="00637C64">
              <w:rPr>
                <w:rFonts w:ascii="GHEA Grapalat" w:eastAsia="Times New Roman" w:hAnsi="GHEA Grapalat" w:cs="Times New Roman"/>
                <w:color w:val="1B1C1D"/>
                <w:kern w:val="0"/>
                <w:sz w:val="22"/>
                <w:lang w:val="hy-AM"/>
                <w14:ligatures w14:val="none"/>
              </w:rPr>
              <w:t>։ ՎՏՀ-ի աշխատանքների մեջ ներգրավել համայնքապետարանի համապատասխան աշխատակիցներին՝ զուգահեռաբար զարգացնելով նրանց կարողությունները՝ համապատասխանեցնելով դրանք միջազգային ստանդարտներին (օրինակ՝ գույքի կառավարման ոլորտում)։</w:t>
            </w:r>
          </w:p>
        </w:tc>
        <w:tc>
          <w:tcPr>
            <w:tcW w:w="0" w:type="auto"/>
            <w:hideMark/>
          </w:tcPr>
          <w:p w14:paraId="41538813"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b/>
                <w:bCs/>
                <w:color w:val="1B1C1D"/>
                <w:kern w:val="0"/>
                <w:sz w:val="22"/>
                <w:bdr w:val="none" w:sz="0" w:space="0" w:color="auto" w:frame="1"/>
                <w:lang w:val="hy-AM"/>
                <w14:ligatures w14:val="none"/>
              </w:rPr>
              <w:t>ՄՌ Ինքնավարություն:</w:t>
            </w:r>
            <w:r w:rsidRPr="00637C64">
              <w:rPr>
                <w:rFonts w:ascii="GHEA Grapalat" w:eastAsia="Times New Roman" w:hAnsi="GHEA Grapalat" w:cs="Times New Roman"/>
                <w:color w:val="1B1C1D"/>
                <w:kern w:val="0"/>
                <w:sz w:val="22"/>
                <w:lang w:val="hy-AM"/>
                <w14:ligatures w14:val="none"/>
              </w:rPr>
              <w:t xml:space="preserve"> Համայնքը ստանում է իրավունք՝ ինքնուրույն որոշումներ կայացնելու ՄՌ հարցերում։</w:t>
            </w:r>
          </w:p>
        </w:tc>
      </w:tr>
      <w:tr w:rsidR="0094200C" w:rsidRPr="0028509E" w14:paraId="1DBB7CA6"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04F6B1"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Հաշվետվողականություն</w:t>
            </w:r>
          </w:p>
        </w:tc>
        <w:tc>
          <w:tcPr>
            <w:tcW w:w="0" w:type="auto"/>
            <w:hideMark/>
          </w:tcPr>
          <w:p w14:paraId="4978AE08"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ՎՏՀ-ի հաշվետվողականությունը </w:t>
            </w:r>
            <w:r w:rsidRPr="00637C64">
              <w:rPr>
                <w:rFonts w:ascii="GHEA Grapalat" w:eastAsia="Times New Roman" w:hAnsi="GHEA Grapalat" w:cs="Times New Roman"/>
                <w:b/>
                <w:bCs/>
                <w:color w:val="1B1C1D"/>
                <w:kern w:val="0"/>
                <w:sz w:val="22"/>
                <w:bdr w:val="none" w:sz="0" w:space="0" w:color="auto" w:frame="1"/>
                <w:lang w:val="hy-AM"/>
                <w14:ligatures w14:val="none"/>
              </w:rPr>
              <w:t>Համայնքի Ղեկավարին</w:t>
            </w:r>
            <w:r w:rsidRPr="00637C64">
              <w:rPr>
                <w:rFonts w:ascii="GHEA Grapalat" w:eastAsia="Times New Roman" w:hAnsi="GHEA Grapalat" w:cs="Times New Roman"/>
                <w:color w:val="1B1C1D"/>
                <w:kern w:val="0"/>
                <w:sz w:val="22"/>
                <w:lang w:val="hy-AM"/>
                <w14:ligatures w14:val="none"/>
              </w:rPr>
              <w:t>՝ համայնքային ինքնուրույնության և պատասխանատվության սկզբունքով, միաժամանակ պահպանելով ԿԳՄՍՆ-ի իրավունքը՝ մոնիթորինգի ենթարկելու ֆունկցիայի ճիշտ իրականացումը։</w:t>
            </w:r>
          </w:p>
        </w:tc>
        <w:tc>
          <w:tcPr>
            <w:tcW w:w="0" w:type="auto"/>
            <w:hideMark/>
          </w:tcPr>
          <w:p w14:paraId="35B9388E"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b/>
                <w:bCs/>
                <w:color w:val="1B1C1D"/>
                <w:kern w:val="0"/>
                <w:sz w:val="22"/>
                <w:bdr w:val="none" w:sz="0" w:space="0" w:color="auto" w:frame="1"/>
                <w:lang w:val="hy-AM"/>
                <w14:ligatures w14:val="none"/>
              </w:rPr>
              <w:t>Երկակի Հաշվետվողականություն:</w:t>
            </w:r>
            <w:r w:rsidRPr="00637C64">
              <w:rPr>
                <w:rFonts w:ascii="GHEA Grapalat" w:eastAsia="Times New Roman" w:hAnsi="GHEA Grapalat" w:cs="Times New Roman"/>
                <w:color w:val="1B1C1D"/>
                <w:kern w:val="0"/>
                <w:sz w:val="22"/>
                <w:lang w:val="hy-AM"/>
                <w14:ligatures w14:val="none"/>
              </w:rPr>
              <w:t xml:space="preserve"> Համայնքին ուղղակի հաշվետու լինելու պահանջ։</w:t>
            </w:r>
          </w:p>
        </w:tc>
      </w:tr>
    </w:tbl>
    <w:p w14:paraId="3CA9B6B6"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55D325C1" w14:textId="77777777" w:rsidR="0094200C" w:rsidRPr="00654993" w:rsidRDefault="0094200C" w:rsidP="0094200C">
      <w:pPr>
        <w:spacing w:before="100" w:beforeAutospacing="1" w:after="120"/>
        <w:jc w:val="both"/>
        <w:outlineLvl w:val="2"/>
        <w:rPr>
          <w:rFonts w:ascii="GHEA Grapalat" w:eastAsia="Times New Roman" w:hAnsi="GHEA Grapalat" w:cs="Times New Roman"/>
          <w:b/>
          <w:bCs/>
          <w:color w:val="1B1C1D"/>
          <w:kern w:val="0"/>
          <w:sz w:val="26"/>
          <w:szCs w:val="26"/>
          <w:lang w:val="hy-AM"/>
          <w14:ligatures w14:val="none"/>
        </w:rPr>
      </w:pPr>
      <w:bookmarkStart w:id="23" w:name="_Toc211678948"/>
      <w:r w:rsidRPr="00654993">
        <w:rPr>
          <w:rFonts w:ascii="GHEA Grapalat" w:eastAsia="Times New Roman" w:hAnsi="GHEA Grapalat" w:cs="Times New Roman"/>
          <w:b/>
          <w:bCs/>
          <w:color w:val="1B1C1D"/>
          <w:kern w:val="0"/>
          <w:sz w:val="26"/>
          <w:szCs w:val="26"/>
          <w:lang w:val="hy-AM"/>
          <w14:ligatures w14:val="none"/>
        </w:rPr>
        <w:t>Պահպանման լիազորության ապակենտրոնացում (ֆինանսական փոխանցում)</w:t>
      </w:r>
      <w:bookmarkEnd w:id="23"/>
    </w:p>
    <w:p w14:paraId="205C3B73" w14:textId="77777777" w:rsidR="0094200C" w:rsidRPr="00654993"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r w:rsidRPr="00654993">
        <w:rPr>
          <w:rFonts w:ascii="GHEA Grapalat" w:eastAsia="Times New Roman" w:hAnsi="GHEA Grapalat" w:cs="Times New Roman"/>
          <w:b/>
          <w:bCs/>
          <w:color w:val="1B1C1D"/>
          <w:kern w:val="0"/>
          <w:sz w:val="24"/>
          <w:szCs w:val="24"/>
          <w:bdr w:val="none" w:sz="0" w:space="0" w:color="auto" w:frame="1"/>
          <w:lang w:val="hy-AM"/>
          <w14:ligatures w14:val="none"/>
        </w:rPr>
        <w:t>Նպատակ:</w:t>
      </w:r>
      <w:r w:rsidRPr="00654993">
        <w:rPr>
          <w:rFonts w:ascii="GHEA Grapalat" w:eastAsia="Times New Roman" w:hAnsi="GHEA Grapalat" w:cs="Times New Roman"/>
          <w:color w:val="1B1C1D"/>
          <w:kern w:val="0"/>
          <w:sz w:val="24"/>
          <w:szCs w:val="24"/>
          <w:lang w:val="hy-AM"/>
          <w14:ligatures w14:val="none"/>
        </w:rPr>
        <w:t xml:space="preserve"> Դպրոցների </w:t>
      </w:r>
      <w:r w:rsidRPr="00654993">
        <w:rPr>
          <w:rFonts w:ascii="GHEA Grapalat" w:eastAsia="Times New Roman" w:hAnsi="GHEA Grapalat" w:cs="Times New Roman"/>
          <w:b/>
          <w:bCs/>
          <w:color w:val="1B1C1D"/>
          <w:kern w:val="0"/>
          <w:sz w:val="24"/>
          <w:szCs w:val="24"/>
          <w:bdr w:val="none" w:sz="0" w:space="0" w:color="auto" w:frame="1"/>
          <w:lang w:val="hy-AM"/>
          <w14:ligatures w14:val="none"/>
        </w:rPr>
        <w:t>պահպանման</w:t>
      </w:r>
      <w:r w:rsidRPr="00654993">
        <w:rPr>
          <w:rFonts w:ascii="GHEA Grapalat" w:eastAsia="Times New Roman" w:hAnsi="GHEA Grapalat" w:cs="Times New Roman"/>
          <w:color w:val="1B1C1D"/>
          <w:kern w:val="0"/>
          <w:sz w:val="24"/>
          <w:szCs w:val="24"/>
          <w:lang w:val="hy-AM"/>
          <w14:ligatures w14:val="none"/>
        </w:rPr>
        <w:t xml:space="preserve"> լիազորությունը (ընթացիկ նորոգումներ, սեյսմիկ և կոնստրուկտիվ անվտանգության ապահովում՝ հատկացված պահպանության վճարի հաշվին) փոխանցել Մարզպետարաններից խոշորացված համայնքներին։</w:t>
      </w:r>
    </w:p>
    <w:p w14:paraId="0D61788E" w14:textId="77777777" w:rsidR="0094200C" w:rsidRPr="00654993" w:rsidRDefault="0094200C" w:rsidP="0094200C">
      <w:pPr>
        <w:spacing w:before="100" w:beforeAutospacing="1" w:after="0"/>
        <w:rPr>
          <w:rFonts w:ascii="GHEA Grapalat" w:eastAsia="Times New Roman" w:hAnsi="GHEA Grapalat" w:cs="Times New Roman"/>
          <w:color w:val="1B1C1D"/>
          <w:kern w:val="0"/>
          <w:sz w:val="24"/>
          <w:szCs w:val="24"/>
          <w:lang w:val="hy-AM"/>
          <w14:ligatures w14:val="none"/>
        </w:rPr>
      </w:pPr>
    </w:p>
    <w:tbl>
      <w:tblPr>
        <w:tblStyle w:val="GridTable4-Accent5"/>
        <w:tblW w:w="0" w:type="auto"/>
        <w:tblLook w:val="04A0" w:firstRow="1" w:lastRow="0" w:firstColumn="1" w:lastColumn="0" w:noHBand="0" w:noVBand="1"/>
      </w:tblPr>
      <w:tblGrid>
        <w:gridCol w:w="2285"/>
        <w:gridCol w:w="4261"/>
        <w:gridCol w:w="2798"/>
      </w:tblGrid>
      <w:tr w:rsidR="0094200C" w:rsidRPr="00654993" w14:paraId="50E5B348" w14:textId="77777777" w:rsidTr="008C4C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5AA7E4" w14:textId="77777777" w:rsidR="0094200C" w:rsidRPr="00637C64" w:rsidRDefault="0094200C" w:rsidP="0094200C">
            <w:pPr>
              <w:jc w:val="center"/>
              <w:rPr>
                <w:rFonts w:ascii="GHEA Grapalat" w:eastAsia="Times New Roman" w:hAnsi="GHEA Grapalat" w:cs="Times New Roman"/>
                <w:kern w:val="0"/>
                <w:sz w:val="22"/>
                <w:lang w:val="hy-AM"/>
                <w14:ligatures w14:val="none"/>
              </w:rPr>
            </w:pPr>
            <w:r w:rsidRPr="00637C64">
              <w:rPr>
                <w:rFonts w:ascii="GHEA Grapalat" w:eastAsia="Times New Roman" w:hAnsi="GHEA Grapalat" w:cs="Times New Roman"/>
                <w:kern w:val="0"/>
                <w:sz w:val="22"/>
                <w:lang w:val="hy-AM"/>
                <w14:ligatures w14:val="none"/>
              </w:rPr>
              <w:t>Ասպեկտ</w:t>
            </w:r>
          </w:p>
        </w:tc>
        <w:tc>
          <w:tcPr>
            <w:tcW w:w="0" w:type="auto"/>
            <w:hideMark/>
          </w:tcPr>
          <w:p w14:paraId="03E7BA89"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2"/>
                <w:lang w:val="hy-AM"/>
                <w14:ligatures w14:val="none"/>
              </w:rPr>
            </w:pPr>
            <w:r w:rsidRPr="00637C64">
              <w:rPr>
                <w:rFonts w:ascii="GHEA Grapalat" w:eastAsia="Times New Roman" w:hAnsi="GHEA Grapalat" w:cs="Times New Roman"/>
                <w:kern w:val="0"/>
                <w:sz w:val="22"/>
                <w:lang w:val="hy-AM"/>
                <w14:ligatures w14:val="none"/>
              </w:rPr>
              <w:t xml:space="preserve">Բացվածք և </w:t>
            </w:r>
            <w:r w:rsidRPr="00654993">
              <w:rPr>
                <w:rFonts w:ascii="GHEA Grapalat" w:eastAsia="Times New Roman" w:hAnsi="GHEA Grapalat" w:cs="Times New Roman"/>
                <w:kern w:val="0"/>
                <w:sz w:val="22"/>
                <w:lang w:val="hy-AM"/>
                <w14:ligatures w14:val="none"/>
              </w:rPr>
              <w:t>բ</w:t>
            </w:r>
            <w:r w:rsidRPr="00637C64">
              <w:rPr>
                <w:rFonts w:ascii="GHEA Grapalat" w:eastAsia="Times New Roman" w:hAnsi="GHEA Grapalat" w:cs="Times New Roman"/>
                <w:kern w:val="0"/>
                <w:sz w:val="22"/>
                <w:lang w:val="hy-AM"/>
                <w14:ligatures w14:val="none"/>
              </w:rPr>
              <w:t>ացատրություն</w:t>
            </w:r>
          </w:p>
        </w:tc>
        <w:tc>
          <w:tcPr>
            <w:tcW w:w="0" w:type="auto"/>
            <w:hideMark/>
          </w:tcPr>
          <w:p w14:paraId="6BEBD20A" w14:textId="77777777" w:rsidR="0094200C" w:rsidRPr="00637C64" w:rsidRDefault="0094200C" w:rsidP="0094200C">
            <w:pPr>
              <w:jc w:val="center"/>
              <w:cnfStyle w:val="100000000000" w:firstRow="1" w:lastRow="0" w:firstColumn="0" w:lastColumn="0" w:oddVBand="0" w:evenVBand="0" w:oddHBand="0" w:evenHBand="0" w:firstRowFirstColumn="0" w:firstRowLastColumn="0" w:lastRowFirstColumn="0" w:lastRowLastColumn="0"/>
              <w:rPr>
                <w:rFonts w:ascii="GHEA Grapalat" w:eastAsia="Times New Roman" w:hAnsi="GHEA Grapalat" w:cs="Times New Roman"/>
                <w:kern w:val="0"/>
                <w:sz w:val="22"/>
                <w:lang w:val="hy-AM"/>
                <w14:ligatures w14:val="none"/>
              </w:rPr>
            </w:pPr>
            <w:r w:rsidRPr="00637C64">
              <w:rPr>
                <w:rFonts w:ascii="GHEA Grapalat" w:eastAsia="Times New Roman" w:hAnsi="GHEA Grapalat" w:cs="Times New Roman"/>
                <w:kern w:val="0"/>
                <w:sz w:val="22"/>
                <w:lang w:val="hy-AM"/>
                <w14:ligatures w14:val="none"/>
              </w:rPr>
              <w:t xml:space="preserve">Իրավական </w:t>
            </w:r>
            <w:r w:rsidRPr="00654993">
              <w:rPr>
                <w:rFonts w:ascii="GHEA Grapalat" w:eastAsia="Times New Roman" w:hAnsi="GHEA Grapalat" w:cs="Times New Roman"/>
                <w:kern w:val="0"/>
                <w:sz w:val="22"/>
                <w:lang w:val="hy-AM"/>
                <w14:ligatures w14:val="none"/>
              </w:rPr>
              <w:t>մ</w:t>
            </w:r>
            <w:r w:rsidRPr="00637C64">
              <w:rPr>
                <w:rFonts w:ascii="GHEA Grapalat" w:eastAsia="Times New Roman" w:hAnsi="GHEA Grapalat" w:cs="Times New Roman"/>
                <w:kern w:val="0"/>
                <w:sz w:val="22"/>
                <w:lang w:val="hy-AM"/>
                <w14:ligatures w14:val="none"/>
              </w:rPr>
              <w:t>եխանիզմ</w:t>
            </w:r>
          </w:p>
        </w:tc>
      </w:tr>
      <w:tr w:rsidR="0094200C" w:rsidRPr="0028509E" w14:paraId="115E96C0"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1BAF7E"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Լիազորության Փոխանցում</w:t>
            </w:r>
          </w:p>
        </w:tc>
        <w:tc>
          <w:tcPr>
            <w:tcW w:w="0" w:type="auto"/>
            <w:hideMark/>
          </w:tcPr>
          <w:p w14:paraId="1C28428D" w14:textId="77777777" w:rsidR="0094200C" w:rsidRPr="00637C64" w:rsidRDefault="0094200C" w:rsidP="0094200C">
            <w:pPr>
              <w:spacing w:before="100" w:beforeAutospacing="1" w:afterAutospacing="1"/>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Պետական լիազոր մարմնի կողմից շենքերի </w:t>
            </w:r>
            <w:r w:rsidRPr="00637C64">
              <w:rPr>
                <w:rFonts w:ascii="GHEA Grapalat" w:eastAsia="Times New Roman" w:hAnsi="GHEA Grapalat" w:cs="Times New Roman"/>
                <w:b/>
                <w:bCs/>
                <w:color w:val="1B1C1D"/>
                <w:kern w:val="0"/>
                <w:sz w:val="22"/>
                <w:bdr w:val="none" w:sz="0" w:space="0" w:color="auto" w:frame="1"/>
                <w:lang w:val="hy-AM"/>
                <w14:ligatures w14:val="none"/>
              </w:rPr>
              <w:t>պահպանման ապահովման</w:t>
            </w:r>
            <w:r w:rsidRPr="00637C64">
              <w:rPr>
                <w:rFonts w:ascii="GHEA Grapalat" w:eastAsia="Times New Roman" w:hAnsi="GHEA Grapalat" w:cs="Times New Roman"/>
                <w:color w:val="1B1C1D"/>
                <w:kern w:val="0"/>
                <w:sz w:val="22"/>
                <w:lang w:val="hy-AM"/>
                <w14:ligatures w14:val="none"/>
              </w:rPr>
              <w:t xml:space="preserve"> ֆունկցիան մասամբ փոխանցել խոշորացված համայնքին։ Համայնքը դառնում է դպրոցի </w:t>
            </w:r>
            <w:r w:rsidRPr="00637C64">
              <w:rPr>
                <w:rFonts w:ascii="GHEA Grapalat" w:eastAsia="Times New Roman" w:hAnsi="GHEA Grapalat" w:cs="Times New Roman"/>
                <w:b/>
                <w:bCs/>
                <w:color w:val="1B1C1D"/>
                <w:kern w:val="0"/>
                <w:sz w:val="22"/>
                <w:bdr w:val="none" w:sz="0" w:space="0" w:color="auto" w:frame="1"/>
                <w:lang w:val="hy-AM"/>
                <w14:ligatures w14:val="none"/>
              </w:rPr>
              <w:t xml:space="preserve">Schulträger </w:t>
            </w:r>
            <w:r w:rsidRPr="00637C64">
              <w:rPr>
                <w:rFonts w:ascii="GHEA Grapalat" w:eastAsia="Times New Roman" w:hAnsi="GHEA Grapalat" w:cs="Times New Roman"/>
                <w:b/>
                <w:bCs/>
                <w:color w:val="1B1C1D"/>
                <w:kern w:val="0"/>
                <w:sz w:val="22"/>
                <w:bdr w:val="none" w:sz="0" w:space="0" w:color="auto" w:frame="1"/>
                <w:lang w:val="hy-AM"/>
                <w14:ligatures w14:val="none"/>
              </w:rPr>
              <w:lastRenderedPageBreak/>
              <w:t>(պահպանման մարմին)</w:t>
            </w:r>
            <w:r w:rsidRPr="00637C64">
              <w:rPr>
                <w:rFonts w:ascii="GHEA Grapalat" w:eastAsia="Times New Roman" w:hAnsi="GHEA Grapalat" w:cs="Times New Roman"/>
                <w:color w:val="1B1C1D"/>
                <w:kern w:val="0"/>
                <w:sz w:val="22"/>
                <w:lang w:val="hy-AM"/>
                <w14:ligatures w14:val="none"/>
              </w:rPr>
              <w:t>, ինչպես Գերմանիայում։</w:t>
            </w:r>
          </w:p>
        </w:tc>
        <w:tc>
          <w:tcPr>
            <w:tcW w:w="0" w:type="auto"/>
            <w:hideMark/>
          </w:tcPr>
          <w:p w14:paraId="4F8DE387" w14:textId="77777777" w:rsidR="0094200C" w:rsidRPr="00637C64" w:rsidRDefault="0094200C" w:rsidP="0094200C">
            <w:pPr>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b/>
                <w:bCs/>
                <w:color w:val="1B1C1D"/>
                <w:kern w:val="0"/>
                <w:sz w:val="22"/>
                <w:bdr w:val="none" w:sz="0" w:space="0" w:color="auto" w:frame="1"/>
                <w:lang w:val="hy-AM"/>
                <w14:ligatures w14:val="none"/>
              </w:rPr>
              <w:lastRenderedPageBreak/>
              <w:t>Պատվիրակված Լիազորություն</w:t>
            </w:r>
            <w:r w:rsidRPr="00637C64">
              <w:rPr>
                <w:rFonts w:ascii="GHEA Grapalat" w:eastAsia="Times New Roman" w:hAnsi="GHEA Grapalat" w:cs="Times New Roman"/>
                <w:color w:val="1B1C1D"/>
                <w:kern w:val="0"/>
                <w:sz w:val="22"/>
                <w:lang w:val="hy-AM"/>
                <w14:ligatures w14:val="none"/>
              </w:rPr>
              <w:t>՝ շեշտադրելով ֆիզիկական ակտիվների կառավարումը։</w:t>
            </w:r>
          </w:p>
        </w:tc>
      </w:tr>
      <w:tr w:rsidR="0094200C" w:rsidRPr="0028509E" w14:paraId="372C2C74" w14:textId="77777777" w:rsidTr="008C4CDF">
        <w:tc>
          <w:tcPr>
            <w:cnfStyle w:val="001000000000" w:firstRow="0" w:lastRow="0" w:firstColumn="1" w:lastColumn="0" w:oddVBand="0" w:evenVBand="0" w:oddHBand="0" w:evenHBand="0" w:firstRowFirstColumn="0" w:firstRowLastColumn="0" w:lastRowFirstColumn="0" w:lastRowLastColumn="0"/>
            <w:tcW w:w="0" w:type="auto"/>
            <w:hideMark/>
          </w:tcPr>
          <w:p w14:paraId="74C9FC05"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Ֆինանսական Մեխանիզմ</w:t>
            </w:r>
          </w:p>
        </w:tc>
        <w:tc>
          <w:tcPr>
            <w:tcW w:w="0" w:type="auto"/>
            <w:hideMark/>
          </w:tcPr>
          <w:p w14:paraId="03D63578"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 xml:space="preserve">Պահպանման լիազորության հետ միաժամանակ փոխանցել ֆինանսական միջոցները՝ ներդնելով </w:t>
            </w:r>
            <w:r w:rsidRPr="00637C64">
              <w:rPr>
                <w:rFonts w:ascii="GHEA Grapalat" w:eastAsia="Times New Roman" w:hAnsi="GHEA Grapalat" w:cs="Times New Roman"/>
                <w:b/>
                <w:bCs/>
                <w:color w:val="1B1C1D"/>
                <w:kern w:val="0"/>
                <w:sz w:val="22"/>
                <w:bdr w:val="none" w:sz="0" w:space="0" w:color="auto" w:frame="1"/>
                <w:lang w:val="hy-AM"/>
                <w14:ligatures w14:val="none"/>
              </w:rPr>
              <w:t>Նպատակային Ենթակառուցվածքային Դրամաշնորհ (ՆԵԴ)</w:t>
            </w:r>
            <w:r w:rsidRPr="00637C64">
              <w:rPr>
                <w:rFonts w:ascii="GHEA Grapalat" w:eastAsia="Times New Roman" w:hAnsi="GHEA Grapalat" w:cs="Times New Roman"/>
                <w:color w:val="1B1C1D"/>
                <w:kern w:val="0"/>
                <w:sz w:val="22"/>
                <w:lang w:val="hy-AM"/>
                <w14:ligatures w14:val="none"/>
              </w:rPr>
              <w:t xml:space="preserve">։ ՆԵԴ-ը պետք է լինի </w:t>
            </w:r>
            <w:r w:rsidRPr="00637C64">
              <w:rPr>
                <w:rFonts w:ascii="GHEA Grapalat" w:eastAsia="Times New Roman" w:hAnsi="GHEA Grapalat" w:cs="Times New Roman"/>
                <w:b/>
                <w:bCs/>
                <w:color w:val="1B1C1D"/>
                <w:kern w:val="0"/>
                <w:sz w:val="22"/>
                <w:bdr w:val="none" w:sz="0" w:space="0" w:color="auto" w:frame="1"/>
                <w:lang w:val="hy-AM"/>
                <w14:ligatures w14:val="none"/>
              </w:rPr>
              <w:t>«օղակավորված» (ring-fenced) հատուկ դրամաշնորհ</w:t>
            </w:r>
            <w:r w:rsidRPr="00637C64">
              <w:rPr>
                <w:rFonts w:ascii="GHEA Grapalat" w:eastAsia="Times New Roman" w:hAnsi="GHEA Grapalat" w:cs="Times New Roman"/>
                <w:color w:val="1B1C1D"/>
                <w:kern w:val="0"/>
                <w:sz w:val="22"/>
                <w:lang w:val="hy-AM"/>
                <w14:ligatures w14:val="none"/>
              </w:rPr>
              <w:t>, որը կծախսվի բացառապես շենքերի պահպանման վրա։</w:t>
            </w:r>
          </w:p>
        </w:tc>
        <w:tc>
          <w:tcPr>
            <w:tcW w:w="0" w:type="auto"/>
            <w:hideMark/>
          </w:tcPr>
          <w:p w14:paraId="4BCDF491" w14:textId="77777777" w:rsidR="0094200C" w:rsidRPr="00637C64" w:rsidRDefault="0094200C" w:rsidP="0094200C">
            <w:p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b/>
                <w:bCs/>
                <w:color w:val="1B1C1D"/>
                <w:kern w:val="0"/>
                <w:sz w:val="22"/>
                <w:bdr w:val="none" w:sz="0" w:space="0" w:color="auto" w:frame="1"/>
                <w:lang w:val="hy-AM"/>
                <w14:ligatures w14:val="none"/>
              </w:rPr>
              <w:t>DSG (Dedicated Schools Grant) Մոդել:</w:t>
            </w:r>
            <w:r w:rsidRPr="00637C64">
              <w:rPr>
                <w:rFonts w:ascii="GHEA Grapalat" w:eastAsia="Times New Roman" w:hAnsi="GHEA Grapalat" w:cs="Times New Roman"/>
                <w:color w:val="1B1C1D"/>
                <w:kern w:val="0"/>
                <w:sz w:val="22"/>
                <w:lang w:val="hy-AM"/>
                <w14:ligatures w14:val="none"/>
              </w:rPr>
              <w:t xml:space="preserve"> Միջազգային փորձի կիրառում՝ ֆինանսական նպատակային օգտագործումը երաշխավորելու համար։</w:t>
            </w:r>
          </w:p>
        </w:tc>
      </w:tr>
      <w:tr w:rsidR="0094200C" w:rsidRPr="0028509E" w14:paraId="7D841C0D" w14:textId="77777777" w:rsidTr="008C4C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B22673" w14:textId="77777777" w:rsidR="0094200C" w:rsidRPr="00637C64" w:rsidRDefault="0094200C" w:rsidP="0094200C">
            <w:pPr>
              <w:jc w:val="both"/>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bdr w:val="none" w:sz="0" w:space="0" w:color="auto" w:frame="1"/>
                <w:lang w:val="hy-AM"/>
                <w14:ligatures w14:val="none"/>
              </w:rPr>
              <w:t>Որակի Վերահսկողություն</w:t>
            </w:r>
          </w:p>
        </w:tc>
        <w:tc>
          <w:tcPr>
            <w:tcW w:w="0" w:type="auto"/>
            <w:hideMark/>
          </w:tcPr>
          <w:p w14:paraId="3179C81E"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color w:val="1B1C1D"/>
                <w:kern w:val="0"/>
                <w:sz w:val="22"/>
                <w:lang w:val="hy-AM"/>
                <w14:ligatures w14:val="none"/>
              </w:rPr>
              <w:t>Կենտրոնական մարմինը պահպանում է վերահսկողությունը շինարարական նորմերի (ՀՀՇՆ 31-03.01-2014) պահպանման նկատմամբ, իսկ համայնքը պարտավորվում է կատարել աշխատանքները՝ համաձայն այդ ստանդարտների։</w:t>
            </w:r>
          </w:p>
        </w:tc>
        <w:tc>
          <w:tcPr>
            <w:tcW w:w="0" w:type="auto"/>
            <w:hideMark/>
          </w:tcPr>
          <w:p w14:paraId="27FF0589" w14:textId="77777777" w:rsidR="0094200C" w:rsidRPr="00637C64" w:rsidRDefault="0094200C" w:rsidP="0094200C">
            <w:pPr>
              <w:jc w:val="both"/>
              <w:cnfStyle w:val="000000100000" w:firstRow="0" w:lastRow="0" w:firstColumn="0" w:lastColumn="0" w:oddVBand="0" w:evenVBand="0" w:oddHBand="1" w:evenHBand="0" w:firstRowFirstColumn="0" w:firstRowLastColumn="0" w:lastRowFirstColumn="0" w:lastRowLastColumn="0"/>
              <w:rPr>
                <w:rFonts w:ascii="GHEA Grapalat" w:eastAsia="Times New Roman" w:hAnsi="GHEA Grapalat" w:cs="Times New Roman"/>
                <w:color w:val="1B1C1D"/>
                <w:kern w:val="0"/>
                <w:sz w:val="22"/>
                <w:lang w:val="hy-AM"/>
                <w14:ligatures w14:val="none"/>
              </w:rPr>
            </w:pPr>
            <w:r w:rsidRPr="00637C64">
              <w:rPr>
                <w:rFonts w:ascii="GHEA Grapalat" w:eastAsia="Times New Roman" w:hAnsi="GHEA Grapalat" w:cs="Times New Roman"/>
                <w:b/>
                <w:bCs/>
                <w:color w:val="1B1C1D"/>
                <w:kern w:val="0"/>
                <w:sz w:val="22"/>
                <w:bdr w:val="none" w:sz="0" w:space="0" w:color="auto" w:frame="1"/>
                <w:lang w:val="hy-AM"/>
                <w14:ligatures w14:val="none"/>
              </w:rPr>
              <w:t>Կենտրոնական Ստանդարտներ և Տեղական Գործառնություն:</w:t>
            </w:r>
            <w:r w:rsidRPr="00637C64">
              <w:rPr>
                <w:rFonts w:ascii="GHEA Grapalat" w:eastAsia="Times New Roman" w:hAnsi="GHEA Grapalat" w:cs="Times New Roman"/>
                <w:color w:val="1B1C1D"/>
                <w:kern w:val="0"/>
                <w:sz w:val="22"/>
                <w:lang w:val="hy-AM"/>
                <w14:ligatures w14:val="none"/>
              </w:rPr>
              <w:t xml:space="preserve"> Կենտրոնը սահմանում է «ինչն» է պետք անել, համայնքը որոշում է «ինչպես» և «երբ»։</w:t>
            </w:r>
          </w:p>
        </w:tc>
      </w:tr>
    </w:tbl>
    <w:p w14:paraId="50352345" w14:textId="77777777" w:rsidR="0094200C" w:rsidRPr="00637C64" w:rsidRDefault="0094200C" w:rsidP="0094200C">
      <w:pPr>
        <w:spacing w:before="100" w:beforeAutospacing="1" w:after="0"/>
        <w:jc w:val="both"/>
        <w:rPr>
          <w:rFonts w:ascii="GHEA Grapalat" w:eastAsia="Times New Roman" w:hAnsi="GHEA Grapalat" w:cs="Times New Roman"/>
          <w:color w:val="1B1C1D"/>
          <w:kern w:val="0"/>
          <w:sz w:val="24"/>
          <w:szCs w:val="24"/>
          <w:lang w:val="hy-AM"/>
          <w14:ligatures w14:val="none"/>
        </w:rPr>
      </w:pPr>
      <w:r w:rsidRPr="00637C64">
        <w:rPr>
          <w:rFonts w:ascii="GHEA Grapalat" w:eastAsia="Times New Roman" w:hAnsi="GHEA Grapalat" w:cs="Times New Roman"/>
          <w:color w:val="1B1C1D"/>
          <w:kern w:val="0"/>
          <w:sz w:val="24"/>
          <w:szCs w:val="24"/>
          <w:lang w:val="hy-AM"/>
          <w14:ligatures w14:val="none"/>
        </w:rPr>
        <w:t xml:space="preserve">Առաջարկվող երկփուլային ապակենտրոնացումը, որը ներդրվելու է մինչև 2030 թվականը </w:t>
      </w:r>
      <w:r w:rsidRPr="00637C64">
        <w:rPr>
          <w:rFonts w:ascii="GHEA Grapalat" w:eastAsia="Times New Roman" w:hAnsi="GHEA Grapalat" w:cs="Times New Roman"/>
          <w:b/>
          <w:bCs/>
          <w:color w:val="1B1C1D"/>
          <w:kern w:val="0"/>
          <w:sz w:val="24"/>
          <w:szCs w:val="24"/>
          <w:bdr w:val="none" w:sz="0" w:space="0" w:color="auto" w:frame="1"/>
          <w:lang w:val="hy-AM"/>
          <w14:ligatures w14:val="none"/>
        </w:rPr>
        <w:t>11 պիլոտային խոշորացված համայնքներում նոր կառուցվող կրթահամալիրների և դպրոցների</w:t>
      </w:r>
      <w:r w:rsidRPr="00637C64">
        <w:rPr>
          <w:rFonts w:ascii="GHEA Grapalat" w:eastAsia="Times New Roman" w:hAnsi="GHEA Grapalat" w:cs="Times New Roman"/>
          <w:color w:val="1B1C1D"/>
          <w:kern w:val="0"/>
          <w:sz w:val="24"/>
          <w:szCs w:val="24"/>
          <w:lang w:val="hy-AM"/>
          <w14:ligatures w14:val="none"/>
        </w:rPr>
        <w:t xml:space="preserve"> համար, կապահովի կրթական ենթակառուցվածքի կառավարման ոլորտում համայնքային ինքնուրույնության և կարողությունների զարգացումը։</w:t>
      </w:r>
    </w:p>
    <w:p w14:paraId="2196F459" w14:textId="77777777" w:rsidR="0094200C" w:rsidRPr="00637C64" w:rsidRDefault="0094200C">
      <w:pPr>
        <w:numPr>
          <w:ilvl w:val="0"/>
          <w:numId w:val="40"/>
        </w:numPr>
        <w:spacing w:before="100" w:beforeAutospacing="1" w:after="0"/>
        <w:jc w:val="both"/>
        <w:rPr>
          <w:rFonts w:ascii="GHEA Grapalat" w:eastAsia="Times New Roman" w:hAnsi="GHEA Grapalat" w:cs="Times New Roman"/>
          <w:color w:val="1B1C1D"/>
          <w:kern w:val="0"/>
          <w:sz w:val="24"/>
          <w:szCs w:val="24"/>
          <w:lang w:val="hy-AM"/>
          <w14:ligatures w14:val="none"/>
        </w:rPr>
      </w:pPr>
      <w:r w:rsidRPr="00637C64">
        <w:rPr>
          <w:rFonts w:ascii="GHEA Grapalat" w:eastAsia="Times New Roman" w:hAnsi="GHEA Grapalat" w:cs="Times New Roman"/>
          <w:b/>
          <w:bCs/>
          <w:color w:val="1B1C1D"/>
          <w:kern w:val="0"/>
          <w:sz w:val="24"/>
          <w:szCs w:val="24"/>
          <w:bdr w:val="none" w:sz="0" w:space="0" w:color="auto" w:frame="1"/>
          <w:lang w:val="hy-AM"/>
          <w14:ligatures w14:val="none"/>
        </w:rPr>
        <w:t>Փուլ 1 (Շահագործում):</w:t>
      </w:r>
      <w:r w:rsidRPr="00637C64">
        <w:rPr>
          <w:rFonts w:ascii="GHEA Grapalat" w:eastAsia="Times New Roman" w:hAnsi="GHEA Grapalat" w:cs="Times New Roman"/>
          <w:color w:val="1B1C1D"/>
          <w:kern w:val="0"/>
          <w:sz w:val="24"/>
          <w:szCs w:val="24"/>
          <w:lang w:val="hy-AM"/>
          <w14:ligatures w14:val="none"/>
        </w:rPr>
        <w:t xml:space="preserve"> ՏԻՄ-ին է փոխանցվում ՎՏՀ-ի նշանակման և շահագործման գործառույթի կազմակերպման լիազորությունը։</w:t>
      </w:r>
    </w:p>
    <w:p w14:paraId="3728AB7C" w14:textId="77777777" w:rsidR="0094200C" w:rsidRPr="00637C64" w:rsidRDefault="0094200C">
      <w:pPr>
        <w:numPr>
          <w:ilvl w:val="0"/>
          <w:numId w:val="40"/>
        </w:numPr>
        <w:spacing w:before="100" w:beforeAutospacing="1" w:after="0"/>
        <w:jc w:val="both"/>
        <w:rPr>
          <w:rFonts w:ascii="GHEA Grapalat" w:eastAsia="Times New Roman" w:hAnsi="GHEA Grapalat" w:cs="Times New Roman"/>
          <w:color w:val="1B1C1D"/>
          <w:kern w:val="0"/>
          <w:sz w:val="24"/>
          <w:szCs w:val="24"/>
          <w:lang w:val="hy-AM"/>
          <w14:ligatures w14:val="none"/>
        </w:rPr>
      </w:pPr>
      <w:r w:rsidRPr="00637C64">
        <w:rPr>
          <w:rFonts w:ascii="GHEA Grapalat" w:eastAsia="Times New Roman" w:hAnsi="GHEA Grapalat" w:cs="Times New Roman"/>
          <w:b/>
          <w:bCs/>
          <w:color w:val="1B1C1D"/>
          <w:kern w:val="0"/>
          <w:sz w:val="24"/>
          <w:szCs w:val="24"/>
          <w:bdr w:val="none" w:sz="0" w:space="0" w:color="auto" w:frame="1"/>
          <w:lang w:val="hy-AM"/>
          <w14:ligatures w14:val="none"/>
        </w:rPr>
        <w:t>Փուլ 2 (Պահպանում):</w:t>
      </w:r>
      <w:r w:rsidRPr="00637C64">
        <w:rPr>
          <w:rFonts w:ascii="GHEA Grapalat" w:eastAsia="Times New Roman" w:hAnsi="GHEA Grapalat" w:cs="Times New Roman"/>
          <w:color w:val="1B1C1D"/>
          <w:kern w:val="0"/>
          <w:sz w:val="24"/>
          <w:szCs w:val="24"/>
          <w:lang w:val="hy-AM"/>
          <w14:ligatures w14:val="none"/>
        </w:rPr>
        <w:t xml:space="preserve"> ՏԻՄ-ին է փոխանցվում շենքերի պահպանման (ընթացիկ նորոգումներ) ֆինանսական և գործառնական լիազորությունները՝ </w:t>
      </w:r>
      <w:r w:rsidRPr="00637C64">
        <w:rPr>
          <w:rFonts w:ascii="GHEA Grapalat" w:eastAsia="Times New Roman" w:hAnsi="GHEA Grapalat" w:cs="Times New Roman"/>
          <w:b/>
          <w:bCs/>
          <w:color w:val="1B1C1D"/>
          <w:kern w:val="0"/>
          <w:sz w:val="24"/>
          <w:szCs w:val="24"/>
          <w:bdr w:val="none" w:sz="0" w:space="0" w:color="auto" w:frame="1"/>
          <w:lang w:val="hy-AM"/>
          <w14:ligatures w14:val="none"/>
        </w:rPr>
        <w:t>Նպատակային Ենթակառուցվածքային Դրամաշնորհի (ՆԵԴ)</w:t>
      </w:r>
      <w:r w:rsidRPr="00637C64">
        <w:rPr>
          <w:rFonts w:ascii="GHEA Grapalat" w:eastAsia="Times New Roman" w:hAnsi="GHEA Grapalat" w:cs="Times New Roman"/>
          <w:color w:val="1B1C1D"/>
          <w:kern w:val="0"/>
          <w:sz w:val="24"/>
          <w:szCs w:val="24"/>
          <w:lang w:val="hy-AM"/>
          <w14:ligatures w14:val="none"/>
        </w:rPr>
        <w:t xml:space="preserve"> միջոցով։</w:t>
      </w:r>
    </w:p>
    <w:p w14:paraId="2E4793E2" w14:textId="77777777" w:rsidR="0094200C" w:rsidRPr="00637C64" w:rsidRDefault="0094200C" w:rsidP="0094200C">
      <w:pPr>
        <w:spacing w:after="0"/>
        <w:ind w:left="-360"/>
        <w:rPr>
          <w:rFonts w:ascii="GHEA Grapalat" w:eastAsia="Times New Roman" w:hAnsi="GHEA Grapalat" w:cs="Times New Roman"/>
          <w:color w:val="1B1C1D"/>
          <w:kern w:val="0"/>
          <w:sz w:val="24"/>
          <w:szCs w:val="24"/>
          <w:lang w:val="hy-AM"/>
          <w14:ligatures w14:val="none"/>
        </w:rPr>
      </w:pPr>
    </w:p>
    <w:p w14:paraId="0B0104C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37C64">
        <w:rPr>
          <w:rFonts w:ascii="GHEA Grapalat" w:eastAsia="Times New Roman" w:hAnsi="GHEA Grapalat" w:cs="Times New Roman"/>
          <w:color w:val="1B1C1D"/>
          <w:kern w:val="0"/>
          <w:sz w:val="24"/>
          <w:szCs w:val="24"/>
          <w:lang w:val="hy-AM"/>
          <w14:ligatures w14:val="none"/>
        </w:rPr>
        <w:t>Այս մոդելը հնարավորություն կտա խոշորացված համայնքներին ձեռք բերել կապիտալ կառավարման կարևոր փորձառություն՝ նախապատրաստվելով ապագայում բոլոր դպրոցական շենքերի համապարփակ կառավարմանը։</w:t>
      </w:r>
    </w:p>
    <w:p w14:paraId="4121A25C" w14:textId="77777777" w:rsidR="0094200C" w:rsidRDefault="0094200C" w:rsidP="0094200C">
      <w:pPr>
        <w:spacing w:after="0"/>
        <w:jc w:val="both"/>
        <w:rPr>
          <w:rFonts w:ascii="GHEA Grapalat" w:eastAsia="Times New Roman" w:hAnsi="GHEA Grapalat" w:cs="Times New Roman"/>
          <w:kern w:val="0"/>
          <w:sz w:val="24"/>
          <w:szCs w:val="24"/>
          <w:lang w:val="hy-AM"/>
          <w14:ligatures w14:val="none"/>
        </w:rPr>
      </w:pPr>
    </w:p>
    <w:p w14:paraId="4CDA03F9" w14:textId="3DFD5B4C" w:rsidR="00654993" w:rsidRPr="00654993" w:rsidRDefault="00654993" w:rsidP="0094200C">
      <w:pPr>
        <w:spacing w:after="0"/>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 xml:space="preserve">Բացի դա առաջարկվում է երեք կրթական համալիրներում իրականացնել հանրակրթական հաստատությունների կառավարման մոդելի լիազորությունների ապակենտրոնացման պիլոտային ծրագիր, որի արդյունքները կամփոփովեն և հիմք կհանդիսանան հետագա բարեփոխումների համար: </w:t>
      </w:r>
      <w:r w:rsidR="008052BB">
        <w:rPr>
          <w:rFonts w:ascii="GHEA Grapalat" w:eastAsia="Times New Roman" w:hAnsi="GHEA Grapalat" w:cs="Times New Roman"/>
          <w:kern w:val="0"/>
          <w:sz w:val="24"/>
          <w:szCs w:val="24"/>
          <w:lang w:val="hy-AM"/>
          <w14:ligatures w14:val="none"/>
        </w:rPr>
        <w:t xml:space="preserve">Սա հնարավորություն կտա հասկանալ արդյոք նման ապակենտրոնացման մոդելը արդյունավետ է Հայաստանում, ինչպես նաև գնահատել բոլոր հնարավոր զարգացման սցենարները: </w:t>
      </w:r>
      <w:r>
        <w:rPr>
          <w:rFonts w:ascii="GHEA Grapalat" w:eastAsia="Times New Roman" w:hAnsi="GHEA Grapalat" w:cs="Times New Roman"/>
          <w:kern w:val="0"/>
          <w:sz w:val="24"/>
          <w:szCs w:val="24"/>
          <w:lang w:val="hy-AM"/>
          <w14:ligatures w14:val="none"/>
        </w:rPr>
        <w:t xml:space="preserve"> </w:t>
      </w:r>
    </w:p>
    <w:p w14:paraId="19853800" w14:textId="77777777" w:rsidR="00654993" w:rsidRPr="00654993" w:rsidRDefault="00654993" w:rsidP="0094200C">
      <w:pPr>
        <w:spacing w:after="0"/>
        <w:jc w:val="both"/>
        <w:rPr>
          <w:rFonts w:ascii="GHEA Grapalat" w:eastAsia="Times New Roman" w:hAnsi="GHEA Grapalat" w:cs="Times New Roman"/>
          <w:kern w:val="0"/>
          <w:sz w:val="24"/>
          <w:szCs w:val="24"/>
          <w:lang w:val="hy-AM"/>
          <w14:ligatures w14:val="none"/>
        </w:rPr>
      </w:pPr>
    </w:p>
    <w:p w14:paraId="425E6941"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Այդ ռազմավարական մոտեցումը կառուցվում է հետևյալ առանցքային ուղղություններով.</w:t>
      </w:r>
    </w:p>
    <w:p w14:paraId="3AF8C78B"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p>
    <w:p w14:paraId="750BECA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Իրավական դաշտի վերանայում և հստակեցում</w:t>
      </w:r>
    </w:p>
    <w:p w14:paraId="65835FC5"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BFDE7F2"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Հանրակրթական ենթակառուցվածքների կառավարման պատվիրակված լիազորության ամրապնդման համար անհրաժեշտ է նախաձեռնել հետևյալ փոփոխությունները.</w:t>
      </w:r>
    </w:p>
    <w:p w14:paraId="56B837E2" w14:textId="77777777" w:rsidR="0094200C" w:rsidRPr="00654993" w:rsidRDefault="0094200C">
      <w:pPr>
        <w:numPr>
          <w:ilvl w:val="0"/>
          <w:numId w:val="11"/>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«Հանրակրթության մասին» ՀՀ օրենքում</w:t>
      </w:r>
      <w:r w:rsidRPr="00654993">
        <w:rPr>
          <w:rFonts w:ascii="GHEA Grapalat" w:eastAsia="Times New Roman" w:hAnsi="GHEA Grapalat" w:cs="Times New Roman"/>
          <w:kern w:val="0"/>
          <w:sz w:val="24"/>
          <w:szCs w:val="24"/>
          <w:lang w:val="hy-AM"/>
          <w14:ligatures w14:val="none"/>
        </w:rPr>
        <w:t xml:space="preserve"> առաջարկվում է հստակ սահմանել, որ հանրակրթական դպրոցների շենքերի պահպանման և տեխնիկական շահագործման լիազորությունը պատվիրակվում է համայնքներին՝ սահմանելով պետության կողմից ֆինանսավորման պարտադիր չափանիշների և վերահսկողության մեխանիզմների պահանջներ։</w:t>
      </w:r>
    </w:p>
    <w:p w14:paraId="7444B470" w14:textId="77777777" w:rsidR="0094200C" w:rsidRPr="00654993" w:rsidRDefault="0094200C" w:rsidP="0094200C">
      <w:pPr>
        <w:spacing w:after="0"/>
        <w:ind w:left="720"/>
        <w:jc w:val="both"/>
        <w:rPr>
          <w:rFonts w:ascii="GHEA Grapalat" w:eastAsia="Times New Roman" w:hAnsi="GHEA Grapalat" w:cs="Times New Roman"/>
          <w:kern w:val="0"/>
          <w:sz w:val="24"/>
          <w:szCs w:val="24"/>
          <w:lang w:val="hy-AM"/>
          <w14:ligatures w14:val="none"/>
        </w:rPr>
      </w:pPr>
    </w:p>
    <w:p w14:paraId="0ACB16A4" w14:textId="77777777" w:rsidR="0094200C" w:rsidRPr="00654993" w:rsidRDefault="0094200C">
      <w:pPr>
        <w:numPr>
          <w:ilvl w:val="0"/>
          <w:numId w:val="11"/>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«Տեղական ինքնակառավարման մասին» ՀՀ օրենքում</w:t>
      </w:r>
      <w:r w:rsidRPr="00654993">
        <w:rPr>
          <w:rFonts w:ascii="GHEA Grapalat" w:eastAsia="Times New Roman" w:hAnsi="GHEA Grapalat" w:cs="Times New Roman"/>
          <w:kern w:val="0"/>
          <w:sz w:val="24"/>
          <w:szCs w:val="24"/>
          <w:lang w:val="hy-AM"/>
          <w14:ligatures w14:val="none"/>
        </w:rPr>
        <w:t xml:space="preserve"> առաջարկվում  է ներառել նոր դրույթ կամ ենթաբաժին, որով կսահմանվի, որ հանրակրթական հաստատությունների շենքերի պահպանումը և շահագործումը համարվում է պատվիրակված լիազորություն՝ պետական բյուջեից հատկացվող նպատակային ֆինանսավորմամբ։</w:t>
      </w:r>
    </w:p>
    <w:p w14:paraId="2C303F10" w14:textId="77777777" w:rsidR="0094200C" w:rsidRPr="00654993" w:rsidRDefault="0094200C" w:rsidP="0094200C">
      <w:pPr>
        <w:spacing w:after="0"/>
        <w:ind w:left="720"/>
        <w:contextualSpacing/>
        <w:rPr>
          <w:rFonts w:ascii="GHEA Grapalat" w:eastAsia="Times New Roman" w:hAnsi="GHEA Grapalat" w:cs="Times New Roman"/>
          <w:kern w:val="0"/>
          <w:sz w:val="24"/>
          <w:szCs w:val="24"/>
          <w:lang w:val="hy-AM"/>
          <w14:ligatures w14:val="none"/>
        </w:rPr>
      </w:pPr>
    </w:p>
    <w:p w14:paraId="51F0061A" w14:textId="77777777" w:rsidR="0094200C" w:rsidRPr="00654993" w:rsidRDefault="0094200C">
      <w:pPr>
        <w:numPr>
          <w:ilvl w:val="0"/>
          <w:numId w:val="11"/>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«Կրթության մասին»  օրենքում</w:t>
      </w:r>
      <w:r w:rsidRPr="00654993">
        <w:rPr>
          <w:rFonts w:ascii="GHEA Grapalat" w:eastAsia="Times New Roman" w:hAnsi="GHEA Grapalat" w:cs="Times New Roman"/>
          <w:kern w:val="0"/>
          <w:sz w:val="24"/>
          <w:szCs w:val="24"/>
          <w:lang w:val="hy-AM"/>
          <w14:ligatures w14:val="none"/>
        </w:rPr>
        <w:t xml:space="preserve"> առաջարկվում է հստակեցնել ԿԳՄՍ նախարարության և համայնքների լիազորությունների բաժանումը՝ ամրագրելով, որ նախարարությունը շարունակում է իրականացնել բովանդակային վերահսկողությունը, մինչդեռ ենթակառուցվածքային պահպանումը պատվիրակվում է համայնքներին։</w:t>
      </w:r>
    </w:p>
    <w:p w14:paraId="0027039E" w14:textId="77777777" w:rsidR="0094200C" w:rsidRPr="00654993" w:rsidRDefault="0094200C" w:rsidP="0094200C">
      <w:pPr>
        <w:spacing w:after="0"/>
        <w:ind w:left="720"/>
        <w:contextualSpacing/>
        <w:rPr>
          <w:rFonts w:ascii="GHEA Grapalat" w:eastAsia="Times New Roman" w:hAnsi="GHEA Grapalat" w:cs="Times New Roman"/>
          <w:kern w:val="0"/>
          <w:sz w:val="24"/>
          <w:szCs w:val="24"/>
          <w:lang w:val="hy-AM"/>
          <w14:ligatures w14:val="none"/>
        </w:rPr>
      </w:pPr>
    </w:p>
    <w:p w14:paraId="73C274A6" w14:textId="77777777" w:rsidR="0094200C" w:rsidRPr="00654993" w:rsidRDefault="0094200C">
      <w:pPr>
        <w:numPr>
          <w:ilvl w:val="0"/>
          <w:numId w:val="11"/>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Պետական գույքի կառավարման և հանրակրթության ոլորտի ենթաօրենսդրական ակտերում</w:t>
      </w:r>
      <w:r w:rsidRPr="00654993">
        <w:rPr>
          <w:rFonts w:ascii="GHEA Grapalat" w:eastAsia="Times New Roman" w:hAnsi="GHEA Grapalat" w:cs="Times New Roman"/>
          <w:kern w:val="0"/>
          <w:sz w:val="24"/>
          <w:szCs w:val="24"/>
          <w:lang w:val="hy-AM"/>
          <w14:ligatures w14:val="none"/>
        </w:rPr>
        <w:t xml:space="preserve"> պետք է սահմանվեն դպրոցների շենքերի փաստացի հանձման ընթացակարգերը, տեխնիկական գնահատման եղանակները, հաշվետվության պարտադիր ձևաչափերը և պահպանման պլանավորման պահանջները։</w:t>
      </w:r>
    </w:p>
    <w:p w14:paraId="0602039D"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165150E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Այս փոփոխությունների նպատակն է իրավական ամբողջական դաշտի ձևավորումը, որը կտրամադրի ոչ միայն պարտականություն և պատասխանատվություն, այլև իրավունք ու մեխանիզմներ՝ ՏԻՄ-երին հնարավորություն տալով գործել արդյունավետ և հաշվետու կերպով։</w:t>
      </w:r>
    </w:p>
    <w:p w14:paraId="4899E14C"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p>
    <w:p w14:paraId="5264F49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Ինստիտուցիոնալ կառուցակարգերի ձևավորում տեղական մակարդակում</w:t>
      </w:r>
    </w:p>
    <w:p w14:paraId="0608A98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Պատվիրակված լիազորության արդյունավետ իրագործման համար համայնքներում անհրաժեշտ է ապահովել համապատասխան կառավարման կարողություն։ Այդ նպատակով միավորված  համայնքներում առաջարկվում է.</w:t>
      </w:r>
    </w:p>
    <w:p w14:paraId="155CD4B3" w14:textId="77777777" w:rsidR="0094200C" w:rsidRPr="00654993" w:rsidRDefault="0094200C">
      <w:pPr>
        <w:numPr>
          <w:ilvl w:val="0"/>
          <w:numId w:val="12"/>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համայնքի բյուջեով ձևավորել առանձին վարչություն կամ բաժին, որը կիրականացնի շենքերի տեխնիկական կառավարում,</w:t>
      </w:r>
    </w:p>
    <w:p w14:paraId="25588808" w14:textId="77777777" w:rsidR="0094200C" w:rsidRPr="00654993" w:rsidRDefault="0094200C">
      <w:pPr>
        <w:numPr>
          <w:ilvl w:val="0"/>
          <w:numId w:val="12"/>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ստեղծել կամ վերազինել համայնքային ոչ առևտրային կազմակերպություններ (ՀՈԱԿ-ներ),</w:t>
      </w:r>
    </w:p>
    <w:p w14:paraId="50676CCD" w14:textId="77777777" w:rsidR="0094200C" w:rsidRPr="00654993" w:rsidRDefault="0094200C">
      <w:pPr>
        <w:numPr>
          <w:ilvl w:val="0"/>
          <w:numId w:val="12"/>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lastRenderedPageBreak/>
        <w:t>ամրագրել ճարտարապետ, շինարար կամ տեխնիկական վերահսկող պաշտոններ համայնքների կառուցվածքում,</w:t>
      </w:r>
    </w:p>
    <w:p w14:paraId="2AC5E2C5" w14:textId="77777777" w:rsidR="0094200C" w:rsidRPr="00654993" w:rsidRDefault="0094200C">
      <w:pPr>
        <w:numPr>
          <w:ilvl w:val="0"/>
          <w:numId w:val="12"/>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ձևավորել ներքին ընթացակարգեր՝ շենքերի տեխնիկական վիճակի պարբերական գնահատման, նորոգման պլանների կազմման, գնումների կազմակերպման և փաստաթղթավորման համար։</w:t>
      </w:r>
    </w:p>
    <w:p w14:paraId="0499616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Այս ինստիտուցիոնալ մոտեցումը կապահովի շենքերի կառավարման պրոֆեսիոնալացում տեղական մակարդակում՝ նվազեցնելով դպրոցի տնօրինության վրա ընկնող տեխնիկական-կառավարման ծանրաբեռնվածությունը։</w:t>
      </w:r>
    </w:p>
    <w:p w14:paraId="0B3B85D7"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p>
    <w:p w14:paraId="058A4A86"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Ֆինանսավորման մեխանիզմների վերանայում</w:t>
      </w:r>
    </w:p>
    <w:p w14:paraId="255999C0"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96C0E86"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Պահպանման ֆինանսավորումը պետք է իրականացվի </w:t>
      </w:r>
      <w:r w:rsidRPr="00654993">
        <w:rPr>
          <w:rFonts w:ascii="GHEA Grapalat" w:eastAsia="Times New Roman" w:hAnsi="GHEA Grapalat" w:cs="Times New Roman"/>
          <w:b/>
          <w:bCs/>
          <w:kern w:val="0"/>
          <w:sz w:val="24"/>
          <w:szCs w:val="24"/>
          <w:lang w:val="hy-AM"/>
          <w14:ligatures w14:val="none"/>
        </w:rPr>
        <w:t>հստակ չափորոշիչներով</w:t>
      </w:r>
      <w:r w:rsidRPr="00654993">
        <w:rPr>
          <w:rFonts w:ascii="GHEA Grapalat" w:eastAsia="Times New Roman" w:hAnsi="GHEA Grapalat" w:cs="Times New Roman"/>
          <w:kern w:val="0"/>
          <w:sz w:val="24"/>
          <w:szCs w:val="24"/>
          <w:lang w:val="hy-AM"/>
          <w14:ligatures w14:val="none"/>
        </w:rPr>
        <w:t xml:space="preserve"> և </w:t>
      </w:r>
      <w:r w:rsidRPr="00654993">
        <w:rPr>
          <w:rFonts w:ascii="GHEA Grapalat" w:eastAsia="Times New Roman" w:hAnsi="GHEA Grapalat" w:cs="Times New Roman"/>
          <w:b/>
          <w:bCs/>
          <w:kern w:val="0"/>
          <w:sz w:val="24"/>
          <w:szCs w:val="24"/>
          <w:lang w:val="hy-AM"/>
          <w14:ligatures w14:val="none"/>
        </w:rPr>
        <w:t>պետական բյուջեից երաշխավորված փոխանցումներով (այդ թվում դոտացիաներ)</w:t>
      </w:r>
      <w:r w:rsidRPr="00654993">
        <w:rPr>
          <w:rFonts w:ascii="GHEA Grapalat" w:eastAsia="Times New Roman" w:hAnsi="GHEA Grapalat" w:cs="Times New Roman"/>
          <w:kern w:val="0"/>
          <w:sz w:val="24"/>
          <w:szCs w:val="24"/>
          <w:lang w:val="hy-AM"/>
          <w14:ligatures w14:val="none"/>
        </w:rPr>
        <w:t>՝ ներառելով.</w:t>
      </w:r>
    </w:p>
    <w:p w14:paraId="4176183A" w14:textId="77777777" w:rsidR="0094200C" w:rsidRPr="00654993" w:rsidRDefault="0094200C">
      <w:pPr>
        <w:numPr>
          <w:ilvl w:val="0"/>
          <w:numId w:val="13"/>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ներքին վերանորոգման աշխատանքներ (հատակ, առաստաղ, պատեր, դռներ)</w:t>
      </w:r>
    </w:p>
    <w:p w14:paraId="6A8C3220" w14:textId="77777777" w:rsidR="0094200C" w:rsidRPr="00654993" w:rsidRDefault="0094200C">
      <w:pPr>
        <w:numPr>
          <w:ilvl w:val="0"/>
          <w:numId w:val="13"/>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արտաքին պահպանման աշխատանքներ (ներկում, մանր վերանորոգում),</w:t>
      </w:r>
    </w:p>
    <w:p w14:paraId="1F6BD34A" w14:textId="77777777" w:rsidR="0094200C" w:rsidRPr="00654993" w:rsidRDefault="0094200C">
      <w:pPr>
        <w:numPr>
          <w:ilvl w:val="0"/>
          <w:numId w:val="13"/>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վթարային և հրատապ միջամտություններ (տանիք, նկուղ արտաքին պատեր)։</w:t>
      </w:r>
    </w:p>
    <w:p w14:paraId="0695734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Ֆինանսավորման բանաձևը պետք է հաշվի առնի՝ դպրոցի օգտագործման ծավալը, տեխնիկական վիճակը, աշակերտների թիվը, ինչպես նաև շենքի տարիքային և էներգաարդյունավետության ցուցանիշները։</w:t>
      </w:r>
    </w:p>
    <w:p w14:paraId="2E7564BC"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p>
    <w:p w14:paraId="68A63B43"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Տեղական կարողությունների զարգացում</w:t>
      </w:r>
    </w:p>
    <w:p w14:paraId="4C3C77AB"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46C7BE67"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Անհրաժեշտ է իրականացնել շարունակական վերապատրաստումներ համայնքների աշխատակազմերի, դպրոցների տնօրինությունների և հանրային վերահսկող մարմինների համար՝ ներառելով հետևյալ թեմաները.</w:t>
      </w:r>
    </w:p>
    <w:p w14:paraId="77E042BE" w14:textId="77777777" w:rsidR="0094200C" w:rsidRPr="00654993" w:rsidRDefault="0094200C">
      <w:pPr>
        <w:numPr>
          <w:ilvl w:val="0"/>
          <w:numId w:val="14"/>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ենթակառուցվածքների տեխնիկական սպասարկում և գնահատում,</w:t>
      </w:r>
    </w:p>
    <w:p w14:paraId="716D5E3E" w14:textId="77777777" w:rsidR="0094200C" w:rsidRPr="00654993" w:rsidRDefault="0094200C">
      <w:pPr>
        <w:numPr>
          <w:ilvl w:val="0"/>
          <w:numId w:val="14"/>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բյուջետային պլանավորում և կատարողական,</w:t>
      </w:r>
    </w:p>
    <w:p w14:paraId="0BC56E08" w14:textId="77777777" w:rsidR="0094200C" w:rsidRPr="00654993" w:rsidRDefault="0094200C">
      <w:pPr>
        <w:numPr>
          <w:ilvl w:val="0"/>
          <w:numId w:val="14"/>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գնումների և պայմանագրերի կառավարում։</w:t>
      </w:r>
    </w:p>
    <w:p w14:paraId="301AE5F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Վերապատրաստման գործընթացը նպատակ ունի կառուցել այնպիսի կառավարման մշակույթ, որտեղ համայնքը ոչ միայն ֆիզիկապես մոտ է դպրոցին, այլ նաև մասնագիտորեն ունակ է կառավարել ենթակառուցվածքը։</w:t>
      </w:r>
    </w:p>
    <w:p w14:paraId="12F55CB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69F2E1D2" w14:textId="77777777" w:rsidR="0094200C" w:rsidRPr="00654993" w:rsidRDefault="0094200C" w:rsidP="0094200C">
      <w:pPr>
        <w:keepNext/>
        <w:keepLines/>
        <w:spacing w:before="160" w:after="80"/>
        <w:outlineLvl w:val="2"/>
        <w:rPr>
          <w:rFonts w:ascii="GHEA Grapalat" w:eastAsiaTheme="majorEastAsia" w:hAnsi="GHEA Grapalat" w:cstheme="majorBidi"/>
          <w:b/>
          <w:bCs/>
          <w:i/>
          <w:iCs/>
          <w:color w:val="2E74B5" w:themeColor="accent1" w:themeShade="BF"/>
          <w:kern w:val="0"/>
          <w:sz w:val="24"/>
          <w:szCs w:val="28"/>
          <w:u w:val="single"/>
          <w:lang w:val="hy-AM"/>
          <w14:ligatures w14:val="none"/>
        </w:rPr>
      </w:pPr>
      <w:bookmarkStart w:id="24" w:name="_Toc211678949"/>
      <w:r w:rsidRPr="00654993">
        <w:rPr>
          <w:rFonts w:ascii="GHEA Grapalat" w:eastAsiaTheme="majorEastAsia" w:hAnsi="GHEA Grapalat" w:cstheme="majorBidi"/>
          <w:b/>
          <w:bCs/>
          <w:i/>
          <w:iCs/>
          <w:color w:val="2E74B5" w:themeColor="accent1" w:themeShade="BF"/>
          <w:kern w:val="0"/>
          <w:sz w:val="24"/>
          <w:szCs w:val="28"/>
          <w:u w:val="single"/>
          <w:lang w:val="hy-AM"/>
          <w14:ligatures w14:val="none"/>
        </w:rPr>
        <w:t>Ֆիսկալ գործիքներ</w:t>
      </w:r>
      <w:bookmarkEnd w:id="24"/>
    </w:p>
    <w:p w14:paraId="25CE3378"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Հանրակրթական դպրոցների շենքերի պահպանման և շահագործման լիազորության պատվիրակումը համայնքներին հնարավոր է միայն այն դեպքում, երբ ապահովվում է դրա իրականացման համարժեք և կանխատեսելի ֆինանսավորում։ Այս նպատակի համար ռազմավարությունը հիմնվում է ֆինանսական ապակենտրոնացման իրատեսական մոդելների վրա, որոնք երաշխավորում են պետության կողմից պատասխանատվության շարունակական իրականացումը՝ առանց համայնքների վրա չհիմնավորված բյուջետային բեռի փոխանցման։</w:t>
      </w:r>
    </w:p>
    <w:p w14:paraId="729957EF"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FCF67C1"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Ապակենտրոնացման նպատակով կիրառելի ֆիսկալ մոդելների կառուցման հիմքում ընկած է երեք առանցքային սկզբունք</w:t>
      </w:r>
      <w:r w:rsidRPr="00654993">
        <w:rPr>
          <w:rFonts w:ascii="Cambria Math" w:eastAsia="Microsoft JhengHei" w:hAnsi="Cambria Math" w:cs="Cambria Math"/>
          <w:kern w:val="0"/>
          <w:sz w:val="24"/>
          <w:szCs w:val="24"/>
          <w:lang w:val="hy-AM"/>
          <w14:ligatures w14:val="none"/>
        </w:rPr>
        <w:t>․</w:t>
      </w:r>
    </w:p>
    <w:p w14:paraId="52CC41BC"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0102B56C" w14:textId="77777777" w:rsidR="0094200C" w:rsidRPr="00654993" w:rsidRDefault="0094200C">
      <w:pPr>
        <w:numPr>
          <w:ilvl w:val="0"/>
          <w:numId w:val="15"/>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պետական բյուջեից նպատակային ֆինանսավորում՝ որպես պատվիրակված լիազորության ուղեկցող պարտավորություն</w:t>
      </w:r>
      <w:r w:rsidRPr="00654993">
        <w:rPr>
          <w:rFonts w:ascii="GHEA Grapalat" w:eastAsia="Times New Roman" w:hAnsi="GHEA Grapalat" w:cs="Times New Roman"/>
          <w:kern w:val="0"/>
          <w:sz w:val="24"/>
          <w:szCs w:val="24"/>
          <w:lang w:val="hy-AM"/>
          <w14:ligatures w14:val="none"/>
        </w:rPr>
        <w:t>,</w:t>
      </w:r>
    </w:p>
    <w:p w14:paraId="5FF6A7D4" w14:textId="77777777" w:rsidR="0094200C" w:rsidRPr="00654993" w:rsidRDefault="0094200C">
      <w:pPr>
        <w:numPr>
          <w:ilvl w:val="0"/>
          <w:numId w:val="15"/>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պլանային և կարիքահեն բյուջետավորման մոդել</w:t>
      </w:r>
      <w:r w:rsidRPr="00654993">
        <w:rPr>
          <w:rFonts w:ascii="GHEA Grapalat" w:eastAsia="Times New Roman" w:hAnsi="GHEA Grapalat" w:cs="Times New Roman"/>
          <w:kern w:val="0"/>
          <w:sz w:val="24"/>
          <w:szCs w:val="24"/>
          <w:lang w:val="hy-AM"/>
          <w14:ligatures w14:val="none"/>
        </w:rPr>
        <w:t>,</w:t>
      </w:r>
    </w:p>
    <w:p w14:paraId="149167AE" w14:textId="77777777" w:rsidR="0094200C" w:rsidRPr="00654993" w:rsidRDefault="0094200C">
      <w:pPr>
        <w:numPr>
          <w:ilvl w:val="0"/>
          <w:numId w:val="15"/>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ֆինանսական թափանցիկության և հաշվետվողականության պահանջ</w:t>
      </w:r>
      <w:r w:rsidRPr="00654993">
        <w:rPr>
          <w:rFonts w:ascii="GHEA Grapalat" w:eastAsia="Times New Roman" w:hAnsi="GHEA Grapalat" w:cs="Times New Roman"/>
          <w:kern w:val="0"/>
          <w:sz w:val="24"/>
          <w:szCs w:val="24"/>
          <w:lang w:val="hy-AM"/>
          <w14:ligatures w14:val="none"/>
        </w:rPr>
        <w:t>։</w:t>
      </w:r>
    </w:p>
    <w:p w14:paraId="29434039" w14:textId="77777777" w:rsidR="0094200C" w:rsidRPr="00654993" w:rsidRDefault="0094200C" w:rsidP="0094200C">
      <w:pPr>
        <w:spacing w:after="0"/>
        <w:ind w:left="720"/>
        <w:jc w:val="both"/>
        <w:rPr>
          <w:rFonts w:ascii="GHEA Grapalat" w:eastAsia="Times New Roman" w:hAnsi="GHEA Grapalat" w:cs="Times New Roman"/>
          <w:kern w:val="0"/>
          <w:sz w:val="24"/>
          <w:szCs w:val="24"/>
          <w:lang w:val="hy-AM"/>
          <w14:ligatures w14:val="none"/>
        </w:rPr>
      </w:pPr>
    </w:p>
    <w:p w14:paraId="1403A586"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 xml:space="preserve">Հիմնական մոդել. այդ թվում </w:t>
      </w:r>
      <w:r w:rsidRPr="00637C64">
        <w:rPr>
          <w:rFonts w:ascii="GHEA Grapalat" w:eastAsia="Times New Roman" w:hAnsi="GHEA Grapalat" w:cs="Times New Roman"/>
          <w:b/>
          <w:bCs/>
          <w:kern w:val="0"/>
          <w:sz w:val="24"/>
          <w:szCs w:val="24"/>
          <w:lang w:val="hy-AM"/>
          <w14:ligatures w14:val="none"/>
        </w:rPr>
        <w:t>դոտացիաների</w:t>
      </w:r>
      <w:r w:rsidRPr="00654993">
        <w:rPr>
          <w:rFonts w:ascii="GHEA Grapalat" w:eastAsia="Times New Roman" w:hAnsi="GHEA Grapalat" w:cs="Times New Roman"/>
          <w:b/>
          <w:bCs/>
          <w:kern w:val="0"/>
          <w:sz w:val="24"/>
          <w:szCs w:val="24"/>
          <w:lang w:val="hy-AM"/>
          <w14:ligatures w14:val="none"/>
        </w:rPr>
        <w:t xml:space="preserve"> մեխանիզմ</w:t>
      </w:r>
    </w:p>
    <w:p w14:paraId="6AF1BED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Առաջարկվում է կիրառել </w:t>
      </w:r>
      <w:r w:rsidRPr="00654993">
        <w:rPr>
          <w:rFonts w:ascii="GHEA Grapalat" w:eastAsia="Times New Roman" w:hAnsi="GHEA Grapalat" w:cs="Times New Roman"/>
          <w:b/>
          <w:bCs/>
          <w:kern w:val="0"/>
          <w:sz w:val="24"/>
          <w:szCs w:val="24"/>
          <w:lang w:val="hy-AM"/>
          <w14:ligatures w14:val="none"/>
        </w:rPr>
        <w:t xml:space="preserve">պետական բյուջեից համայնքներին տրամադրվող այդ թվում </w:t>
      </w:r>
      <w:r w:rsidRPr="00637C64">
        <w:rPr>
          <w:rFonts w:ascii="GHEA Grapalat" w:eastAsia="Times New Roman" w:hAnsi="GHEA Grapalat" w:cs="Times New Roman"/>
          <w:b/>
          <w:bCs/>
          <w:kern w:val="0"/>
          <w:sz w:val="24"/>
          <w:szCs w:val="24"/>
          <w:lang w:val="hy-AM"/>
          <w14:ligatures w14:val="none"/>
        </w:rPr>
        <w:t>դոտացիաների մեխանիզմ</w:t>
      </w:r>
      <w:r w:rsidRPr="00637C64">
        <w:rPr>
          <w:rFonts w:ascii="GHEA Grapalat" w:eastAsia="Times New Roman" w:hAnsi="GHEA Grapalat" w:cs="Times New Roman"/>
          <w:kern w:val="0"/>
          <w:sz w:val="24"/>
          <w:szCs w:val="24"/>
          <w:lang w:val="hy-AM"/>
          <w14:ligatures w14:val="none"/>
        </w:rPr>
        <w:t>,</w:t>
      </w:r>
      <w:r w:rsidRPr="00654993">
        <w:rPr>
          <w:rFonts w:ascii="GHEA Grapalat" w:eastAsia="Times New Roman" w:hAnsi="GHEA Grapalat" w:cs="Times New Roman"/>
          <w:kern w:val="0"/>
          <w:sz w:val="24"/>
          <w:szCs w:val="24"/>
          <w:lang w:val="hy-AM"/>
          <w14:ligatures w14:val="none"/>
        </w:rPr>
        <w:t xml:space="preserve"> որը հատուկ ուղղված է հանրակրթական դպրոցների շենքերի պահպանման և շահագործման ծախսերի ֆինանսավորմանը։ Այս մոդելի շրջանակում յուրաքանչյուր համայնք տարեկան կհաստատի պահպանման պլան, որին համահունչ կընդունվի նպատակային դոտացիայի ծավալը՝ ըստ հաշվարկային բանաձևի։</w:t>
      </w:r>
    </w:p>
    <w:p w14:paraId="57337B60" w14:textId="77777777" w:rsidR="0094200C" w:rsidRPr="00654993" w:rsidRDefault="0094200C" w:rsidP="0094200C">
      <w:pPr>
        <w:spacing w:after="0"/>
        <w:jc w:val="both"/>
        <w:rPr>
          <w:rFonts w:ascii="GHEA Grapalat" w:eastAsia="Times New Roman" w:hAnsi="GHEA Grapalat" w:cs="Times New Roman"/>
          <w:b/>
          <w:bCs/>
          <w:kern w:val="0"/>
          <w:sz w:val="24"/>
          <w:szCs w:val="24"/>
          <w:lang w:val="hy-AM"/>
          <w14:ligatures w14:val="none"/>
        </w:rPr>
      </w:pPr>
    </w:p>
    <w:p w14:paraId="6D10E51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b/>
          <w:bCs/>
          <w:kern w:val="0"/>
          <w:sz w:val="24"/>
          <w:szCs w:val="24"/>
          <w:lang w:val="hy-AM"/>
          <w14:ligatures w14:val="none"/>
        </w:rPr>
        <w:t>Բանաձևը կարող է ներառել հետևյալ գործակիցները</w:t>
      </w:r>
      <w:r w:rsidRPr="00654993">
        <w:rPr>
          <w:rFonts w:ascii="Cambria Math" w:eastAsia="Microsoft JhengHei" w:hAnsi="Cambria Math" w:cs="Cambria Math"/>
          <w:b/>
          <w:bCs/>
          <w:kern w:val="0"/>
          <w:sz w:val="24"/>
          <w:szCs w:val="24"/>
          <w:lang w:val="hy-AM"/>
          <w14:ligatures w14:val="none"/>
        </w:rPr>
        <w:t>․</w:t>
      </w:r>
    </w:p>
    <w:p w14:paraId="3C32A889" w14:textId="77777777" w:rsidR="0094200C" w:rsidRPr="00654993" w:rsidRDefault="0094200C">
      <w:pPr>
        <w:numPr>
          <w:ilvl w:val="0"/>
          <w:numId w:val="16"/>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շենքի ընդհանուր մակերես (քմ),</w:t>
      </w:r>
    </w:p>
    <w:p w14:paraId="7E785453" w14:textId="77777777" w:rsidR="0094200C" w:rsidRPr="00654993" w:rsidRDefault="0094200C">
      <w:pPr>
        <w:numPr>
          <w:ilvl w:val="0"/>
          <w:numId w:val="16"/>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աշակերտների թիվ,</w:t>
      </w:r>
    </w:p>
    <w:p w14:paraId="6947FC12" w14:textId="77777777" w:rsidR="0094200C" w:rsidRPr="00654993" w:rsidRDefault="0094200C">
      <w:pPr>
        <w:numPr>
          <w:ilvl w:val="0"/>
          <w:numId w:val="16"/>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օգտագործման տոկոսը,</w:t>
      </w:r>
    </w:p>
    <w:p w14:paraId="099E2B90" w14:textId="77777777" w:rsidR="0094200C" w:rsidRPr="00654993" w:rsidRDefault="0094200C">
      <w:pPr>
        <w:numPr>
          <w:ilvl w:val="0"/>
          <w:numId w:val="16"/>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էներգաարդյունավետության աստիճանը (հիմնված նախնական գնահատականների վրա),</w:t>
      </w:r>
    </w:p>
    <w:p w14:paraId="13F9F1CE" w14:textId="77777777" w:rsidR="0094200C" w:rsidRPr="00654993" w:rsidRDefault="0094200C">
      <w:pPr>
        <w:numPr>
          <w:ilvl w:val="0"/>
          <w:numId w:val="16"/>
        </w:num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տեխնիկական մաշվածության մակարդակ (ըստ սանդղակի՝ նոր, վերանորոգված, վատ վիճակում)։</w:t>
      </w:r>
    </w:p>
    <w:p w14:paraId="76BE320A"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992B166"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Այս ցուցանիշների հիման վրա յուրաքանչյուր դպրոցին կամ համայնքին հատկացվելիք գումարը կընդունվի պետության կողմից՝ որպես պատվիրակված լիազորության ֆինանսական երաշխիք։</w:t>
      </w:r>
    </w:p>
    <w:p w14:paraId="0BAC9B5B" w14:textId="77777777" w:rsidR="0094200C" w:rsidRPr="00654993" w:rsidRDefault="0094200C" w:rsidP="0094200C">
      <w:pPr>
        <w:keepNext/>
        <w:keepLines/>
        <w:spacing w:before="160" w:after="80"/>
        <w:outlineLvl w:val="1"/>
        <w:rPr>
          <w:rFonts w:ascii="GHEA Grapalat" w:eastAsiaTheme="majorEastAsia" w:hAnsi="GHEA Grapalat" w:cstheme="majorBidi"/>
          <w:b/>
          <w:bCs/>
          <w:color w:val="2E74B5" w:themeColor="accent1" w:themeShade="BF"/>
          <w:kern w:val="0"/>
          <w:szCs w:val="28"/>
          <w:u w:val="single"/>
          <w:lang w:val="hy-AM"/>
          <w14:ligatures w14:val="none"/>
        </w:rPr>
      </w:pPr>
      <w:bookmarkStart w:id="25" w:name="_Toc211678950"/>
      <w:r w:rsidRPr="00654993">
        <w:rPr>
          <w:rFonts w:ascii="GHEA Grapalat" w:eastAsiaTheme="majorEastAsia" w:hAnsi="GHEA Grapalat" w:cstheme="majorBidi"/>
          <w:b/>
          <w:bCs/>
          <w:color w:val="2E74B5" w:themeColor="accent1" w:themeShade="BF"/>
          <w:kern w:val="0"/>
          <w:szCs w:val="28"/>
          <w:u w:val="single"/>
          <w:lang w:val="hy-AM"/>
          <w14:ligatures w14:val="none"/>
        </w:rPr>
        <w:t>Ակնկալվող արդյունքներ</w:t>
      </w:r>
      <w:bookmarkEnd w:id="25"/>
    </w:p>
    <w:p w14:paraId="77D0AAED"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1B3A4122"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Հանրակրթական դպրոցների շենքերի պահպանման և շահագործման լիազորության պատվիրակման արդյունքում մինչև 2030 թվականը նախատեսվում է ապահովել կառավարման արդյունավետության, ֆինանսական թափանցիկության և ենթակառուցվածքների պահպանման մակարդակի զգալի բարձրացում։ ՏԻՄ-երի կողմից լիազորության իրականացումը կնպաստի հանրակրթության մատուցման ֆիզիկական պայմանների կայուն բարելավմանը և տեղական ինքնակառավարման համակարգի պրոֆեսիոնալացմանը։</w:t>
      </w:r>
    </w:p>
    <w:p w14:paraId="24E172B8"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77FACD9D"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Ռազմավարության իրագործման արդյունքում ակնկալվում են հետևյալ արդյունքները՝</w:t>
      </w:r>
    </w:p>
    <w:p w14:paraId="6BAEF8E4"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Տեղական ինքնակառավարման մարմինների կողմից հանրակրթական դպրոցների շենքերի օգտագործման  և պահպանման լիազորությունը լիարժեքորեն կիրականացվի պատվիրակված լիազորության ձևաչափով։ Մինչև 2030 թվականը առնվազն 30% համայնքներում կձևավորվեն ինստիտուցիոնալ մեխանիզմներ՝ ներառյալ կամ առանձին պատասխանատու ստորաբաժանումներ, կամ համայնքային </w:t>
      </w:r>
      <w:r w:rsidRPr="00654993">
        <w:rPr>
          <w:rFonts w:ascii="GHEA Grapalat" w:eastAsia="Times New Roman" w:hAnsi="GHEA Grapalat" w:cs="Times New Roman"/>
          <w:kern w:val="0"/>
          <w:sz w:val="24"/>
          <w:szCs w:val="24"/>
          <w:lang w:val="hy-AM"/>
          <w14:ligatures w14:val="none"/>
        </w:rPr>
        <w:lastRenderedPageBreak/>
        <w:t>ոչ առևտրային կազմակերպություններ, որոնք կիրականացնեն ենթակառուցվածքների տեխնիկական կառավարման գործառույթները։</w:t>
      </w:r>
    </w:p>
    <w:p w14:paraId="328F4295"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CFA1C6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Դպրոցների տեխնիկական վիճակի գնահատման միասնական մեխանիզմ կգործի հանրապետության բոլոր համայնքներում։ Ակնկալվում է, որ առնվազն 150 հանրակրթական դպրոցում մինչև 2030 թվականը կիրականացվի շենքերի տեխնիկական գնահատում՝ նախահաշվարկային պլանավորման և վերանորոգման աշխատանքների փուլայնացման նպատակով։</w:t>
      </w:r>
    </w:p>
    <w:p w14:paraId="62217AA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96C536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 xml:space="preserve">Հանրակրթական դպրոցների պահպանման ծախսերի ֆինանսավորման համակարգը կկարգավորվի դոտացիաների մեխանիզմով։ Մինչև 2030 թվականը բոլոր համայնքներում կգործեն կարիքահեն բյուջետային հատկացումների բանաձևեր, որոնք կապահովեն պլանային ֆինանսավորում առնվազն 30% դպրոցների պահպանման կարիքների համար։ Ակնկալվում է, որ դպրոցների պահպանման պետական բյուջետային ծախսերը կմնան կայուն՝ տարեկան միջինում շուրջ </w:t>
      </w:r>
      <w:r w:rsidRPr="00637C64">
        <w:rPr>
          <w:rFonts w:ascii="GHEA Grapalat" w:eastAsia="Times New Roman" w:hAnsi="GHEA Grapalat" w:cs="Times New Roman"/>
          <w:kern w:val="0"/>
          <w:sz w:val="24"/>
          <w:szCs w:val="24"/>
          <w:lang w:val="hy-AM"/>
          <w14:ligatures w14:val="none"/>
        </w:rPr>
        <w:t>9.5 միլիարդ դրամի մակարդակում</w:t>
      </w:r>
      <w:r w:rsidRPr="00654993">
        <w:rPr>
          <w:rFonts w:ascii="GHEA Grapalat" w:eastAsia="Times New Roman" w:hAnsi="GHEA Grapalat" w:cs="Times New Roman"/>
          <w:kern w:val="0"/>
          <w:sz w:val="24"/>
          <w:szCs w:val="24"/>
          <w:lang w:val="hy-AM"/>
          <w14:ligatures w14:val="none"/>
        </w:rPr>
        <w:t>, սակայն կառավարման արդյունավետության աճի շնորհիվ կբարձրանա ծախսերի նպատակայինությունը և խնայողական ազդեցությունը։</w:t>
      </w:r>
    </w:p>
    <w:p w14:paraId="0BC98439"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4CE22957"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Դպրոցների ենթակառուցվածքների վերանորոգման աշխատանքների ծավալը, ինչպես նաև դրանց պլանային բնույթը զգալիորեն կբարելավվեն։ Մինչև 2030 թվականը առնվազն 30 դպրոցում կիրականացվեն պլանավորված պահպանման և միջին վերանորոգման աշխատանքներ՝ բացառելով միայն վթարային միջամտության տրամաբանությունը։ Շենքային պայմանների բարելավման վերաբերյալ աշակերտների և ծնողների բավարարվածության մակարդակը կբարձրանա առնվազն մինչև 75%։</w:t>
      </w:r>
    </w:p>
    <w:p w14:paraId="1B58D602"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3A16D7AE"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Տեղական մակարդակում հանրակրթական ենթակառուցվածքների կառավարման գործառույթները կուղեկցվեն թափանցիկության և հաշվետվողականության մեխանիզմներով։ Մինչև 2030 թվականը բոլոր համայնքներում կգործեն պահպանման տարեկան պլանների հաստատման և հանրային ներկայացման կարգեր։ ՏԻՄ-երի հաշվետվությունները կներառեն հանրակրթական ենթակառուցվածքների պահպանման փաստացի ծախսերի և արդյունքների ներկայացում՝ թույլ տալով հանրային վերահսկողության և գնահատման իրականացում։</w:t>
      </w:r>
    </w:p>
    <w:p w14:paraId="195CF698"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p>
    <w:p w14:paraId="1E6CEA88" w14:textId="77777777" w:rsidR="0094200C" w:rsidRPr="00654993" w:rsidRDefault="0094200C" w:rsidP="0094200C">
      <w:pPr>
        <w:spacing w:after="0"/>
        <w:jc w:val="both"/>
        <w:rPr>
          <w:rFonts w:ascii="GHEA Grapalat" w:eastAsia="Times New Roman" w:hAnsi="GHEA Grapalat" w:cs="Times New Roman"/>
          <w:kern w:val="0"/>
          <w:sz w:val="24"/>
          <w:szCs w:val="24"/>
          <w:lang w:val="hy-AM"/>
          <w14:ligatures w14:val="none"/>
        </w:rPr>
      </w:pPr>
      <w:r w:rsidRPr="00654993">
        <w:rPr>
          <w:rFonts w:ascii="GHEA Grapalat" w:eastAsia="Times New Roman" w:hAnsi="GHEA Grapalat" w:cs="Times New Roman"/>
          <w:kern w:val="0"/>
          <w:sz w:val="24"/>
          <w:szCs w:val="24"/>
          <w:lang w:val="hy-AM"/>
          <w14:ligatures w14:val="none"/>
        </w:rPr>
        <w:t>Եզրափակիչ ակնկալվող ազդեցությունը կլինի այն, որ համայնքները կձևավորեն համակարգային մոտեցում՝ դպրոցների պահպանման նկատմամբ՝ դիտարկելով դրանք ոչ թե որպես կենտրոնից կառավարվող ենթակառուցվածքներ, այլ որպես տեղական կրթական համակարգի բաղկացուցիչ մաս, որի նկատմամբ իրենք ունեն լիարժեք պատասխանատվություն, ռեսուրս և նախաձեռնողականություն։</w:t>
      </w:r>
    </w:p>
    <w:p w14:paraId="7139C60B" w14:textId="77777777" w:rsidR="000A269A" w:rsidRPr="00654993" w:rsidRDefault="000A269A" w:rsidP="00EE4AB5">
      <w:pPr>
        <w:spacing w:after="0"/>
        <w:jc w:val="both"/>
        <w:rPr>
          <w:rFonts w:ascii="GHEA Grapalat" w:hAnsi="GHEA Grapalat"/>
          <w:sz w:val="24"/>
          <w:szCs w:val="24"/>
          <w:lang w:val="hy-AM"/>
        </w:rPr>
      </w:pPr>
    </w:p>
    <w:p w14:paraId="61F0F0AA" w14:textId="77777777" w:rsidR="00B8673D" w:rsidRPr="00654993" w:rsidRDefault="00B8673D" w:rsidP="00B8673D">
      <w:pPr>
        <w:pStyle w:val="Heading1"/>
        <w:rPr>
          <w:b/>
          <w:bCs/>
          <w:sz w:val="32"/>
          <w:szCs w:val="32"/>
          <w:lang w:val="hy-AM"/>
        </w:rPr>
      </w:pPr>
      <w:bookmarkStart w:id="26" w:name="_Toc211678951"/>
      <w:r w:rsidRPr="00654993">
        <w:rPr>
          <w:b/>
          <w:bCs/>
          <w:sz w:val="32"/>
          <w:szCs w:val="32"/>
          <w:lang w:val="hy-AM"/>
        </w:rPr>
        <w:lastRenderedPageBreak/>
        <w:t>Գերակա ուղղություն 3․ Սոցիալական աջակցության ծառայությունների իրականացում</w:t>
      </w:r>
      <w:bookmarkEnd w:id="26"/>
    </w:p>
    <w:p w14:paraId="734D86E4" w14:textId="77777777" w:rsidR="00B8673D" w:rsidRPr="00654993" w:rsidRDefault="00B8673D" w:rsidP="00B8673D">
      <w:pPr>
        <w:spacing w:after="0"/>
        <w:jc w:val="both"/>
        <w:rPr>
          <w:rFonts w:ascii="GHEA Grapalat" w:hAnsi="GHEA Grapalat"/>
          <w:b/>
          <w:bCs/>
          <w:i/>
          <w:iCs/>
          <w:sz w:val="24"/>
          <w:szCs w:val="24"/>
          <w:lang w:val="hy-AM"/>
        </w:rPr>
      </w:pPr>
    </w:p>
    <w:p w14:paraId="003CD091" w14:textId="77777777" w:rsidR="00B8673D" w:rsidRPr="00654993" w:rsidRDefault="00B8673D" w:rsidP="00B8673D">
      <w:pPr>
        <w:pStyle w:val="Heading2"/>
        <w:rPr>
          <w:b/>
          <w:bCs/>
          <w:sz w:val="28"/>
          <w:szCs w:val="28"/>
          <w:u w:val="single"/>
          <w:lang w:val="hy-AM"/>
        </w:rPr>
      </w:pPr>
      <w:bookmarkStart w:id="27" w:name="_Toc211678952"/>
      <w:r w:rsidRPr="00654993">
        <w:rPr>
          <w:b/>
          <w:bCs/>
          <w:sz w:val="28"/>
          <w:szCs w:val="28"/>
          <w:u w:val="single"/>
          <w:lang w:val="hy-AM"/>
        </w:rPr>
        <w:t>Առկա իրավիճակ</w:t>
      </w:r>
      <w:bookmarkEnd w:id="27"/>
    </w:p>
    <w:p w14:paraId="381A0858" w14:textId="77777777" w:rsidR="00B8673D" w:rsidRPr="00654993" w:rsidRDefault="00B8673D" w:rsidP="00B8673D">
      <w:pPr>
        <w:pStyle w:val="ListParagraph"/>
        <w:ind w:left="0" w:firstLine="720"/>
        <w:jc w:val="both"/>
        <w:rPr>
          <w:rFonts w:ascii="GHEA Grapalat" w:hAnsi="GHEA Grapalat"/>
          <w:sz w:val="24"/>
          <w:szCs w:val="24"/>
          <w:shd w:val="clear" w:color="auto" w:fill="FFFFFF"/>
          <w:lang w:val="hy-AM"/>
        </w:rPr>
      </w:pPr>
    </w:p>
    <w:p w14:paraId="59BEDE40" w14:textId="4E30198F" w:rsidR="00B8673D" w:rsidRPr="00654993" w:rsidRDefault="00B8673D" w:rsidP="00B8673D">
      <w:pPr>
        <w:pStyle w:val="ListParagraph"/>
        <w:ind w:left="0" w:firstLine="72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Սոցիալական ծառայությունների տրամադրման ոլորտը պաշտոնապես ներդրվել է 1993 թվականից՝ ՀՀ Նախագահի հրամանագրով։ Մշտապես քննարկվել է սոցիալական ծառայությունների տրամադրման՝ նույնն է սոցիալական աջակցության ոլորտի, կառավարման  համակարգի լավարկման և արդյունավետության բարձրացման անհրաժեշտությունը։ Սոցիալական ծառայություններ տրամադրող մարմինները հիմնվել են պատգամավորների շրջանային, հանրապետական ենթակայության քաղաքների քաղաքային խորհուրդների գործադիր կոմիտեներում</w:t>
      </w:r>
      <w:r w:rsidRPr="00654993">
        <w:rPr>
          <w:rStyle w:val="FootnoteReference"/>
          <w:rFonts w:ascii="GHEA Grapalat" w:hAnsi="GHEA Grapalat"/>
          <w:sz w:val="24"/>
          <w:szCs w:val="24"/>
          <w:shd w:val="clear" w:color="auto" w:fill="FFFFFF"/>
          <w:lang w:val="hy-AM"/>
        </w:rPr>
        <w:footnoteReference w:id="19"/>
      </w:r>
      <w:r w:rsidRPr="00654993">
        <w:rPr>
          <w:rFonts w:ascii="GHEA Grapalat" w:hAnsi="GHEA Grapalat"/>
          <w:sz w:val="24"/>
          <w:szCs w:val="24"/>
          <w:shd w:val="clear" w:color="auto" w:fill="FFFFFF"/>
          <w:lang w:val="hy-AM"/>
        </w:rPr>
        <w:t>, ապա 1996թ</w:t>
      </w:r>
      <w:r w:rsidRPr="00654993">
        <w:rPr>
          <w:rFonts w:ascii="Microsoft JhengHei" w:eastAsia="Microsoft JhengHei" w:hAnsi="Microsoft JhengHei" w:cs="Microsoft JhengHei"/>
          <w:sz w:val="24"/>
          <w:szCs w:val="24"/>
          <w:shd w:val="clear" w:color="auto" w:fill="FFFFFF"/>
          <w:lang w:val="hy-AM"/>
        </w:rPr>
        <w:t>․</w:t>
      </w:r>
      <w:r w:rsidRPr="00654993">
        <w:rPr>
          <w:rFonts w:ascii="GHEA Grapalat" w:hAnsi="GHEA Grapalat"/>
          <w:sz w:val="24"/>
          <w:szCs w:val="24"/>
          <w:shd w:val="clear" w:color="auto" w:fill="FFFFFF"/>
          <w:lang w:val="hy-AM"/>
        </w:rPr>
        <w:t>-ից՝ դրանք անցել են մարզային և Երևանի քաղաքային ենթակայության</w:t>
      </w:r>
      <w:r w:rsidRPr="00654993">
        <w:rPr>
          <w:rStyle w:val="FootnoteReference"/>
          <w:rFonts w:ascii="GHEA Grapalat" w:hAnsi="GHEA Grapalat"/>
          <w:sz w:val="24"/>
          <w:szCs w:val="24"/>
          <w:shd w:val="clear" w:color="auto" w:fill="FFFFFF"/>
          <w:lang w:val="hy-AM"/>
        </w:rPr>
        <w:footnoteReference w:id="20"/>
      </w:r>
      <w:r w:rsidRPr="00654993">
        <w:rPr>
          <w:rFonts w:ascii="GHEA Grapalat" w:hAnsi="GHEA Grapalat"/>
          <w:sz w:val="24"/>
          <w:szCs w:val="24"/>
          <w:shd w:val="clear" w:color="auto" w:fill="FFFFFF"/>
          <w:lang w:val="hy-AM"/>
        </w:rPr>
        <w:t>, 2003թ</w:t>
      </w:r>
      <w:r w:rsidRPr="00654993">
        <w:rPr>
          <w:rFonts w:ascii="Microsoft JhengHei" w:eastAsia="Microsoft JhengHei" w:hAnsi="Microsoft JhengHei" w:cs="Microsoft JhengHei"/>
          <w:sz w:val="24"/>
          <w:szCs w:val="24"/>
          <w:shd w:val="clear" w:color="auto" w:fill="FFFFFF"/>
          <w:lang w:val="hy-AM"/>
        </w:rPr>
        <w:t>․</w:t>
      </w:r>
      <w:r w:rsidRPr="00654993">
        <w:rPr>
          <w:rFonts w:ascii="GHEA Grapalat" w:hAnsi="GHEA Grapalat"/>
          <w:sz w:val="24"/>
          <w:szCs w:val="24"/>
          <w:shd w:val="clear" w:color="auto" w:fill="FFFFFF"/>
          <w:lang w:val="hy-AM"/>
        </w:rPr>
        <w:t>-ից միայն Երևանում՝ համայնքային ենթակայության</w:t>
      </w:r>
      <w:r w:rsidRPr="00654993">
        <w:rPr>
          <w:rStyle w:val="FootnoteReference"/>
          <w:rFonts w:ascii="GHEA Grapalat" w:hAnsi="GHEA Grapalat"/>
          <w:sz w:val="24"/>
          <w:szCs w:val="24"/>
          <w:shd w:val="clear" w:color="auto" w:fill="FFFFFF"/>
          <w:lang w:val="hy-AM"/>
        </w:rPr>
        <w:footnoteReference w:id="21"/>
      </w:r>
      <w:r w:rsidRPr="00654993">
        <w:rPr>
          <w:rFonts w:ascii="GHEA Grapalat" w:hAnsi="GHEA Grapalat"/>
          <w:sz w:val="24"/>
          <w:szCs w:val="24"/>
          <w:shd w:val="clear" w:color="auto" w:fill="FFFFFF"/>
          <w:lang w:val="hy-AM"/>
        </w:rPr>
        <w:t>, 2007թ-ից նաև՝ Գյումրի, Վանաձոր, Արարատ, Ջերմուկ քաղաքներում</w:t>
      </w:r>
      <w:r w:rsidRPr="00654993">
        <w:rPr>
          <w:rStyle w:val="FootnoteReference"/>
          <w:rFonts w:ascii="GHEA Grapalat" w:hAnsi="GHEA Grapalat"/>
          <w:sz w:val="24"/>
          <w:szCs w:val="24"/>
          <w:shd w:val="clear" w:color="auto" w:fill="FFFFFF"/>
          <w:lang w:val="hy-AM"/>
        </w:rPr>
        <w:footnoteReference w:id="22"/>
      </w:r>
      <w:r w:rsidRPr="00654993">
        <w:rPr>
          <w:rFonts w:ascii="GHEA Grapalat" w:hAnsi="GHEA Grapalat"/>
          <w:sz w:val="24"/>
          <w:szCs w:val="24"/>
          <w:shd w:val="clear" w:color="auto" w:fill="FFFFFF"/>
          <w:lang w:val="hy-AM"/>
        </w:rPr>
        <w:t>։ Այս իրավիճակը, այն է հանրապետությունում գործող սոցիալական աջակցության տարածքային մարմիններից 38-ը հանդիսացել են մարզպետարանի աշխատակազմի առանձնացված ստորաբաժանում, իսկ 17-ը՝ Երևանի քաղաքապետարանի, Գյումրու, Վանաձորի, Արարատի և Ջերմուկի համայնքի ղեկավարների աշխատակազմերի առանաձնացված ստորաբաժանում, պահպանվել է մինչև 2021 թվականի ապրիլի 1-ը։ 2021թ</w:t>
      </w:r>
      <w:r w:rsidRPr="00654993">
        <w:rPr>
          <w:rFonts w:ascii="Microsoft JhengHei" w:eastAsia="Microsoft JhengHei" w:hAnsi="Microsoft JhengHei" w:cs="Microsoft JhengHei"/>
          <w:sz w:val="24"/>
          <w:szCs w:val="24"/>
          <w:shd w:val="clear" w:color="auto" w:fill="FFFFFF"/>
          <w:lang w:val="hy-AM"/>
        </w:rPr>
        <w:t>․</w:t>
      </w:r>
      <w:r w:rsidRPr="00654993">
        <w:rPr>
          <w:rFonts w:ascii="GHEA Grapalat" w:hAnsi="GHEA Grapalat"/>
          <w:sz w:val="24"/>
          <w:szCs w:val="24"/>
          <w:shd w:val="clear" w:color="auto" w:fill="FFFFFF"/>
          <w:lang w:val="hy-AM"/>
        </w:rPr>
        <w:t xml:space="preserve"> ապրիլից աշխատանքի և սոցիալական հարցերի նախարարության (այսուհետ՝ Նախարարություն) ենթակայությամբ հիմնվել է միասնական սոցիալական ծառայությունը</w:t>
      </w:r>
      <w:r w:rsidRPr="00654993">
        <w:rPr>
          <w:rStyle w:val="FootnoteReference"/>
          <w:rFonts w:ascii="GHEA Grapalat" w:hAnsi="GHEA Grapalat"/>
          <w:sz w:val="24"/>
          <w:szCs w:val="24"/>
          <w:shd w:val="clear" w:color="auto" w:fill="FFFFFF"/>
          <w:lang w:val="hy-AM"/>
        </w:rPr>
        <w:footnoteReference w:id="23"/>
      </w:r>
      <w:r w:rsidRPr="00654993">
        <w:rPr>
          <w:rFonts w:ascii="GHEA Grapalat" w:hAnsi="GHEA Grapalat"/>
          <w:sz w:val="24"/>
          <w:szCs w:val="24"/>
          <w:shd w:val="clear" w:color="auto" w:fill="FFFFFF"/>
          <w:lang w:val="hy-AM"/>
        </w:rPr>
        <w:t>։ Միասնական սոցիալական ծառայության (այսուհետ՝ Ծառայություն) 49 տարածքային կենտրոններին են վերապահվել սոցիալական պաշտպանության ոլորտում մինչ այդ գործող զբաղվածության պետական և բժշկասոցիալական փորձաքննության գրասենյակների տարածքային ստորաբաժանումների, մարզպետ</w:t>
      </w:r>
      <w:r w:rsidR="00E037B1" w:rsidRPr="00654993">
        <w:rPr>
          <w:rFonts w:ascii="GHEA Grapalat" w:hAnsi="GHEA Grapalat"/>
          <w:sz w:val="24"/>
          <w:szCs w:val="24"/>
          <w:shd w:val="clear" w:color="auto" w:fill="FFFFFF"/>
          <w:lang w:val="hy-AM"/>
        </w:rPr>
        <w:t>ների</w:t>
      </w:r>
      <w:r w:rsidRPr="00654993">
        <w:rPr>
          <w:rFonts w:ascii="GHEA Grapalat" w:hAnsi="GHEA Grapalat"/>
          <w:sz w:val="24"/>
          <w:szCs w:val="24"/>
          <w:shd w:val="clear" w:color="auto" w:fill="FFFFFF"/>
          <w:lang w:val="hy-AM"/>
        </w:rPr>
        <w:t xml:space="preserve"> աշխատակազմերի առանձնացված ստորաբաժանումներ՝ սոցիալական աջակցության տարածքային գործակալությունների և Երևանի քաղաքապետարանի, Գյումրու, Վանաձորի, Արարատի և Ջերմուկի քաղաքային համայնքների ղեկավարների աշխատակազմերի առանձնացված ստորաբաժանումներ՝ սոցիալական աջակցության տարածքային բաժինների օրենսդրությամբ սահմանված լիազորությունները։ </w:t>
      </w:r>
    </w:p>
    <w:p w14:paraId="0A613404" w14:textId="77777777" w:rsidR="00B8673D" w:rsidRPr="00654993" w:rsidRDefault="00B8673D" w:rsidP="00B8673D">
      <w:pPr>
        <w:pStyle w:val="ListParagraph"/>
        <w:ind w:left="0" w:firstLine="720"/>
        <w:jc w:val="both"/>
        <w:rPr>
          <w:rFonts w:ascii="GHEA Grapalat" w:hAnsi="GHEA Grapalat"/>
          <w:sz w:val="24"/>
          <w:szCs w:val="24"/>
          <w:shd w:val="clear" w:color="auto" w:fill="FFFFFF"/>
          <w:lang w:val="hy-AM"/>
        </w:rPr>
      </w:pPr>
    </w:p>
    <w:p w14:paraId="4E152D1B" w14:textId="77777777" w:rsidR="00B8673D" w:rsidRPr="00654993" w:rsidRDefault="00B8673D" w:rsidP="00B8673D">
      <w:pPr>
        <w:pStyle w:val="ListParagraph"/>
        <w:ind w:left="0" w:firstLine="72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lastRenderedPageBreak/>
        <w:t>Ծառայության ստեղծմամբ սոցիալական ծառայությունների տրամադրման գործընթացի կառավարումը կենտրոնացվեց, որն իրականացվեց ինտեգրված սոցիալական ծառայությունների համակարգի ներդրման շրջանակներում։</w:t>
      </w:r>
    </w:p>
    <w:p w14:paraId="7DDA7F64" w14:textId="77777777" w:rsidR="000D4C28" w:rsidRPr="00654993" w:rsidRDefault="000D4C28" w:rsidP="000D4C28">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Միաժամանակ, 01.01.2017թ.ից օրենքով</w:t>
      </w:r>
      <w:r w:rsidRPr="00654993">
        <w:rPr>
          <w:rStyle w:val="FootnoteReference"/>
          <w:rFonts w:ascii="GHEA Grapalat" w:hAnsi="GHEA Grapalat"/>
          <w:sz w:val="24"/>
          <w:szCs w:val="24"/>
          <w:shd w:val="clear" w:color="auto" w:fill="FFFFFF"/>
          <w:lang w:val="hy-AM"/>
        </w:rPr>
        <w:footnoteReference w:id="24"/>
      </w:r>
      <w:r w:rsidRPr="00654993">
        <w:rPr>
          <w:rFonts w:ascii="GHEA Grapalat" w:hAnsi="GHEA Grapalat"/>
          <w:sz w:val="24"/>
          <w:szCs w:val="24"/>
          <w:shd w:val="clear" w:color="auto" w:fill="FFFFFF"/>
          <w:lang w:val="hy-AM"/>
        </w:rPr>
        <w:t xml:space="preserve"> 5000-ից ավել բնակիչ ունեցող համայնքի աշխատակազմում ստեղծվում է համայնքի սոցիալական աշխատողի հաստիք: </w:t>
      </w:r>
    </w:p>
    <w:p w14:paraId="563C3F23" w14:textId="77777777" w:rsidR="000D4C28" w:rsidRPr="00654993" w:rsidRDefault="000D4C28" w:rsidP="00B8673D">
      <w:pPr>
        <w:spacing w:after="0"/>
        <w:ind w:firstLine="708"/>
        <w:jc w:val="both"/>
        <w:rPr>
          <w:rFonts w:ascii="GHEA Grapalat" w:hAnsi="GHEA Grapalat"/>
          <w:sz w:val="24"/>
          <w:szCs w:val="24"/>
          <w:shd w:val="clear" w:color="auto" w:fill="FFFFFF"/>
          <w:lang w:val="hy-AM"/>
        </w:rPr>
      </w:pPr>
    </w:p>
    <w:p w14:paraId="1D7052BB" w14:textId="3BF58D58"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Սոցիալական պաշտպանության ոլորտում սոցիալական ծառայությունները տրամադրվում են բազմաբնույթ ուղղություններով, որոնք սահմանված են օրենքով</w:t>
      </w:r>
      <w:r w:rsidRPr="00654993">
        <w:rPr>
          <w:rStyle w:val="FootnoteReference"/>
          <w:rFonts w:ascii="GHEA Grapalat" w:hAnsi="GHEA Grapalat"/>
          <w:sz w:val="24"/>
          <w:szCs w:val="24"/>
          <w:shd w:val="clear" w:color="auto" w:fill="FFFFFF"/>
          <w:lang w:val="hy-AM"/>
        </w:rPr>
        <w:footnoteReference w:id="25"/>
      </w:r>
      <w:r w:rsidRPr="00654993">
        <w:rPr>
          <w:rFonts w:ascii="GHEA Grapalat" w:hAnsi="GHEA Grapalat"/>
          <w:sz w:val="24"/>
          <w:szCs w:val="24"/>
          <w:shd w:val="clear" w:color="auto" w:fill="FFFFFF"/>
          <w:lang w:val="hy-AM"/>
        </w:rPr>
        <w:t xml:space="preserve">, մասնավորապես, բնակչության զբաղվածության, կամավոր աշխատանքի, ժամանակավոր անաշխատունակության դեպքում սոցիալական ապահովության, պետական կենսաթոշակային ապահովության, սոցիալական աջակցության, ինտեգրված սոցիալական ծառայությունների տրամադրման, սոցիալական բնակարանային ֆոնդի ձևավորման, ժողովրդագրական պետական քաղաքականության, ընտանիքի, կանանց և երեխաների սոցիալական պաշտպանության, հաշմանդամություն ունեցող անձանց և տարեցների սոցիալական պաշտպանության, Հայաստանի Հանրապետությունում ապաստան ստացած փախստականների, տեղահանվածների, երկարաժամկետ միգրանտների և հարկադիր վերադարձող Հայաստանի Հանրապետության քաղաքացիների ինտեգրման կամ վերաինտեգրման ոլորտներում։ </w:t>
      </w:r>
    </w:p>
    <w:p w14:paraId="79229550"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Նախարարության պատասխանատվությանն է վերապահված այդ բոլոր ոլորտներում քաղաքականությունների մշակումը, դրանց հաստատումից հետո դրանց իրականացման (սոցիալական ծառայությունների տրամադրման գործընթացը) կազմակերպումը, հսկողությունը, մոնիթորինգը, գնահատումը և այլն։ Սոցիալական պաշտպանության բնագավառում տեղական ինքնակառավարման մարմիններին վերապահված լիազորությունները սահմանվում են օրենքներով</w:t>
      </w:r>
      <w:r w:rsidRPr="00654993">
        <w:rPr>
          <w:rStyle w:val="FootnoteReference"/>
          <w:rFonts w:ascii="GHEA Grapalat" w:hAnsi="GHEA Grapalat"/>
          <w:sz w:val="24"/>
          <w:szCs w:val="24"/>
          <w:shd w:val="clear" w:color="auto" w:fill="FFFFFF"/>
          <w:lang w:val="hy-AM"/>
        </w:rPr>
        <w:footnoteReference w:id="26"/>
      </w:r>
      <w:r w:rsidRPr="00654993">
        <w:rPr>
          <w:rFonts w:ascii="GHEA Grapalat" w:hAnsi="GHEA Grapalat"/>
          <w:sz w:val="24"/>
          <w:szCs w:val="24"/>
          <w:shd w:val="clear" w:color="auto" w:fill="FFFFFF"/>
          <w:lang w:val="hy-AM"/>
        </w:rPr>
        <w:t xml:space="preserve">։ </w:t>
      </w:r>
    </w:p>
    <w:p w14:paraId="3EC725E8"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Ծառայության լիազորությունների շրջանակը սահմանվել է «Սոցիալական աջակցության մասին», «Պետական կենսաթոշակների մասին» և «Պետական նպաստների մասին» օրենքներով։ Սոցիալական պաշտպանության ոլորտում տրամադրվող սոցիալական ծառայությունները բաժանվում են երկու հիմնական խմբի՝ դրամական վճարների (cash payments) ձևով և ոչ դրամական սոցիալական ծառայություններ։ Նման տարանջատումը պայամանավորված է սոցիալական ծառայությունների այդ երկու խմբի կազմակերպման հակընթաց մեխանիզմներով։</w:t>
      </w:r>
    </w:p>
    <w:p w14:paraId="79061B41"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Դրամական սոցիալական ծառայությունների (կենսաթոշակ, նպաստ, պարգևավճար և այլ վճարներ) տրամադրման իրավունքը որոշվում է փաստաթղթավորված անձնական տվյալների հաշվառմամբ, որոնք առցանց հավաքագրվում են ՀՀ-ում գործող տարբեր տեղեկատվական համակարգերում ներառված անհրաժեշտ տվյալներից։ Դրամական սոցիալական ծառայության տրամադրման գործընթացները պարտադիր կարգավորվում են օրենքով, հստակ սահմանված են անհրաժեշտ տվյալների ցանկը, դրանց ձեռք բերման թվային </w:t>
      </w:r>
      <w:r w:rsidRPr="00654993">
        <w:rPr>
          <w:rFonts w:ascii="GHEA Grapalat" w:hAnsi="GHEA Grapalat"/>
          <w:sz w:val="24"/>
          <w:szCs w:val="24"/>
          <w:shd w:val="clear" w:color="auto" w:fill="FFFFFF"/>
          <w:lang w:val="hy-AM"/>
        </w:rPr>
        <w:lastRenderedPageBreak/>
        <w:t>մեխանիզմները և որոշումները կարող են ընդունվել ինքնաշխատ, առանց դիմող անձի հետ հանդիպելու կամ շփվելու։ Այսինքն որոշումը կայացվում է կառավարման ուղղահայաց (կենտրոնացված) մեխանիզմով՝ վերևից ներքև։</w:t>
      </w:r>
    </w:p>
    <w:p w14:paraId="7A5094FB"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Ինչ վերաբերում է ոչ դրամական ծառայություններին, ապա դրանց տրամադրման իրավունքի որոշման համար կիրառվում են դիմողի </w:t>
      </w:r>
      <w:r w:rsidRPr="00654993">
        <w:rPr>
          <w:rFonts w:ascii="GHEA Grapalat" w:hAnsi="GHEA Grapalat"/>
          <w:b/>
          <w:sz w:val="24"/>
          <w:szCs w:val="24"/>
          <w:shd w:val="clear" w:color="auto" w:fill="FFFFFF"/>
          <w:lang w:val="hy-AM"/>
        </w:rPr>
        <w:t>ոչ միայն անձնական</w:t>
      </w:r>
      <w:r w:rsidRPr="00654993">
        <w:rPr>
          <w:rFonts w:ascii="GHEA Grapalat" w:hAnsi="GHEA Grapalat"/>
          <w:sz w:val="24"/>
          <w:szCs w:val="24"/>
          <w:shd w:val="clear" w:color="auto" w:fill="FFFFFF"/>
          <w:lang w:val="hy-AM"/>
        </w:rPr>
        <w:t xml:space="preserve"> տվյալները, այլ նաև </w:t>
      </w:r>
      <w:r w:rsidRPr="00654993">
        <w:rPr>
          <w:rFonts w:ascii="GHEA Grapalat" w:hAnsi="GHEA Grapalat"/>
          <w:b/>
          <w:sz w:val="24"/>
          <w:szCs w:val="24"/>
          <w:shd w:val="clear" w:color="auto" w:fill="FFFFFF"/>
          <w:lang w:val="hy-AM"/>
        </w:rPr>
        <w:t>անհատական տվյալները,</w:t>
      </w:r>
      <w:r w:rsidRPr="00654993">
        <w:rPr>
          <w:rFonts w:ascii="GHEA Grapalat" w:hAnsi="GHEA Grapalat"/>
          <w:sz w:val="24"/>
          <w:szCs w:val="24"/>
          <w:shd w:val="clear" w:color="auto" w:fill="FFFFFF"/>
          <w:lang w:val="hy-AM"/>
        </w:rPr>
        <w:t xml:space="preserve"> որոնք ձևավորվում են դիմողի հետ շփման և գնահատման արդյունքում՝ մոտիվացիա, կամային հատկանիշներ, սոցիալական վարքագծային հմտություններ, սոցիալական տարաբնույթ կարիքներ և այլն։ Այսինքն, որոշումները կայացվում են կառավարման հորիզոնական մեխանիզմի կիրառմամբ, օրենսդրությամբ</w:t>
      </w:r>
      <w:r w:rsidRPr="00654993">
        <w:rPr>
          <w:rStyle w:val="FootnoteReference"/>
          <w:rFonts w:ascii="GHEA Grapalat" w:hAnsi="GHEA Grapalat"/>
          <w:sz w:val="24"/>
          <w:szCs w:val="24"/>
          <w:shd w:val="clear" w:color="auto" w:fill="FFFFFF"/>
          <w:lang w:val="hy-AM"/>
        </w:rPr>
        <w:footnoteReference w:id="27"/>
      </w:r>
      <w:r w:rsidRPr="00654993">
        <w:rPr>
          <w:rFonts w:ascii="GHEA Grapalat" w:hAnsi="GHEA Grapalat"/>
          <w:sz w:val="24"/>
          <w:szCs w:val="24"/>
          <w:shd w:val="clear" w:color="auto" w:fill="FFFFFF"/>
          <w:lang w:val="hy-AM"/>
        </w:rPr>
        <w:t xml:space="preserve">  սահմանված կարգով աշխատող-դիմող ուղղակի և անմիջական շփման արդյունքում։ Այս մոտեցումը առավելապես կիրառվում է սոցիալական աջակցության տրամադրման գործընթացում։ </w:t>
      </w:r>
    </w:p>
    <w:p w14:paraId="00705181" w14:textId="77777777" w:rsidR="00B8673D" w:rsidRPr="00654993" w:rsidRDefault="00B8673D" w:rsidP="00B8673D">
      <w:pPr>
        <w:ind w:firstLine="360"/>
        <w:jc w:val="both"/>
        <w:rPr>
          <w:rFonts w:ascii="GHEA Grapalat" w:hAnsi="GHEA Grapalat"/>
          <w:b/>
          <w:sz w:val="24"/>
          <w:szCs w:val="24"/>
          <w:shd w:val="clear" w:color="auto" w:fill="FFFFFF"/>
          <w:lang w:val="hy-AM"/>
        </w:rPr>
      </w:pPr>
      <w:r w:rsidRPr="00654993">
        <w:rPr>
          <w:rFonts w:ascii="GHEA Grapalat" w:hAnsi="GHEA Grapalat"/>
          <w:b/>
          <w:sz w:val="24"/>
          <w:szCs w:val="24"/>
          <w:shd w:val="clear" w:color="auto" w:fill="FFFFFF"/>
          <w:lang w:val="hy-AM"/>
        </w:rPr>
        <w:t>Վերոհիշյալից իրատեսական և տրամաբանական է այն եզրահանգումը, որ սոցիալական ծառայությունների ապակենտրոնացման համատեքստում քննարկվելու է միայն ոչ դրամական ծառայությունների տրամադրման գործընթացը՝ սոցիալական աջակցության ոլորտում։</w:t>
      </w:r>
    </w:p>
    <w:p w14:paraId="6FF38020"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Սոցիալական ծառայությունների տրամադրման գործընթացը Նախարարությունը, որպես ոլորտի լիազոր մարմին, օրենքով սահմանված կարգով կազմակերպում է Ծառայության տարածքային կենտրոնների, ՊՈԱԿ-ների, ինչպես նաև պայմանագրային հիմունքներով՝ հասարակական կազմակերպությունների միջոցով։</w:t>
      </w:r>
    </w:p>
    <w:p w14:paraId="6B8749A7"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«Տեղական ինքնակառավարման մասին» օրենքով համայնքի ղեկավարին վերապահվել է համայնքային սոցիալական ծրագիր մշակելու, կազմելու և դրա իրականացումն ապահովելու լիազորությունը։ Այս լիազորությունը համայնքի ղեկավարն իրականցնում է որպես սեփական լիազորություն։ </w:t>
      </w:r>
    </w:p>
    <w:p w14:paraId="402184FA"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ab/>
        <w:t>Համայնքի ղեկավարն այս ոլորտում ունի նաև պետության պատվիրակած լիազորություններ</w:t>
      </w:r>
      <w:r w:rsidRPr="00654993">
        <w:rPr>
          <w:rStyle w:val="FootnoteReference"/>
          <w:rFonts w:ascii="GHEA Grapalat" w:hAnsi="GHEA Grapalat"/>
          <w:sz w:val="24"/>
          <w:szCs w:val="24"/>
          <w:shd w:val="clear" w:color="auto" w:fill="FFFFFF"/>
          <w:lang w:val="hy-AM"/>
        </w:rPr>
        <w:footnoteReference w:id="28"/>
      </w:r>
      <w:r w:rsidRPr="00654993">
        <w:rPr>
          <w:rFonts w:ascii="GHEA Grapalat" w:hAnsi="GHEA Grapalat"/>
          <w:sz w:val="24"/>
          <w:szCs w:val="24"/>
          <w:shd w:val="clear" w:color="auto" w:fill="FFFFFF"/>
          <w:lang w:val="hy-AM"/>
        </w:rPr>
        <w:t>։ Դրանք են սոցիալական պատրոնաժի տրամադրումը և հրատապ արձագանք պահանջող իրավիճակի հետևանքով կյանքի դժվարին իրավիճակում հայտնված անձի (ընտանիքի) սոցիալական կարիքների նախնական գնահատումը և օրենսդրությամբ սահմանված կարգով ու դեպքերում սոցիալական աջակցության տրամադրումը։ Ընդ որում Պետական սոցիալական աջակցության ծրագրերի շրջանակում սոցիալական պատրոնաժի տրամադրման կարգը և պայմանները, շահառուների խմբերը հաստատվելու է Կառավարության կողմից, որը ենթադրվում է կընդունվի և կգործի 2026 թվականից</w:t>
      </w:r>
      <w:r w:rsidRPr="00654993">
        <w:rPr>
          <w:rStyle w:val="FootnoteReference"/>
          <w:rFonts w:ascii="GHEA Grapalat" w:hAnsi="GHEA Grapalat"/>
          <w:sz w:val="24"/>
          <w:szCs w:val="24"/>
          <w:shd w:val="clear" w:color="auto" w:fill="FFFFFF"/>
          <w:lang w:val="hy-AM"/>
        </w:rPr>
        <w:footnoteReference w:id="29"/>
      </w:r>
      <w:r w:rsidRPr="00654993">
        <w:rPr>
          <w:rFonts w:ascii="GHEA Grapalat" w:hAnsi="GHEA Grapalat"/>
          <w:sz w:val="24"/>
          <w:szCs w:val="24"/>
          <w:shd w:val="clear" w:color="auto" w:fill="FFFFFF"/>
          <w:lang w:val="hy-AM"/>
        </w:rPr>
        <w:t>։</w:t>
      </w:r>
    </w:p>
    <w:p w14:paraId="60F747A8"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«Տեղական ինքնակառավարման մասին» օրենքով մանրամասն կարգավորումներ են տրվել կամավոր խնդիրների լուծման հարցերում, ընդհուպ մինչև հնարավորություն է տրվել համայնքի ավագանուն սահմանել «Սոցիալական աջակցության մասին» օրենքով և ՀՀ կառավարության որոշմամբ չսահմանված այլ սոցիալական ծառայություններ։ </w:t>
      </w:r>
    </w:p>
    <w:p w14:paraId="0984D3E6" w14:textId="77777777" w:rsidR="00B8673D" w:rsidRPr="00654993" w:rsidRDefault="00B8673D" w:rsidP="00B8673D">
      <w:pPr>
        <w:spacing w:after="0"/>
        <w:ind w:firstLine="708"/>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lastRenderedPageBreak/>
        <w:t>Այսպիսով, արդեն իսկ գործող օրենսդրությամբ հնարավոր է, որ համայնքը իր սեփական լիազորությունների շրջանակներում թե՛ կամավոր, թե՛ որպես պարտադիր խնդրի լուծում, տրամադրի սոցիալական պաշտպանության ոլորտի գրեթե բոլոր (առանց դրամական օգնության) սոցիալական ծառայությունները, սահմանի սոցիալական ծառայությունների նոր տեսակներ։</w:t>
      </w:r>
    </w:p>
    <w:p w14:paraId="47C1C631"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ab/>
        <w:t>Հայաստանի Հանրապետության ընտանեկան օրենսգրքում փոփոխություններ և լրացումներ կատարելու մաuին», «Երեխայի իրավունքների և երեխայի պաշտպանության համակարգի մասին» օրենքների և հարակից օրենքների նախագծերի փաթեթը որպես Հայաստանի Հանրապետության կառավարության օրենսդրական նախաձեռնություն</w:t>
      </w:r>
      <w:r w:rsidRPr="00654993">
        <w:rPr>
          <w:rStyle w:val="FootnoteReference"/>
          <w:rFonts w:ascii="GHEA Grapalat" w:hAnsi="GHEA Grapalat"/>
          <w:sz w:val="24"/>
          <w:szCs w:val="24"/>
          <w:shd w:val="clear" w:color="auto" w:fill="FFFFFF"/>
          <w:lang w:val="hy-AM"/>
        </w:rPr>
        <w:footnoteReference w:id="30"/>
      </w:r>
      <w:r w:rsidRPr="00654993">
        <w:rPr>
          <w:rFonts w:ascii="GHEA Grapalat" w:hAnsi="GHEA Grapalat"/>
          <w:sz w:val="24"/>
          <w:szCs w:val="24"/>
          <w:shd w:val="clear" w:color="auto" w:fill="FFFFFF"/>
          <w:lang w:val="hy-AM"/>
        </w:rPr>
        <w:t xml:space="preserve">, ներկայացվել է Ազգային ժողով։  </w:t>
      </w:r>
    </w:p>
    <w:p w14:paraId="6FDD2302" w14:textId="77777777" w:rsidR="00B8673D" w:rsidRPr="00654993" w:rsidRDefault="00B8673D" w:rsidP="00B8673D">
      <w:pPr>
        <w:tabs>
          <w:tab w:val="left" w:pos="720"/>
        </w:tabs>
        <w:spacing w:after="0"/>
        <w:jc w:val="both"/>
        <w:rPr>
          <w:sz w:val="22"/>
          <w:shd w:val="clear" w:color="auto" w:fill="FFFFFF"/>
          <w:lang w:val="hy-AM"/>
        </w:rPr>
      </w:pPr>
      <w:r w:rsidRPr="00654993">
        <w:rPr>
          <w:rFonts w:ascii="GHEA Grapalat" w:hAnsi="GHEA Grapalat"/>
          <w:sz w:val="24"/>
          <w:szCs w:val="24"/>
          <w:shd w:val="clear" w:color="auto" w:fill="FFFFFF"/>
          <w:lang w:val="hy-AM"/>
        </w:rPr>
        <w:tab/>
        <w:t>Մասնավորապես «Երեխայի իրավունքների և երեխայի պաշտպանության համակարգի մասին» օրենքի նախագծով նախատեսվում է սահմանել սոցիալական ծառայության լիազորությունների միասնական շրջանակն՝ այդ ոլորտում, միաժամանակ նախատեսում է համայնքի ղեկավարին պատվիրակել երեխայի նկատմամբ խնամակալություն և հոգաբարձություն սահմանելու լիազորությունը։ Վերջինս իր ձևակերպումն է ստացել Նախագծերի փաթեթում ներառված «Տեղական ինքնակառավարման մասին» օրենքում լրացում կատարելու մասին» օրենքի նախագծում</w:t>
      </w:r>
      <w:r w:rsidRPr="00654993">
        <w:rPr>
          <w:sz w:val="22"/>
          <w:shd w:val="clear" w:color="auto" w:fill="FFFFFF"/>
          <w:lang w:val="hy-AM"/>
        </w:rPr>
        <w:t xml:space="preserve">։  </w:t>
      </w:r>
    </w:p>
    <w:p w14:paraId="1195026F" w14:textId="77777777" w:rsidR="00B8673D" w:rsidRPr="00654993" w:rsidRDefault="00B8673D" w:rsidP="00B8673D">
      <w:pPr>
        <w:spacing w:after="0"/>
        <w:jc w:val="both"/>
        <w:rPr>
          <w:rFonts w:ascii="GHEA Grapalat" w:hAnsi="GHEA Grapalat"/>
          <w:sz w:val="24"/>
          <w:szCs w:val="24"/>
          <w:lang w:val="hy-AM"/>
        </w:rPr>
      </w:pPr>
    </w:p>
    <w:p w14:paraId="1C8B15CC" w14:textId="77777777" w:rsidR="00B8673D" w:rsidRPr="00654993" w:rsidRDefault="00B8673D" w:rsidP="00B8673D">
      <w:pPr>
        <w:pStyle w:val="Heading2"/>
        <w:rPr>
          <w:rFonts w:ascii="GHEA Grapalat" w:hAnsi="GHEA Grapalat"/>
          <w:sz w:val="24"/>
          <w:szCs w:val="24"/>
          <w:lang w:val="hy-AM"/>
        </w:rPr>
      </w:pPr>
      <w:bookmarkStart w:id="28" w:name="_Toc211678953"/>
      <w:r w:rsidRPr="00654993">
        <w:rPr>
          <w:b/>
          <w:bCs/>
          <w:sz w:val="28"/>
          <w:szCs w:val="28"/>
          <w:u w:val="single"/>
          <w:lang w:val="hy-AM"/>
        </w:rPr>
        <w:t>Խնդիրներ</w:t>
      </w:r>
      <w:bookmarkEnd w:id="28"/>
    </w:p>
    <w:p w14:paraId="1ECFF2CD" w14:textId="77777777" w:rsidR="00B8673D" w:rsidRPr="00654993" w:rsidRDefault="00B8673D" w:rsidP="00B8673D">
      <w:pPr>
        <w:tabs>
          <w:tab w:val="left" w:pos="99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ab/>
      </w:r>
    </w:p>
    <w:p w14:paraId="2AA26516" w14:textId="77777777" w:rsidR="00B8673D" w:rsidRPr="00654993" w:rsidRDefault="00B8673D" w:rsidP="00B8673D">
      <w:pPr>
        <w:tabs>
          <w:tab w:val="left" w:pos="99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ab/>
        <w:t>Սոցիալական աջակցության ոլորտում սոցիալական ծառայությունների տրամադրման գործընթացի առկա իրավիճակի վերլուծությունը հանգեցնում է ստորև ներկայացվող խնդիրների առկայության եզրակացությանը։</w:t>
      </w:r>
    </w:p>
    <w:p w14:paraId="330CC2D4" w14:textId="77777777" w:rsidR="00B8673D" w:rsidRPr="00654993" w:rsidRDefault="00B8673D" w:rsidP="00B8673D">
      <w:pPr>
        <w:tabs>
          <w:tab w:val="left" w:pos="990"/>
        </w:tabs>
        <w:spacing w:after="0"/>
        <w:jc w:val="both"/>
        <w:rPr>
          <w:rFonts w:ascii="GHEA Grapalat" w:hAnsi="GHEA Grapalat"/>
          <w:sz w:val="24"/>
          <w:szCs w:val="24"/>
          <w:shd w:val="clear" w:color="auto" w:fill="FFFFFF"/>
          <w:lang w:val="hy-AM"/>
        </w:rPr>
      </w:pPr>
    </w:p>
    <w:p w14:paraId="0B9AFD96" w14:textId="77777777" w:rsidR="00B8673D" w:rsidRPr="00654993" w:rsidRDefault="00B8673D" w:rsidP="00B8673D">
      <w:pPr>
        <w:tabs>
          <w:tab w:val="left" w:pos="990"/>
        </w:tabs>
        <w:spacing w:after="0"/>
        <w:jc w:val="both"/>
        <w:rPr>
          <w:rFonts w:ascii="GHEA Grapalat" w:hAnsi="GHEA Grapalat"/>
          <w:b/>
          <w:sz w:val="24"/>
          <w:szCs w:val="24"/>
          <w:shd w:val="clear" w:color="auto" w:fill="FFFFFF"/>
          <w:lang w:val="hy-AM"/>
        </w:rPr>
      </w:pPr>
      <w:r w:rsidRPr="00654993">
        <w:rPr>
          <w:rFonts w:ascii="GHEA Grapalat" w:hAnsi="GHEA Grapalat"/>
          <w:b/>
          <w:sz w:val="24"/>
          <w:szCs w:val="24"/>
          <w:shd w:val="clear" w:color="auto" w:fill="FFFFFF"/>
          <w:lang w:val="hy-AM"/>
        </w:rPr>
        <w:t>1, Սոցիալական ծառայությունների տրամադրման գործընթացի կազմակերպման ոչ ճկուն լինելը</w:t>
      </w:r>
    </w:p>
    <w:p w14:paraId="53FF0A4E" w14:textId="77777777" w:rsidR="00B8673D" w:rsidRPr="00637C64" w:rsidRDefault="00B8673D">
      <w:pPr>
        <w:pStyle w:val="ListParagraph"/>
        <w:numPr>
          <w:ilvl w:val="0"/>
          <w:numId w:val="24"/>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սոցիալական աջակցությունը ներկայումս տրամադրվում է անձի կամ ընտանիքի կյանքի դժվարին իրավիճակում հայտնված կամ հայտնվելու ռիսկում գտնվելու պարագայում, ինչը անձի բնականոն կենսագործունեությունը խոչընդոտող օբյեկտիվ իրավիճակ է, որն անձի կամ ընտանիքի բնականոն կենսագործունեության համար անհրաժեշտ նվազագույն պայմանների՝ հիմնական պահանջմունքների, (սննդի, հագուստի, կոշիկի, հիգիենայի պարագաների, բնակության վայրի, բժշկական օգնության և սպասարկման, միջնակարգ կրթության, բնակարանային կոմունալ ծառայությունների</w:t>
      </w:r>
      <w:r w:rsidRPr="00637C64">
        <w:rPr>
          <w:rFonts w:ascii="GHEA Grapalat" w:hAnsi="GHEA Grapalat"/>
          <w:sz w:val="24"/>
          <w:szCs w:val="24"/>
          <w:shd w:val="clear" w:color="auto" w:fill="FFFFFF"/>
          <w:lang w:val="hy-AM"/>
        </w:rPr>
        <w:t xml:space="preserve">) ամբողջության  </w:t>
      </w:r>
      <w:r w:rsidRPr="00637C64">
        <w:rPr>
          <w:rFonts w:ascii="GHEA Grapalat" w:hAnsi="GHEA Grapalat"/>
          <w:b/>
          <w:sz w:val="24"/>
          <w:szCs w:val="24"/>
          <w:shd w:val="clear" w:color="auto" w:fill="FFFFFF"/>
          <w:lang w:val="hy-AM"/>
        </w:rPr>
        <w:t>խաթարված վիճակն է</w:t>
      </w:r>
      <w:r w:rsidRPr="00637C64">
        <w:rPr>
          <w:rFonts w:ascii="Microsoft JhengHei" w:eastAsia="Microsoft JhengHei" w:hAnsi="Microsoft JhengHei" w:cs="Microsoft JhengHei"/>
          <w:b/>
          <w:sz w:val="24"/>
          <w:szCs w:val="24"/>
          <w:shd w:val="clear" w:color="auto" w:fill="FFFFFF"/>
          <w:lang w:val="hy-AM"/>
        </w:rPr>
        <w:t>․</w:t>
      </w:r>
    </w:p>
    <w:p w14:paraId="7A3B2F9E" w14:textId="77777777" w:rsidR="00B8673D" w:rsidRPr="00654993" w:rsidRDefault="00B8673D">
      <w:pPr>
        <w:pStyle w:val="ListParagraph"/>
        <w:numPr>
          <w:ilvl w:val="0"/>
          <w:numId w:val="24"/>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Անձի բնականոն կենսագործունեության ապահովման հարցում պետության պարտավորությունները բաժանվում են սոցիալական ոլորտի՝ կրթության, առողջապահության և սոցիալական պաշտպանության պատասխանատու գերատեսչությունների միջև, ինչը նշանակում է, որ այդ վիճակում գտնվող անձի բնականոն  կենսագործունեությունը վերականգնելու համար անհրաժեշտ է </w:t>
      </w:r>
      <w:r w:rsidRPr="00654993">
        <w:rPr>
          <w:rFonts w:ascii="GHEA Grapalat" w:hAnsi="GHEA Grapalat"/>
          <w:sz w:val="24"/>
          <w:szCs w:val="24"/>
          <w:shd w:val="clear" w:color="auto" w:fill="FFFFFF"/>
          <w:lang w:val="hy-AM"/>
        </w:rPr>
        <w:lastRenderedPageBreak/>
        <w:t>ապահովել վերոհիշյալ ոլորտների մասնագիտական համակարգված մասնակցությունը</w:t>
      </w:r>
      <w:r w:rsidRPr="00654993">
        <w:rPr>
          <w:rFonts w:ascii="Microsoft JhengHei" w:eastAsia="Microsoft JhengHei" w:hAnsi="Microsoft JhengHei" w:cs="Microsoft JhengHei"/>
          <w:sz w:val="24"/>
          <w:szCs w:val="24"/>
          <w:shd w:val="clear" w:color="auto" w:fill="FFFFFF"/>
          <w:lang w:val="hy-AM"/>
        </w:rPr>
        <w:t>․</w:t>
      </w:r>
    </w:p>
    <w:p w14:paraId="4B9EC612" w14:textId="77777777" w:rsidR="00B8673D" w:rsidRPr="00654993" w:rsidRDefault="00B8673D">
      <w:pPr>
        <w:pStyle w:val="ListParagraph"/>
        <w:numPr>
          <w:ilvl w:val="0"/>
          <w:numId w:val="24"/>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ընդ որում նշված ոլորտներում մասնագիտական ծառայությունները տրամադրվում են համայնքում գործող կառույցների միջոցով՝ նախադպրոցական հաստատություն, դպրոց, առողջության առաջնային պահպանման կենտրոն,  սոցիալական ծառայություններ տրամադրող կառույցներ (Ծառայության տարածքային կենտրոն, ՊՈԱԿ, ՀՈԱԿ և այլն), իսկ դրանց համակարգված և ներդաշնակեցված գործունեությունն ապահովվելու է ինտեգրված սոցիալական ծառայությունների համակարգի միջոցով.</w:t>
      </w:r>
    </w:p>
    <w:p w14:paraId="25217C2E" w14:textId="77777777" w:rsidR="00B8673D" w:rsidRPr="00654993" w:rsidRDefault="00B8673D">
      <w:pPr>
        <w:pStyle w:val="ListParagraph"/>
        <w:numPr>
          <w:ilvl w:val="0"/>
          <w:numId w:val="24"/>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ինտեգրված սոցիալական ծառայությունները</w:t>
      </w:r>
      <w:r w:rsidRPr="00654993">
        <w:rPr>
          <w:rStyle w:val="FootnoteReference"/>
          <w:rFonts w:ascii="GHEA Grapalat" w:hAnsi="GHEA Grapalat"/>
          <w:sz w:val="24"/>
          <w:szCs w:val="24"/>
          <w:shd w:val="clear" w:color="auto" w:fill="FFFFFF"/>
          <w:lang w:val="hy-AM"/>
        </w:rPr>
        <w:footnoteReference w:id="31"/>
      </w:r>
      <w:r w:rsidRPr="00654993">
        <w:rPr>
          <w:rFonts w:ascii="GHEA Grapalat" w:hAnsi="GHEA Grapalat"/>
          <w:sz w:val="24"/>
          <w:szCs w:val="24"/>
          <w:shd w:val="clear" w:color="auto" w:fill="FFFFFF"/>
          <w:lang w:val="hy-AM"/>
        </w:rPr>
        <w:t xml:space="preserve"> համակարգված և համագործակցության միջոցով մեկից ավելի սոցիալական ծառայությունների տրամադրումն է կամ դրա կազմակերպումը, իսկ ինտեգրված սոցիալական ծառայությունների համակարգը պետական կառավարման և տեղական ինքնակառավարման մարմինների, կազմակերպությունների և ֆիզիկական անձանց փոխհամաձայնեցված, համակարգված և համագործակցությամբ կազմակերպվող և իրականացվող լիազորությունների, գործառույթների և միջոցառումների ամբողջությունն է: Համակարգի կենտրոնում ընտանիքի սոցիալական գնահատումն է, սոցիալական աշխատանքը և սոցիալական աշխատողը</w:t>
      </w:r>
      <w:r w:rsidRPr="00654993">
        <w:rPr>
          <w:rFonts w:ascii="Microsoft JhengHei" w:eastAsia="Microsoft JhengHei" w:hAnsi="Microsoft JhengHei" w:cs="Microsoft JhengHei"/>
          <w:sz w:val="24"/>
          <w:szCs w:val="24"/>
          <w:shd w:val="clear" w:color="auto" w:fill="FFFFFF"/>
          <w:lang w:val="hy-AM"/>
        </w:rPr>
        <w:t>․</w:t>
      </w:r>
    </w:p>
    <w:p w14:paraId="10A5A9CF" w14:textId="4CFEEEA2" w:rsidR="00B8673D" w:rsidRPr="00654993" w:rsidRDefault="00B8673D">
      <w:pPr>
        <w:pStyle w:val="ListParagraph"/>
        <w:numPr>
          <w:ilvl w:val="0"/>
          <w:numId w:val="24"/>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ինտեգրված սոցիալական ծառայությունների կազմակերպումը և տրամադրումը գործող օրենսդրությամբ վերապահված է նախարարության ենթակայությամբ գործող Ծառայությանը, որ</w:t>
      </w:r>
      <w:r w:rsidR="000D4C28" w:rsidRPr="00654993">
        <w:rPr>
          <w:rFonts w:ascii="GHEA Grapalat" w:hAnsi="GHEA Grapalat"/>
          <w:sz w:val="24"/>
          <w:szCs w:val="24"/>
          <w:shd w:val="clear" w:color="auto" w:fill="FFFFFF"/>
          <w:lang w:val="hy-AM"/>
        </w:rPr>
        <w:t>ն</w:t>
      </w:r>
      <w:r w:rsidRPr="00654993">
        <w:rPr>
          <w:rFonts w:ascii="GHEA Grapalat" w:hAnsi="GHEA Grapalat"/>
          <w:sz w:val="24"/>
          <w:szCs w:val="24"/>
          <w:shd w:val="clear" w:color="auto" w:fill="FFFFFF"/>
          <w:lang w:val="hy-AM"/>
        </w:rPr>
        <w:t xml:space="preserve"> այն փաստացի իրականացնում է Ծառայության տարածքային կենտրոնների միջոցով</w:t>
      </w:r>
      <w:r w:rsidRPr="00654993">
        <w:rPr>
          <w:rFonts w:ascii="Microsoft JhengHei" w:eastAsia="Microsoft JhengHei" w:hAnsi="Microsoft JhengHei" w:cs="Microsoft JhengHei"/>
          <w:sz w:val="24"/>
          <w:szCs w:val="24"/>
          <w:shd w:val="clear" w:color="auto" w:fill="FFFFFF"/>
          <w:lang w:val="hy-AM"/>
        </w:rPr>
        <w:t>․</w:t>
      </w:r>
    </w:p>
    <w:p w14:paraId="3E702D69" w14:textId="77777777" w:rsidR="00B8673D" w:rsidRPr="00654993" w:rsidRDefault="00B8673D">
      <w:pPr>
        <w:pStyle w:val="ListParagraph"/>
        <w:numPr>
          <w:ilvl w:val="0"/>
          <w:numId w:val="24"/>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տարածքային կենտրոնների, որպես Ծառայության ստորաբաժանումների, արագ և օպերատիվ գործելու, ինքնուրույն որոշումներ կայացնելու հնարավորությունները սահմանափակ են։ </w:t>
      </w:r>
    </w:p>
    <w:p w14:paraId="708AEC5C" w14:textId="77777777" w:rsidR="00B8673D" w:rsidRPr="00654993" w:rsidRDefault="00B8673D" w:rsidP="00B8673D">
      <w:pPr>
        <w:tabs>
          <w:tab w:val="left" w:pos="990"/>
        </w:tabs>
        <w:spacing w:after="0"/>
        <w:jc w:val="both"/>
        <w:rPr>
          <w:rFonts w:ascii="GHEA Grapalat" w:hAnsi="GHEA Grapalat"/>
          <w:b/>
          <w:sz w:val="24"/>
          <w:szCs w:val="24"/>
          <w:shd w:val="clear" w:color="auto" w:fill="FFFFFF"/>
          <w:lang w:val="hy-AM"/>
        </w:rPr>
      </w:pPr>
    </w:p>
    <w:p w14:paraId="1C9A6FBF" w14:textId="77777777" w:rsidR="00B8673D" w:rsidRPr="00654993" w:rsidRDefault="00B8673D" w:rsidP="00B8673D">
      <w:pPr>
        <w:tabs>
          <w:tab w:val="left" w:pos="990"/>
        </w:tabs>
        <w:spacing w:after="0"/>
        <w:jc w:val="both"/>
        <w:rPr>
          <w:rFonts w:ascii="GHEA Grapalat" w:hAnsi="GHEA Grapalat"/>
          <w:b/>
          <w:sz w:val="24"/>
          <w:szCs w:val="24"/>
          <w:shd w:val="clear" w:color="auto" w:fill="FFFFFF"/>
          <w:lang w:val="hy-AM"/>
        </w:rPr>
      </w:pPr>
      <w:r w:rsidRPr="00654993">
        <w:rPr>
          <w:rFonts w:ascii="GHEA Grapalat" w:hAnsi="GHEA Grapalat"/>
          <w:b/>
          <w:sz w:val="24"/>
          <w:szCs w:val="24"/>
          <w:shd w:val="clear" w:color="auto" w:fill="FFFFFF"/>
          <w:lang w:val="hy-AM"/>
        </w:rPr>
        <w:t>2</w:t>
      </w:r>
      <w:r w:rsidRPr="00654993">
        <w:rPr>
          <w:rFonts w:ascii="Cambria Math" w:hAnsi="Cambria Math"/>
          <w:b/>
          <w:sz w:val="24"/>
          <w:szCs w:val="24"/>
          <w:shd w:val="clear" w:color="auto" w:fill="FFFFFF"/>
          <w:lang w:val="hy-AM"/>
        </w:rPr>
        <w:t xml:space="preserve">․ </w:t>
      </w:r>
      <w:r w:rsidRPr="00654993">
        <w:rPr>
          <w:rFonts w:ascii="GHEA Grapalat" w:hAnsi="GHEA Grapalat"/>
          <w:b/>
          <w:sz w:val="24"/>
          <w:szCs w:val="24"/>
          <w:shd w:val="clear" w:color="auto" w:fill="FFFFFF"/>
          <w:lang w:val="hy-AM"/>
        </w:rPr>
        <w:t>Սոցիալական համագործակցության ոչ արդյունավետ մեխանիզմներ</w:t>
      </w:r>
    </w:p>
    <w:p w14:paraId="6BBDC2A2" w14:textId="77777777" w:rsidR="00B8673D" w:rsidRPr="00654993" w:rsidRDefault="00B8673D">
      <w:pPr>
        <w:pStyle w:val="ListParagraph"/>
        <w:numPr>
          <w:ilvl w:val="0"/>
          <w:numId w:val="23"/>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 համայնքում գործող այլ կառույցների հետ համագործակցության մեխանիզմները հիմնված են Ծառայության և այլ կառույցների ղեկավարների միջև համաձայնեցումների վրա</w:t>
      </w:r>
      <w:r w:rsidRPr="00654993">
        <w:rPr>
          <w:rFonts w:ascii="Microsoft JhengHei" w:eastAsia="Microsoft JhengHei" w:hAnsi="Microsoft JhengHei" w:cs="Microsoft JhengHei"/>
          <w:sz w:val="24"/>
          <w:szCs w:val="24"/>
          <w:shd w:val="clear" w:color="auto" w:fill="FFFFFF"/>
          <w:lang w:val="hy-AM"/>
        </w:rPr>
        <w:t>․</w:t>
      </w:r>
    </w:p>
    <w:p w14:paraId="69E0AF4B" w14:textId="77777777" w:rsidR="00B8673D" w:rsidRPr="00654993" w:rsidRDefault="00B8673D">
      <w:pPr>
        <w:pStyle w:val="ListParagraph"/>
        <w:numPr>
          <w:ilvl w:val="0"/>
          <w:numId w:val="23"/>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 համաձայնեցումների ձեռք բերումը, որպես կանոն, ժամանակատար է, երբեմն կամ հաճախ դրանք կազմակերպվում են բոլոր համայնքների համար և միշտ չէ, որ կարող են արագ արձագանքել առանձին համայնքի խնդիրներին</w:t>
      </w:r>
      <w:r w:rsidRPr="00654993">
        <w:rPr>
          <w:rFonts w:ascii="Microsoft JhengHei" w:eastAsia="Microsoft JhengHei" w:hAnsi="Microsoft JhengHei" w:cs="Microsoft JhengHei"/>
          <w:sz w:val="24"/>
          <w:szCs w:val="24"/>
          <w:shd w:val="clear" w:color="auto" w:fill="FFFFFF"/>
          <w:lang w:val="hy-AM"/>
        </w:rPr>
        <w:t>:</w:t>
      </w:r>
      <w:r w:rsidRPr="00654993">
        <w:rPr>
          <w:rFonts w:ascii="GHEA Grapalat" w:hAnsi="GHEA Grapalat"/>
          <w:sz w:val="24"/>
          <w:szCs w:val="24"/>
          <w:shd w:val="clear" w:color="auto" w:fill="FFFFFF"/>
          <w:lang w:val="hy-AM"/>
        </w:rPr>
        <w:t xml:space="preserve"> </w:t>
      </w:r>
    </w:p>
    <w:p w14:paraId="6BB1C68E" w14:textId="77777777" w:rsidR="00B8673D" w:rsidRPr="00654993" w:rsidRDefault="00B8673D" w:rsidP="00B8673D">
      <w:pPr>
        <w:tabs>
          <w:tab w:val="left" w:pos="990"/>
        </w:tabs>
        <w:spacing w:after="0"/>
        <w:jc w:val="both"/>
        <w:rPr>
          <w:rFonts w:ascii="GHEA Grapalat" w:hAnsi="GHEA Grapalat"/>
          <w:b/>
          <w:sz w:val="24"/>
          <w:szCs w:val="24"/>
          <w:shd w:val="clear" w:color="auto" w:fill="FFFFFF"/>
          <w:lang w:val="hy-AM"/>
        </w:rPr>
      </w:pPr>
    </w:p>
    <w:p w14:paraId="1E1B2E86" w14:textId="77777777" w:rsidR="00B8673D" w:rsidRPr="00654993" w:rsidRDefault="00B8673D" w:rsidP="00B8673D">
      <w:pPr>
        <w:tabs>
          <w:tab w:val="left" w:pos="990"/>
        </w:tabs>
        <w:spacing w:after="0"/>
        <w:jc w:val="both"/>
        <w:rPr>
          <w:rFonts w:ascii="GHEA Grapalat" w:hAnsi="GHEA Grapalat"/>
          <w:b/>
          <w:sz w:val="24"/>
          <w:szCs w:val="24"/>
          <w:shd w:val="clear" w:color="auto" w:fill="FFFFFF"/>
          <w:lang w:val="hy-AM"/>
        </w:rPr>
      </w:pPr>
      <w:r w:rsidRPr="00654993">
        <w:rPr>
          <w:rFonts w:ascii="GHEA Grapalat" w:hAnsi="GHEA Grapalat"/>
          <w:b/>
          <w:sz w:val="24"/>
          <w:szCs w:val="24"/>
          <w:shd w:val="clear" w:color="auto" w:fill="FFFFFF"/>
          <w:lang w:val="hy-AM"/>
        </w:rPr>
        <w:t>3</w:t>
      </w:r>
      <w:r w:rsidRPr="00654993">
        <w:rPr>
          <w:rFonts w:ascii="Cambria Math" w:hAnsi="Cambria Math"/>
          <w:b/>
          <w:sz w:val="24"/>
          <w:szCs w:val="24"/>
          <w:shd w:val="clear" w:color="auto" w:fill="FFFFFF"/>
          <w:lang w:val="hy-AM"/>
        </w:rPr>
        <w:t xml:space="preserve">․ </w:t>
      </w:r>
      <w:r w:rsidRPr="00654993">
        <w:rPr>
          <w:rFonts w:ascii="GHEA Grapalat" w:hAnsi="GHEA Grapalat"/>
          <w:b/>
          <w:sz w:val="24"/>
          <w:szCs w:val="24"/>
          <w:shd w:val="clear" w:color="auto" w:fill="FFFFFF"/>
          <w:lang w:val="hy-AM"/>
        </w:rPr>
        <w:t xml:space="preserve">Տեղական ինքնակառավարման մարմինների և Ծառայությանը վերապահված լիազորությունների զատորոշման խնդիրներ </w:t>
      </w:r>
    </w:p>
    <w:p w14:paraId="13D484C1" w14:textId="77777777" w:rsidR="00B8673D" w:rsidRPr="00654993" w:rsidRDefault="00B8673D">
      <w:pPr>
        <w:pStyle w:val="ListParagraph"/>
        <w:numPr>
          <w:ilvl w:val="0"/>
          <w:numId w:val="25"/>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սոցիալական աջակցության ոլորտում 2024 թվականին իրականացված քաղաքականության վերջին փոփոխություններով փորձ է կատարվել սոցիալական ծառայությունների տրամադրման գործընթացում տարանջատել լիազորությունները, որոնք պայմանավորվել են շահառուի սոցիալական խմբով կամ սոցիալական գնահատման տեսակով</w:t>
      </w:r>
      <w:r w:rsidRPr="00654993">
        <w:rPr>
          <w:rFonts w:ascii="Microsoft JhengHei" w:eastAsia="Microsoft JhengHei" w:hAnsi="Microsoft JhengHei" w:cs="Microsoft JhengHei"/>
          <w:sz w:val="24"/>
          <w:szCs w:val="24"/>
          <w:shd w:val="clear" w:color="auto" w:fill="FFFFFF"/>
          <w:lang w:val="hy-AM"/>
        </w:rPr>
        <w:t>․</w:t>
      </w:r>
    </w:p>
    <w:p w14:paraId="5AF58AD2" w14:textId="77777777" w:rsidR="00B8673D" w:rsidRPr="00654993" w:rsidRDefault="00B8673D">
      <w:pPr>
        <w:pStyle w:val="ListParagraph"/>
        <w:numPr>
          <w:ilvl w:val="0"/>
          <w:numId w:val="25"/>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lastRenderedPageBreak/>
        <w:t>Ազգային ժողովի քննարկմանը ներկայացված օրենսդրական փաթեթով երեխաների պաշտպանության խնդիրների լուծումները վերապահվել են տեղական ինքնակառավարման մարմիններին և մարզպետին, մինչդեռ այդ երեխայի ընտանիքի այլ սոցիալական խնդիրների լուծումը՝ Ծառայությանը</w:t>
      </w:r>
      <w:r w:rsidRPr="00654993">
        <w:rPr>
          <w:rFonts w:ascii="Microsoft JhengHei" w:eastAsia="Microsoft JhengHei" w:hAnsi="Microsoft JhengHei" w:cs="Microsoft JhengHei"/>
          <w:sz w:val="24"/>
          <w:szCs w:val="24"/>
          <w:shd w:val="clear" w:color="auto" w:fill="FFFFFF"/>
          <w:lang w:val="hy-AM"/>
        </w:rPr>
        <w:t>․</w:t>
      </w:r>
    </w:p>
    <w:p w14:paraId="3916843A" w14:textId="5A24FCB8" w:rsidR="00B8673D" w:rsidRPr="00654993" w:rsidRDefault="000A0B21" w:rsidP="00B8673D">
      <w:pPr>
        <w:tabs>
          <w:tab w:val="left" w:pos="990"/>
        </w:tabs>
        <w:spacing w:after="0"/>
        <w:jc w:val="both"/>
        <w:rPr>
          <w:rFonts w:ascii="GHEA Grapalat" w:hAnsi="GHEA Grapalat"/>
          <w:b/>
          <w:sz w:val="24"/>
          <w:szCs w:val="24"/>
          <w:shd w:val="clear" w:color="auto" w:fill="FFFFFF"/>
          <w:lang w:val="hy-AM"/>
        </w:rPr>
      </w:pPr>
      <w:r w:rsidRPr="00654993">
        <w:rPr>
          <w:rFonts w:ascii="GHEA Grapalat" w:hAnsi="GHEA Grapalat"/>
          <w:sz w:val="24"/>
          <w:szCs w:val="24"/>
          <w:shd w:val="clear" w:color="auto" w:fill="FFFFFF"/>
          <w:lang w:val="hy-AM"/>
        </w:rPr>
        <w:t>համայնքի սոցիալական աշխատողն</w:t>
      </w:r>
      <w:r w:rsidRPr="00654993">
        <w:rPr>
          <w:rFonts w:ascii="GHEA Grapalat" w:hAnsi="GHEA Grapalat"/>
          <w:sz w:val="24"/>
          <w:szCs w:val="24"/>
          <w:lang w:val="hy-AM"/>
        </w:rPr>
        <w:t xml:space="preserve"> </w:t>
      </w:r>
      <w:r w:rsidRPr="00654993">
        <w:rPr>
          <w:rFonts w:ascii="GHEA Grapalat" w:hAnsi="GHEA Grapalat"/>
          <w:sz w:val="24"/>
          <w:szCs w:val="24"/>
          <w:shd w:val="clear" w:color="auto" w:fill="FFFFFF"/>
          <w:lang w:val="hy-AM"/>
        </w:rPr>
        <w:t>իրականացնում է ընտանիքի սոցիալական գնահատման հինգ տեսակներից միայն նախնական, հրատապ և  առանձնահատուկ կարիքների գնահատումը, բացառելով ընտանիքի կամ անձի  անապահովության և համալիր գնահատումները</w:t>
      </w:r>
      <w:r w:rsidRPr="00654993">
        <w:rPr>
          <w:rStyle w:val="FootnoteReference"/>
          <w:rFonts w:ascii="GHEA Grapalat" w:hAnsi="GHEA Grapalat"/>
          <w:sz w:val="24"/>
          <w:szCs w:val="24"/>
          <w:shd w:val="clear" w:color="auto" w:fill="FFFFFF"/>
          <w:lang w:val="hy-AM"/>
        </w:rPr>
        <w:footnoteReference w:id="32"/>
      </w:r>
      <w:r w:rsidRPr="00654993">
        <w:rPr>
          <w:rFonts w:ascii="GHEA Grapalat" w:hAnsi="GHEA Grapalat"/>
          <w:sz w:val="24"/>
          <w:szCs w:val="24"/>
          <w:shd w:val="clear" w:color="auto" w:fill="FFFFFF"/>
          <w:lang w:val="hy-AM"/>
        </w:rPr>
        <w:t>։ Համալիր գնահատում իրականացնելու հնարավորության բացառումըհամայնքում բնակվող կյանքի դժվարին իրավիճակում հայտնված անձանց գնահատված սոցիալական կարիքին համապատասխան սոցիալական ծառայությունների տրամադրման հարցում խոչընդոտ է</w:t>
      </w:r>
      <w:r w:rsidRPr="00654993">
        <w:rPr>
          <w:rFonts w:ascii="Microsoft JhengHei" w:eastAsia="Microsoft JhengHei" w:hAnsi="Microsoft JhengHei" w:cs="Microsoft JhengHei"/>
          <w:sz w:val="24"/>
          <w:szCs w:val="24"/>
          <w:shd w:val="clear" w:color="auto" w:fill="FFFFFF"/>
          <w:lang w:val="hy-AM"/>
        </w:rPr>
        <w:t>:</w:t>
      </w:r>
      <w:r w:rsidRPr="00654993">
        <w:rPr>
          <w:rFonts w:asciiTheme="minorHAnsi" w:eastAsia="Microsoft JhengHei" w:hAnsiTheme="minorHAnsi" w:cs="Microsoft JhengHei"/>
          <w:sz w:val="24"/>
          <w:szCs w:val="24"/>
          <w:shd w:val="clear" w:color="auto" w:fill="FFFFFF"/>
          <w:lang w:val="hy-AM"/>
        </w:rPr>
        <w:t xml:space="preserve"> Եթե ընտանիքի անապահովության գնահատումն իրականացվում է թվային եղանակով ինքնաշխատ, ապա համալիր գնահատումը վերապահված է միայն ՄՍԾ տարածքային կենտրոնի մասնագետներին, ինչն ապահովելու է տվյալ ընտանիքի սոցիալական կարիքներին համարժեք սոցիալական ծառայությունների փաթեթի տրամադրումը։ Ստացվում է համայնքի սոցիալական ծրագրերի շրջանակներում ընտանիքի համալիր գնահատում իրականացնելու է ՄՍԾ ՏԿ-ի սոցիալական աշխատողը, իսկ ծրագիրն իրականցնելու է համայնքի աշխատակազմը կամ պայմանագրային հիմունքներով գործող այլ կազմակերպություն։ </w:t>
      </w:r>
    </w:p>
    <w:p w14:paraId="2FDB6DD4" w14:textId="77777777" w:rsidR="00B8673D" w:rsidRPr="00654993" w:rsidRDefault="00B8673D" w:rsidP="00B8673D">
      <w:pPr>
        <w:tabs>
          <w:tab w:val="left" w:pos="990"/>
        </w:tabs>
        <w:spacing w:after="0"/>
        <w:jc w:val="both"/>
        <w:rPr>
          <w:rFonts w:ascii="GHEA Grapalat" w:hAnsi="GHEA Grapalat"/>
          <w:b/>
          <w:sz w:val="24"/>
          <w:szCs w:val="24"/>
          <w:shd w:val="clear" w:color="auto" w:fill="FFFFFF"/>
          <w:lang w:val="hy-AM"/>
        </w:rPr>
      </w:pPr>
      <w:r w:rsidRPr="00654993">
        <w:rPr>
          <w:rFonts w:ascii="GHEA Grapalat" w:hAnsi="GHEA Grapalat"/>
          <w:b/>
          <w:sz w:val="24"/>
          <w:szCs w:val="24"/>
          <w:shd w:val="clear" w:color="auto" w:fill="FFFFFF"/>
          <w:lang w:val="hy-AM"/>
        </w:rPr>
        <w:t>4</w:t>
      </w:r>
      <w:r w:rsidRPr="00654993">
        <w:rPr>
          <w:rFonts w:ascii="Cambria Math" w:hAnsi="Cambria Math"/>
          <w:b/>
          <w:sz w:val="24"/>
          <w:szCs w:val="24"/>
          <w:shd w:val="clear" w:color="auto" w:fill="FFFFFF"/>
          <w:lang w:val="hy-AM"/>
        </w:rPr>
        <w:t xml:space="preserve">․ </w:t>
      </w:r>
      <w:r w:rsidRPr="00654993">
        <w:rPr>
          <w:rFonts w:ascii="GHEA Grapalat" w:hAnsi="GHEA Grapalat"/>
          <w:b/>
          <w:sz w:val="24"/>
          <w:szCs w:val="24"/>
          <w:shd w:val="clear" w:color="auto" w:fill="FFFFFF"/>
          <w:lang w:val="hy-AM"/>
        </w:rPr>
        <w:t>Համայնքի ղեկավարին սոցիալական ծառայությունների լիազորության մասնակի պատվիրակում</w:t>
      </w:r>
    </w:p>
    <w:p w14:paraId="10111FCE" w14:textId="77777777" w:rsidR="00B8673D" w:rsidRPr="00654993" w:rsidRDefault="00B8673D">
      <w:pPr>
        <w:pStyle w:val="ListParagraph"/>
        <w:numPr>
          <w:ilvl w:val="0"/>
          <w:numId w:val="26"/>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 Գործող օրենսդրությամբ համայնքի ղեկավարին պատվիրակվել է «Սոցիալական աջակցության մասին» օրենքի 20-րդ հոդվածով սահմանված սոցիալական աջակցության ոլորտի հիմնական 14 սոցիալական ծառայություններից միայն մեկը, որի կազմակերպման համար անհրաժեշտ է լինելու պետական բյուջեից լրացուցիչ ֆիանանսական միջոցներ հատկացնել, </w:t>
      </w:r>
    </w:p>
    <w:p w14:paraId="7BFDE7BE" w14:textId="6D7FA0B0" w:rsidR="00B8673D" w:rsidRPr="00654993" w:rsidRDefault="00B8673D">
      <w:pPr>
        <w:pStyle w:val="ListParagraph"/>
        <w:numPr>
          <w:ilvl w:val="0"/>
          <w:numId w:val="26"/>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 Ազգային ժողովի քննարկմանը ներկայացված օրենսդրական փաթեթով նախատեսվում է համայնքի ղեկավարին պատվիրակել խնամակալություն և հոգաբարձություն սահամանելու լիազորությունը՝ միայն երեխաների մասով</w:t>
      </w:r>
      <w:r w:rsidRPr="00654993">
        <w:rPr>
          <w:rFonts w:ascii="Microsoft JhengHei" w:eastAsia="Microsoft JhengHei" w:hAnsi="Microsoft JhengHei" w:cs="Microsoft JhengHei"/>
          <w:sz w:val="24"/>
          <w:szCs w:val="24"/>
          <w:shd w:val="clear" w:color="auto" w:fill="FFFFFF"/>
          <w:lang w:val="hy-AM"/>
        </w:rPr>
        <w:t>:</w:t>
      </w:r>
    </w:p>
    <w:p w14:paraId="56B04FEB" w14:textId="77777777" w:rsidR="00B8673D" w:rsidRPr="00654993" w:rsidRDefault="00B8673D" w:rsidP="00B8673D">
      <w:pPr>
        <w:spacing w:after="0"/>
        <w:jc w:val="both"/>
        <w:rPr>
          <w:rFonts w:ascii="GHEA Grapalat" w:hAnsi="GHEA Grapalat"/>
          <w:sz w:val="24"/>
          <w:szCs w:val="24"/>
          <w:lang w:val="hy-AM"/>
        </w:rPr>
      </w:pPr>
    </w:p>
    <w:p w14:paraId="44F6D9CA" w14:textId="77777777" w:rsidR="00B8673D" w:rsidRPr="00654993" w:rsidRDefault="00B8673D" w:rsidP="00B8673D">
      <w:pPr>
        <w:pStyle w:val="Heading2"/>
        <w:rPr>
          <w:b/>
          <w:bCs/>
          <w:sz w:val="28"/>
          <w:szCs w:val="28"/>
          <w:u w:val="single"/>
          <w:lang w:val="hy-AM"/>
        </w:rPr>
      </w:pPr>
      <w:bookmarkStart w:id="29" w:name="_Toc211678954"/>
      <w:r w:rsidRPr="00654993">
        <w:rPr>
          <w:b/>
          <w:bCs/>
          <w:sz w:val="28"/>
          <w:szCs w:val="28"/>
          <w:u w:val="single"/>
          <w:lang w:val="hy-AM"/>
        </w:rPr>
        <w:t>Ենթանպատակներ</w:t>
      </w:r>
      <w:bookmarkEnd w:id="29"/>
    </w:p>
    <w:p w14:paraId="4D0DF80B"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p>
    <w:p w14:paraId="2BF199C9"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ab/>
        <w:t>Սոցիալական ծառայությունների տրամադրման գործող ոլորտում ապակենտրոնացման հնարավոր ուղիներ և մեխանիզմներ առաջարկելու համար դրանք դիտարկվում են սոցիալական աջակցության, լիազորությունների ապակենտրոնացման նպատակների ու սկզբունքների ներդաշնակեցման համատեքստում։</w:t>
      </w:r>
    </w:p>
    <w:p w14:paraId="6EA57B0D"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p>
    <w:p w14:paraId="5D6E830E" w14:textId="77777777" w:rsidR="00B8673D" w:rsidRPr="00654993" w:rsidRDefault="00B8673D" w:rsidP="00B8673D">
      <w:pPr>
        <w:pStyle w:val="ListParagraph"/>
        <w:tabs>
          <w:tab w:val="left" w:pos="720"/>
        </w:tabs>
        <w:spacing w:after="0"/>
        <w:ind w:left="0" w:firstLine="540"/>
        <w:jc w:val="both"/>
        <w:rPr>
          <w:rFonts w:ascii="GHEA Grapalat" w:hAnsi="GHEA Grapalat"/>
          <w:b/>
          <w:bCs/>
          <w:sz w:val="24"/>
          <w:szCs w:val="24"/>
          <w:shd w:val="clear" w:color="auto" w:fill="FFFFFF"/>
          <w:lang w:val="hy-AM"/>
        </w:rPr>
      </w:pPr>
      <w:r w:rsidRPr="00654993">
        <w:rPr>
          <w:rFonts w:ascii="GHEA Grapalat" w:hAnsi="GHEA Grapalat"/>
          <w:b/>
          <w:bCs/>
          <w:sz w:val="24"/>
          <w:szCs w:val="24"/>
          <w:shd w:val="clear" w:color="auto" w:fill="FFFFFF"/>
          <w:lang w:val="hy-AM"/>
        </w:rPr>
        <w:t>Ենթանպատակ 1</w:t>
      </w:r>
      <w:r w:rsidRPr="00654993">
        <w:rPr>
          <w:rFonts w:ascii="Cambria Math" w:hAnsi="Cambria Math" w:cs="Cambria Math"/>
          <w:b/>
          <w:bCs/>
          <w:sz w:val="24"/>
          <w:szCs w:val="24"/>
          <w:shd w:val="clear" w:color="auto" w:fill="FFFFFF"/>
          <w:lang w:val="hy-AM"/>
        </w:rPr>
        <w:t>․</w:t>
      </w:r>
      <w:r w:rsidRPr="00654993">
        <w:rPr>
          <w:rFonts w:ascii="GHEA Grapalat" w:hAnsi="GHEA Grapalat"/>
          <w:sz w:val="24"/>
          <w:szCs w:val="24"/>
          <w:shd w:val="clear" w:color="auto" w:fill="FFFFFF"/>
          <w:lang w:val="hy-AM"/>
        </w:rPr>
        <w:t xml:space="preserve"> </w:t>
      </w:r>
      <w:r w:rsidRPr="00654993">
        <w:rPr>
          <w:rFonts w:ascii="GHEA Grapalat" w:hAnsi="GHEA Grapalat"/>
          <w:b/>
          <w:bCs/>
          <w:sz w:val="24"/>
          <w:szCs w:val="24"/>
          <w:shd w:val="clear" w:color="auto" w:fill="FFFFFF"/>
          <w:lang w:val="hy-AM"/>
        </w:rPr>
        <w:t>Համայնքում սոցիալական ծառայություններ տրամադրող համակարգի ստեղծում՝ համապատասխան իրավական հենքի ձևավորմամբ։</w:t>
      </w:r>
    </w:p>
    <w:p w14:paraId="73A68820" w14:textId="77777777" w:rsidR="00B8673D" w:rsidRPr="00654993" w:rsidRDefault="00B8673D" w:rsidP="00B8673D">
      <w:pPr>
        <w:pStyle w:val="ListParagraph"/>
        <w:tabs>
          <w:tab w:val="left" w:pos="720"/>
        </w:tabs>
        <w:spacing w:after="0"/>
        <w:ind w:left="0" w:firstLine="54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lastRenderedPageBreak/>
        <w:t xml:space="preserve">Համայնքի կողմից սոցիալական ծառայություններ տրամադրող համակարգի  գործունեությունը պետք է ուղղված լինի մարդու և համայնքի զարգացմանը՝  ինքնուրույն, ճկուն և անհատականացված որոշումների կայացման միջոցով: </w:t>
      </w:r>
    </w:p>
    <w:p w14:paraId="56C11DDF" w14:textId="544462D8" w:rsidR="00B8673D" w:rsidRPr="00654993" w:rsidRDefault="00B8673D" w:rsidP="00B8673D">
      <w:pPr>
        <w:pStyle w:val="ListParagraph"/>
        <w:tabs>
          <w:tab w:val="left" w:pos="720"/>
        </w:tabs>
        <w:spacing w:after="0"/>
        <w:ind w:left="0" w:firstLine="54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Փոփոխություններ և լրացումներ կատարել «Սոցիալական աջակցության մասին», «Տեղական ինքնակառավարման մասին</w:t>
      </w:r>
      <w:r w:rsidRPr="00654993">
        <w:rPr>
          <w:rFonts w:ascii="Cambria Math" w:hAnsi="Cambria Math"/>
          <w:sz w:val="24"/>
          <w:szCs w:val="24"/>
          <w:shd w:val="clear" w:color="auto" w:fill="FFFFFF"/>
          <w:lang w:val="hy-AM"/>
        </w:rPr>
        <w:t xml:space="preserve">, </w:t>
      </w:r>
      <w:r w:rsidRPr="00654993">
        <w:rPr>
          <w:rFonts w:ascii="GHEA Grapalat" w:hAnsi="GHEA Grapalat"/>
          <w:sz w:val="24"/>
          <w:szCs w:val="24"/>
          <w:shd w:val="clear" w:color="auto" w:fill="FFFFFF"/>
          <w:lang w:val="hy-AM"/>
        </w:rPr>
        <w:t xml:space="preserve">օրենքներում՝ սահմանելով սոցիալական ծառայությունների տրամադրման լիազորության իրականացումը որպես համայնքի ղեկավարի պատվիրակած լիազորություն՝ ապահովելով համապատասխան ֆինանսական միջոցներով։ </w:t>
      </w:r>
      <w:r w:rsidR="00A47D7B" w:rsidRPr="00654993">
        <w:rPr>
          <w:rFonts w:ascii="GHEA Grapalat" w:hAnsi="GHEA Grapalat"/>
          <w:sz w:val="24"/>
          <w:szCs w:val="24"/>
          <w:shd w:val="clear" w:color="auto" w:fill="FFFFFF"/>
          <w:lang w:val="hy-AM"/>
        </w:rPr>
        <w:t>Անհրաժեշտության դեպքում</w:t>
      </w:r>
      <w:r w:rsidR="00DB1D7A" w:rsidRPr="00654993">
        <w:rPr>
          <w:rFonts w:ascii="GHEA Grapalat" w:hAnsi="GHEA Grapalat"/>
          <w:sz w:val="24"/>
          <w:szCs w:val="24"/>
          <w:shd w:val="clear" w:color="auto" w:fill="FFFFFF"/>
          <w:lang w:val="hy-AM"/>
        </w:rPr>
        <w:t>`</w:t>
      </w:r>
      <w:r w:rsidR="00A47D7B" w:rsidRPr="00654993">
        <w:rPr>
          <w:rFonts w:ascii="GHEA Grapalat" w:hAnsi="GHEA Grapalat"/>
          <w:sz w:val="24"/>
          <w:szCs w:val="24"/>
          <w:shd w:val="clear" w:color="auto" w:fill="FFFFFF"/>
          <w:lang w:val="hy-AM"/>
        </w:rPr>
        <w:t xml:space="preserve"> կ</w:t>
      </w:r>
      <w:r w:rsidRPr="00654993">
        <w:rPr>
          <w:rFonts w:ascii="GHEA Grapalat" w:hAnsi="GHEA Grapalat"/>
          <w:sz w:val="24"/>
          <w:szCs w:val="24"/>
          <w:shd w:val="clear" w:color="auto" w:fill="FFFFFF"/>
          <w:lang w:val="hy-AM"/>
        </w:rPr>
        <w:t>անոնակարգել նաև քաղաքացիական ծառայող հանդիսացող աշխատողների առանց մրցույթի տեղափոխումը համայնքային ծառայույթյան համակարգ՝ սոցիալական ծառայությունների տրամադրման բնականոն գործընթացը չխաթարելու նպատակով:</w:t>
      </w:r>
    </w:p>
    <w:p w14:paraId="49A3E3BB"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p>
    <w:p w14:paraId="2F64501B" w14:textId="77777777" w:rsidR="00B8673D" w:rsidRPr="00654993" w:rsidRDefault="00B8673D" w:rsidP="00B8673D">
      <w:pPr>
        <w:tabs>
          <w:tab w:val="left" w:pos="720"/>
        </w:tabs>
        <w:spacing w:after="0"/>
        <w:jc w:val="both"/>
        <w:rPr>
          <w:rFonts w:ascii="GHEA Grapalat" w:hAnsi="GHEA Grapalat"/>
          <w:b/>
          <w:bCs/>
          <w:sz w:val="24"/>
          <w:szCs w:val="24"/>
          <w:shd w:val="clear" w:color="auto" w:fill="FFFFFF"/>
          <w:lang w:val="hy-AM"/>
        </w:rPr>
      </w:pPr>
      <w:r w:rsidRPr="00654993">
        <w:rPr>
          <w:rFonts w:ascii="GHEA Grapalat" w:hAnsi="GHEA Grapalat"/>
          <w:b/>
          <w:bCs/>
          <w:sz w:val="24"/>
          <w:szCs w:val="24"/>
          <w:shd w:val="clear" w:color="auto" w:fill="FFFFFF"/>
          <w:lang w:val="hy-AM"/>
        </w:rPr>
        <w:t>Ենթանպատակ 2</w:t>
      </w:r>
      <w:r w:rsidRPr="00654993">
        <w:rPr>
          <w:rFonts w:ascii="Cambria Math" w:hAnsi="Cambria Math" w:cs="Cambria Math"/>
          <w:b/>
          <w:bCs/>
          <w:sz w:val="24"/>
          <w:szCs w:val="24"/>
          <w:shd w:val="clear" w:color="auto" w:fill="FFFFFF"/>
          <w:lang w:val="hy-AM"/>
        </w:rPr>
        <w:t>․</w:t>
      </w:r>
      <w:r w:rsidRPr="00654993">
        <w:rPr>
          <w:rFonts w:ascii="GHEA Grapalat" w:hAnsi="GHEA Grapalat"/>
          <w:b/>
          <w:bCs/>
          <w:sz w:val="24"/>
          <w:szCs w:val="24"/>
          <w:shd w:val="clear" w:color="auto" w:fill="FFFFFF"/>
          <w:lang w:val="hy-AM"/>
        </w:rPr>
        <w:t xml:space="preserve"> Համայնքի կողմից որակյալ և արդյունավետ սոցիալական ծառայությունների տրամադրում՝ մասնագիտական անձնակազմի միջոցով:   </w:t>
      </w:r>
    </w:p>
    <w:p w14:paraId="3661E71D"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Զարգացնել ՏԻՄ-երի աշխատակազմերի կարողությունները, տրամադրել մեթոդական աջակցություն։ </w:t>
      </w:r>
    </w:p>
    <w:p w14:paraId="64EC0C10"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p>
    <w:p w14:paraId="65C793D5" w14:textId="77777777" w:rsidR="00B8673D" w:rsidRPr="00654993" w:rsidRDefault="00B8673D" w:rsidP="00B8673D">
      <w:pPr>
        <w:pStyle w:val="Heading2"/>
        <w:rPr>
          <w:b/>
          <w:bCs/>
          <w:sz w:val="28"/>
          <w:szCs w:val="28"/>
          <w:u w:val="single"/>
          <w:lang w:val="hy-AM"/>
        </w:rPr>
      </w:pPr>
      <w:bookmarkStart w:id="30" w:name="_Toc211678955"/>
      <w:r w:rsidRPr="00654993">
        <w:rPr>
          <w:b/>
          <w:bCs/>
          <w:sz w:val="28"/>
          <w:szCs w:val="28"/>
          <w:u w:val="single"/>
          <w:lang w:val="hy-AM"/>
        </w:rPr>
        <w:t>Ռազմավարական մոտեցումներ</w:t>
      </w:r>
      <w:bookmarkEnd w:id="30"/>
    </w:p>
    <w:p w14:paraId="347F477F" w14:textId="77777777" w:rsidR="00B8673D" w:rsidRPr="00654993" w:rsidRDefault="00B8673D" w:rsidP="00B8673D">
      <w:pPr>
        <w:tabs>
          <w:tab w:val="left" w:pos="72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ab/>
      </w:r>
    </w:p>
    <w:p w14:paraId="11DE0CC3" w14:textId="77777777" w:rsidR="000033C4" w:rsidRPr="00654993" w:rsidRDefault="00B8673D" w:rsidP="000033C4">
      <w:pPr>
        <w:tabs>
          <w:tab w:val="left" w:pos="72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ab/>
      </w:r>
    </w:p>
    <w:p w14:paraId="01382B9E" w14:textId="77777777" w:rsidR="000033C4" w:rsidRPr="00654993" w:rsidRDefault="000033C4" w:rsidP="000033C4">
      <w:pPr>
        <w:tabs>
          <w:tab w:val="left" w:pos="720"/>
        </w:tabs>
        <w:spacing w:after="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Ռազմավարական նպատակի իրականացմանն ուղղված միջոցառումների հիմնական շրջանակը ներկայացվում է երկու տարբերակով՝ </w:t>
      </w:r>
    </w:p>
    <w:p w14:paraId="62EDF4C8" w14:textId="77777777" w:rsidR="000033C4" w:rsidRPr="00654993" w:rsidRDefault="000033C4" w:rsidP="000033C4">
      <w:pPr>
        <w:tabs>
          <w:tab w:val="left" w:pos="720"/>
        </w:tabs>
        <w:spacing w:after="0"/>
        <w:jc w:val="both"/>
        <w:rPr>
          <w:rFonts w:ascii="GHEA Grapalat" w:hAnsi="GHEA Grapalat"/>
          <w:b/>
          <w:sz w:val="24"/>
          <w:szCs w:val="24"/>
          <w:shd w:val="clear" w:color="auto" w:fill="FFFFFF"/>
          <w:lang w:val="hy-AM"/>
        </w:rPr>
      </w:pPr>
      <w:r w:rsidRPr="00654993">
        <w:rPr>
          <w:rFonts w:ascii="GHEA Grapalat" w:eastAsia="Microsoft JhengHei" w:hAnsi="GHEA Grapalat" w:cs="Arial"/>
          <w:b/>
          <w:sz w:val="24"/>
          <w:szCs w:val="24"/>
          <w:shd w:val="clear" w:color="auto" w:fill="FFFFFF"/>
          <w:lang w:val="hy-AM"/>
        </w:rPr>
        <w:t>տարբերակ 1</w:t>
      </w:r>
      <w:r w:rsidRPr="00654993">
        <w:rPr>
          <w:rFonts w:ascii="GHEA Grapalat" w:hAnsi="GHEA Grapalat"/>
          <w:b/>
          <w:sz w:val="24"/>
          <w:szCs w:val="24"/>
          <w:shd w:val="clear" w:color="auto" w:fill="FFFFFF"/>
          <w:lang w:val="hy-AM"/>
        </w:rPr>
        <w:t xml:space="preserve"> </w:t>
      </w:r>
    </w:p>
    <w:p w14:paraId="5DD49930" w14:textId="77777777" w:rsidR="000033C4" w:rsidRPr="00654993" w:rsidRDefault="000033C4">
      <w:pPr>
        <w:pStyle w:val="ListParagraph"/>
        <w:numPr>
          <w:ilvl w:val="0"/>
          <w:numId w:val="7"/>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հզորացնել համայնքի կարողությունները՝ սոցիալական աշխատանքի մասնագիտական ներուժի, ֆինանսական միջոցների տեսանկյունից.</w:t>
      </w:r>
    </w:p>
    <w:p w14:paraId="4005A765" w14:textId="77777777" w:rsidR="000033C4" w:rsidRPr="00654993" w:rsidRDefault="000033C4">
      <w:pPr>
        <w:pStyle w:val="ListParagraph"/>
        <w:numPr>
          <w:ilvl w:val="0"/>
          <w:numId w:val="7"/>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կիրառել սուբվենցիոն ծրագրերի միջոցով համայնքային սոցիալական ծրագրերի, սոցիալական ծառայությունների տրամադրման փորձը.</w:t>
      </w:r>
    </w:p>
    <w:p w14:paraId="33F3A92E" w14:textId="77777777" w:rsidR="000033C4" w:rsidRPr="00654993" w:rsidRDefault="000033C4">
      <w:pPr>
        <w:pStyle w:val="ListParagraph"/>
        <w:numPr>
          <w:ilvl w:val="0"/>
          <w:numId w:val="7"/>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Աշխատանքի և սոցիալական հարցերի նախարարության կողմից հայտարարված սոցիալական ծառայությունների տրամադրման դրամաշնորհային ծրագրերին համայնքների մրցութային կարգով ընդգրկելու հնարավորությունների ձևավորում (ընդլայնում)</w:t>
      </w:r>
    </w:p>
    <w:p w14:paraId="25AE1B3C" w14:textId="77777777" w:rsidR="000033C4" w:rsidRPr="00654993" w:rsidRDefault="000033C4">
      <w:pPr>
        <w:pStyle w:val="ListParagraph"/>
        <w:numPr>
          <w:ilvl w:val="0"/>
          <w:numId w:val="7"/>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համայնքի ղեկավարին պատվիրակել սոցիալական ծառայությունների տարբեր տեսակների տրամադրումը՝ պետական բյուջեից համապատասխան ֆինանսական միջոցների տրամադրմամբ։</w:t>
      </w:r>
    </w:p>
    <w:p w14:paraId="23579840" w14:textId="77777777" w:rsidR="000033C4" w:rsidRPr="00654993" w:rsidRDefault="000033C4" w:rsidP="000033C4">
      <w:pPr>
        <w:pStyle w:val="ListParagraph"/>
        <w:tabs>
          <w:tab w:val="left" w:pos="990"/>
        </w:tabs>
        <w:spacing w:after="0"/>
        <w:ind w:left="0" w:firstLine="360"/>
        <w:jc w:val="both"/>
        <w:rPr>
          <w:rFonts w:ascii="GHEA Grapalat" w:hAnsi="GHEA Grapalat"/>
          <w:b/>
          <w:sz w:val="24"/>
          <w:szCs w:val="24"/>
          <w:shd w:val="clear" w:color="auto" w:fill="FFFFFF"/>
          <w:lang w:val="hy-AM"/>
        </w:rPr>
      </w:pPr>
      <w:r w:rsidRPr="00654993">
        <w:rPr>
          <w:rFonts w:ascii="GHEA Grapalat" w:hAnsi="GHEA Grapalat"/>
          <w:b/>
          <w:sz w:val="24"/>
          <w:szCs w:val="24"/>
          <w:shd w:val="clear" w:color="auto" w:fill="FFFFFF"/>
          <w:lang w:val="hy-AM"/>
        </w:rPr>
        <w:t>Տարբերակ 2</w:t>
      </w:r>
    </w:p>
    <w:p w14:paraId="7278A5B7" w14:textId="77777777" w:rsidR="000033C4" w:rsidRPr="00654993" w:rsidRDefault="000033C4" w:rsidP="000033C4">
      <w:pPr>
        <w:pStyle w:val="ListParagraph"/>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Համայնքի ղեկավարին պատվիրակել սոցիալական ծառայությունների, բացառությամբ դրամական վճարումների, տրամադրման ամբողջական լիազորությունը՝ Ծառայության տարածքային կենտրոնները  համայնքի աշխատակազմ տեղափոխելու միջոցով (անձնակազմ, շենք, գույք և պետական բյուջեի համապատասխան միջոցներ)։</w:t>
      </w:r>
    </w:p>
    <w:p w14:paraId="197A4EDA" w14:textId="77777777" w:rsidR="000033C4" w:rsidRPr="00654993" w:rsidRDefault="000033C4" w:rsidP="000033C4">
      <w:pPr>
        <w:tabs>
          <w:tab w:val="left" w:pos="990"/>
        </w:tabs>
        <w:spacing w:after="0"/>
        <w:ind w:firstLine="360"/>
        <w:jc w:val="both"/>
        <w:rPr>
          <w:rFonts w:ascii="GHEA Grapalat" w:hAnsi="GHEA Grapalat"/>
          <w:b/>
          <w:bCs/>
          <w:sz w:val="24"/>
          <w:szCs w:val="24"/>
          <w:shd w:val="clear" w:color="auto" w:fill="FFFFFF"/>
          <w:lang w:val="hy-AM"/>
        </w:rPr>
      </w:pPr>
      <w:r w:rsidRPr="00654993">
        <w:rPr>
          <w:rFonts w:ascii="GHEA Grapalat" w:hAnsi="GHEA Grapalat"/>
          <w:b/>
          <w:bCs/>
          <w:sz w:val="24"/>
          <w:szCs w:val="24"/>
          <w:shd w:val="clear" w:color="auto" w:fill="FFFFFF"/>
          <w:lang w:val="hy-AM"/>
        </w:rPr>
        <w:t xml:space="preserve">Ամբողջական պատվիրակման մոտեցմումը կարելի է դիտարկել որպես իրականացվելիք ապակենտրոնացման գործընթացի հաջորդ փուլ։ </w:t>
      </w:r>
    </w:p>
    <w:p w14:paraId="042FADEE" w14:textId="77777777" w:rsidR="000033C4" w:rsidRPr="00654993" w:rsidRDefault="000033C4" w:rsidP="000033C4">
      <w:pPr>
        <w:tabs>
          <w:tab w:val="left" w:pos="990"/>
        </w:tabs>
        <w:spacing w:after="0"/>
        <w:ind w:firstLine="360"/>
        <w:jc w:val="both"/>
        <w:rPr>
          <w:rFonts w:ascii="GHEA Grapalat" w:hAnsi="GHEA Grapalat"/>
          <w:sz w:val="24"/>
          <w:szCs w:val="24"/>
          <w:shd w:val="clear" w:color="auto" w:fill="FFFFFF"/>
          <w:lang w:val="hy-AM"/>
        </w:rPr>
      </w:pPr>
      <w:r w:rsidRPr="00654993">
        <w:rPr>
          <w:rFonts w:ascii="GHEA Grapalat" w:hAnsi="GHEA Grapalat"/>
          <w:b/>
          <w:bCs/>
          <w:sz w:val="24"/>
          <w:szCs w:val="24"/>
          <w:shd w:val="clear" w:color="auto" w:fill="FFFFFF"/>
          <w:lang w:val="hy-AM"/>
        </w:rPr>
        <w:lastRenderedPageBreak/>
        <w:t>Ապակենտրոնացման գործընթացի հաջորդ փուկում նման մոտեցման ընդունման պարագայում</w:t>
      </w:r>
      <w:r w:rsidRPr="00654993">
        <w:rPr>
          <w:rFonts w:ascii="GHEA Grapalat" w:hAnsi="GHEA Grapalat"/>
          <w:sz w:val="24"/>
          <w:szCs w:val="24"/>
          <w:shd w:val="clear" w:color="auto" w:fill="FFFFFF"/>
          <w:lang w:val="hy-AM"/>
        </w:rPr>
        <w:t xml:space="preserve"> անհրաժեշտ կլինի կատարել օրենսդրական փոփոխություններ, որի իրավակիրառ պրակտիկայի ապահովումը մեծածավալ և ժամանակատար գործընթաց է։</w:t>
      </w:r>
    </w:p>
    <w:p w14:paraId="343047CC" w14:textId="77777777" w:rsidR="000033C4" w:rsidRPr="00654993" w:rsidRDefault="000033C4" w:rsidP="000033C4">
      <w:pPr>
        <w:tabs>
          <w:tab w:val="left" w:pos="990"/>
        </w:tabs>
        <w:spacing w:after="0"/>
        <w:ind w:firstLine="360"/>
        <w:jc w:val="both"/>
        <w:rPr>
          <w:rFonts w:ascii="GHEA Grapalat" w:hAnsi="GHEA Grapalat"/>
          <w:sz w:val="24"/>
          <w:szCs w:val="24"/>
          <w:shd w:val="clear" w:color="auto" w:fill="FFFFFF"/>
          <w:lang w:val="hy-AM"/>
        </w:rPr>
      </w:pPr>
    </w:p>
    <w:p w14:paraId="3B3F29C3" w14:textId="77777777" w:rsidR="000033C4" w:rsidRPr="00654993" w:rsidRDefault="000033C4" w:rsidP="000033C4">
      <w:pPr>
        <w:tabs>
          <w:tab w:val="left" w:pos="990"/>
        </w:tabs>
        <w:spacing w:after="0"/>
        <w:ind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Սոցիալական ծառայությունների տրամադրման գործընթացի ապակենտրոնացման (անկախ տարբերակից) իրականացման ճանապարհային քարտեզի համառոտ նկարագիրը՝</w:t>
      </w:r>
    </w:p>
    <w:p w14:paraId="0131F0B7" w14:textId="77777777" w:rsidR="000033C4" w:rsidRPr="00654993" w:rsidRDefault="000033C4">
      <w:pPr>
        <w:pStyle w:val="ListParagraph"/>
        <w:numPr>
          <w:ilvl w:val="0"/>
          <w:numId w:val="10"/>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Օրենքներ՝ </w:t>
      </w:r>
    </w:p>
    <w:p w14:paraId="73EC4BE8" w14:textId="77777777" w:rsidR="000033C4" w:rsidRPr="00654993" w:rsidRDefault="000033C4" w:rsidP="000033C4">
      <w:pPr>
        <w:pStyle w:val="ListParagraph"/>
        <w:tabs>
          <w:tab w:val="left" w:pos="990"/>
        </w:tabs>
        <w:ind w:left="0" w:firstLine="63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ա. «Սոցիալական աջակցության մասին»  օրենքում փոփոխություններ և լրացումներ կատարելու մասին» օրենքի նախագիծ</w:t>
      </w:r>
    </w:p>
    <w:p w14:paraId="4B2902A9" w14:textId="77777777" w:rsidR="000033C4" w:rsidRPr="00654993" w:rsidRDefault="000033C4" w:rsidP="000033C4">
      <w:pPr>
        <w:pStyle w:val="ListParagraph"/>
        <w:tabs>
          <w:tab w:val="left" w:pos="990"/>
        </w:tabs>
        <w:ind w:left="0" w:firstLine="63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բ. «Տեղական ինքնակառավարման մասին»  օրենքում փոփոխություններ և լրացումներ կատարելու մասին» օրենքի նախագիծ</w:t>
      </w:r>
    </w:p>
    <w:p w14:paraId="7F57EAAD" w14:textId="77777777" w:rsidR="000033C4" w:rsidRPr="00654993" w:rsidRDefault="000033C4" w:rsidP="000033C4">
      <w:pPr>
        <w:pStyle w:val="ListParagraph"/>
        <w:tabs>
          <w:tab w:val="left" w:pos="990"/>
        </w:tabs>
        <w:ind w:left="0" w:firstLine="63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գ. «Համայնքային ծառայության մասին»  օրենքում փոփոխություններ և լրացումներ կատարելու մասին» օրենքի նախագիծ</w:t>
      </w:r>
    </w:p>
    <w:p w14:paraId="6AD2F484" w14:textId="77777777" w:rsidR="000033C4" w:rsidRPr="00654993" w:rsidRDefault="000033C4">
      <w:pPr>
        <w:pStyle w:val="ListParagraph"/>
        <w:numPr>
          <w:ilvl w:val="0"/>
          <w:numId w:val="10"/>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ՀՀ կառավարության որոշումներ </w:t>
      </w:r>
    </w:p>
    <w:p w14:paraId="39FB6DF4" w14:textId="77777777" w:rsidR="000033C4" w:rsidRPr="00654993" w:rsidRDefault="000033C4" w:rsidP="000033C4">
      <w:pPr>
        <w:pStyle w:val="ListParagraph"/>
        <w:tabs>
          <w:tab w:val="left" w:pos="990"/>
        </w:tabs>
        <w:ind w:left="0" w:firstLine="630"/>
        <w:jc w:val="both"/>
        <w:rPr>
          <w:rFonts w:ascii="Cambria Math" w:hAnsi="Cambria Math"/>
          <w:sz w:val="24"/>
          <w:szCs w:val="24"/>
          <w:shd w:val="clear" w:color="auto" w:fill="FFFFFF"/>
          <w:lang w:val="hy-AM"/>
        </w:rPr>
      </w:pPr>
      <w:r w:rsidRPr="00654993">
        <w:rPr>
          <w:rFonts w:ascii="GHEA Grapalat" w:hAnsi="GHEA Grapalat"/>
          <w:sz w:val="24"/>
          <w:szCs w:val="24"/>
          <w:shd w:val="clear" w:color="auto" w:fill="FFFFFF"/>
          <w:lang w:val="hy-AM"/>
        </w:rPr>
        <w:t>ա.  Սոցիալական ծառայությունների տրամադրման կարգերը հաստատելու մասին</w:t>
      </w:r>
      <w:r w:rsidRPr="00654993">
        <w:rPr>
          <w:rFonts w:ascii="Cambria Math" w:hAnsi="Cambria Math"/>
          <w:sz w:val="24"/>
          <w:szCs w:val="24"/>
          <w:shd w:val="clear" w:color="auto" w:fill="FFFFFF"/>
          <w:lang w:val="hy-AM"/>
        </w:rPr>
        <w:t>․</w:t>
      </w:r>
    </w:p>
    <w:p w14:paraId="7DB6092C" w14:textId="77777777" w:rsidR="000033C4" w:rsidRPr="00654993" w:rsidRDefault="000033C4" w:rsidP="000033C4">
      <w:pPr>
        <w:pStyle w:val="ListParagraph"/>
        <w:tabs>
          <w:tab w:val="left" w:pos="990"/>
        </w:tabs>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բ. «Հայաստանի Հանրապետության կառավարության 2006 թվականի նոյեմբերի 16-ի N 1708-Ն որոշման մեջ լրացումներ կատարելու մասին» ՀՀ կառավարության որոշման նախագիծ (սոցիալական ծառայությունների տրամադրման սուբվենցիոն ծրագրերի առանձնահատկությունները սահամնելու նպատակով)</w:t>
      </w:r>
    </w:p>
    <w:p w14:paraId="4B8ACD87" w14:textId="77777777" w:rsidR="000033C4" w:rsidRPr="00654993" w:rsidRDefault="000033C4" w:rsidP="000033C4">
      <w:pPr>
        <w:pStyle w:val="ListParagraph"/>
        <w:tabs>
          <w:tab w:val="left" w:pos="990"/>
        </w:tabs>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գ. համայնքի աշխատակազմի՝ պատվիրակած լիազորություն իրականացնող մասնագետների կամ ստորաբաժանումների ֆինանասվորման կարգը հաստատելու մասին.</w:t>
      </w:r>
    </w:p>
    <w:p w14:paraId="26FB874A" w14:textId="77777777" w:rsidR="000033C4" w:rsidRPr="00654993" w:rsidRDefault="000033C4">
      <w:pPr>
        <w:pStyle w:val="ListParagraph"/>
        <w:numPr>
          <w:ilvl w:val="0"/>
          <w:numId w:val="10"/>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Մեթոդական օգնության փաստաթղթեր.</w:t>
      </w:r>
    </w:p>
    <w:p w14:paraId="1A81F428" w14:textId="77777777" w:rsidR="000033C4" w:rsidRPr="00654993" w:rsidRDefault="000033C4" w:rsidP="000033C4">
      <w:pPr>
        <w:pStyle w:val="ListParagraph"/>
        <w:tabs>
          <w:tab w:val="left" w:pos="990"/>
        </w:tabs>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ա. համայնքի աշխատակազմի պատվիրակած լիազորություն իրականցնող  սոցիալական աշխատողների՝ մասնագիտական թիմի իրավունքների պարտականությունների, կրթական պահանջների նկարագիր և այլն.</w:t>
      </w:r>
    </w:p>
    <w:p w14:paraId="068066F2" w14:textId="77777777" w:rsidR="000033C4" w:rsidRPr="00654993" w:rsidRDefault="000033C4" w:rsidP="000033C4">
      <w:pPr>
        <w:pStyle w:val="ListParagraph"/>
        <w:tabs>
          <w:tab w:val="left" w:pos="990"/>
        </w:tabs>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բ. աշխատանքների կազմակերպման տարբեր ուղեցույցեր։ </w:t>
      </w:r>
    </w:p>
    <w:p w14:paraId="3CCA7415" w14:textId="77777777" w:rsidR="00B8673D" w:rsidRPr="00654993" w:rsidRDefault="00B8673D" w:rsidP="00B8673D">
      <w:pPr>
        <w:spacing w:after="0"/>
        <w:jc w:val="both"/>
        <w:rPr>
          <w:rFonts w:ascii="GHEA Grapalat" w:hAnsi="GHEA Grapalat"/>
          <w:sz w:val="24"/>
          <w:szCs w:val="24"/>
          <w:lang w:val="hy-AM"/>
        </w:rPr>
      </w:pPr>
    </w:p>
    <w:p w14:paraId="3DD42903" w14:textId="77777777" w:rsidR="00B8673D" w:rsidRPr="00654993" w:rsidRDefault="00B8673D" w:rsidP="00B8673D">
      <w:pPr>
        <w:pStyle w:val="Heading3"/>
        <w:rPr>
          <w:b/>
          <w:bCs/>
          <w:i/>
          <w:iCs/>
          <w:u w:val="single"/>
          <w:lang w:val="hy-AM"/>
        </w:rPr>
      </w:pPr>
      <w:bookmarkStart w:id="31" w:name="_Toc211678956"/>
      <w:r w:rsidRPr="00654993">
        <w:rPr>
          <w:b/>
          <w:bCs/>
          <w:i/>
          <w:iCs/>
          <w:u w:val="single"/>
          <w:lang w:val="hy-AM"/>
        </w:rPr>
        <w:t>Ֆիսկալ գործիքներ</w:t>
      </w:r>
      <w:bookmarkEnd w:id="31"/>
      <w:r w:rsidRPr="00654993">
        <w:rPr>
          <w:b/>
          <w:bCs/>
          <w:i/>
          <w:iCs/>
          <w:u w:val="single"/>
          <w:lang w:val="hy-AM"/>
        </w:rPr>
        <w:t xml:space="preserve"> </w:t>
      </w:r>
    </w:p>
    <w:p w14:paraId="0F363AB3" w14:textId="472EA361" w:rsidR="00B8673D" w:rsidRPr="00654993" w:rsidRDefault="00B8673D" w:rsidP="00B8673D">
      <w:pPr>
        <w:pStyle w:val="NormalWeb"/>
        <w:shd w:val="clear" w:color="auto" w:fill="FFFFFF"/>
        <w:spacing w:before="0" w:beforeAutospacing="0" w:after="0" w:afterAutospacing="0"/>
        <w:ind w:firstLine="375"/>
        <w:jc w:val="both"/>
        <w:rPr>
          <w:rFonts w:ascii="GHEA Grapalat" w:eastAsiaTheme="minorHAnsi" w:hAnsi="GHEA Grapalat" w:cstheme="minorBidi"/>
          <w:kern w:val="2"/>
          <w:shd w:val="clear" w:color="auto" w:fill="FFFFFF"/>
          <w:lang w:val="hy-AM" w:eastAsia="en-US"/>
          <w14:ligatures w14:val="standardContextual"/>
        </w:rPr>
      </w:pPr>
      <w:r w:rsidRPr="00654993">
        <w:rPr>
          <w:rFonts w:ascii="GHEA Grapalat" w:eastAsiaTheme="minorHAnsi" w:hAnsi="GHEA Grapalat" w:cstheme="minorBidi"/>
          <w:kern w:val="2"/>
          <w:shd w:val="clear" w:color="auto" w:fill="FFFFFF"/>
          <w:lang w:val="hy-AM" w:eastAsia="en-US"/>
          <w14:ligatures w14:val="standardContextual"/>
        </w:rPr>
        <w:t>«Տեղական ինքնակառավարման մասին»  օրենքի 10-րդ հոդվածի 5-րդ մասով սահմանվել է, որ պետության պատվիրակած լիազորություններն ամբողջովին և պարտադիր ֆինանսավորվում են պետական բյուջեից` պետության պատվիրակած լիազորությունների ֆինանսավորման նպատակով նախատեսված հատկացումների հաշվին»:</w:t>
      </w:r>
      <w:r w:rsidRPr="00654993">
        <w:rPr>
          <w:rFonts w:ascii="GHEA Grapalat" w:hAnsi="GHEA Grapalat"/>
          <w:shd w:val="clear" w:color="auto" w:fill="FFFFFF"/>
          <w:lang w:val="hy-AM"/>
        </w:rPr>
        <w:t xml:space="preserve"> Յուրաքանչյուր տարի սոցիալական աջակցության ոլորտի լիազոր մարմինը ՄԺԾԾ և տարեկան պետական բյուջեի հայտում ներառում է պատվիրակած լիազորության իրականացման համար անհրաժեշտ ֆինանսական միջոցները՝ հաշվարկված յուրաքանչյուր համայնքի համար առանձին: </w:t>
      </w:r>
    </w:p>
    <w:p w14:paraId="0578870E" w14:textId="77777777" w:rsidR="000033C4" w:rsidRPr="00654993" w:rsidRDefault="000033C4" w:rsidP="000033C4">
      <w:pPr>
        <w:spacing w:after="0" w:line="276" w:lineRule="auto"/>
        <w:ind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Կառավարության համապատասխան որոշմամբ պետք է հաստատվի «Պետության կողմից սոցիալական ծառայություններ տրամադրելու պատվիրակված </w:t>
      </w:r>
      <w:r w:rsidRPr="00654993">
        <w:rPr>
          <w:rFonts w:ascii="GHEA Grapalat" w:hAnsi="GHEA Grapalat"/>
          <w:sz w:val="24"/>
          <w:szCs w:val="24"/>
          <w:shd w:val="clear" w:color="auto" w:fill="FFFFFF"/>
          <w:lang w:val="hy-AM"/>
        </w:rPr>
        <w:lastRenderedPageBreak/>
        <w:t>լիազորությունների իրականացման կարգը», որով կսահմանվեն նաև սոցիալական սոցիալական ծառայություններ տրամադրելու պատվիրակած լիազորություն իրականցնող մասնագիտական թիմի աշխատանքների կազմակերպման ծախսերի և ֆինանսավորման նորմատիվները, ֆինանսավորման ընթացակարգը, ժամկետները և հաշվետվողականության մեխանիզմները:</w:t>
      </w:r>
    </w:p>
    <w:p w14:paraId="16FEDBF4" w14:textId="77777777" w:rsidR="00B8673D" w:rsidRPr="00654993" w:rsidRDefault="00B8673D" w:rsidP="00B8673D">
      <w:pPr>
        <w:spacing w:after="0"/>
        <w:jc w:val="both"/>
        <w:rPr>
          <w:rFonts w:ascii="GHEA Grapalat" w:hAnsi="GHEA Grapalat"/>
          <w:sz w:val="24"/>
          <w:szCs w:val="24"/>
          <w:lang w:val="hy-AM"/>
        </w:rPr>
      </w:pPr>
    </w:p>
    <w:p w14:paraId="4A48CCF9" w14:textId="77777777" w:rsidR="00B8673D" w:rsidRPr="00654993" w:rsidRDefault="00B8673D" w:rsidP="00B8673D">
      <w:pPr>
        <w:pStyle w:val="Heading2"/>
        <w:rPr>
          <w:b/>
          <w:bCs/>
          <w:sz w:val="28"/>
          <w:szCs w:val="28"/>
          <w:u w:val="single"/>
          <w:lang w:val="hy-AM"/>
        </w:rPr>
      </w:pPr>
      <w:bookmarkStart w:id="32" w:name="_Toc211678957"/>
      <w:r w:rsidRPr="00654993">
        <w:rPr>
          <w:b/>
          <w:bCs/>
          <w:sz w:val="28"/>
          <w:szCs w:val="28"/>
          <w:u w:val="single"/>
          <w:lang w:val="hy-AM"/>
        </w:rPr>
        <w:t>Ակնկալվող արդյունքներ</w:t>
      </w:r>
      <w:bookmarkEnd w:id="32"/>
    </w:p>
    <w:p w14:paraId="65EC422C" w14:textId="77777777" w:rsidR="00B8673D" w:rsidRPr="00654993" w:rsidRDefault="00B8673D" w:rsidP="00B8673D">
      <w:pPr>
        <w:tabs>
          <w:tab w:val="left" w:pos="990"/>
        </w:tabs>
        <w:spacing w:after="0" w:line="360" w:lineRule="auto"/>
        <w:jc w:val="both"/>
        <w:rPr>
          <w:sz w:val="22"/>
          <w:shd w:val="clear" w:color="auto" w:fill="FFFFFF"/>
          <w:lang w:val="hy-AM"/>
        </w:rPr>
      </w:pPr>
    </w:p>
    <w:p w14:paraId="33B38A65" w14:textId="77777777" w:rsidR="00B8673D" w:rsidRPr="00654993" w:rsidRDefault="00B8673D">
      <w:pPr>
        <w:pStyle w:val="ListParagraph"/>
        <w:numPr>
          <w:ilvl w:val="0"/>
          <w:numId w:val="27"/>
        </w:numPr>
        <w:tabs>
          <w:tab w:val="left" w:pos="990"/>
        </w:tabs>
        <w:spacing w:after="0"/>
        <w:jc w:val="both"/>
        <w:rPr>
          <w:rFonts w:ascii="GHEA Grapalat" w:hAnsi="GHEA Grapalat"/>
          <w:sz w:val="24"/>
          <w:szCs w:val="24"/>
          <w:shd w:val="clear" w:color="auto" w:fill="FFFFFF"/>
          <w:lang w:val="hy-AM"/>
        </w:rPr>
      </w:pPr>
      <w:r w:rsidRPr="00654993">
        <w:rPr>
          <w:rFonts w:ascii="GHEA Grapalat" w:hAnsi="GHEA Grapalat"/>
          <w:b/>
          <w:bCs/>
          <w:sz w:val="24"/>
          <w:szCs w:val="24"/>
          <w:shd w:val="clear" w:color="auto" w:fill="FFFFFF"/>
          <w:lang w:val="hy-AM"/>
        </w:rPr>
        <w:t>Համայնքի կարողությունների զարգացմանն ուղղված միջոցառումների արդյունքներն ըստ կառավարման բոլոր մակարդակների, ազգային՝ նախարարության, մարզային՝ մարզպետի, տեղական՝ համայնքի ղեկավարի, համակարգված և միաժամանակ գործելակերպ․</w:t>
      </w:r>
      <w:r w:rsidRPr="00654993">
        <w:rPr>
          <w:rFonts w:ascii="GHEA Grapalat" w:hAnsi="GHEA Grapalat"/>
          <w:sz w:val="24"/>
          <w:szCs w:val="24"/>
          <w:shd w:val="clear" w:color="auto" w:fill="FFFFFF"/>
          <w:lang w:val="hy-AM"/>
        </w:rPr>
        <w:t xml:space="preserve"> </w:t>
      </w:r>
    </w:p>
    <w:p w14:paraId="09D11A90" w14:textId="77777777" w:rsidR="00B8673D" w:rsidRPr="00654993" w:rsidRDefault="00B8673D">
      <w:pPr>
        <w:pStyle w:val="ListParagraph"/>
        <w:numPr>
          <w:ilvl w:val="0"/>
          <w:numId w:val="8"/>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Նախարարությունն ապահովում է մարզպետի աշխատակազմի մոնիթորինգ և գնահատում իրականացնող մասնագետների և համայնքների սոցիալական աշխատողների մասնագիտական կարողությունների զարգացման (վերապատրաստման, մասնագիտացման) պարբերական դասընթացների կազմակերպումը.</w:t>
      </w:r>
    </w:p>
    <w:p w14:paraId="35F4BFEF" w14:textId="238D8BC3" w:rsidR="00B8673D" w:rsidRPr="00654993" w:rsidRDefault="00B8673D" w:rsidP="00B8673D">
      <w:pPr>
        <w:pStyle w:val="ListParagraph"/>
        <w:tabs>
          <w:tab w:val="left" w:pos="990"/>
        </w:tabs>
        <w:ind w:left="0" w:firstLine="36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ա. համայնքի աշխատակազմում և մարզպետի աշխատակազմում ընդգրկված են միայն հավաստագրված սոցիալական աշխատողներ.</w:t>
      </w:r>
    </w:p>
    <w:p w14:paraId="09740174" w14:textId="08378D09" w:rsidR="00B8673D" w:rsidRPr="00654993" w:rsidRDefault="00B8673D" w:rsidP="00B8673D">
      <w:pPr>
        <w:pStyle w:val="ListParagraph"/>
        <w:tabs>
          <w:tab w:val="left" w:pos="990"/>
        </w:tabs>
        <w:ind w:left="0" w:firstLine="36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բ. համայնքի  և մարզպետի աշխատակազմերում աշխատող սոցիալական աշխատողների կրեդիտավորման գործընթացը կատարվում է պատշաճ մակարդակով.</w:t>
      </w:r>
    </w:p>
    <w:p w14:paraId="42687983" w14:textId="77777777" w:rsidR="00B8673D" w:rsidRPr="00654993" w:rsidRDefault="00B8673D">
      <w:pPr>
        <w:pStyle w:val="ListParagraph"/>
        <w:numPr>
          <w:ilvl w:val="0"/>
          <w:numId w:val="8"/>
        </w:numPr>
        <w:tabs>
          <w:tab w:val="left" w:pos="990"/>
        </w:tabs>
        <w:spacing w:after="0"/>
        <w:ind w:left="0" w:firstLine="36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համայնքային սոցիալական ծրագրերի, այդ թվում սուբվենցիոն ծրագրերի շրջանակներում, մշակման և իրականցման գործընթացը ուղեկցվում է Նախարարության մասնագիտական թիմի կողմից.</w:t>
      </w:r>
    </w:p>
    <w:p w14:paraId="3D0A5D2C" w14:textId="562A59E6" w:rsidR="00B8673D" w:rsidRPr="00654993" w:rsidRDefault="00B8673D" w:rsidP="00B8673D">
      <w:pPr>
        <w:pStyle w:val="ListParagraph"/>
        <w:tabs>
          <w:tab w:val="left" w:pos="990"/>
        </w:tabs>
        <w:ind w:left="0" w:firstLine="63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 xml:space="preserve">ա. համայնքի աշխատակազմերին տրամադրվում է համապատասխան մեթոդական աջակցություն համայնքային սոցիալական ծրագրերի մշակման, նաև իրականացման հարցերում, </w:t>
      </w:r>
    </w:p>
    <w:p w14:paraId="51A53EDE" w14:textId="77777777" w:rsidR="00B8673D" w:rsidRPr="00654993" w:rsidRDefault="00B8673D" w:rsidP="00B8673D">
      <w:pPr>
        <w:pStyle w:val="ListParagraph"/>
        <w:tabs>
          <w:tab w:val="left" w:pos="990"/>
        </w:tabs>
        <w:ind w:left="0" w:firstLine="63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բ. ծրագրերի իրականացման գործընթացում ներգրավված սոցիալական աշխատողներին արտաքին սուպերվիզիայի միջոցով տրամադրվում է անհրաժեշտ աջակցություն.</w:t>
      </w:r>
    </w:p>
    <w:p w14:paraId="4B69BB57" w14:textId="77777777" w:rsidR="00B8673D" w:rsidRPr="00654993" w:rsidRDefault="00B8673D">
      <w:pPr>
        <w:pStyle w:val="ListParagraph"/>
        <w:numPr>
          <w:ilvl w:val="0"/>
          <w:numId w:val="8"/>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համայնքային սոցիալական ծրագրերում ներառված են օրենսդրությամբ  սահմանված սոցիալական ծառայությունները</w:t>
      </w:r>
      <w:r w:rsidRPr="00654993">
        <w:rPr>
          <w:rStyle w:val="FootnoteReference"/>
          <w:rFonts w:ascii="GHEA Grapalat" w:hAnsi="GHEA Grapalat"/>
          <w:sz w:val="24"/>
          <w:szCs w:val="24"/>
          <w:shd w:val="clear" w:color="auto" w:fill="FFFFFF"/>
          <w:lang w:val="hy-AM"/>
        </w:rPr>
        <w:footnoteReference w:id="33"/>
      </w:r>
      <w:r w:rsidRPr="00654993">
        <w:rPr>
          <w:rFonts w:ascii="GHEA Grapalat" w:hAnsi="GHEA Grapalat"/>
          <w:sz w:val="24"/>
          <w:szCs w:val="24"/>
          <w:shd w:val="clear" w:color="auto" w:fill="FFFFFF"/>
          <w:lang w:val="hy-AM"/>
        </w:rPr>
        <w:t>.</w:t>
      </w:r>
    </w:p>
    <w:p w14:paraId="3244D9A4" w14:textId="77777777" w:rsidR="00B8673D" w:rsidRPr="00654993" w:rsidRDefault="00B8673D" w:rsidP="00B8673D">
      <w:pPr>
        <w:pStyle w:val="ListParagraph"/>
        <w:tabs>
          <w:tab w:val="left" w:pos="990"/>
        </w:tabs>
        <w:ind w:left="0" w:firstLine="630"/>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ա. բնաիրային օգնության տրամադրում.</w:t>
      </w:r>
    </w:p>
    <w:p w14:paraId="165E24AC" w14:textId="77777777" w:rsidR="00B8673D" w:rsidRPr="00654993" w:rsidRDefault="00B8673D" w:rsidP="00B8673D">
      <w:pPr>
        <w:pStyle w:val="ListParagraph"/>
        <w:tabs>
          <w:tab w:val="left" w:pos="990"/>
        </w:tabs>
        <w:ind w:left="0" w:firstLine="630"/>
        <w:rPr>
          <w:rFonts w:ascii="GHEA Grapalat" w:hAnsi="GHEA Grapalat" w:cs="Cambria Math"/>
          <w:sz w:val="24"/>
          <w:szCs w:val="24"/>
          <w:shd w:val="clear" w:color="auto" w:fill="FFFFFF"/>
          <w:lang w:val="hy-AM"/>
        </w:rPr>
      </w:pPr>
      <w:r w:rsidRPr="00654993">
        <w:rPr>
          <w:rFonts w:ascii="GHEA Grapalat" w:hAnsi="GHEA Grapalat"/>
          <w:sz w:val="24"/>
          <w:szCs w:val="24"/>
          <w:shd w:val="clear" w:color="auto" w:fill="FFFFFF"/>
          <w:lang w:val="hy-AM"/>
        </w:rPr>
        <w:t>բ. կենցաղային օգնության տրամադրում</w:t>
      </w:r>
      <w:r w:rsidRPr="00654993">
        <w:rPr>
          <w:rFonts w:ascii="Microsoft JhengHei" w:eastAsia="Microsoft JhengHei" w:hAnsi="Microsoft JhengHei" w:cs="Microsoft JhengHei"/>
          <w:sz w:val="24"/>
          <w:szCs w:val="24"/>
          <w:shd w:val="clear" w:color="auto" w:fill="FFFFFF"/>
          <w:lang w:val="hy-AM"/>
        </w:rPr>
        <w:t>․</w:t>
      </w:r>
    </w:p>
    <w:p w14:paraId="34B1A7E3" w14:textId="77777777" w:rsidR="00B8673D" w:rsidRPr="00654993" w:rsidRDefault="00B8673D" w:rsidP="00B8673D">
      <w:pPr>
        <w:pStyle w:val="ListParagraph"/>
        <w:tabs>
          <w:tab w:val="left" w:pos="990"/>
        </w:tabs>
        <w:ind w:left="0" w:firstLine="630"/>
        <w:rPr>
          <w:rFonts w:ascii="GHEA Grapalat" w:hAnsi="GHEA Grapalat" w:cs="Cambria Math"/>
          <w:sz w:val="24"/>
          <w:szCs w:val="24"/>
          <w:shd w:val="clear" w:color="auto" w:fill="FFFFFF"/>
          <w:lang w:val="hy-AM"/>
        </w:rPr>
      </w:pPr>
      <w:r w:rsidRPr="00654993">
        <w:rPr>
          <w:rFonts w:ascii="GHEA Grapalat" w:hAnsi="GHEA Grapalat" w:cs="Cambria Math"/>
          <w:sz w:val="24"/>
          <w:szCs w:val="24"/>
          <w:shd w:val="clear" w:color="auto" w:fill="FFFFFF"/>
          <w:lang w:val="hy-AM"/>
        </w:rPr>
        <w:t>գ. վառելանյութի ձեռք բերելու համար հատուցման տրամադրում.</w:t>
      </w:r>
    </w:p>
    <w:p w14:paraId="1E827B4B" w14:textId="77777777" w:rsidR="00B8673D" w:rsidRPr="00654993" w:rsidRDefault="00B8673D" w:rsidP="00B8673D">
      <w:pPr>
        <w:pStyle w:val="ListParagraph"/>
        <w:tabs>
          <w:tab w:val="left" w:pos="990"/>
        </w:tabs>
        <w:ind w:left="0" w:firstLine="630"/>
        <w:rPr>
          <w:rFonts w:ascii="GHEA Grapalat" w:hAnsi="GHEA Grapalat" w:cs="Cambria Math"/>
          <w:sz w:val="24"/>
          <w:szCs w:val="24"/>
          <w:shd w:val="clear" w:color="auto" w:fill="FFFFFF"/>
          <w:lang w:val="hy-AM"/>
        </w:rPr>
      </w:pPr>
      <w:r w:rsidRPr="00654993">
        <w:rPr>
          <w:rFonts w:ascii="GHEA Grapalat" w:hAnsi="GHEA Grapalat" w:cs="Cambria Math"/>
          <w:sz w:val="24"/>
          <w:szCs w:val="24"/>
          <w:shd w:val="clear" w:color="auto" w:fill="FFFFFF"/>
          <w:lang w:val="hy-AM"/>
        </w:rPr>
        <w:t>դ. խնամքի տրամադրում տնային պայմաններում, ցերեկային կենտրոններում կամ համայնքային փոքր տներում, ընդ որում այս ծառայությունները կարող են տրամադրվել թե երեխաներին (բացառությամբ համայնքային փոքր տների), թե տարեցներին կամ հաշմանդամություն ունեցող անձանց.</w:t>
      </w:r>
    </w:p>
    <w:p w14:paraId="0EC0BF32" w14:textId="3FBE717F" w:rsidR="00B8673D" w:rsidRPr="00654993" w:rsidRDefault="00B8673D" w:rsidP="00B8673D">
      <w:pPr>
        <w:pStyle w:val="ListParagraph"/>
        <w:tabs>
          <w:tab w:val="left" w:pos="990"/>
        </w:tabs>
        <w:ind w:left="0" w:firstLine="630"/>
        <w:rPr>
          <w:rFonts w:ascii="GHEA Grapalat" w:hAnsi="GHEA Grapalat" w:cs="Cambria Math"/>
          <w:sz w:val="24"/>
          <w:szCs w:val="24"/>
          <w:shd w:val="clear" w:color="auto" w:fill="FFFFFF"/>
          <w:lang w:val="hy-AM"/>
        </w:rPr>
      </w:pPr>
      <w:r w:rsidRPr="00654993">
        <w:rPr>
          <w:rFonts w:ascii="GHEA Grapalat" w:hAnsi="GHEA Grapalat" w:cs="Cambria Math"/>
          <w:sz w:val="24"/>
          <w:szCs w:val="24"/>
          <w:shd w:val="clear" w:color="auto" w:fill="FFFFFF"/>
          <w:lang w:val="hy-AM"/>
        </w:rPr>
        <w:lastRenderedPageBreak/>
        <w:t xml:space="preserve">ե. </w:t>
      </w:r>
      <w:r w:rsidR="000033C4" w:rsidRPr="00654993">
        <w:rPr>
          <w:rFonts w:ascii="GHEA Grapalat" w:hAnsi="GHEA Grapalat" w:cs="Cambria Math"/>
          <w:sz w:val="24"/>
          <w:szCs w:val="24"/>
          <w:shd w:val="clear" w:color="auto" w:fill="FFFFFF"/>
          <w:lang w:val="hy-AM"/>
        </w:rPr>
        <w:t>ն</w:t>
      </w:r>
      <w:r w:rsidRPr="00654993">
        <w:rPr>
          <w:rFonts w:ascii="GHEA Grapalat" w:hAnsi="GHEA Grapalat" w:cs="Cambria Math"/>
          <w:sz w:val="24"/>
          <w:szCs w:val="24"/>
          <w:shd w:val="clear" w:color="auto" w:fill="FFFFFF"/>
          <w:lang w:val="hy-AM"/>
        </w:rPr>
        <w:t>երդրվել է ընտանիքի կենսաապահովման կայունացման օգնությունը (գյուղատնտեսական աշխատանքների, փոքր բիզնեսի և այլ ձևերով)</w:t>
      </w:r>
      <w:r w:rsidRPr="00654993">
        <w:rPr>
          <w:rFonts w:ascii="Microsoft JhengHei" w:eastAsia="Microsoft JhengHei" w:hAnsi="Microsoft JhengHei" w:cs="Microsoft JhengHei"/>
          <w:sz w:val="24"/>
          <w:szCs w:val="24"/>
          <w:shd w:val="clear" w:color="auto" w:fill="FFFFFF"/>
          <w:lang w:val="hy-AM"/>
        </w:rPr>
        <w:t>․</w:t>
      </w:r>
    </w:p>
    <w:p w14:paraId="13739791" w14:textId="3CC307AF" w:rsidR="00B8673D" w:rsidRPr="00654993" w:rsidRDefault="00B8673D" w:rsidP="00B8673D">
      <w:pPr>
        <w:pStyle w:val="ListParagraph"/>
        <w:tabs>
          <w:tab w:val="left" w:pos="990"/>
        </w:tabs>
        <w:ind w:left="0" w:firstLine="630"/>
        <w:rPr>
          <w:rFonts w:ascii="GHEA Grapalat" w:hAnsi="GHEA Grapalat"/>
          <w:sz w:val="24"/>
          <w:szCs w:val="24"/>
          <w:shd w:val="clear" w:color="auto" w:fill="FFFFFF"/>
          <w:lang w:val="hy-AM"/>
        </w:rPr>
      </w:pPr>
      <w:r w:rsidRPr="00654993">
        <w:rPr>
          <w:rFonts w:ascii="GHEA Grapalat" w:hAnsi="GHEA Grapalat" w:cs="Cambria Math"/>
          <w:sz w:val="24"/>
          <w:szCs w:val="24"/>
          <w:shd w:val="clear" w:color="auto" w:fill="FFFFFF"/>
          <w:lang w:val="hy-AM"/>
        </w:rPr>
        <w:t xml:space="preserve">զ. սուբվենցիոն ծրագրերի շրջանակներում իրականացվում են </w:t>
      </w:r>
      <w:r w:rsidR="00C90895" w:rsidRPr="00654993">
        <w:rPr>
          <w:rFonts w:ascii="GHEA Grapalat" w:hAnsi="GHEA Grapalat" w:cs="Cambria Math"/>
          <w:sz w:val="24"/>
          <w:szCs w:val="24"/>
          <w:shd w:val="clear" w:color="auto" w:fill="FFFFFF"/>
          <w:lang w:val="hy-AM"/>
        </w:rPr>
        <w:t xml:space="preserve">նաև </w:t>
      </w:r>
      <w:r w:rsidRPr="00654993">
        <w:rPr>
          <w:rFonts w:ascii="GHEA Grapalat" w:hAnsi="GHEA Grapalat" w:cs="Cambria Math"/>
          <w:sz w:val="24"/>
          <w:szCs w:val="24"/>
          <w:shd w:val="clear" w:color="auto" w:fill="FFFFFF"/>
          <w:lang w:val="hy-AM"/>
        </w:rPr>
        <w:t>սոցիալական բնակարանային ապահովման ծրագրեր՝ կացարանի տրամադրում</w:t>
      </w:r>
      <w:r w:rsidR="00C90895" w:rsidRPr="00654993">
        <w:rPr>
          <w:rFonts w:ascii="GHEA Grapalat" w:hAnsi="GHEA Grapalat" w:cs="Cambria Math"/>
          <w:sz w:val="24"/>
          <w:szCs w:val="24"/>
          <w:shd w:val="clear" w:color="auto" w:fill="FFFFFF"/>
          <w:lang w:val="hy-AM"/>
        </w:rPr>
        <w:t xml:space="preserve"> և այլ սոցիալական ծառայությունների փաթեթ.</w:t>
      </w:r>
      <w:r w:rsidRPr="00654993">
        <w:rPr>
          <w:rFonts w:ascii="GHEA Grapalat" w:hAnsi="GHEA Grapalat" w:cs="Cambria Math"/>
          <w:sz w:val="24"/>
          <w:szCs w:val="24"/>
          <w:shd w:val="clear" w:color="auto" w:fill="FFFFFF"/>
          <w:lang w:val="hy-AM"/>
        </w:rPr>
        <w:t>.</w:t>
      </w:r>
    </w:p>
    <w:p w14:paraId="548A4435" w14:textId="0814F9D8" w:rsidR="00B8673D" w:rsidRPr="00654993" w:rsidRDefault="00C90895">
      <w:pPr>
        <w:pStyle w:val="ListParagraph"/>
        <w:numPr>
          <w:ilvl w:val="0"/>
          <w:numId w:val="8"/>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ս</w:t>
      </w:r>
      <w:r w:rsidR="00B8673D" w:rsidRPr="00654993">
        <w:rPr>
          <w:rFonts w:ascii="GHEA Grapalat" w:hAnsi="GHEA Grapalat"/>
          <w:sz w:val="24"/>
          <w:szCs w:val="24"/>
          <w:shd w:val="clear" w:color="auto" w:fill="FFFFFF"/>
          <w:lang w:val="hy-AM"/>
        </w:rPr>
        <w:t>ույն կետի 3-րդ ենթակետի «ա», «բ» և «գ» պարբերություններով նախատեսված ծառայությունները սոցիալական շտապ օգնության ծրագրի հիմնական բաղադրիչներից են (խոսքը վերաբերում է հրատապ արձագանք պահանջող դեպքերից անհատական դեպքերին).</w:t>
      </w:r>
    </w:p>
    <w:p w14:paraId="57677760" w14:textId="77777777" w:rsidR="00B8673D" w:rsidRPr="00654993" w:rsidRDefault="00B8673D">
      <w:pPr>
        <w:pStyle w:val="ListParagraph"/>
        <w:numPr>
          <w:ilvl w:val="0"/>
          <w:numId w:val="8"/>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մարզպետի աշխատակազմն իրականացնում է համայնքային ծրագրերի մոնիթորինգ և գնահատում՝ ներգրավելով այդ գործընթացին քաղաքացիական հասարակության կազմակերպություններին։</w:t>
      </w:r>
    </w:p>
    <w:p w14:paraId="375B7AB6" w14:textId="77777777" w:rsidR="00B8673D" w:rsidRPr="00654993" w:rsidRDefault="00B8673D">
      <w:pPr>
        <w:pStyle w:val="ListParagraph"/>
        <w:numPr>
          <w:ilvl w:val="0"/>
          <w:numId w:val="27"/>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b/>
          <w:bCs/>
          <w:sz w:val="24"/>
          <w:szCs w:val="24"/>
          <w:shd w:val="clear" w:color="auto" w:fill="FFFFFF"/>
          <w:lang w:val="hy-AM"/>
        </w:rPr>
        <w:t>Համայանքի ղեկավարին սոցիալական ծառայությունների լիազորության փուլային պատվիրակման արդյունքներն են</w:t>
      </w:r>
      <w:r w:rsidRPr="00654993">
        <w:rPr>
          <w:rFonts w:ascii="GHEA Grapalat" w:hAnsi="GHEA Grapalat"/>
          <w:sz w:val="24"/>
          <w:szCs w:val="24"/>
          <w:shd w:val="clear" w:color="auto" w:fill="FFFFFF"/>
          <w:lang w:val="hy-AM"/>
        </w:rPr>
        <w:t>.</w:t>
      </w:r>
    </w:p>
    <w:p w14:paraId="4B7F73FB" w14:textId="77777777" w:rsidR="00B8673D" w:rsidRPr="00654993" w:rsidRDefault="00B8673D">
      <w:pPr>
        <w:pStyle w:val="ListParagraph"/>
        <w:numPr>
          <w:ilvl w:val="0"/>
          <w:numId w:val="9"/>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ի լրումն արդեն սոցիալական պատրոնաժի տրամադրման լիազորությանը, իրականացվում է սոցիալական ծառայությունների տրամադրման լիազորությունների աստիճանական պատվիրակում՝ առաջիկա հինգ տարիների ընթացքում ավարտելով գործընթացը.</w:t>
      </w:r>
    </w:p>
    <w:p w14:paraId="7391322E" w14:textId="77777777" w:rsidR="00B8673D" w:rsidRPr="00654993" w:rsidRDefault="00B8673D">
      <w:pPr>
        <w:pStyle w:val="ListParagraph"/>
        <w:numPr>
          <w:ilvl w:val="0"/>
          <w:numId w:val="9"/>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sz w:val="24"/>
          <w:szCs w:val="24"/>
          <w:shd w:val="clear" w:color="auto" w:fill="FFFFFF"/>
          <w:lang w:val="hy-AM"/>
        </w:rPr>
        <w:t>Ազգային ժողով ներկայացված «Երեխայի իրավունքների և երեխայի պաշտպանության մասին» և «Տեղական ինքնակառավարման մասին» փոփոխություններ և լրացումներ կատարելու մասին» օրենքների նախագծերով համայնքի ղեկավարի խնամակալություն և հոգաբարձություն ճանաչելու լիազորությունը պատվիրակված է ամբողջ ծավալով։</w:t>
      </w:r>
    </w:p>
    <w:p w14:paraId="243F1249" w14:textId="32EBFB4E" w:rsidR="00B8673D" w:rsidRPr="00654993" w:rsidRDefault="00B8673D">
      <w:pPr>
        <w:pStyle w:val="ListParagraph"/>
        <w:numPr>
          <w:ilvl w:val="0"/>
          <w:numId w:val="27"/>
        </w:numPr>
        <w:tabs>
          <w:tab w:val="left" w:pos="990"/>
        </w:tabs>
        <w:spacing w:after="0"/>
        <w:ind w:left="0" w:firstLine="630"/>
        <w:jc w:val="both"/>
        <w:rPr>
          <w:rFonts w:ascii="GHEA Grapalat" w:hAnsi="GHEA Grapalat"/>
          <w:sz w:val="24"/>
          <w:szCs w:val="24"/>
          <w:shd w:val="clear" w:color="auto" w:fill="FFFFFF"/>
          <w:lang w:val="hy-AM"/>
        </w:rPr>
      </w:pPr>
      <w:r w:rsidRPr="00654993">
        <w:rPr>
          <w:rFonts w:ascii="GHEA Grapalat" w:hAnsi="GHEA Grapalat"/>
          <w:b/>
          <w:bCs/>
          <w:sz w:val="24"/>
          <w:szCs w:val="24"/>
          <w:shd w:val="clear" w:color="auto" w:fill="FFFFFF"/>
          <w:lang w:val="hy-AM"/>
        </w:rPr>
        <w:t>Սոցիալական ծառայությունների տրամադրման լիազորությունն ամբողջ ծավալով պատվիրակման արդյունքներ</w:t>
      </w:r>
      <w:r w:rsidR="00D4492A" w:rsidRPr="00654993">
        <w:rPr>
          <w:rFonts w:ascii="GHEA Grapalat" w:hAnsi="GHEA Grapalat"/>
          <w:b/>
          <w:bCs/>
          <w:sz w:val="24"/>
          <w:szCs w:val="24"/>
          <w:shd w:val="clear" w:color="auto" w:fill="FFFFFF"/>
          <w:lang w:val="hy-AM"/>
        </w:rPr>
        <w:t>ը կներկայացվեն ապակենտրոնացման գործընթացի հաջորդ փուլերում</w:t>
      </w:r>
      <w:r w:rsidR="00601E2A" w:rsidRPr="00654993">
        <w:rPr>
          <w:rFonts w:ascii="GHEA Grapalat" w:hAnsi="GHEA Grapalat"/>
          <w:b/>
          <w:bCs/>
          <w:sz w:val="24"/>
          <w:szCs w:val="24"/>
          <w:shd w:val="clear" w:color="auto" w:fill="FFFFFF"/>
          <w:lang w:val="hy-AM"/>
        </w:rPr>
        <w:t>:</w:t>
      </w:r>
    </w:p>
    <w:p w14:paraId="05783283" w14:textId="41F5973F" w:rsidR="009D3ED2" w:rsidRPr="00654993" w:rsidRDefault="00CF55F4" w:rsidP="006E5D55">
      <w:pPr>
        <w:pStyle w:val="Heading1"/>
        <w:jc w:val="both"/>
        <w:rPr>
          <w:b/>
          <w:bCs/>
          <w:sz w:val="32"/>
          <w:szCs w:val="32"/>
          <w:lang w:val="hy-AM"/>
        </w:rPr>
      </w:pPr>
      <w:bookmarkStart w:id="33" w:name="_Toc211678958"/>
      <w:r w:rsidRPr="00654993">
        <w:rPr>
          <w:b/>
          <w:bCs/>
          <w:sz w:val="32"/>
          <w:szCs w:val="32"/>
          <w:lang w:val="hy-AM"/>
        </w:rPr>
        <w:t xml:space="preserve">Գերակա ուղղություն 4․ </w:t>
      </w:r>
      <w:r w:rsidR="00F51AC4" w:rsidRPr="00654993">
        <w:rPr>
          <w:b/>
          <w:bCs/>
          <w:sz w:val="32"/>
          <w:szCs w:val="32"/>
          <w:lang w:val="hy-AM"/>
        </w:rPr>
        <w:t>Մարզային (տ</w:t>
      </w:r>
      <w:r w:rsidR="009D3ED2" w:rsidRPr="00654993">
        <w:rPr>
          <w:b/>
          <w:bCs/>
          <w:sz w:val="32"/>
          <w:szCs w:val="32"/>
          <w:lang w:val="hy-AM"/>
        </w:rPr>
        <w:t>եղական</w:t>
      </w:r>
      <w:r w:rsidR="00F51AC4" w:rsidRPr="00654993">
        <w:rPr>
          <w:b/>
          <w:bCs/>
          <w:sz w:val="32"/>
          <w:szCs w:val="32"/>
          <w:lang w:val="hy-AM"/>
        </w:rPr>
        <w:t>)</w:t>
      </w:r>
      <w:r w:rsidR="009D3ED2" w:rsidRPr="00654993">
        <w:rPr>
          <w:b/>
          <w:bCs/>
          <w:sz w:val="32"/>
          <w:szCs w:val="32"/>
          <w:lang w:val="hy-AM"/>
        </w:rPr>
        <w:t xml:space="preserve"> նշանակության ճանապարհների պահպանություն</w:t>
      </w:r>
      <w:bookmarkEnd w:id="33"/>
      <w:r w:rsidR="00F51AC4" w:rsidRPr="00654993">
        <w:rPr>
          <w:b/>
          <w:bCs/>
          <w:sz w:val="32"/>
          <w:szCs w:val="32"/>
          <w:lang w:val="hy-AM"/>
        </w:rPr>
        <w:t xml:space="preserve"> </w:t>
      </w:r>
    </w:p>
    <w:p w14:paraId="45179617" w14:textId="77777777" w:rsidR="000A269A" w:rsidRPr="00654993" w:rsidRDefault="000A269A" w:rsidP="000A269A">
      <w:pPr>
        <w:spacing w:after="0"/>
        <w:jc w:val="both"/>
        <w:rPr>
          <w:rFonts w:ascii="GHEA Grapalat" w:hAnsi="GHEA Grapalat"/>
          <w:sz w:val="24"/>
          <w:szCs w:val="24"/>
          <w:lang w:val="hy-AM"/>
        </w:rPr>
      </w:pPr>
    </w:p>
    <w:p w14:paraId="49B7CC9F" w14:textId="45AAD0C3" w:rsidR="009D3ED2" w:rsidRPr="00654993" w:rsidRDefault="009D3ED2" w:rsidP="00334600">
      <w:pPr>
        <w:pStyle w:val="Heading2"/>
        <w:rPr>
          <w:b/>
          <w:bCs/>
          <w:sz w:val="28"/>
          <w:szCs w:val="28"/>
          <w:u w:val="single"/>
          <w:lang w:val="hy-AM"/>
        </w:rPr>
      </w:pPr>
      <w:bookmarkStart w:id="34" w:name="_Toc211678959"/>
      <w:r w:rsidRPr="00654993">
        <w:rPr>
          <w:b/>
          <w:bCs/>
          <w:sz w:val="28"/>
          <w:szCs w:val="28"/>
          <w:u w:val="single"/>
          <w:lang w:val="hy-AM"/>
        </w:rPr>
        <w:t>Առկա իրավիճակ</w:t>
      </w:r>
      <w:bookmarkEnd w:id="34"/>
    </w:p>
    <w:p w14:paraId="19D9B1DA" w14:textId="5ADC76AF" w:rsidR="0048281B" w:rsidRPr="00654993" w:rsidRDefault="0048281B" w:rsidP="0048281B">
      <w:pPr>
        <w:spacing w:line="276" w:lineRule="auto"/>
        <w:ind w:firstLine="720"/>
        <w:jc w:val="both"/>
        <w:rPr>
          <w:rFonts w:ascii="GHEA Grapalat" w:hAnsi="GHEA Grapalat" w:cs="Arial"/>
          <w:noProof/>
          <w:sz w:val="24"/>
          <w:szCs w:val="24"/>
          <w:lang w:val="hy-AM"/>
        </w:rPr>
      </w:pPr>
      <w:r w:rsidRPr="00654993">
        <w:rPr>
          <w:rFonts w:ascii="GHEA Grapalat" w:hAnsi="GHEA Grapalat" w:cs="Arial"/>
          <w:noProof/>
          <w:sz w:val="24"/>
          <w:szCs w:val="24"/>
          <w:lang w:val="hy-AM"/>
        </w:rPr>
        <w:t>Հայաստանի Հանրապետության ընդհանուր օգտագործման ճանապարհային ցանցի ընդհանուր երկարությունը շուրջ 7513 կմ է: Ընդհանուր օգտագործման պետական նշանակության ավտոմոբիլային ճանապարհները, ըստ ֆունկցիոնալ նշանակության, բաժանված են` միջպետական նշանակության ճանապարհների (1753.12 կմ), հանրապետական նշանակության ճանապարհների (2000.11 կմ), տեղական նշանակության ճանապարհների (3760 կմ)</w:t>
      </w:r>
      <w:r w:rsidRPr="00654993">
        <w:rPr>
          <w:rStyle w:val="FootnoteReference"/>
          <w:rFonts w:ascii="GHEA Grapalat" w:hAnsi="GHEA Grapalat" w:cs="Arial"/>
          <w:noProof/>
          <w:sz w:val="24"/>
          <w:szCs w:val="24"/>
          <w:lang w:val="hy-AM"/>
        </w:rPr>
        <w:footnoteReference w:id="34"/>
      </w:r>
      <w:r w:rsidRPr="00654993">
        <w:rPr>
          <w:rFonts w:ascii="GHEA Grapalat" w:hAnsi="GHEA Grapalat" w:cs="Arial"/>
          <w:noProof/>
          <w:sz w:val="24"/>
          <w:szCs w:val="24"/>
          <w:lang w:val="hy-AM"/>
        </w:rPr>
        <w:t xml:space="preserve">: Հայաստանի Հանրապետության ճանապարհային ցանցը հիմնականում ստեղծվել է 40-50 տարի </w:t>
      </w:r>
      <w:r w:rsidRPr="00654993">
        <w:rPr>
          <w:rFonts w:ascii="GHEA Grapalat" w:hAnsi="GHEA Grapalat" w:cs="Arial"/>
          <w:noProof/>
          <w:sz w:val="24"/>
          <w:szCs w:val="24"/>
          <w:lang w:val="hy-AM"/>
        </w:rPr>
        <w:lastRenderedPageBreak/>
        <w:t xml:space="preserve">առաջ: Հանրապեությունը ունի բավականին լավ փոխկապակցված ընդհանուր օգտագործման ճանապարհների ցանց:  </w:t>
      </w:r>
    </w:p>
    <w:p w14:paraId="4F88ACB8" w14:textId="77777777" w:rsidR="0048281B" w:rsidRPr="00654993" w:rsidRDefault="0048281B" w:rsidP="0048281B">
      <w:pPr>
        <w:spacing w:line="276" w:lineRule="auto"/>
        <w:ind w:firstLine="720"/>
        <w:jc w:val="both"/>
        <w:rPr>
          <w:rFonts w:ascii="GHEA Grapalat" w:hAnsi="GHEA Grapalat" w:cs="Arial"/>
          <w:noProof/>
          <w:sz w:val="24"/>
          <w:szCs w:val="24"/>
          <w:lang w:val="hy-AM"/>
        </w:rPr>
      </w:pPr>
      <w:r w:rsidRPr="00654993">
        <w:rPr>
          <w:rFonts w:ascii="GHEA Grapalat" w:hAnsi="GHEA Grapalat" w:cs="Arial"/>
          <w:noProof/>
          <w:sz w:val="24"/>
          <w:szCs w:val="24"/>
          <w:lang w:val="hy-AM"/>
        </w:rPr>
        <w:t>Հայաստանի Հանրապետությունում ընդհանուր օգտագործման ավտոմոբիլային ճանապարհների սպասարկման, շահագործման և պահպանության մասով իրավասություններ ունեն ՀՀ տարածքային կառավարման և ենթակառուցվածքների նախարարության  «Ճանապարհային դեպարտամենտ» հիմնադրամը, տարածքային կառավարման մարմինները՝ մարզպետ և մարզպետի աշխատակազմը, ինչպես նաև տեղական ինքնակառավարման մարմինները: Տարածքային կառավարման և տեղական ինքնակառավարման մարմինները, ըստ էության պատասխանատվություն են կրում տեղական նշանակության ճանապարհների սպասարկման, շահագործման և պահպանության մասերով:</w:t>
      </w:r>
    </w:p>
    <w:p w14:paraId="4956F558" w14:textId="77777777" w:rsidR="0048281B" w:rsidRPr="00654993" w:rsidRDefault="0048281B" w:rsidP="0048281B">
      <w:pPr>
        <w:spacing w:line="276" w:lineRule="auto"/>
        <w:ind w:firstLine="720"/>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Ավտոմոբիլային ճանապարհների Հայաստանի Հանրապետության տրանսպորտային համակարգի կարևորագույն բաղադրամասն են: Հանրապետության տնտեսությունը կախված է տրանսպորտային ենթակառուցվածքի արդյունավետ աշխատանքից: Առանց ավտոմոբիլային զարգացած ցանցի անհնար է լուծել կայուն տնտեսական աճի, հայրենական արտադրողների մրցունակության, պետական անվտանգության համակարգի ամրապնդման և ՀՀ տրանսպորտային համակարգի ինտեգրումը միջազգային տրանսպորտային համակարգին: Համաձայն ՀՀ կառավարության 2014 թվականի փետրվարի 13-ի N 265-Ն որոշման, ըստ նշանակության ճանապարհները դասակարգվում են՝ </w:t>
      </w:r>
    </w:p>
    <w:p w14:paraId="280F1D64" w14:textId="77777777" w:rsidR="0048281B" w:rsidRPr="00654993" w:rsidRDefault="0048281B">
      <w:pPr>
        <w:pStyle w:val="ListParagraph"/>
        <w:numPr>
          <w:ilvl w:val="0"/>
          <w:numId w:val="17"/>
        </w:num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միջպետական նշանակության ավտոմոբիլային ճանապարհներ  -  1758.8 կմ,</w:t>
      </w:r>
    </w:p>
    <w:p w14:paraId="66E758CC" w14:textId="77777777" w:rsidR="0048281B" w:rsidRPr="00654993" w:rsidRDefault="0048281B">
      <w:pPr>
        <w:pStyle w:val="ListParagraph"/>
        <w:numPr>
          <w:ilvl w:val="0"/>
          <w:numId w:val="17"/>
        </w:num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հանրապետական նշանակության ավտոմոբիլային ճանապարհներ – 1963.75 կմ,</w:t>
      </w:r>
    </w:p>
    <w:p w14:paraId="54467149" w14:textId="77777777" w:rsidR="0048281B" w:rsidRPr="00654993" w:rsidRDefault="0048281B">
      <w:pPr>
        <w:pStyle w:val="ListParagraph"/>
        <w:numPr>
          <w:ilvl w:val="0"/>
          <w:numId w:val="17"/>
        </w:numPr>
        <w:spacing w:line="276" w:lineRule="auto"/>
        <w:jc w:val="both"/>
        <w:rPr>
          <w:rFonts w:ascii="GHEA Grapalat" w:hAnsi="GHEA Grapalat" w:cs="Arial"/>
          <w:noProof/>
          <w:sz w:val="24"/>
          <w:szCs w:val="24"/>
          <w:lang w:val="hy-AM"/>
        </w:rPr>
      </w:pPr>
      <w:r w:rsidRPr="00654993">
        <w:rPr>
          <w:rFonts w:ascii="GHEA Grapalat" w:hAnsi="GHEA Grapalat" w:cs="Arial"/>
          <w:noProof/>
          <w:sz w:val="24"/>
          <w:szCs w:val="24"/>
          <w:lang w:val="hy-AM"/>
        </w:rPr>
        <w:t>մարզային (տեղական) նշանակության ավտոմոբիլային ճանապարհներ -  3825.3 կմ:</w:t>
      </w:r>
    </w:p>
    <w:p w14:paraId="2D74DBEE" w14:textId="77777777" w:rsidR="0048281B" w:rsidRPr="00654993" w:rsidRDefault="0048281B" w:rsidP="0048281B">
      <w:pPr>
        <w:spacing w:line="276" w:lineRule="auto"/>
        <w:ind w:firstLine="720"/>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Միջպետական և հանրապետական ճանապարհային ցանցը սպասարկվում է ՀՀ տարածքային կառավարման և ենթակառուցվածքների նախարարության կողմից, իսկ տեղական ճանապարհային ցանցը՝ մարզպետների աշխատակազմերի և տեղական ինքնակառավարման մարմինների կողմից: </w:t>
      </w:r>
      <w:r w:rsidRPr="00654993">
        <w:rPr>
          <w:rFonts w:ascii="GHEA Grapalat" w:hAnsi="GHEA Grapalat" w:cs="Arial"/>
          <w:sz w:val="24"/>
          <w:szCs w:val="24"/>
          <w:lang w:val="hy-AM"/>
        </w:rPr>
        <w:t>Ավտոմոբիլային ճանապարհը, համալիր ինժեներական կառույց է, որը նախատեսված է ավտոտրանսպորտային միջոցների երթևեկության համար</w:t>
      </w:r>
      <w:r w:rsidRPr="00654993">
        <w:rPr>
          <w:rStyle w:val="FootnoteReference"/>
          <w:rFonts w:ascii="GHEA Grapalat" w:hAnsi="GHEA Grapalat" w:cs="Arial"/>
          <w:sz w:val="24"/>
          <w:szCs w:val="24"/>
          <w:lang w:val="hy-AM"/>
        </w:rPr>
        <w:footnoteReference w:id="35"/>
      </w:r>
      <w:r w:rsidRPr="00654993">
        <w:rPr>
          <w:rFonts w:ascii="GHEA Grapalat" w:hAnsi="GHEA Grapalat" w:cs="Arial"/>
          <w:sz w:val="24"/>
          <w:szCs w:val="24"/>
          <w:lang w:val="hy-AM"/>
        </w:rPr>
        <w:t>: Հայաստանի Հանրապետության ճանապարհները` ըստ օգտագործման տեսակի, դասակարգվում են`</w:t>
      </w:r>
    </w:p>
    <w:p w14:paraId="77260E34" w14:textId="77777777" w:rsidR="0048281B" w:rsidRPr="00654993" w:rsidRDefault="0048281B">
      <w:pPr>
        <w:numPr>
          <w:ilvl w:val="0"/>
          <w:numId w:val="18"/>
        </w:numPr>
        <w:spacing w:after="0" w:line="276" w:lineRule="auto"/>
        <w:jc w:val="both"/>
        <w:rPr>
          <w:rFonts w:ascii="GHEA Grapalat" w:hAnsi="GHEA Grapalat" w:cs="Arial"/>
          <w:sz w:val="24"/>
          <w:szCs w:val="24"/>
          <w:lang w:val="hy-AM"/>
        </w:rPr>
      </w:pPr>
      <w:r w:rsidRPr="00654993">
        <w:rPr>
          <w:rFonts w:ascii="GHEA Grapalat" w:hAnsi="GHEA Grapalat" w:cs="Arial"/>
          <w:sz w:val="24"/>
          <w:szCs w:val="24"/>
          <w:lang w:val="hy-AM"/>
        </w:rPr>
        <w:t>ընդհանուր օգտագործման ճանապարհներ.</w:t>
      </w:r>
    </w:p>
    <w:p w14:paraId="09FBCB71" w14:textId="77777777" w:rsidR="0048281B" w:rsidRPr="00654993" w:rsidRDefault="0048281B">
      <w:pPr>
        <w:numPr>
          <w:ilvl w:val="0"/>
          <w:numId w:val="18"/>
        </w:numPr>
        <w:spacing w:after="0" w:line="276" w:lineRule="auto"/>
        <w:jc w:val="both"/>
        <w:rPr>
          <w:rFonts w:ascii="GHEA Grapalat" w:hAnsi="GHEA Grapalat" w:cs="Arial"/>
          <w:sz w:val="24"/>
          <w:szCs w:val="24"/>
          <w:lang w:val="hy-AM"/>
        </w:rPr>
      </w:pPr>
      <w:r w:rsidRPr="00654993">
        <w:rPr>
          <w:rFonts w:ascii="GHEA Grapalat" w:hAnsi="GHEA Grapalat" w:cs="Arial"/>
          <w:sz w:val="24"/>
          <w:szCs w:val="24"/>
          <w:lang w:val="hy-AM"/>
        </w:rPr>
        <w:t>ոչ ընդհանուր օգտագործման ճանապարհներ:</w:t>
      </w:r>
    </w:p>
    <w:p w14:paraId="788A60EF" w14:textId="77777777" w:rsidR="00F936FC"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lastRenderedPageBreak/>
        <w:t xml:space="preserve">Ընդհանուր օգտագործման ճանապարհները իրենց հերթին դասակարգվում են` ավտոմոբիլային ճանապարհներ և բնակավայրերի (համայնքների) փողոցների ճանապարհներ: </w:t>
      </w:r>
    </w:p>
    <w:p w14:paraId="1BB86CEB" w14:textId="16F4D1F1" w:rsidR="0048281B" w:rsidRPr="00654993" w:rsidRDefault="00F936FC"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Ը</w:t>
      </w:r>
      <w:r w:rsidR="0048281B" w:rsidRPr="00654993">
        <w:rPr>
          <w:rFonts w:ascii="GHEA Grapalat" w:hAnsi="GHEA Grapalat" w:cs="Arial"/>
          <w:sz w:val="24"/>
          <w:szCs w:val="24"/>
          <w:lang w:val="hy-AM"/>
        </w:rPr>
        <w:t>նդհանուր օգտագործման պետական ավտոմոբիլային ճանապարհներ</w:t>
      </w:r>
      <w:r w:rsidRPr="00654993">
        <w:rPr>
          <w:rFonts w:ascii="GHEA Grapalat" w:hAnsi="GHEA Grapalat" w:cs="Arial"/>
          <w:sz w:val="24"/>
          <w:szCs w:val="24"/>
          <w:lang w:val="hy-AM"/>
        </w:rPr>
        <w:t>ը ըստ իրենց նշանակության</w:t>
      </w:r>
      <w:r w:rsidR="0048281B" w:rsidRPr="00654993">
        <w:rPr>
          <w:rFonts w:ascii="GHEA Grapalat" w:hAnsi="GHEA Grapalat" w:cs="Arial"/>
          <w:sz w:val="24"/>
          <w:szCs w:val="24"/>
          <w:lang w:val="hy-AM"/>
        </w:rPr>
        <w:t xml:space="preserve"> լինում են.</w:t>
      </w:r>
    </w:p>
    <w:p w14:paraId="0D373610" w14:textId="77777777" w:rsidR="0048281B" w:rsidRPr="00654993" w:rsidRDefault="0048281B">
      <w:pPr>
        <w:numPr>
          <w:ilvl w:val="0"/>
          <w:numId w:val="19"/>
        </w:numPr>
        <w:spacing w:after="0" w:line="276" w:lineRule="auto"/>
        <w:jc w:val="both"/>
        <w:rPr>
          <w:rFonts w:ascii="GHEA Grapalat" w:hAnsi="GHEA Grapalat" w:cs="Arial"/>
          <w:sz w:val="24"/>
          <w:szCs w:val="24"/>
          <w:lang w:val="hy-AM"/>
        </w:rPr>
      </w:pPr>
      <w:r w:rsidRPr="00654993">
        <w:rPr>
          <w:rFonts w:ascii="GHEA Grapalat" w:hAnsi="GHEA Grapalat" w:cs="Arial"/>
          <w:b/>
          <w:sz w:val="24"/>
          <w:szCs w:val="24"/>
          <w:lang w:val="hy-AM"/>
        </w:rPr>
        <w:t>միջպետական</w:t>
      </w:r>
      <w:r w:rsidRPr="00654993">
        <w:rPr>
          <w:rFonts w:ascii="GHEA Grapalat" w:hAnsi="GHEA Grapalat" w:cs="Arial"/>
          <w:sz w:val="24"/>
          <w:szCs w:val="24"/>
          <w:lang w:val="hy-AM"/>
        </w:rPr>
        <w:t xml:space="preserve"> նշանակության ավտոմոբիլային ճանապարհներ (այդ թվում` համայնքների վարչական սահմանների միջով անցնող տարանցիկ հատվածներ).</w:t>
      </w:r>
    </w:p>
    <w:p w14:paraId="1A21AA41" w14:textId="77777777" w:rsidR="0048281B" w:rsidRPr="00654993" w:rsidRDefault="0048281B">
      <w:pPr>
        <w:numPr>
          <w:ilvl w:val="0"/>
          <w:numId w:val="19"/>
        </w:numPr>
        <w:spacing w:after="0" w:line="276" w:lineRule="auto"/>
        <w:jc w:val="both"/>
        <w:rPr>
          <w:rFonts w:ascii="GHEA Grapalat" w:hAnsi="GHEA Grapalat" w:cs="Arial"/>
          <w:sz w:val="24"/>
          <w:szCs w:val="24"/>
          <w:lang w:val="hy-AM"/>
        </w:rPr>
      </w:pPr>
      <w:r w:rsidRPr="00654993">
        <w:rPr>
          <w:rFonts w:ascii="GHEA Grapalat" w:hAnsi="GHEA Grapalat" w:cs="Arial"/>
          <w:b/>
          <w:sz w:val="24"/>
          <w:szCs w:val="24"/>
          <w:lang w:val="hy-AM"/>
        </w:rPr>
        <w:t>հանրապետական</w:t>
      </w:r>
      <w:r w:rsidRPr="00654993">
        <w:rPr>
          <w:rFonts w:ascii="GHEA Grapalat" w:hAnsi="GHEA Grapalat" w:cs="Arial"/>
          <w:sz w:val="24"/>
          <w:szCs w:val="24"/>
          <w:lang w:val="hy-AM"/>
        </w:rPr>
        <w:t xml:space="preserve"> նշանակության ավտոմոբիլային ճանապարհներ (այդ թվում` համայնքների վարչական սահմանների միջով անցնող տարանցիկ հատվածներ).</w:t>
      </w:r>
    </w:p>
    <w:p w14:paraId="188D3A0F" w14:textId="77777777" w:rsidR="0048281B" w:rsidRPr="00654993" w:rsidRDefault="0048281B">
      <w:pPr>
        <w:numPr>
          <w:ilvl w:val="0"/>
          <w:numId w:val="19"/>
        </w:numPr>
        <w:spacing w:after="0" w:line="276" w:lineRule="auto"/>
        <w:jc w:val="both"/>
        <w:rPr>
          <w:rFonts w:ascii="GHEA Grapalat" w:hAnsi="GHEA Grapalat" w:cs="Arial"/>
          <w:sz w:val="24"/>
          <w:szCs w:val="24"/>
          <w:lang w:val="hy-AM"/>
        </w:rPr>
      </w:pPr>
      <w:r w:rsidRPr="00654993">
        <w:rPr>
          <w:rFonts w:ascii="GHEA Grapalat" w:hAnsi="GHEA Grapalat" w:cs="Arial"/>
          <w:b/>
          <w:sz w:val="24"/>
          <w:szCs w:val="24"/>
          <w:lang w:val="hy-AM"/>
        </w:rPr>
        <w:t>մարզային (տեղական)</w:t>
      </w:r>
      <w:r w:rsidRPr="00654993">
        <w:rPr>
          <w:rFonts w:ascii="GHEA Grapalat" w:hAnsi="GHEA Grapalat" w:cs="Arial"/>
          <w:sz w:val="24"/>
          <w:szCs w:val="24"/>
          <w:lang w:val="hy-AM"/>
        </w:rPr>
        <w:t xml:space="preserve"> նշանակության ավտոմոբիլային ճանապարհներ (այդ թվում` համայնքների վարչական սահմանների միջով անցնող տարանցիկ հատվածներ):</w:t>
      </w:r>
    </w:p>
    <w:p w14:paraId="7CF91EFF" w14:textId="77777777"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 xml:space="preserve">Բնակավայրերի (համայնքների) </w:t>
      </w:r>
      <w:r w:rsidRPr="00654993">
        <w:rPr>
          <w:rFonts w:ascii="GHEA Grapalat" w:hAnsi="GHEA Grapalat" w:cs="Arial"/>
          <w:b/>
          <w:i/>
          <w:sz w:val="24"/>
          <w:szCs w:val="24"/>
          <w:u w:val="single"/>
          <w:lang w:val="hy-AM"/>
        </w:rPr>
        <w:t>փողոցները</w:t>
      </w:r>
      <w:r w:rsidRPr="00654993">
        <w:rPr>
          <w:rFonts w:ascii="GHEA Grapalat" w:hAnsi="GHEA Grapalat" w:cs="Arial"/>
          <w:sz w:val="24"/>
          <w:szCs w:val="24"/>
          <w:lang w:val="hy-AM"/>
        </w:rPr>
        <w:t xml:space="preserve"> (ճանապարհները)` ըստ նշանակության, դասակարգվում են`</w:t>
      </w:r>
    </w:p>
    <w:p w14:paraId="7C271CC3" w14:textId="77777777" w:rsidR="0048281B" w:rsidRPr="00654993" w:rsidRDefault="0048281B">
      <w:pPr>
        <w:numPr>
          <w:ilvl w:val="0"/>
          <w:numId w:val="20"/>
        </w:numPr>
        <w:spacing w:after="0" w:line="276" w:lineRule="auto"/>
        <w:jc w:val="both"/>
        <w:rPr>
          <w:rFonts w:ascii="GHEA Grapalat" w:hAnsi="GHEA Grapalat" w:cs="Arial"/>
          <w:sz w:val="24"/>
          <w:szCs w:val="24"/>
          <w:lang w:val="hy-AM"/>
        </w:rPr>
      </w:pPr>
      <w:r w:rsidRPr="00654993">
        <w:rPr>
          <w:rFonts w:ascii="GHEA Grapalat" w:hAnsi="GHEA Grapalat" w:cs="Arial"/>
          <w:sz w:val="24"/>
          <w:szCs w:val="24"/>
          <w:u w:val="single"/>
          <w:lang w:val="hy-AM"/>
        </w:rPr>
        <w:t>Երևանի քաղաքային նշանակության</w:t>
      </w:r>
      <w:r w:rsidRPr="00654993">
        <w:rPr>
          <w:rFonts w:ascii="GHEA Grapalat" w:hAnsi="GHEA Grapalat" w:cs="Arial"/>
          <w:sz w:val="24"/>
          <w:szCs w:val="24"/>
          <w:lang w:val="hy-AM"/>
        </w:rPr>
        <w:t xml:space="preserve"> ճանապարհներ (բացառությամբ միջպետական և հանրապետական նշանակության ավտոմոբիլային ճանապարհների տարանցիկ հատվածների).</w:t>
      </w:r>
    </w:p>
    <w:p w14:paraId="0387560F" w14:textId="77777777" w:rsidR="0048281B" w:rsidRPr="00654993" w:rsidRDefault="0048281B">
      <w:pPr>
        <w:numPr>
          <w:ilvl w:val="0"/>
          <w:numId w:val="20"/>
        </w:numPr>
        <w:spacing w:after="0" w:line="276" w:lineRule="auto"/>
        <w:jc w:val="both"/>
        <w:rPr>
          <w:rFonts w:ascii="GHEA Grapalat" w:hAnsi="GHEA Grapalat" w:cs="Arial"/>
          <w:sz w:val="24"/>
          <w:szCs w:val="24"/>
          <w:lang w:val="hy-AM"/>
        </w:rPr>
      </w:pPr>
      <w:r w:rsidRPr="00654993">
        <w:rPr>
          <w:rFonts w:ascii="GHEA Grapalat" w:hAnsi="GHEA Grapalat" w:cs="Arial"/>
          <w:sz w:val="24"/>
          <w:szCs w:val="24"/>
          <w:u w:val="single"/>
          <w:lang w:val="hy-AM"/>
        </w:rPr>
        <w:t>քաղաքային նշանակության ճանապարհներ</w:t>
      </w:r>
      <w:r w:rsidRPr="00654993">
        <w:rPr>
          <w:rFonts w:ascii="GHEA Grapalat" w:hAnsi="GHEA Grapalat" w:cs="Arial"/>
          <w:sz w:val="24"/>
          <w:szCs w:val="24"/>
          <w:lang w:val="hy-AM"/>
        </w:rPr>
        <w:t xml:space="preserve"> (բացառությամբ միջպետական, հանրապետական և մարզային նշանակության ավտոմոբիլային ճանապարհների տարանցիկ հատվածների).</w:t>
      </w:r>
    </w:p>
    <w:p w14:paraId="79FD429B" w14:textId="77777777" w:rsidR="0048281B" w:rsidRPr="00654993" w:rsidRDefault="0048281B">
      <w:pPr>
        <w:numPr>
          <w:ilvl w:val="0"/>
          <w:numId w:val="20"/>
        </w:numPr>
        <w:spacing w:after="0" w:line="276" w:lineRule="auto"/>
        <w:jc w:val="both"/>
        <w:rPr>
          <w:rFonts w:ascii="GHEA Grapalat" w:hAnsi="GHEA Grapalat" w:cs="Arial"/>
          <w:sz w:val="24"/>
          <w:szCs w:val="24"/>
          <w:lang w:val="hy-AM"/>
        </w:rPr>
      </w:pPr>
      <w:r w:rsidRPr="00654993">
        <w:rPr>
          <w:rFonts w:ascii="GHEA Grapalat" w:hAnsi="GHEA Grapalat" w:cs="Arial"/>
          <w:sz w:val="24"/>
          <w:szCs w:val="24"/>
          <w:u w:val="single"/>
          <w:lang w:val="hy-AM"/>
        </w:rPr>
        <w:t>գյուղական նշանակության ճանապարհներ</w:t>
      </w:r>
      <w:r w:rsidRPr="00654993">
        <w:rPr>
          <w:rFonts w:ascii="GHEA Grapalat" w:hAnsi="GHEA Grapalat" w:cs="Arial"/>
          <w:sz w:val="24"/>
          <w:szCs w:val="24"/>
          <w:lang w:val="hy-AM"/>
        </w:rPr>
        <w:t xml:space="preserve"> (բացառությամբ գյուղական համայնքի միջով անցնող միջպետական, հանրապետական և մարզային նշանակության ավտոմոբիլային ճանապարհների տարանցիկ հատվածների):</w:t>
      </w:r>
    </w:p>
    <w:p w14:paraId="03F12741" w14:textId="77777777"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Ստորև բերված աղյուսակում, ներկայացվում է ըստ նշանակության ավտոմոբիլային ճանապարհների տեսակների հասկացությունները կամ սահմանումները.</w:t>
      </w:r>
    </w:p>
    <w:tbl>
      <w:tblPr>
        <w:tblStyle w:val="GridTable4-Accent5"/>
        <w:tblW w:w="9351" w:type="dxa"/>
        <w:tblLook w:val="04A0" w:firstRow="1" w:lastRow="0" w:firstColumn="1" w:lastColumn="0" w:noHBand="0" w:noVBand="1"/>
      </w:tblPr>
      <w:tblGrid>
        <w:gridCol w:w="545"/>
        <w:gridCol w:w="2269"/>
        <w:gridCol w:w="6537"/>
      </w:tblGrid>
      <w:tr w:rsidR="000D05A7" w:rsidRPr="00654993" w14:paraId="2BF924D7" w14:textId="77777777" w:rsidTr="005A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9C54229" w14:textId="77777777" w:rsidR="000D05A7" w:rsidRPr="00654993" w:rsidRDefault="000D05A7" w:rsidP="005A65EC">
            <w:pPr>
              <w:spacing w:line="276" w:lineRule="auto"/>
              <w:jc w:val="both"/>
              <w:rPr>
                <w:rFonts w:ascii="GHEA Grapalat" w:hAnsi="GHEA Grapalat" w:cs="Arial"/>
                <w:sz w:val="24"/>
                <w:szCs w:val="24"/>
                <w:lang w:val="hy-AM"/>
              </w:rPr>
            </w:pPr>
            <w:r w:rsidRPr="00654993">
              <w:rPr>
                <w:rFonts w:ascii="GHEA Grapalat" w:hAnsi="GHEA Grapalat" w:cs="Arial"/>
                <w:sz w:val="24"/>
                <w:szCs w:val="24"/>
                <w:lang w:val="hy-AM"/>
              </w:rPr>
              <w:t>NN</w:t>
            </w:r>
          </w:p>
        </w:tc>
        <w:tc>
          <w:tcPr>
            <w:tcW w:w="2263" w:type="dxa"/>
          </w:tcPr>
          <w:p w14:paraId="1F88168F" w14:textId="77777777" w:rsidR="000D05A7" w:rsidRPr="00637C64" w:rsidRDefault="000D05A7" w:rsidP="005A65EC">
            <w:pPr>
              <w:spacing w:line="276"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s="Arial"/>
                <w:b w:val="0"/>
                <w:sz w:val="24"/>
                <w:szCs w:val="24"/>
                <w:lang w:val="hy-AM"/>
              </w:rPr>
            </w:pPr>
            <w:r w:rsidRPr="00637C64">
              <w:rPr>
                <w:rFonts w:ascii="GHEA Grapalat" w:hAnsi="GHEA Grapalat" w:cs="Arial"/>
                <w:sz w:val="24"/>
                <w:szCs w:val="24"/>
                <w:lang w:val="hy-AM"/>
              </w:rPr>
              <w:t>Ըստ նշանակության ճանապարհը</w:t>
            </w:r>
          </w:p>
        </w:tc>
        <w:tc>
          <w:tcPr>
            <w:tcW w:w="6521" w:type="dxa"/>
          </w:tcPr>
          <w:p w14:paraId="42D62292" w14:textId="77777777" w:rsidR="000D05A7" w:rsidRPr="00637C64" w:rsidRDefault="000D05A7" w:rsidP="005A65EC">
            <w:pPr>
              <w:spacing w:line="276"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s="Arial"/>
                <w:b w:val="0"/>
                <w:sz w:val="24"/>
                <w:szCs w:val="24"/>
                <w:lang w:val="hy-AM"/>
              </w:rPr>
            </w:pPr>
            <w:r w:rsidRPr="00637C64">
              <w:rPr>
                <w:rFonts w:ascii="GHEA Grapalat" w:hAnsi="GHEA Grapalat" w:cs="Arial"/>
                <w:sz w:val="24"/>
                <w:szCs w:val="24"/>
                <w:lang w:val="hy-AM"/>
              </w:rPr>
              <w:t>Ըստ նշանակության ճանապարհի հասկացությունը</w:t>
            </w:r>
          </w:p>
        </w:tc>
      </w:tr>
      <w:tr w:rsidR="000D05A7" w:rsidRPr="0028509E" w14:paraId="538C2D02" w14:textId="77777777" w:rsidTr="005A6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00711DE" w14:textId="77777777" w:rsidR="000D05A7" w:rsidRPr="00654993" w:rsidRDefault="000D05A7" w:rsidP="005A65EC">
            <w:pPr>
              <w:spacing w:line="276" w:lineRule="auto"/>
              <w:jc w:val="both"/>
              <w:rPr>
                <w:rFonts w:ascii="GHEA Grapalat" w:hAnsi="GHEA Grapalat" w:cs="Arial"/>
                <w:sz w:val="24"/>
                <w:szCs w:val="24"/>
                <w:lang w:val="hy-AM"/>
              </w:rPr>
            </w:pPr>
            <w:r w:rsidRPr="00654993">
              <w:rPr>
                <w:rFonts w:ascii="GHEA Grapalat" w:hAnsi="GHEA Grapalat" w:cs="Arial"/>
                <w:sz w:val="24"/>
                <w:szCs w:val="24"/>
                <w:lang w:val="hy-AM"/>
              </w:rPr>
              <w:t xml:space="preserve">1. </w:t>
            </w:r>
          </w:p>
        </w:tc>
        <w:tc>
          <w:tcPr>
            <w:tcW w:w="2263" w:type="dxa"/>
          </w:tcPr>
          <w:p w14:paraId="7A45293E" w14:textId="77777777" w:rsidR="000D05A7" w:rsidRPr="00637C64"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p>
          <w:p w14:paraId="4A4C272F" w14:textId="77777777" w:rsidR="000D05A7" w:rsidRPr="00637C64"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p>
          <w:p w14:paraId="6688130F" w14:textId="77777777" w:rsidR="000D05A7" w:rsidRPr="00637C64"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r w:rsidRPr="00637C64">
              <w:rPr>
                <w:rFonts w:ascii="GHEA Grapalat" w:hAnsi="GHEA Grapalat" w:cs="Arial"/>
                <w:sz w:val="24"/>
                <w:szCs w:val="24"/>
                <w:lang w:val="hy-AM"/>
              </w:rPr>
              <w:t>ՄԻՋՊԵՏԱԿԱՆ</w:t>
            </w:r>
          </w:p>
        </w:tc>
        <w:tc>
          <w:tcPr>
            <w:tcW w:w="6521" w:type="dxa"/>
          </w:tcPr>
          <w:p w14:paraId="0D501040" w14:textId="77777777" w:rsidR="000D05A7" w:rsidRPr="00654993"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r w:rsidRPr="00654993">
              <w:rPr>
                <w:rFonts w:ascii="GHEA Grapalat" w:hAnsi="GHEA Grapalat" w:cs="Arial"/>
                <w:sz w:val="24"/>
                <w:szCs w:val="24"/>
                <w:lang w:val="hy-AM"/>
              </w:rPr>
              <w:t>Միջպետական նշանակության ավտոմոբիլային ճանապարհները նրանք են, որոնք կապում են Հայաստանի Հանրապետության ճանապարհային ցանցն այլ պետությունների ավտոմոբիլային ճանապարհների ցանցին և ապահովում են միջազգային տրանսպորտային հաղորդակցությունը:</w:t>
            </w:r>
          </w:p>
        </w:tc>
      </w:tr>
      <w:tr w:rsidR="000D05A7" w:rsidRPr="0028509E" w14:paraId="7F95105E" w14:textId="77777777" w:rsidTr="005A65EC">
        <w:tc>
          <w:tcPr>
            <w:cnfStyle w:val="001000000000" w:firstRow="0" w:lastRow="0" w:firstColumn="1" w:lastColumn="0" w:oddVBand="0" w:evenVBand="0" w:oddHBand="0" w:evenHBand="0" w:firstRowFirstColumn="0" w:firstRowLastColumn="0" w:lastRowFirstColumn="0" w:lastRowLastColumn="0"/>
            <w:tcW w:w="0" w:type="dxa"/>
          </w:tcPr>
          <w:p w14:paraId="43A783B0" w14:textId="77777777" w:rsidR="000D05A7" w:rsidRPr="00654993" w:rsidRDefault="000D05A7" w:rsidP="005A65EC">
            <w:pPr>
              <w:spacing w:line="276" w:lineRule="auto"/>
              <w:jc w:val="both"/>
              <w:rPr>
                <w:rFonts w:ascii="GHEA Grapalat" w:hAnsi="GHEA Grapalat" w:cs="Arial"/>
                <w:sz w:val="24"/>
                <w:szCs w:val="24"/>
                <w:lang w:val="hy-AM"/>
              </w:rPr>
            </w:pPr>
            <w:r w:rsidRPr="00654993">
              <w:rPr>
                <w:rFonts w:ascii="GHEA Grapalat" w:hAnsi="GHEA Grapalat" w:cs="Arial"/>
                <w:sz w:val="24"/>
                <w:szCs w:val="24"/>
                <w:lang w:val="hy-AM"/>
              </w:rPr>
              <w:lastRenderedPageBreak/>
              <w:t xml:space="preserve">2. </w:t>
            </w:r>
          </w:p>
        </w:tc>
        <w:tc>
          <w:tcPr>
            <w:tcW w:w="2263" w:type="dxa"/>
          </w:tcPr>
          <w:p w14:paraId="0C73C83D" w14:textId="77777777" w:rsidR="000D05A7" w:rsidRPr="00637C64" w:rsidRDefault="000D05A7" w:rsidP="005A65EC">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lang w:val="hy-AM"/>
              </w:rPr>
            </w:pPr>
          </w:p>
          <w:p w14:paraId="50D582B5" w14:textId="77777777" w:rsidR="000D05A7" w:rsidRPr="00637C64" w:rsidRDefault="000D05A7" w:rsidP="005A65EC">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lang w:val="hy-AM"/>
              </w:rPr>
            </w:pPr>
            <w:r w:rsidRPr="00637C64">
              <w:rPr>
                <w:rFonts w:ascii="GHEA Grapalat" w:hAnsi="GHEA Grapalat" w:cs="Arial"/>
                <w:sz w:val="24"/>
                <w:szCs w:val="24"/>
                <w:lang w:val="hy-AM"/>
              </w:rPr>
              <w:t>ՀԱՆՐԱՊԵՏԱԿԱՆ</w:t>
            </w:r>
          </w:p>
        </w:tc>
        <w:tc>
          <w:tcPr>
            <w:tcW w:w="6521" w:type="dxa"/>
          </w:tcPr>
          <w:p w14:paraId="2A043C96" w14:textId="77777777" w:rsidR="000D05A7" w:rsidRPr="00654993" w:rsidRDefault="000D05A7" w:rsidP="005A65EC">
            <w:pPr>
              <w:spacing w:line="276"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lang w:val="hy-AM"/>
              </w:rPr>
            </w:pPr>
            <w:r w:rsidRPr="00654993">
              <w:rPr>
                <w:rFonts w:ascii="GHEA Grapalat" w:hAnsi="GHEA Grapalat" w:cs="Arial"/>
                <w:sz w:val="24"/>
                <w:szCs w:val="24"/>
                <w:lang w:val="hy-AM"/>
              </w:rPr>
              <w:t>Հանրապետական նշանակության ավտոմոբիլային ճանապարհները նրանք են, որոնք կապում են հանրապետության քաղաքները մայրաքաղաքի և միմյանց, մշակութային, հոգևոր կենտրոնների և միջպետական նշանակության ավտոմոբիլային ճանապարհների հետ:</w:t>
            </w:r>
          </w:p>
        </w:tc>
      </w:tr>
      <w:tr w:rsidR="000D05A7" w:rsidRPr="0028509E" w14:paraId="722E3703" w14:textId="77777777" w:rsidTr="005A6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4A1EA1A" w14:textId="77777777" w:rsidR="000D05A7" w:rsidRPr="00654993" w:rsidRDefault="000D05A7" w:rsidP="005A65EC">
            <w:pPr>
              <w:spacing w:line="276" w:lineRule="auto"/>
              <w:jc w:val="both"/>
              <w:rPr>
                <w:rFonts w:ascii="GHEA Grapalat" w:hAnsi="GHEA Grapalat" w:cs="Arial"/>
                <w:sz w:val="24"/>
                <w:szCs w:val="24"/>
                <w:lang w:val="hy-AM"/>
              </w:rPr>
            </w:pPr>
            <w:r w:rsidRPr="00654993">
              <w:rPr>
                <w:rFonts w:ascii="GHEA Grapalat" w:hAnsi="GHEA Grapalat" w:cs="Arial"/>
                <w:sz w:val="24"/>
                <w:szCs w:val="24"/>
                <w:lang w:val="hy-AM"/>
              </w:rPr>
              <w:t xml:space="preserve">3. </w:t>
            </w:r>
          </w:p>
        </w:tc>
        <w:tc>
          <w:tcPr>
            <w:tcW w:w="2263" w:type="dxa"/>
          </w:tcPr>
          <w:p w14:paraId="229E95FA" w14:textId="77777777" w:rsidR="000D05A7" w:rsidRPr="00654993"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p>
          <w:p w14:paraId="38EC69F1" w14:textId="77777777" w:rsidR="000D05A7" w:rsidRPr="00654993"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p>
          <w:p w14:paraId="60A91F63" w14:textId="77777777" w:rsidR="000D05A7" w:rsidRPr="00637C64"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r w:rsidRPr="00637C64">
              <w:rPr>
                <w:rFonts w:ascii="GHEA Grapalat" w:hAnsi="GHEA Grapalat" w:cs="Arial"/>
                <w:sz w:val="24"/>
                <w:szCs w:val="24"/>
                <w:lang w:val="hy-AM"/>
              </w:rPr>
              <w:t>ՄԱՐԶԱՅԻՆ (</w:t>
            </w:r>
            <w:r w:rsidRPr="00654993">
              <w:rPr>
                <w:rFonts w:ascii="GHEA Grapalat" w:hAnsi="GHEA Grapalat" w:cs="Arial"/>
                <w:sz w:val="24"/>
                <w:szCs w:val="24"/>
                <w:lang w:val="hy-AM"/>
              </w:rPr>
              <w:t>ՏԵՂԱԿԱՆ</w:t>
            </w:r>
            <w:r w:rsidRPr="00637C64">
              <w:rPr>
                <w:rFonts w:ascii="GHEA Grapalat" w:hAnsi="GHEA Grapalat" w:cs="Arial"/>
                <w:sz w:val="24"/>
                <w:szCs w:val="24"/>
                <w:lang w:val="hy-AM"/>
              </w:rPr>
              <w:t>)</w:t>
            </w:r>
          </w:p>
        </w:tc>
        <w:tc>
          <w:tcPr>
            <w:tcW w:w="6521" w:type="dxa"/>
          </w:tcPr>
          <w:p w14:paraId="5325F4D3" w14:textId="77777777" w:rsidR="000D05A7" w:rsidRPr="00654993" w:rsidRDefault="000D05A7" w:rsidP="005A65EC">
            <w:pPr>
              <w:spacing w:line="276"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4"/>
                <w:szCs w:val="24"/>
                <w:lang w:val="hy-AM"/>
              </w:rPr>
            </w:pPr>
            <w:r w:rsidRPr="00654993">
              <w:rPr>
                <w:rFonts w:ascii="GHEA Grapalat" w:hAnsi="GHEA Grapalat" w:cs="Arial"/>
                <w:sz w:val="24"/>
                <w:szCs w:val="24"/>
                <w:lang w:val="hy-AM"/>
              </w:rPr>
              <w:t xml:space="preserve">Մարզային (տեղական) նշանակության ավտոմոբիլային ճանապարհները նրանք են, որոնք </w:t>
            </w:r>
            <w:r w:rsidRPr="00654993">
              <w:rPr>
                <w:rFonts w:ascii="GHEA Grapalat" w:hAnsi="GHEA Grapalat" w:cs="Arial"/>
                <w:b/>
                <w:i/>
                <w:sz w:val="24"/>
                <w:szCs w:val="24"/>
                <w:u w:val="single"/>
                <w:lang w:val="hy-AM"/>
              </w:rPr>
              <w:t>կապում են հանրապետության գյուղական բնակավայրերը միմյանց</w:t>
            </w:r>
            <w:r w:rsidRPr="00654993">
              <w:rPr>
                <w:rFonts w:ascii="GHEA Grapalat" w:hAnsi="GHEA Grapalat" w:cs="Arial"/>
                <w:sz w:val="24"/>
                <w:szCs w:val="24"/>
                <w:lang w:val="hy-AM"/>
              </w:rPr>
              <w:t>, այլ քաղաքների, հանրապետական և միջպետական նշանակության ավտոմոբիլային ճանապարհների հետ:</w:t>
            </w:r>
          </w:p>
        </w:tc>
      </w:tr>
    </w:tbl>
    <w:p w14:paraId="545CD11C" w14:textId="77777777" w:rsidR="006E5D55" w:rsidRPr="00637C64" w:rsidRDefault="006E5D55" w:rsidP="0048281B">
      <w:pPr>
        <w:spacing w:line="276" w:lineRule="auto"/>
        <w:ind w:firstLine="720"/>
        <w:jc w:val="both"/>
        <w:rPr>
          <w:rFonts w:ascii="GHEA Grapalat" w:hAnsi="GHEA Grapalat" w:cs="Arial"/>
          <w:sz w:val="24"/>
          <w:szCs w:val="24"/>
          <w:lang w:val="hy-AM"/>
        </w:rPr>
      </w:pPr>
    </w:p>
    <w:p w14:paraId="7FBEF76E" w14:textId="31C7BF45"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Ստացվում է այնպես, որ «Ավտոմոբիլային ճանապարհների մասին»  օրենքը առհասարակ չի սահմանում ներհամայնքային ճանապարհների կամ միջբնակավայրային ճանապարհների մասով կարգավորումներ, ըստ էության, դա պայմանավորված է այն հանգամանքով, որ այս օրենքով, ավտոմոբիլային ճանապարհների ըստ նշանակության դասակարգման համատեքստում՝ տեղական ճանապարհներ են դիտարկվում մարզային ճանապարհները, այսինքն, այն ճանապարհները, որոնք կապում են հանրապետության գյուղական բնակավայրերը միմյանց, այլ քաղաքների, հանրապետական և միջպետական նշանակության ավտոմոբիլային ճանապարհների հետ:</w:t>
      </w:r>
    </w:p>
    <w:p w14:paraId="5C2721BB" w14:textId="58438946"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 xml:space="preserve">Համայնքների միավորման գործընթացով պայմանավորված, առաջ է եկել մի խնդիր, որի շրջանակում տեղական կամ մարզային նշանակության այն ճանապարհները, որոնք ըստ էության կապում են գյուղական բնակավայրերը միմյանց, արդեն իսկ ընդգրկված են բազմաբնակավայր համայնքի վարչական սահմաններում և իրար են կապում այդ համայնքի կազմում ընդգրկված բնակավայրերը: Այս իմաստով, հարկ է արձանագրել, որ այդ ճանապարհների կարգավիճակն է փոխվել, դրանք դարձել են քաղաքային և գյուղական նշանակության ճանապարհներ: Քաղաքային կամ գյուղական նշանակության ճանապարհների հետ կապված «Ավտոմոբիլային ճանապարհների մասին» օրենքի 3-րդ հոդվածի 5-րդ մասի կարգավորումներից կարելի է ենթադրել, որ դրանք գրեթե նույնական են «Տեղական ինքնակառավարման մասին» օրենքում կիրառվող հասկացությունների և իրավահարաբերությունների հետ: Այսպես, համայնքի պարտադիր խնդիրների մեջ է մտնում համայնքի հասարակական տրանսպորտի աշխատանքի կազմակերպումը, համայնքային ճանապարհային </w:t>
      </w:r>
      <w:r w:rsidRPr="00654993">
        <w:rPr>
          <w:rFonts w:ascii="GHEA Grapalat" w:hAnsi="GHEA Grapalat" w:cs="Arial"/>
          <w:sz w:val="24"/>
          <w:szCs w:val="24"/>
          <w:lang w:val="hy-AM"/>
        </w:rPr>
        <w:lastRenderedPageBreak/>
        <w:t>ենթակառուցվածքների պահպանումը և շահագործումը</w:t>
      </w:r>
      <w:r w:rsidRPr="00654993">
        <w:rPr>
          <w:rStyle w:val="FootnoteReference"/>
          <w:rFonts w:ascii="GHEA Grapalat" w:hAnsi="GHEA Grapalat" w:cs="Arial"/>
          <w:sz w:val="24"/>
          <w:szCs w:val="24"/>
          <w:lang w:val="hy-AM"/>
        </w:rPr>
        <w:footnoteReference w:id="36"/>
      </w:r>
      <w:r w:rsidRPr="00654993">
        <w:rPr>
          <w:rFonts w:ascii="GHEA Grapalat" w:hAnsi="GHEA Grapalat" w:cs="Arial"/>
          <w:sz w:val="24"/>
          <w:szCs w:val="24"/>
          <w:lang w:val="hy-AM"/>
        </w:rPr>
        <w:t>: «Տեղական ինքնակառավարման մասին»  օրենքում, մասնավորապես՝ 44-րդ հոդվածում, հիմք ընդունելով վերը մեջբերված համայնքի պարտադիր խնդիրը, սահման</w:t>
      </w:r>
      <w:r w:rsidR="006E0318" w:rsidRPr="00654993">
        <w:rPr>
          <w:rFonts w:ascii="GHEA Grapalat" w:hAnsi="GHEA Grapalat" w:cs="Arial"/>
          <w:sz w:val="24"/>
          <w:szCs w:val="24"/>
          <w:lang w:val="hy-AM"/>
        </w:rPr>
        <w:t>վ</w:t>
      </w:r>
      <w:r w:rsidRPr="00654993">
        <w:rPr>
          <w:rFonts w:ascii="GHEA Grapalat" w:hAnsi="GHEA Grapalat" w:cs="Arial"/>
          <w:sz w:val="24"/>
          <w:szCs w:val="24"/>
          <w:lang w:val="hy-AM"/>
        </w:rPr>
        <w:t xml:space="preserve">ել է համայնքի ղեկավարի լիազորությունները տրանսպորտի բնագավառում: </w:t>
      </w:r>
    </w:p>
    <w:p w14:paraId="6445FCFD" w14:textId="5701976D"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«Տեղական ինքնակառավարման մասին»  օրենքի 44-րդ հոդվածով, համայնքի ղեկավարին է վերապահված հետևյալ սեփական և պետության կողմից պատվիրակված լիազորությունները.</w:t>
      </w:r>
    </w:p>
    <w:p w14:paraId="6C0771FD" w14:textId="77777777"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Որպես սեփական լիազորություն՝</w:t>
      </w:r>
    </w:p>
    <w:p w14:paraId="74ACEF51" w14:textId="77777777" w:rsidR="0048281B" w:rsidRPr="00654993" w:rsidRDefault="0048281B" w:rsidP="0048281B">
      <w:pPr>
        <w:shd w:val="clear" w:color="auto" w:fill="FFFFFF"/>
        <w:spacing w:after="0" w:line="276" w:lineRule="auto"/>
        <w:ind w:firstLine="375"/>
        <w:jc w:val="both"/>
        <w:rPr>
          <w:rFonts w:ascii="GHEA Grapalat" w:hAnsi="GHEA Grapalat" w:cs="Arial"/>
          <w:color w:val="000000"/>
          <w:sz w:val="24"/>
          <w:szCs w:val="24"/>
          <w:lang w:val="hy-AM"/>
        </w:rPr>
      </w:pPr>
      <w:r w:rsidRPr="00654993">
        <w:rPr>
          <w:rFonts w:ascii="GHEA Grapalat" w:hAnsi="GHEA Grapalat" w:cs="Arial"/>
          <w:color w:val="000000"/>
          <w:sz w:val="24"/>
          <w:szCs w:val="24"/>
          <w:lang w:val="hy-AM"/>
        </w:rPr>
        <w:t xml:space="preserve">1) կազմակերպում է </w:t>
      </w:r>
      <w:r w:rsidRPr="00654993">
        <w:rPr>
          <w:rFonts w:ascii="GHEA Grapalat" w:hAnsi="GHEA Grapalat" w:cs="Arial"/>
          <w:b/>
          <w:i/>
          <w:color w:val="000000"/>
          <w:sz w:val="24"/>
          <w:szCs w:val="24"/>
          <w:lang w:val="hy-AM"/>
        </w:rPr>
        <w:t>համայնքային ենթակայության ճանապարհների</w:t>
      </w:r>
      <w:r w:rsidRPr="00654993">
        <w:rPr>
          <w:rFonts w:ascii="GHEA Grapalat" w:hAnsi="GHEA Grapalat" w:cs="Arial"/>
          <w:color w:val="000000"/>
          <w:sz w:val="24"/>
          <w:szCs w:val="24"/>
          <w:lang w:val="hy-AM"/>
        </w:rPr>
        <w:t>, ճանապարհային երթևեկության կազմակերպման կահավորանքի ու այլ տեխնիկական միջոցների, կամուրջների ու ինժեներական այլ կառույցների պահպանումը և շահագործումը.</w:t>
      </w:r>
    </w:p>
    <w:p w14:paraId="2965F2BC" w14:textId="77777777" w:rsidR="0048281B" w:rsidRPr="00654993" w:rsidRDefault="0048281B" w:rsidP="0048281B">
      <w:pPr>
        <w:shd w:val="clear" w:color="auto" w:fill="FFFFFF"/>
        <w:spacing w:after="0" w:line="276" w:lineRule="auto"/>
        <w:ind w:firstLine="375"/>
        <w:jc w:val="both"/>
        <w:rPr>
          <w:rFonts w:ascii="GHEA Grapalat" w:hAnsi="GHEA Grapalat" w:cs="Arial"/>
          <w:color w:val="000000"/>
          <w:sz w:val="24"/>
          <w:szCs w:val="24"/>
          <w:lang w:val="hy-AM"/>
        </w:rPr>
      </w:pPr>
      <w:r w:rsidRPr="00654993">
        <w:rPr>
          <w:rFonts w:ascii="GHEA Grapalat" w:hAnsi="GHEA Grapalat" w:cs="Arial"/>
          <w:color w:val="000000"/>
          <w:sz w:val="24"/>
          <w:szCs w:val="24"/>
          <w:lang w:val="hy-AM"/>
        </w:rPr>
        <w:t>Որպես պետության կողմից պատվիրակված լիազորություն՝</w:t>
      </w:r>
    </w:p>
    <w:p w14:paraId="471DD6F6" w14:textId="77777777" w:rsidR="0048281B" w:rsidRPr="00654993" w:rsidRDefault="0048281B" w:rsidP="0048281B">
      <w:pPr>
        <w:shd w:val="clear" w:color="auto" w:fill="FFFFFF"/>
        <w:spacing w:after="0" w:line="276" w:lineRule="auto"/>
        <w:ind w:firstLine="375"/>
        <w:jc w:val="both"/>
        <w:rPr>
          <w:rFonts w:ascii="GHEA Grapalat" w:hAnsi="GHEA Grapalat" w:cs="Arial"/>
          <w:color w:val="000000"/>
          <w:sz w:val="24"/>
          <w:szCs w:val="24"/>
          <w:lang w:val="hy-AM"/>
        </w:rPr>
      </w:pPr>
      <w:r w:rsidRPr="00654993">
        <w:rPr>
          <w:rFonts w:ascii="Calibri" w:hAnsi="Calibri" w:cs="Calibri"/>
          <w:color w:val="000000"/>
          <w:sz w:val="24"/>
          <w:szCs w:val="24"/>
          <w:lang w:val="hy-AM"/>
        </w:rPr>
        <w:t> </w:t>
      </w:r>
      <w:r w:rsidRPr="00654993">
        <w:rPr>
          <w:rFonts w:ascii="GHEA Grapalat" w:hAnsi="GHEA Grapalat" w:cs="Arial"/>
          <w:color w:val="000000"/>
          <w:sz w:val="24"/>
          <w:szCs w:val="24"/>
          <w:lang w:val="hy-AM"/>
        </w:rPr>
        <w:t>1) իրավասու մարմինների ներկայացմամբ հաստատում և թույլատրում է համայնքային ենթակայության ճանապարհների երթևեկության նշանների տեղակայումն ու հանումը: Երթևեկության այն նշանները, որոնց տեղադրումը համաձայնեցված չէ համայնքի ղեկավարի հետ, իրավական ուժ չունեն:</w:t>
      </w:r>
    </w:p>
    <w:p w14:paraId="5ECC6BD7" w14:textId="77777777"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 xml:space="preserve">Այս իրավանորմի կարգավորումների շրջանակում, ուշադրության է արժանի համայնքի ղեկավարի այն լիազորությունը, համաձայն որի, վերջինս կազմակերպում է համայնքային ենթակայության ճանապարհների, ճանապարհային երթևեկության կազմակերպման կահավորանքի ու այլ տեխնիկական միջոցների, կամուրջների ու ինժեներական այլ կառույցների պահպանումը և շահագործումը: Հատկանշական է այն հանգամանքը, որ ի տարբերություն «Ավտոմոբիլային ճանապարհների մասին»  օրենքի, «Տեղական ինքնակառավարման մասին» օրենքում կիրառվում է «համայնքային ենթակայության ճանապարհ» հասկացությունը, ինչը վկայում է այն մասին, որ այս երկու օրենքների մեջ, առնվազն կիրառվող եզրութաբանության տեսանկյունից առկա են հակասություններ: Նախ «Ավտոմոբիլային ճանապարհների մասին» օրենքում որևէ կերպ չկա սահմանված կարգավորում, ճանապարհների ենթակայության վերաբերյալ, այդ օրենքով ըստ էության սահմանվում են ճանապարհների դասակարգումը: Սակայն, հիմք ընդունելով  «Ավտոմոբիլային ճանապարհների մասին» օրենքի 3-րդ հոդվածի 5-րդ մասի կարգավորումները, կարելի է եզրահանգել, որ համայնքային ենթակայության ճանապարհները, դրանք հենց բնակավայրերի (համայնքների) փողոցներն (ճանապարհները) են: </w:t>
      </w:r>
    </w:p>
    <w:p w14:paraId="6351F417" w14:textId="2AE94A8A"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 xml:space="preserve">Ստացվում է այնպես, որ Հայաստանում 3755,3 կմ երկարությամբ տեղական նշանակության ճանապարհների սպասարկումը, պահպանությունը և նորոգումը </w:t>
      </w:r>
      <w:r w:rsidRPr="00654993">
        <w:rPr>
          <w:rFonts w:ascii="GHEA Grapalat" w:hAnsi="GHEA Grapalat" w:cs="Arial"/>
          <w:sz w:val="24"/>
          <w:szCs w:val="24"/>
          <w:lang w:val="hy-AM"/>
        </w:rPr>
        <w:lastRenderedPageBreak/>
        <w:t>իրականացվում է մարզպետների կողմից՝ ՀՀ պետական բյուջեի միջոցների հաշվին: Ըստ էության, համայնքների միավորման գործընթացի արդյունքներով պայմանավորված, տեղական նշանակության ճանապարհների պահպանությունը ենթադրող լիազորությունը միանգամայն տրամաբանական կլինի վերապահել բազմաբնակավայր համայնքների ՏԻՄ-երին, որպես պետության կողմից պատվիրակված լիազորություն: Համայնքների միավորման արդյունքում, տեղական նշանակության ճանապարհները ըստ էության համարվում են համայնքային ենթակառուցվածքներ, ուստի, այդ ենթակառուցվածքի պահպանության և սպասարկման պարտավորությունը պատվիրակված լիազորության հիմքով պետք է դրված լինի տեղական ինքնակառավարման մարմինների (համայնքի ղեկավար), այլ ոչ թե մարզպետի (մարզպետի աշխատակազմի) վրա:</w:t>
      </w:r>
    </w:p>
    <w:p w14:paraId="5A0E0027" w14:textId="77777777" w:rsidR="0048281B" w:rsidRPr="00654993" w:rsidRDefault="0048281B">
      <w:pPr>
        <w:pStyle w:val="ListParagraph"/>
        <w:numPr>
          <w:ilvl w:val="0"/>
          <w:numId w:val="21"/>
        </w:numPr>
        <w:spacing w:line="276" w:lineRule="auto"/>
        <w:jc w:val="both"/>
        <w:rPr>
          <w:rFonts w:ascii="GHEA Grapalat" w:eastAsia="MS Gothic" w:hAnsi="GHEA Grapalat" w:cs="MS Gothic"/>
          <w:b/>
          <w:bCs/>
          <w:noProof/>
          <w:sz w:val="24"/>
          <w:szCs w:val="24"/>
          <w:lang w:val="hy-AM"/>
        </w:rPr>
      </w:pPr>
      <w:r w:rsidRPr="00654993">
        <w:rPr>
          <w:rFonts w:ascii="GHEA Grapalat" w:hAnsi="GHEA Grapalat" w:cs="Arial"/>
          <w:b/>
          <w:bCs/>
          <w:noProof/>
          <w:sz w:val="24"/>
          <w:szCs w:val="24"/>
          <w:lang w:val="hy-AM"/>
        </w:rPr>
        <w:t>Մարզային (տեղական) նշանակության ճանապարհների սպասարկման և պահպանության լիազորության ֆինանսավորումը</w:t>
      </w:r>
    </w:p>
    <w:p w14:paraId="6628C44A" w14:textId="77777777"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Ընդհանուր օգտագործման պետական ավտոմոբիլային ճանապարհների նախագծման, շինարարության, նորոգման և պահպանման, ինչպես նաև ճանապարհային երթևեկության կազմակերպման կահավորանքի շինարարության (տեղադրման), շահագործման, նորոգման և պահպանման ֆինանսավորումն իրականացվում է Հայաստանի Հանրապետության օրենքին համապատասխան` Հայաստանի Հանրապետության պետական բյուջեի միջոցների հաշվին:</w:t>
      </w:r>
    </w:p>
    <w:p w14:paraId="44FF28D8" w14:textId="77777777"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«Ավտոմոբիլային ճանապարհների մասին» օրենքի 8-րդ հոդվածի 2-րդ մասով, փաստորեն նախատեսվում է, որ ընդհանուր օգտագործման պետական ավտոմոբիլային ճանապարհների նախագծման, շինարարության, նորոգման և պահպանման, ինչպես նաև ճանապարհային երթևեկության կազմակերպման կահավորանքի շինարարության (տեղադրման), շահագործման, նորոգման և պահպանման ֆինանսավորումն իրականացվում է ՀՀ պետական բյուջեի միջոցների հաշվին: Հարկ է նկատել, որ «Ավտոմոբիլային ճանապարհների մասին» Հայաստանի Հանրապետության օրենքի 3-րդ 4-րդ մասի կարգավորումների համատեքստում, մարզային (տեղական) նշանակության ավտոմոբիլային ճանապարհները (այդ թվում` համայնքների վարչական սահմանների միջով անցնող տարանցիկ հատվածներ) համարվում են ընդհանուր օգտագործման պետական ավտոմոբիլային ճանապարհ, հետևաբար, դրանց պահպանությունը, սպասարկումը, շահագործումը և նորոգումը ևս իրականացվում է ՀՀ պետական բյուջեի միջոցների հաշվին:</w:t>
      </w:r>
    </w:p>
    <w:p w14:paraId="0BCEB7C5" w14:textId="016CEB0F"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Բնակավայրերը իրար կապող ճանապարհները, կամ այսպես կոչված, միջհամայնքային ճանապարհները, լինելով մարզային</w:t>
      </w:r>
      <w:r w:rsidR="00EB2C85" w:rsidRPr="00654993">
        <w:rPr>
          <w:rFonts w:ascii="GHEA Grapalat" w:hAnsi="GHEA Grapalat" w:cs="Arial"/>
          <w:sz w:val="24"/>
          <w:szCs w:val="24"/>
          <w:lang w:val="hy-AM"/>
        </w:rPr>
        <w:t xml:space="preserve"> </w:t>
      </w:r>
      <w:r w:rsidR="00EB2C85" w:rsidRPr="00637C64">
        <w:rPr>
          <w:rFonts w:ascii="GHEA Grapalat" w:hAnsi="GHEA Grapalat" w:cs="Arial"/>
          <w:sz w:val="24"/>
          <w:szCs w:val="24"/>
          <w:lang w:val="hy-AM"/>
        </w:rPr>
        <w:t>(</w:t>
      </w:r>
      <w:r w:rsidR="00EB2C85" w:rsidRPr="00654993">
        <w:rPr>
          <w:rFonts w:ascii="GHEA Grapalat" w:hAnsi="GHEA Grapalat" w:cs="Arial"/>
          <w:sz w:val="24"/>
          <w:szCs w:val="24"/>
          <w:lang w:val="hy-AM"/>
        </w:rPr>
        <w:t>տեղական</w:t>
      </w:r>
      <w:r w:rsidR="00EB2C85" w:rsidRPr="00637C64">
        <w:rPr>
          <w:rFonts w:ascii="GHEA Grapalat" w:hAnsi="GHEA Grapalat" w:cs="Arial"/>
          <w:sz w:val="24"/>
          <w:szCs w:val="24"/>
          <w:lang w:val="hy-AM"/>
        </w:rPr>
        <w:t>)</w:t>
      </w:r>
      <w:r w:rsidRPr="00654993">
        <w:rPr>
          <w:rFonts w:ascii="GHEA Grapalat" w:hAnsi="GHEA Grapalat" w:cs="Arial"/>
          <w:sz w:val="24"/>
          <w:szCs w:val="24"/>
          <w:lang w:val="hy-AM"/>
        </w:rPr>
        <w:t xml:space="preserve"> նշանակության ճանապարհներ, պետք է պահպանվեն</w:t>
      </w:r>
      <w:r w:rsidR="00EB2C85" w:rsidRPr="00654993">
        <w:rPr>
          <w:rFonts w:ascii="GHEA Grapalat" w:hAnsi="GHEA Grapalat" w:cs="Arial"/>
          <w:sz w:val="24"/>
          <w:szCs w:val="24"/>
          <w:lang w:val="hy-AM"/>
        </w:rPr>
        <w:t xml:space="preserve"> տեղական ինքնակառավարման </w:t>
      </w:r>
      <w:r w:rsidRPr="00654993">
        <w:rPr>
          <w:rFonts w:ascii="GHEA Grapalat" w:hAnsi="GHEA Grapalat" w:cs="Arial"/>
          <w:sz w:val="24"/>
          <w:szCs w:val="24"/>
          <w:lang w:val="hy-AM"/>
        </w:rPr>
        <w:t xml:space="preserve"> մարմ</w:t>
      </w:r>
      <w:r w:rsidR="00EB2C85" w:rsidRPr="00654993">
        <w:rPr>
          <w:rFonts w:ascii="GHEA Grapalat" w:hAnsi="GHEA Grapalat" w:cs="Arial"/>
          <w:sz w:val="24"/>
          <w:szCs w:val="24"/>
          <w:lang w:val="hy-AM"/>
        </w:rPr>
        <w:t>ինների</w:t>
      </w:r>
      <w:r w:rsidRPr="00654993">
        <w:rPr>
          <w:rFonts w:ascii="GHEA Grapalat" w:hAnsi="GHEA Grapalat" w:cs="Arial"/>
          <w:sz w:val="24"/>
          <w:szCs w:val="24"/>
          <w:lang w:val="hy-AM"/>
        </w:rPr>
        <w:t xml:space="preserve"> կողմից: </w:t>
      </w:r>
      <w:r w:rsidR="00EB2C85" w:rsidRPr="00654993">
        <w:rPr>
          <w:rFonts w:ascii="GHEA Grapalat" w:hAnsi="GHEA Grapalat" w:cs="Arial"/>
          <w:sz w:val="24"/>
          <w:szCs w:val="24"/>
          <w:lang w:val="hy-AM"/>
        </w:rPr>
        <w:t>Ա</w:t>
      </w:r>
      <w:r w:rsidRPr="00654993">
        <w:rPr>
          <w:rFonts w:ascii="GHEA Grapalat" w:hAnsi="GHEA Grapalat" w:cs="Arial"/>
          <w:sz w:val="24"/>
          <w:szCs w:val="24"/>
          <w:lang w:val="hy-AM"/>
        </w:rPr>
        <w:t xml:space="preserve">նժխտելիորեն այդ ճանապարհները, առաջին հերթին համարվում են համայնքային ենթակառուցվածք, համայնքի կայուն կենսագործման ապահովման </w:t>
      </w:r>
      <w:r w:rsidRPr="00654993">
        <w:rPr>
          <w:rFonts w:ascii="GHEA Grapalat" w:hAnsi="GHEA Grapalat" w:cs="Arial"/>
          <w:sz w:val="24"/>
          <w:szCs w:val="24"/>
          <w:lang w:val="hy-AM"/>
        </w:rPr>
        <w:lastRenderedPageBreak/>
        <w:t>հիմնական նախադրյալներից մեկը: Հետևաբար, անհրաժեշտ է և կարևոր, որ տեղական նշանակության ճանապարհների պահպան</w:t>
      </w:r>
      <w:r w:rsidR="005D3828" w:rsidRPr="00654993">
        <w:rPr>
          <w:rFonts w:ascii="GHEA Grapalat" w:hAnsi="GHEA Grapalat" w:cs="Arial"/>
          <w:sz w:val="24"/>
          <w:szCs w:val="24"/>
          <w:lang w:val="hy-AM"/>
        </w:rPr>
        <w:t>ության</w:t>
      </w:r>
      <w:r w:rsidRPr="00654993">
        <w:rPr>
          <w:rFonts w:ascii="GHEA Grapalat" w:hAnsi="GHEA Grapalat" w:cs="Arial"/>
          <w:sz w:val="24"/>
          <w:szCs w:val="24"/>
          <w:lang w:val="hy-AM"/>
        </w:rPr>
        <w:t xml:space="preserve"> հետ կապված լիազորությունները պատվիրակված լիազորության ձևով փոխանցվեն բազմաբնակավայր համայնքների տեղական ինքնակառավարման մարմիններին:</w:t>
      </w:r>
    </w:p>
    <w:p w14:paraId="146CB71E" w14:textId="206126C7" w:rsidR="0048281B" w:rsidRPr="00654993" w:rsidRDefault="0048281B" w:rsidP="0048281B">
      <w:pPr>
        <w:spacing w:line="276" w:lineRule="auto"/>
        <w:ind w:firstLine="720"/>
        <w:jc w:val="both"/>
        <w:rPr>
          <w:rFonts w:ascii="GHEA Grapalat" w:hAnsi="GHEA Grapalat" w:cs="Arial"/>
          <w:sz w:val="24"/>
          <w:szCs w:val="24"/>
          <w:lang w:val="hy-AM"/>
        </w:rPr>
      </w:pPr>
      <w:r w:rsidRPr="00654993">
        <w:rPr>
          <w:rFonts w:ascii="GHEA Grapalat" w:hAnsi="GHEA Grapalat" w:cs="Arial"/>
          <w:sz w:val="24"/>
          <w:szCs w:val="24"/>
          <w:lang w:val="hy-AM"/>
        </w:rPr>
        <w:t xml:space="preserve">Ստորև բերված աղյուսակ 2-ում ներկայացվում է գործող օրենսդրությամբ սահմանված գործիքակազմերի հիման վրա՝ </w:t>
      </w:r>
      <w:r w:rsidRPr="00654993">
        <w:rPr>
          <w:rFonts w:ascii="GHEA Grapalat" w:hAnsi="GHEA Grapalat" w:cs="Arial"/>
          <w:iCs/>
          <w:sz w:val="24"/>
          <w:szCs w:val="24"/>
          <w:lang w:val="hy-AM"/>
        </w:rPr>
        <w:t>մարզային (տեղական) նշանակության ճանապարհների պահպանության  ֆինանսական գնահատականը.</w:t>
      </w:r>
    </w:p>
    <w:p w14:paraId="29B9B65E" w14:textId="565C8C1D" w:rsidR="0048281B" w:rsidRPr="00654993" w:rsidRDefault="0048281B" w:rsidP="0048281B">
      <w:pPr>
        <w:pStyle w:val="ListParagraph"/>
        <w:spacing w:after="120"/>
        <w:jc w:val="both"/>
        <w:rPr>
          <w:rFonts w:ascii="GHEA Grapalat" w:hAnsi="GHEA Grapalat" w:cs="Arial"/>
          <w:b/>
          <w:iCs/>
          <w:sz w:val="24"/>
          <w:szCs w:val="24"/>
          <w:lang w:val="hy-AM"/>
        </w:rPr>
      </w:pPr>
      <w:r w:rsidRPr="00654993">
        <w:rPr>
          <w:rFonts w:ascii="GHEA Grapalat" w:hAnsi="GHEA Grapalat" w:cs="Arial"/>
          <w:b/>
          <w:iCs/>
          <w:sz w:val="24"/>
          <w:szCs w:val="24"/>
          <w:lang w:val="hy-AM"/>
        </w:rPr>
        <w:t>2023</w:t>
      </w:r>
      <w:r w:rsidR="00225738" w:rsidRPr="00654993">
        <w:rPr>
          <w:rFonts w:ascii="GHEA Grapalat" w:hAnsi="GHEA Grapalat" w:cs="Arial"/>
          <w:b/>
          <w:iCs/>
          <w:sz w:val="24"/>
          <w:szCs w:val="24"/>
          <w:lang w:val="hy-AM"/>
        </w:rPr>
        <w:t>-2025</w:t>
      </w:r>
      <w:r w:rsidR="000F4230" w:rsidRPr="00654993">
        <w:rPr>
          <w:rFonts w:ascii="GHEA Grapalat" w:hAnsi="GHEA Grapalat" w:cs="Arial"/>
          <w:b/>
          <w:iCs/>
          <w:sz w:val="24"/>
          <w:szCs w:val="24"/>
          <w:lang w:val="hy-AM"/>
        </w:rPr>
        <w:t xml:space="preserve"> </w:t>
      </w:r>
      <w:r w:rsidRPr="00654993">
        <w:rPr>
          <w:rFonts w:ascii="GHEA Grapalat" w:hAnsi="GHEA Grapalat" w:cs="Arial"/>
          <w:b/>
          <w:iCs/>
          <w:sz w:val="24"/>
          <w:szCs w:val="24"/>
          <w:lang w:val="hy-AM"/>
        </w:rPr>
        <w:t>թվական</w:t>
      </w:r>
      <w:r w:rsidR="000F4230" w:rsidRPr="00654993">
        <w:rPr>
          <w:rFonts w:ascii="GHEA Grapalat" w:hAnsi="GHEA Grapalat" w:cs="Arial"/>
          <w:b/>
          <w:iCs/>
          <w:sz w:val="24"/>
          <w:szCs w:val="24"/>
          <w:lang w:val="hy-AM"/>
        </w:rPr>
        <w:t>ներ</w:t>
      </w:r>
      <w:r w:rsidRPr="00654993">
        <w:rPr>
          <w:rFonts w:ascii="GHEA Grapalat" w:hAnsi="GHEA Grapalat" w:cs="Arial"/>
          <w:b/>
          <w:iCs/>
          <w:sz w:val="24"/>
          <w:szCs w:val="24"/>
          <w:lang w:val="hy-AM"/>
        </w:rPr>
        <w:t>ի ՀՀ պետական բյուջեի ցուցանիշներ</w:t>
      </w:r>
    </w:p>
    <w:tbl>
      <w:tblPr>
        <w:tblStyle w:val="GridTable5Dark-Accent5"/>
        <w:tblW w:w="9209" w:type="dxa"/>
        <w:tblLook w:val="04A0" w:firstRow="1" w:lastRow="0" w:firstColumn="1" w:lastColumn="0" w:noHBand="0" w:noVBand="1"/>
      </w:tblPr>
      <w:tblGrid>
        <w:gridCol w:w="3417"/>
        <w:gridCol w:w="5792"/>
      </w:tblGrid>
      <w:tr w:rsidR="0048281B" w:rsidRPr="00654993" w14:paraId="5D116E5A" w14:textId="77777777" w:rsidTr="00DD5BF4">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3417" w:type="dxa"/>
          </w:tcPr>
          <w:p w14:paraId="5495FE07" w14:textId="77777777" w:rsidR="0048281B" w:rsidRPr="00654993" w:rsidRDefault="0048281B" w:rsidP="00D015D2">
            <w:pPr>
              <w:pStyle w:val="ListParagraph"/>
              <w:spacing w:after="120"/>
              <w:ind w:left="0"/>
              <w:jc w:val="both"/>
              <w:rPr>
                <w:rFonts w:ascii="GHEA Grapalat" w:hAnsi="GHEA Grapalat" w:cs="Arial"/>
                <w:iCs/>
                <w:sz w:val="24"/>
                <w:szCs w:val="24"/>
                <w:lang w:val="hy-AM"/>
              </w:rPr>
            </w:pPr>
            <w:r w:rsidRPr="00654993">
              <w:rPr>
                <w:rFonts w:ascii="GHEA Grapalat" w:hAnsi="GHEA Grapalat" w:cs="Arial"/>
                <w:iCs/>
                <w:sz w:val="24"/>
                <w:szCs w:val="24"/>
                <w:lang w:val="hy-AM"/>
              </w:rPr>
              <w:t>Ծրագրի անվանումը՝</w:t>
            </w:r>
          </w:p>
        </w:tc>
        <w:tc>
          <w:tcPr>
            <w:tcW w:w="5792" w:type="dxa"/>
            <w:shd w:val="clear" w:color="auto" w:fill="DEEAF6" w:themeFill="accent1" w:themeFillTint="33"/>
          </w:tcPr>
          <w:p w14:paraId="193F3022" w14:textId="77777777" w:rsidR="0048281B" w:rsidRPr="00654993" w:rsidRDefault="0048281B" w:rsidP="00D015D2">
            <w:pPr>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s="Arial"/>
                <w:b w:val="0"/>
                <w:bCs w:val="0"/>
                <w:iCs/>
                <w:color w:val="auto"/>
                <w:sz w:val="24"/>
                <w:szCs w:val="24"/>
                <w:lang w:val="hy-AM"/>
              </w:rPr>
            </w:pPr>
            <w:r w:rsidRPr="00654993">
              <w:rPr>
                <w:rFonts w:ascii="GHEA Grapalat" w:hAnsi="GHEA Grapalat" w:cs="Arial"/>
                <w:b w:val="0"/>
                <w:bCs w:val="0"/>
                <w:iCs/>
                <w:color w:val="auto"/>
                <w:sz w:val="24"/>
                <w:szCs w:val="24"/>
                <w:lang w:val="hy-AM"/>
              </w:rPr>
              <w:t xml:space="preserve">«Ճանապարհային ցանցի բարելավում» </w:t>
            </w:r>
          </w:p>
          <w:p w14:paraId="282636CF" w14:textId="77777777" w:rsidR="0048281B" w:rsidRPr="00654993" w:rsidRDefault="0048281B" w:rsidP="00D015D2">
            <w:pPr>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s="Arial"/>
                <w:iCs/>
                <w:sz w:val="24"/>
                <w:szCs w:val="24"/>
                <w:lang w:val="hy-AM"/>
              </w:rPr>
            </w:pPr>
            <w:r w:rsidRPr="00637C64">
              <w:rPr>
                <w:rFonts w:ascii="GHEA Grapalat" w:hAnsi="GHEA Grapalat" w:cs="Arial"/>
                <w:iCs/>
                <w:sz w:val="24"/>
                <w:szCs w:val="24"/>
                <w:lang w:val="hy-AM"/>
              </w:rPr>
              <w:t>[</w:t>
            </w:r>
            <w:r w:rsidRPr="00654993">
              <w:rPr>
                <w:rFonts w:ascii="GHEA Grapalat" w:hAnsi="GHEA Grapalat" w:cs="Arial"/>
                <w:b w:val="0"/>
                <w:bCs w:val="0"/>
                <w:iCs/>
                <w:color w:val="auto"/>
                <w:sz w:val="24"/>
                <w:szCs w:val="24"/>
                <w:lang w:val="hy-AM"/>
              </w:rPr>
              <w:t>դասիչը 1049</w:t>
            </w:r>
            <w:r w:rsidRPr="00637C64">
              <w:rPr>
                <w:rFonts w:ascii="GHEA Grapalat" w:hAnsi="GHEA Grapalat" w:cs="Arial"/>
                <w:iCs/>
                <w:sz w:val="24"/>
                <w:szCs w:val="24"/>
                <w:lang w:val="hy-AM"/>
              </w:rPr>
              <w:t>]</w:t>
            </w:r>
            <w:r w:rsidRPr="00654993">
              <w:rPr>
                <w:rFonts w:ascii="GHEA Grapalat" w:hAnsi="GHEA Grapalat" w:cs="Arial"/>
                <w:iCs/>
                <w:sz w:val="24"/>
                <w:szCs w:val="24"/>
                <w:lang w:val="hy-AM"/>
              </w:rPr>
              <w:tab/>
            </w:r>
          </w:p>
        </w:tc>
      </w:tr>
      <w:tr w:rsidR="0048281B" w:rsidRPr="0028509E" w14:paraId="28059101" w14:textId="77777777" w:rsidTr="00DD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00C353A8" w14:textId="77777777" w:rsidR="0048281B" w:rsidRPr="00654993" w:rsidRDefault="0048281B" w:rsidP="00D015D2">
            <w:pPr>
              <w:spacing w:after="120"/>
              <w:jc w:val="both"/>
              <w:rPr>
                <w:rFonts w:ascii="GHEA Grapalat" w:hAnsi="GHEA Grapalat" w:cs="Arial"/>
                <w:iCs/>
                <w:sz w:val="24"/>
                <w:szCs w:val="24"/>
                <w:lang w:val="hy-AM"/>
              </w:rPr>
            </w:pPr>
            <w:r w:rsidRPr="00654993">
              <w:rPr>
                <w:rFonts w:ascii="GHEA Grapalat" w:hAnsi="GHEA Grapalat" w:cs="Arial"/>
                <w:iCs/>
                <w:sz w:val="24"/>
                <w:szCs w:val="24"/>
                <w:lang w:val="hy-AM"/>
              </w:rPr>
              <w:t>Ծրագրի նպատակը`</w:t>
            </w:r>
          </w:p>
          <w:p w14:paraId="606D0927" w14:textId="77777777" w:rsidR="0048281B" w:rsidRPr="00654993" w:rsidRDefault="0048281B" w:rsidP="00D015D2">
            <w:pPr>
              <w:pStyle w:val="ListParagraph"/>
              <w:spacing w:after="120"/>
              <w:ind w:left="0"/>
              <w:jc w:val="both"/>
              <w:rPr>
                <w:rFonts w:ascii="GHEA Grapalat" w:hAnsi="GHEA Grapalat" w:cs="Arial"/>
                <w:iCs/>
                <w:sz w:val="24"/>
                <w:szCs w:val="24"/>
                <w:lang w:val="hy-AM"/>
              </w:rPr>
            </w:pPr>
          </w:p>
        </w:tc>
        <w:tc>
          <w:tcPr>
            <w:tcW w:w="5792" w:type="dxa"/>
          </w:tcPr>
          <w:p w14:paraId="5205150E" w14:textId="77777777" w:rsidR="0048281B" w:rsidRPr="00654993" w:rsidRDefault="0048281B" w:rsidP="00D015D2">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iCs/>
                <w:sz w:val="24"/>
                <w:szCs w:val="24"/>
                <w:lang w:val="hy-AM"/>
              </w:rPr>
            </w:pPr>
            <w:r w:rsidRPr="00654993">
              <w:rPr>
                <w:rFonts w:ascii="GHEA Grapalat" w:hAnsi="GHEA Grapalat" w:cs="Arial"/>
                <w:iCs/>
                <w:sz w:val="24"/>
                <w:szCs w:val="24"/>
                <w:lang w:val="hy-AM"/>
              </w:rPr>
              <w:t>«Ճանապարհային ցանցի բարելավում և անվտանգ երթևեկության ապահովում»</w:t>
            </w:r>
          </w:p>
        </w:tc>
      </w:tr>
      <w:tr w:rsidR="0048281B" w:rsidRPr="0028509E" w14:paraId="01910F7A" w14:textId="77777777" w:rsidTr="00DD5BF4">
        <w:tc>
          <w:tcPr>
            <w:cnfStyle w:val="001000000000" w:firstRow="0" w:lastRow="0" w:firstColumn="1" w:lastColumn="0" w:oddVBand="0" w:evenVBand="0" w:oddHBand="0" w:evenHBand="0" w:firstRowFirstColumn="0" w:firstRowLastColumn="0" w:lastRowFirstColumn="0" w:lastRowLastColumn="0"/>
            <w:tcW w:w="3417" w:type="dxa"/>
          </w:tcPr>
          <w:p w14:paraId="7898A1CF" w14:textId="77777777" w:rsidR="0048281B" w:rsidRPr="00654993" w:rsidRDefault="0048281B" w:rsidP="00D015D2">
            <w:pPr>
              <w:pStyle w:val="ListParagraph"/>
              <w:spacing w:after="120"/>
              <w:ind w:left="0"/>
              <w:jc w:val="both"/>
              <w:rPr>
                <w:rFonts w:ascii="GHEA Grapalat" w:hAnsi="GHEA Grapalat" w:cs="Arial"/>
                <w:iCs/>
                <w:sz w:val="24"/>
                <w:szCs w:val="24"/>
                <w:lang w:val="hy-AM"/>
              </w:rPr>
            </w:pPr>
            <w:r w:rsidRPr="00654993">
              <w:rPr>
                <w:rFonts w:ascii="GHEA Grapalat" w:hAnsi="GHEA Grapalat" w:cs="Arial"/>
                <w:iCs/>
                <w:sz w:val="24"/>
                <w:szCs w:val="24"/>
                <w:lang w:val="hy-AM"/>
              </w:rPr>
              <w:t>Միջոցառման անվանումը՝</w:t>
            </w:r>
          </w:p>
        </w:tc>
        <w:tc>
          <w:tcPr>
            <w:tcW w:w="5792" w:type="dxa"/>
          </w:tcPr>
          <w:p w14:paraId="12848939" w14:textId="4926DB8C" w:rsidR="0048281B" w:rsidRPr="00654993" w:rsidRDefault="0048281B" w:rsidP="00D015D2">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iCs/>
                <w:sz w:val="24"/>
                <w:szCs w:val="24"/>
                <w:lang w:val="hy-AM"/>
              </w:rPr>
            </w:pPr>
            <w:r w:rsidRPr="00654993">
              <w:rPr>
                <w:rFonts w:ascii="GHEA Grapalat" w:hAnsi="GHEA Grapalat" w:cs="Arial"/>
                <w:iCs/>
                <w:sz w:val="24"/>
                <w:szCs w:val="24"/>
                <w:lang w:val="hy-AM"/>
              </w:rPr>
              <w:t xml:space="preserve">«Մարզային նշանակության ավտոճանապարհների պահպանման և անվտանգ երթևեկության </w:t>
            </w:r>
            <w:r w:rsidR="00FA1713" w:rsidRPr="00654993">
              <w:rPr>
                <w:rFonts w:ascii="GHEA Grapalat" w:hAnsi="GHEA Grapalat" w:cs="Arial"/>
                <w:iCs/>
                <w:sz w:val="24"/>
                <w:szCs w:val="24"/>
                <w:lang w:val="hy-AM"/>
              </w:rPr>
              <w:t>ծ</w:t>
            </w:r>
            <w:r w:rsidRPr="00654993">
              <w:rPr>
                <w:rFonts w:ascii="GHEA Grapalat" w:hAnsi="GHEA Grapalat" w:cs="Arial"/>
                <w:iCs/>
                <w:sz w:val="24"/>
                <w:szCs w:val="24"/>
                <w:lang w:val="hy-AM"/>
              </w:rPr>
              <w:t>առայություններ» [դասիչը 11002]</w:t>
            </w:r>
            <w:r w:rsidRPr="00654993">
              <w:rPr>
                <w:rFonts w:ascii="GHEA Grapalat" w:hAnsi="GHEA Grapalat" w:cs="Arial"/>
                <w:iCs/>
                <w:sz w:val="24"/>
                <w:szCs w:val="24"/>
                <w:lang w:val="hy-AM"/>
              </w:rPr>
              <w:tab/>
            </w:r>
          </w:p>
        </w:tc>
      </w:tr>
      <w:tr w:rsidR="0048281B" w:rsidRPr="0028509E" w14:paraId="191F7047" w14:textId="77777777" w:rsidTr="00DD5B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7" w:type="dxa"/>
          </w:tcPr>
          <w:p w14:paraId="350B5E8A" w14:textId="77777777" w:rsidR="0048281B" w:rsidRPr="00654993" w:rsidRDefault="0048281B" w:rsidP="00D015D2">
            <w:pPr>
              <w:pStyle w:val="ListParagraph"/>
              <w:spacing w:after="120"/>
              <w:ind w:left="0"/>
              <w:jc w:val="both"/>
              <w:rPr>
                <w:rFonts w:ascii="GHEA Grapalat" w:hAnsi="GHEA Grapalat" w:cs="Arial"/>
                <w:iCs/>
                <w:sz w:val="24"/>
                <w:szCs w:val="24"/>
                <w:lang w:val="hy-AM"/>
              </w:rPr>
            </w:pPr>
            <w:r w:rsidRPr="00654993">
              <w:rPr>
                <w:rFonts w:ascii="GHEA Grapalat" w:hAnsi="GHEA Grapalat" w:cs="Arial"/>
                <w:iCs/>
                <w:sz w:val="24"/>
                <w:szCs w:val="24"/>
                <w:lang w:val="hy-AM"/>
              </w:rPr>
              <w:t>Միջոցառման նկարագրությունը՝</w:t>
            </w:r>
          </w:p>
        </w:tc>
        <w:tc>
          <w:tcPr>
            <w:tcW w:w="5792" w:type="dxa"/>
          </w:tcPr>
          <w:p w14:paraId="103695D9" w14:textId="77777777" w:rsidR="0048281B" w:rsidRPr="00654993" w:rsidRDefault="0048281B" w:rsidP="00D015D2">
            <w:pPr>
              <w:pStyle w:val="ListParagraph"/>
              <w:spacing w:after="120"/>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iCs/>
                <w:sz w:val="24"/>
                <w:szCs w:val="24"/>
                <w:lang w:val="hy-AM"/>
              </w:rPr>
            </w:pPr>
            <w:r w:rsidRPr="00654993">
              <w:rPr>
                <w:rFonts w:ascii="GHEA Grapalat" w:hAnsi="GHEA Grapalat" w:cs="Arial"/>
                <w:iCs/>
                <w:sz w:val="24"/>
                <w:szCs w:val="24"/>
                <w:lang w:val="hy-AM"/>
              </w:rPr>
              <w:t>«Հողային պաստառի, երթևեկելի մասի, արհեստական կառույցների և կահավորման տարրերի նորմատիվ մակարդակում պահպանում և շահագործում»</w:t>
            </w:r>
          </w:p>
        </w:tc>
      </w:tr>
      <w:tr w:rsidR="0048281B" w:rsidRPr="0028509E" w14:paraId="529996B0" w14:textId="77777777" w:rsidTr="00DD5BF4">
        <w:tc>
          <w:tcPr>
            <w:cnfStyle w:val="001000000000" w:firstRow="0" w:lastRow="0" w:firstColumn="1" w:lastColumn="0" w:oddVBand="0" w:evenVBand="0" w:oddHBand="0" w:evenHBand="0" w:firstRowFirstColumn="0" w:firstRowLastColumn="0" w:lastRowFirstColumn="0" w:lastRowLastColumn="0"/>
            <w:tcW w:w="3417" w:type="dxa"/>
          </w:tcPr>
          <w:p w14:paraId="662305BB" w14:textId="77777777" w:rsidR="0048281B" w:rsidRPr="00654993" w:rsidRDefault="0048281B" w:rsidP="00D015D2">
            <w:pPr>
              <w:spacing w:after="120"/>
              <w:jc w:val="both"/>
              <w:rPr>
                <w:rFonts w:ascii="GHEA Grapalat" w:hAnsi="GHEA Grapalat" w:cs="Arial"/>
                <w:iCs/>
                <w:sz w:val="24"/>
                <w:szCs w:val="24"/>
                <w:lang w:val="hy-AM"/>
              </w:rPr>
            </w:pPr>
            <w:r w:rsidRPr="00654993">
              <w:rPr>
                <w:rFonts w:ascii="GHEA Grapalat" w:hAnsi="GHEA Grapalat" w:cs="Arial"/>
                <w:iCs/>
                <w:sz w:val="24"/>
                <w:szCs w:val="24"/>
                <w:lang w:val="hy-AM"/>
              </w:rPr>
              <w:t xml:space="preserve">Միջոցառման ֆինանսավորման գումարը </w:t>
            </w:r>
          </w:p>
        </w:tc>
        <w:tc>
          <w:tcPr>
            <w:tcW w:w="5792" w:type="dxa"/>
          </w:tcPr>
          <w:p w14:paraId="03D6C4E8" w14:textId="14AC8642" w:rsidR="00225738" w:rsidRPr="00654993" w:rsidRDefault="00225738" w:rsidP="00D015D2">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iCs/>
                <w:sz w:val="24"/>
                <w:szCs w:val="24"/>
                <w:lang w:val="hy-AM"/>
              </w:rPr>
            </w:pPr>
            <w:r w:rsidRPr="00654993">
              <w:rPr>
                <w:rFonts w:ascii="GHEA Grapalat" w:hAnsi="GHEA Grapalat" w:cs="Arial"/>
                <w:iCs/>
                <w:sz w:val="24"/>
                <w:szCs w:val="24"/>
                <w:lang w:val="hy-AM"/>
              </w:rPr>
              <w:t>ՀՀ պետական բյուջեով հաստատված ցուցանիշը 2025թ</w:t>
            </w:r>
            <w:r w:rsidRPr="00654993">
              <w:rPr>
                <w:rFonts w:ascii="MS Mincho" w:eastAsia="MS Mincho" w:hAnsi="MS Mincho" w:cs="MS Mincho"/>
                <w:iCs/>
                <w:sz w:val="24"/>
                <w:szCs w:val="24"/>
                <w:lang w:val="hy-AM"/>
              </w:rPr>
              <w:t>․</w:t>
            </w:r>
            <w:r w:rsidRPr="00654993">
              <w:rPr>
                <w:rFonts w:ascii="GHEA Grapalat" w:hAnsi="GHEA Grapalat" w:cs="Arial"/>
                <w:iCs/>
                <w:sz w:val="24"/>
                <w:szCs w:val="24"/>
                <w:lang w:val="hy-AM"/>
              </w:rPr>
              <w:t xml:space="preserve"> - 2,673,879</w:t>
            </w:r>
            <w:r w:rsidRPr="00654993">
              <w:rPr>
                <w:rFonts w:ascii="MS Mincho" w:eastAsia="MS Mincho" w:hAnsi="MS Mincho" w:cs="MS Mincho"/>
                <w:iCs/>
                <w:sz w:val="24"/>
                <w:szCs w:val="24"/>
                <w:lang w:val="hy-AM"/>
              </w:rPr>
              <w:t>․</w:t>
            </w:r>
            <w:r w:rsidRPr="00654993">
              <w:rPr>
                <w:rFonts w:ascii="GHEA Grapalat" w:hAnsi="GHEA Grapalat" w:cs="Arial"/>
                <w:iCs/>
                <w:sz w:val="24"/>
                <w:szCs w:val="24"/>
                <w:lang w:val="hy-AM"/>
              </w:rPr>
              <w:t>6 (հազ</w:t>
            </w:r>
            <w:r w:rsidRPr="00654993">
              <w:rPr>
                <w:rFonts w:ascii="MS Mincho" w:eastAsia="MS Mincho" w:hAnsi="MS Mincho" w:cs="MS Mincho"/>
                <w:iCs/>
                <w:sz w:val="24"/>
                <w:szCs w:val="24"/>
                <w:lang w:val="hy-AM"/>
              </w:rPr>
              <w:t>․</w:t>
            </w:r>
            <w:r w:rsidRPr="00654993">
              <w:rPr>
                <w:rFonts w:ascii="GHEA Grapalat" w:hAnsi="GHEA Grapalat" w:cs="Arial"/>
                <w:iCs/>
                <w:sz w:val="24"/>
                <w:szCs w:val="24"/>
                <w:lang w:val="hy-AM"/>
              </w:rPr>
              <w:t xml:space="preserve"> դրամ) </w:t>
            </w:r>
          </w:p>
          <w:p w14:paraId="539B369C" w14:textId="77777777" w:rsidR="00225738" w:rsidRPr="00654993" w:rsidRDefault="00225738" w:rsidP="00D015D2">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iCs/>
                <w:sz w:val="24"/>
                <w:szCs w:val="24"/>
                <w:lang w:val="hy-AM"/>
              </w:rPr>
            </w:pPr>
            <w:r w:rsidRPr="00654993">
              <w:rPr>
                <w:rFonts w:ascii="GHEA Grapalat" w:hAnsi="GHEA Grapalat" w:cs="Arial"/>
                <w:iCs/>
                <w:sz w:val="24"/>
                <w:szCs w:val="24"/>
                <w:lang w:val="hy-AM"/>
              </w:rPr>
              <w:t>2024թ</w:t>
            </w:r>
            <w:r w:rsidRPr="00654993">
              <w:rPr>
                <w:rFonts w:ascii="Cambria Math" w:hAnsi="Cambria Math" w:cs="Arial"/>
                <w:iCs/>
                <w:sz w:val="24"/>
                <w:szCs w:val="24"/>
                <w:lang w:val="hy-AM"/>
              </w:rPr>
              <w:t xml:space="preserve">․ - </w:t>
            </w:r>
            <w:r w:rsidRPr="00654993">
              <w:rPr>
                <w:rFonts w:ascii="GHEA Grapalat" w:hAnsi="GHEA Grapalat" w:cs="Arial"/>
                <w:iCs/>
                <w:sz w:val="24"/>
                <w:szCs w:val="24"/>
                <w:lang w:val="hy-AM"/>
              </w:rPr>
              <w:t>2,673,879</w:t>
            </w:r>
            <w:r w:rsidRPr="00654993">
              <w:rPr>
                <w:rFonts w:ascii="Cambria Math" w:hAnsi="Cambria Math" w:cs="Arial"/>
                <w:iCs/>
                <w:sz w:val="24"/>
                <w:szCs w:val="24"/>
                <w:lang w:val="hy-AM"/>
              </w:rPr>
              <w:t>․</w:t>
            </w:r>
            <w:r w:rsidRPr="00654993">
              <w:rPr>
                <w:rFonts w:ascii="GHEA Grapalat" w:hAnsi="GHEA Grapalat" w:cs="Arial"/>
                <w:iCs/>
                <w:sz w:val="24"/>
                <w:szCs w:val="24"/>
                <w:lang w:val="hy-AM"/>
              </w:rPr>
              <w:t>6 (հազ</w:t>
            </w:r>
            <w:r w:rsidRPr="00654993">
              <w:rPr>
                <w:rFonts w:ascii="Microsoft JhengHei" w:eastAsia="Microsoft JhengHei" w:hAnsi="Microsoft JhengHei" w:cs="Microsoft JhengHei"/>
                <w:iCs/>
                <w:sz w:val="24"/>
                <w:szCs w:val="24"/>
                <w:lang w:val="hy-AM"/>
              </w:rPr>
              <w:t>․</w:t>
            </w:r>
            <w:r w:rsidRPr="00654993">
              <w:rPr>
                <w:rFonts w:ascii="GHEA Grapalat" w:hAnsi="GHEA Grapalat" w:cs="Arial"/>
                <w:iCs/>
                <w:sz w:val="24"/>
                <w:szCs w:val="24"/>
                <w:lang w:val="hy-AM"/>
              </w:rPr>
              <w:t xml:space="preserve"> դրամ) </w:t>
            </w:r>
          </w:p>
          <w:p w14:paraId="689FC663" w14:textId="0F9CD9B4" w:rsidR="0048281B" w:rsidRPr="00654993" w:rsidRDefault="00225738" w:rsidP="00D015D2">
            <w:pPr>
              <w:pStyle w:val="ListParagraph"/>
              <w:spacing w:after="120"/>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iCs/>
                <w:sz w:val="24"/>
                <w:szCs w:val="24"/>
                <w:lang w:val="hy-AM"/>
              </w:rPr>
            </w:pPr>
            <w:r w:rsidRPr="00654993">
              <w:rPr>
                <w:rFonts w:ascii="GHEA Grapalat" w:hAnsi="GHEA Grapalat" w:cs="Arial"/>
                <w:iCs/>
                <w:sz w:val="24"/>
                <w:szCs w:val="24"/>
                <w:lang w:val="hy-AM"/>
              </w:rPr>
              <w:t>2023թ</w:t>
            </w:r>
            <w:r w:rsidRPr="00654993">
              <w:rPr>
                <w:rFonts w:ascii="Cambria Math" w:hAnsi="Cambria Math" w:cs="Arial"/>
                <w:iCs/>
                <w:sz w:val="24"/>
                <w:szCs w:val="24"/>
                <w:lang w:val="hy-AM"/>
              </w:rPr>
              <w:t>․ -</w:t>
            </w:r>
            <w:r w:rsidR="0048281B" w:rsidRPr="00654993">
              <w:rPr>
                <w:rFonts w:ascii="GHEA Grapalat" w:hAnsi="GHEA Grapalat" w:cs="Arial"/>
                <w:iCs/>
                <w:sz w:val="24"/>
                <w:szCs w:val="24"/>
                <w:lang w:val="hy-AM"/>
              </w:rPr>
              <w:t>1,906,185.2 (հազ</w:t>
            </w:r>
            <w:r w:rsidR="0048281B" w:rsidRPr="00654993">
              <w:rPr>
                <w:rFonts w:ascii="Microsoft JhengHei" w:eastAsia="Microsoft JhengHei" w:hAnsi="Microsoft JhengHei" w:cs="Microsoft JhengHei"/>
                <w:iCs/>
                <w:sz w:val="24"/>
                <w:szCs w:val="24"/>
                <w:lang w:val="hy-AM"/>
              </w:rPr>
              <w:t>․</w:t>
            </w:r>
            <w:r w:rsidR="0048281B" w:rsidRPr="00654993">
              <w:rPr>
                <w:rFonts w:ascii="GHEA Grapalat" w:hAnsi="GHEA Grapalat" w:cs="Arial"/>
                <w:iCs/>
                <w:sz w:val="24"/>
                <w:szCs w:val="24"/>
                <w:lang w:val="hy-AM"/>
              </w:rPr>
              <w:t xml:space="preserve"> դրամ) </w:t>
            </w:r>
            <w:r w:rsidR="0048281B" w:rsidRPr="00654993">
              <w:rPr>
                <w:rStyle w:val="FootnoteReference"/>
                <w:rFonts w:ascii="GHEA Grapalat" w:hAnsi="GHEA Grapalat" w:cs="Arial"/>
                <w:sz w:val="24"/>
                <w:szCs w:val="24"/>
                <w:lang w:val="hy-AM"/>
              </w:rPr>
              <w:footnoteReference w:id="37"/>
            </w:r>
          </w:p>
          <w:p w14:paraId="7F85FF21" w14:textId="3DDFC92C" w:rsidR="0048281B" w:rsidRPr="00654993" w:rsidRDefault="0048281B" w:rsidP="00D015D2">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Arial"/>
                <w:iCs/>
                <w:sz w:val="24"/>
                <w:szCs w:val="24"/>
                <w:lang w:val="hy-AM"/>
              </w:rPr>
            </w:pPr>
          </w:p>
        </w:tc>
      </w:tr>
    </w:tbl>
    <w:p w14:paraId="6936C7F5" w14:textId="2ECCF13C" w:rsidR="0048281B" w:rsidRPr="00654993" w:rsidRDefault="00FA1713" w:rsidP="0048281B">
      <w:pPr>
        <w:pStyle w:val="ListParagraph"/>
        <w:spacing w:after="120" w:line="276" w:lineRule="auto"/>
        <w:ind w:left="0" w:firstLine="720"/>
        <w:jc w:val="both"/>
        <w:rPr>
          <w:rFonts w:ascii="GHEA Grapalat" w:hAnsi="GHEA Grapalat" w:cs="Arial"/>
          <w:iCs/>
          <w:sz w:val="24"/>
          <w:szCs w:val="24"/>
          <w:lang w:val="hy-AM"/>
        </w:rPr>
      </w:pPr>
      <w:r w:rsidRPr="00654993">
        <w:rPr>
          <w:rFonts w:ascii="GHEA Grapalat" w:hAnsi="GHEA Grapalat" w:cs="Arial"/>
          <w:iCs/>
          <w:sz w:val="24"/>
          <w:szCs w:val="24"/>
          <w:lang w:val="hy-AM"/>
        </w:rPr>
        <w:t>Աղյուսակի տվյալներով միջոցառմանը հատկացվ</w:t>
      </w:r>
      <w:r w:rsidR="00952049" w:rsidRPr="00654993">
        <w:rPr>
          <w:rFonts w:ascii="GHEA Grapalat" w:hAnsi="GHEA Grapalat" w:cs="Arial"/>
          <w:iCs/>
          <w:sz w:val="24"/>
          <w:szCs w:val="24"/>
          <w:lang w:val="hy-AM"/>
        </w:rPr>
        <w:t>ած</w:t>
      </w:r>
      <w:r w:rsidRPr="00654993">
        <w:rPr>
          <w:rFonts w:ascii="GHEA Grapalat" w:hAnsi="GHEA Grapalat" w:cs="Arial"/>
          <w:iCs/>
          <w:sz w:val="24"/>
          <w:szCs w:val="24"/>
          <w:lang w:val="hy-AM"/>
        </w:rPr>
        <w:t xml:space="preserve"> ֆինանսավորումը 2024թ</w:t>
      </w:r>
      <w:r w:rsidRPr="00654993">
        <w:rPr>
          <w:rFonts w:ascii="Cambria Math" w:hAnsi="Cambria Math" w:cs="Cambria Math"/>
          <w:iCs/>
          <w:sz w:val="24"/>
          <w:szCs w:val="24"/>
          <w:lang w:val="hy-AM"/>
        </w:rPr>
        <w:t>․</w:t>
      </w:r>
      <w:r w:rsidRPr="00654993">
        <w:rPr>
          <w:rFonts w:ascii="GHEA Grapalat" w:hAnsi="GHEA Grapalat" w:cs="Arial"/>
          <w:iCs/>
          <w:sz w:val="24"/>
          <w:szCs w:val="24"/>
          <w:lang w:val="hy-AM"/>
        </w:rPr>
        <w:t>-ին 2023թ</w:t>
      </w:r>
      <w:r w:rsidRPr="00654993">
        <w:rPr>
          <w:rFonts w:ascii="Cambria Math" w:hAnsi="Cambria Math" w:cs="Cambria Math"/>
          <w:iCs/>
          <w:sz w:val="24"/>
          <w:szCs w:val="24"/>
          <w:lang w:val="hy-AM"/>
        </w:rPr>
        <w:t>․</w:t>
      </w:r>
      <w:r w:rsidRPr="00654993">
        <w:rPr>
          <w:rFonts w:ascii="GHEA Grapalat" w:hAnsi="GHEA Grapalat" w:cs="Arial"/>
          <w:iCs/>
          <w:sz w:val="24"/>
          <w:szCs w:val="24"/>
          <w:lang w:val="hy-AM"/>
        </w:rPr>
        <w:t>-ի համեմատ աճել է 14%-ով։ Ցուցանիշը պահպանվել է նաև 2025թ</w:t>
      </w:r>
      <w:r w:rsidRPr="00654993">
        <w:rPr>
          <w:rFonts w:ascii="Cambria Math" w:hAnsi="Cambria Math" w:cs="Cambria Math"/>
          <w:iCs/>
          <w:sz w:val="24"/>
          <w:szCs w:val="24"/>
          <w:lang w:val="hy-AM"/>
        </w:rPr>
        <w:t>․</w:t>
      </w:r>
      <w:r w:rsidRPr="00654993">
        <w:rPr>
          <w:rFonts w:ascii="GHEA Grapalat" w:hAnsi="GHEA Grapalat" w:cs="Arial"/>
          <w:iCs/>
          <w:sz w:val="24"/>
          <w:szCs w:val="24"/>
          <w:lang w:val="hy-AM"/>
        </w:rPr>
        <w:t>։</w:t>
      </w:r>
      <w:r w:rsidR="00E037B1" w:rsidRPr="00654993">
        <w:rPr>
          <w:rFonts w:ascii="GHEA Grapalat" w:hAnsi="GHEA Grapalat" w:cs="Arial"/>
          <w:iCs/>
          <w:sz w:val="24"/>
          <w:szCs w:val="24"/>
          <w:lang w:val="hy-AM"/>
        </w:rPr>
        <w:t xml:space="preserve"> </w:t>
      </w:r>
      <w:r w:rsidR="0048281B" w:rsidRPr="00654993">
        <w:rPr>
          <w:rFonts w:ascii="GHEA Grapalat" w:hAnsi="GHEA Grapalat" w:cs="Arial"/>
          <w:iCs/>
          <w:sz w:val="24"/>
          <w:szCs w:val="24"/>
          <w:lang w:val="hy-AM"/>
        </w:rPr>
        <w:t>Հիմնական ենթադրությունն այն է, որ 202</w:t>
      </w:r>
      <w:r w:rsidR="000F4230" w:rsidRPr="00654993">
        <w:rPr>
          <w:rFonts w:ascii="GHEA Grapalat" w:hAnsi="GHEA Grapalat" w:cs="Arial"/>
          <w:iCs/>
          <w:sz w:val="24"/>
          <w:szCs w:val="24"/>
          <w:lang w:val="hy-AM"/>
        </w:rPr>
        <w:t>5</w:t>
      </w:r>
      <w:r w:rsidR="0048281B" w:rsidRPr="00654993">
        <w:rPr>
          <w:rFonts w:ascii="GHEA Grapalat" w:hAnsi="GHEA Grapalat" w:cs="Arial"/>
          <w:iCs/>
          <w:sz w:val="24"/>
          <w:szCs w:val="24"/>
          <w:lang w:val="hy-AM"/>
        </w:rPr>
        <w:t xml:space="preserve"> թվականի ֆինանսավորման ցուցանիշը կ</w:t>
      </w:r>
      <w:r w:rsidR="00D055CE" w:rsidRPr="00654993">
        <w:rPr>
          <w:rFonts w:ascii="GHEA Grapalat" w:hAnsi="GHEA Grapalat" w:cs="Arial"/>
          <w:iCs/>
          <w:sz w:val="24"/>
          <w:szCs w:val="24"/>
          <w:lang w:val="hy-AM"/>
        </w:rPr>
        <w:t xml:space="preserve">արող է </w:t>
      </w:r>
      <w:r w:rsidR="0048281B" w:rsidRPr="00654993">
        <w:rPr>
          <w:rFonts w:ascii="GHEA Grapalat" w:hAnsi="GHEA Grapalat" w:cs="Arial"/>
          <w:iCs/>
          <w:sz w:val="24"/>
          <w:szCs w:val="24"/>
          <w:lang w:val="hy-AM"/>
        </w:rPr>
        <w:t>պահպանվ</w:t>
      </w:r>
      <w:r w:rsidR="00D055CE" w:rsidRPr="00654993">
        <w:rPr>
          <w:rFonts w:ascii="GHEA Grapalat" w:hAnsi="GHEA Grapalat" w:cs="Arial"/>
          <w:iCs/>
          <w:sz w:val="24"/>
          <w:szCs w:val="24"/>
          <w:lang w:val="hy-AM"/>
        </w:rPr>
        <w:t>ել</w:t>
      </w:r>
      <w:r w:rsidR="0048281B" w:rsidRPr="00654993">
        <w:rPr>
          <w:rFonts w:ascii="GHEA Grapalat" w:hAnsi="GHEA Grapalat" w:cs="Arial"/>
          <w:iCs/>
          <w:sz w:val="24"/>
          <w:szCs w:val="24"/>
          <w:lang w:val="hy-AM"/>
        </w:rPr>
        <w:t xml:space="preserve"> նաև մյուս տարիների համար և մարզային (տեղական) նշանակության ճանապարհների պահպանության համար կտրամադրվի միջինը </w:t>
      </w:r>
      <w:r w:rsidR="00D055CE" w:rsidRPr="00654993">
        <w:rPr>
          <w:rFonts w:ascii="GHEA Grapalat" w:hAnsi="GHEA Grapalat" w:cs="Arial"/>
          <w:iCs/>
          <w:sz w:val="24"/>
          <w:szCs w:val="24"/>
          <w:lang w:val="hy-AM"/>
        </w:rPr>
        <w:t>2</w:t>
      </w:r>
      <w:r w:rsidR="00D055CE" w:rsidRPr="00654993">
        <w:rPr>
          <w:rFonts w:ascii="Cambria Math" w:hAnsi="Cambria Math" w:cs="Cambria Math"/>
          <w:iCs/>
          <w:sz w:val="24"/>
          <w:szCs w:val="24"/>
          <w:lang w:val="hy-AM"/>
        </w:rPr>
        <w:t>․</w:t>
      </w:r>
      <w:r w:rsidR="00D055CE" w:rsidRPr="00654993">
        <w:rPr>
          <w:rFonts w:ascii="GHEA Grapalat" w:hAnsi="GHEA Grapalat" w:cs="Arial"/>
          <w:iCs/>
          <w:sz w:val="24"/>
          <w:szCs w:val="24"/>
          <w:lang w:val="hy-AM"/>
        </w:rPr>
        <w:t>4</w:t>
      </w:r>
      <w:r w:rsidR="0048281B" w:rsidRPr="00654993">
        <w:rPr>
          <w:rFonts w:ascii="GHEA Grapalat" w:hAnsi="GHEA Grapalat" w:cs="Arial"/>
          <w:iCs/>
          <w:sz w:val="24"/>
          <w:szCs w:val="24"/>
          <w:lang w:val="hy-AM"/>
        </w:rPr>
        <w:t xml:space="preserve"> մլրդ․ դրամի ֆինանսավորում։</w:t>
      </w:r>
    </w:p>
    <w:p w14:paraId="4905BA70" w14:textId="3E99A799" w:rsidR="000A269A" w:rsidRPr="00654993" w:rsidRDefault="0048281B" w:rsidP="0048281B">
      <w:pPr>
        <w:spacing w:after="0"/>
        <w:jc w:val="both"/>
        <w:rPr>
          <w:rFonts w:ascii="GHEA Grapalat" w:hAnsi="GHEA Grapalat"/>
          <w:sz w:val="24"/>
          <w:szCs w:val="24"/>
          <w:lang w:val="hy-AM"/>
        </w:rPr>
      </w:pPr>
      <w:r w:rsidRPr="00654993">
        <w:rPr>
          <w:rFonts w:ascii="GHEA Grapalat" w:hAnsi="GHEA Grapalat" w:cs="Arial"/>
          <w:iCs/>
          <w:sz w:val="24"/>
          <w:szCs w:val="24"/>
          <w:lang w:val="hy-AM"/>
        </w:rPr>
        <w:t xml:space="preserve">Մարզային (տեղական) նշանակության ճանապարհների պահպանության լիազորության հնարավոր ապակենտրոնացման պարագայում, մասնավորապես՝ պատվիրակված լիազորության ձևով տեղական ինքնակառավարման մարմիններին փոխանցելուն, ՀՀ պետական բյուջեից համայնքներին պետք է տրամադրվի տարեկան միջինը </w:t>
      </w:r>
      <w:r w:rsidR="005D3828" w:rsidRPr="00654993">
        <w:rPr>
          <w:rFonts w:ascii="GHEA Grapalat" w:hAnsi="GHEA Grapalat" w:cs="Arial"/>
          <w:iCs/>
          <w:sz w:val="24"/>
          <w:szCs w:val="24"/>
          <w:lang w:val="hy-AM"/>
        </w:rPr>
        <w:t>2</w:t>
      </w:r>
      <w:r w:rsidRPr="00654993">
        <w:rPr>
          <w:rFonts w:ascii="Microsoft JhengHei" w:eastAsia="Microsoft JhengHei" w:hAnsi="Microsoft JhengHei" w:cs="Microsoft JhengHei"/>
          <w:iCs/>
          <w:sz w:val="24"/>
          <w:szCs w:val="24"/>
          <w:lang w:val="hy-AM"/>
        </w:rPr>
        <w:t>․</w:t>
      </w:r>
      <w:r w:rsidR="005D3828" w:rsidRPr="00654993">
        <w:rPr>
          <w:rFonts w:ascii="GHEA Grapalat" w:hAnsi="GHEA Grapalat" w:cs="Arial"/>
          <w:iCs/>
          <w:sz w:val="24"/>
          <w:szCs w:val="24"/>
          <w:lang w:val="hy-AM"/>
        </w:rPr>
        <w:t>5</w:t>
      </w:r>
      <w:r w:rsidRPr="00654993">
        <w:rPr>
          <w:rFonts w:ascii="GHEA Grapalat" w:hAnsi="GHEA Grapalat" w:cs="Arial"/>
          <w:iCs/>
          <w:sz w:val="24"/>
          <w:szCs w:val="24"/>
          <w:lang w:val="hy-AM"/>
        </w:rPr>
        <w:t xml:space="preserve"> մլրդ</w:t>
      </w:r>
      <w:r w:rsidRPr="00654993">
        <w:rPr>
          <w:rFonts w:ascii="Microsoft JhengHei" w:eastAsia="Microsoft JhengHei" w:hAnsi="Microsoft JhengHei" w:cs="Microsoft JhengHei"/>
          <w:iCs/>
          <w:sz w:val="24"/>
          <w:szCs w:val="24"/>
          <w:lang w:val="hy-AM"/>
        </w:rPr>
        <w:t>․</w:t>
      </w:r>
      <w:r w:rsidRPr="00654993">
        <w:rPr>
          <w:rFonts w:ascii="GHEA Grapalat" w:hAnsi="GHEA Grapalat" w:cs="Arial"/>
          <w:iCs/>
          <w:sz w:val="24"/>
          <w:szCs w:val="24"/>
          <w:lang w:val="hy-AM"/>
        </w:rPr>
        <w:t xml:space="preserve"> դրամի ֆինանսավորում: Ինչպես օրենսդրության, այնպես </w:t>
      </w:r>
      <w:r w:rsidRPr="00654993">
        <w:rPr>
          <w:rFonts w:ascii="GHEA Grapalat" w:hAnsi="GHEA Grapalat" w:cs="Arial"/>
          <w:iCs/>
          <w:sz w:val="24"/>
          <w:szCs w:val="24"/>
          <w:lang w:val="hy-AM"/>
        </w:rPr>
        <w:lastRenderedPageBreak/>
        <w:t>էլ իրավակիրառական պրակտիկայի տեսանկյունից, տեղական ինքնակառավարման մարմինների տնօրինման ներքո գտնվում են միայն բնակավայրերի (համայնքների) փողոցները (ճանապարհները), հետևաբար, միայն այս ճանապարհների պահպանության հետ կապված աշխատանքներն են իրականացվում համայնքային բյուջեների միջոցների հաշվին:</w:t>
      </w:r>
    </w:p>
    <w:p w14:paraId="2B31D1EB" w14:textId="65AA1573" w:rsidR="009D3ED2" w:rsidRPr="00654993" w:rsidRDefault="009D3ED2" w:rsidP="00334600">
      <w:pPr>
        <w:pStyle w:val="Heading2"/>
        <w:rPr>
          <w:b/>
          <w:bCs/>
          <w:sz w:val="28"/>
          <w:szCs w:val="28"/>
          <w:u w:val="single"/>
          <w:lang w:val="hy-AM"/>
        </w:rPr>
      </w:pPr>
      <w:bookmarkStart w:id="35" w:name="_Toc211678960"/>
      <w:r w:rsidRPr="00654993">
        <w:rPr>
          <w:b/>
          <w:bCs/>
          <w:sz w:val="28"/>
          <w:szCs w:val="28"/>
          <w:u w:val="single"/>
          <w:lang w:val="hy-AM"/>
        </w:rPr>
        <w:t>Խնդիրներ</w:t>
      </w:r>
      <w:bookmarkEnd w:id="35"/>
    </w:p>
    <w:p w14:paraId="41224E81" w14:textId="77777777" w:rsidR="007D25DF" w:rsidRPr="00654993" w:rsidRDefault="007D25DF" w:rsidP="007D25DF">
      <w:pPr>
        <w:spacing w:after="120" w:line="276" w:lineRule="auto"/>
        <w:ind w:firstLine="720"/>
        <w:jc w:val="both"/>
        <w:rPr>
          <w:rFonts w:ascii="GHEA Grapalat" w:hAnsi="GHEA Grapalat" w:cs="Arial"/>
          <w:iCs/>
          <w:sz w:val="24"/>
          <w:szCs w:val="24"/>
          <w:lang w:val="hy-AM"/>
        </w:rPr>
      </w:pPr>
    </w:p>
    <w:p w14:paraId="648EB2CE" w14:textId="731B16DF" w:rsidR="007D25DF" w:rsidRPr="00654993" w:rsidRDefault="007D25DF" w:rsidP="007D25DF">
      <w:pPr>
        <w:spacing w:after="120" w:line="276" w:lineRule="auto"/>
        <w:ind w:firstLine="720"/>
        <w:jc w:val="both"/>
        <w:rPr>
          <w:rFonts w:ascii="GHEA Grapalat" w:hAnsi="GHEA Grapalat" w:cs="Arial"/>
          <w:iCs/>
          <w:sz w:val="24"/>
          <w:szCs w:val="24"/>
          <w:lang w:val="hy-AM"/>
        </w:rPr>
      </w:pPr>
      <w:r w:rsidRPr="00654993">
        <w:rPr>
          <w:rFonts w:ascii="GHEA Grapalat" w:hAnsi="GHEA Grapalat" w:cs="Arial"/>
          <w:iCs/>
          <w:sz w:val="24"/>
          <w:szCs w:val="24"/>
          <w:lang w:val="hy-AM"/>
        </w:rPr>
        <w:t>«Ավտոմոբիլային ճանապարհների մասին» և «Տեղական ինքնակառավարման մասին» օրենքների միջև առկա են հակասություններ, անհրաժեշտ է, որ «Ավտոմոբիլային ճանապարհների մասին» օրենքում հստակեցնել բնակավայրերի կամ համայնքների փողոցներ կամ ճանապարհներ հասկացությունները, որոնք նույնական չլինեն տեղական կամ մարզային նշանակության ճանապարհների հետ, միաժամանակ, լիազորության կիրարկման տեսանկյունից համապատասխանեցվեն «Տեղական ինքնակառավարման մասին»  օրենքի 44-րդ հոդվածով սահմանված եզրույթներին: Հարկ է արձանագրել, որ տեղական ինքնակառավարման տեսանկյունից, միանգամայն ընդունելի է համայնքային ենթակայության բառերի օգտագործումը, որը հստակ ընդգծում է այն սահմանը կամ շրջանակը, որտեղ տեղական ինքնակառավարման մարմինները ունեն իրավունքներ և պարտականություններ: Հետևաբար, «Ավտոմոբիլային ճանապարհների մասին» օրենքում կիրառվող հասկացությունները և կարգավորումները, ոչ այնքան հասկանալի են դարձնում համայնքների կամ բնակավայրերի փողոցների ու ճանապարհների մասով՝ տեղական ինքնակառավարման մարմինների լիազորությունները:</w:t>
      </w:r>
    </w:p>
    <w:p w14:paraId="516E8631" w14:textId="77777777" w:rsidR="007D25DF" w:rsidRPr="00654993" w:rsidRDefault="007D25DF" w:rsidP="007D25DF">
      <w:pPr>
        <w:spacing w:after="120" w:line="276" w:lineRule="auto"/>
        <w:ind w:firstLine="720"/>
        <w:jc w:val="both"/>
        <w:rPr>
          <w:rFonts w:ascii="GHEA Grapalat" w:hAnsi="GHEA Grapalat" w:cs="Arial"/>
          <w:iCs/>
          <w:sz w:val="24"/>
          <w:szCs w:val="24"/>
          <w:lang w:val="hy-AM"/>
        </w:rPr>
      </w:pPr>
      <w:r w:rsidRPr="00654993">
        <w:rPr>
          <w:rFonts w:ascii="GHEA Grapalat" w:hAnsi="GHEA Grapalat" w:cs="Arial"/>
          <w:iCs/>
          <w:sz w:val="24"/>
          <w:szCs w:val="24"/>
          <w:lang w:val="hy-AM"/>
        </w:rPr>
        <w:t>Անհրաժեշտ է նախ, «Ավտոմոբիլային ճանապարհների մասին» օրենքում կիրառել համայնքային ենթակայության ճանապարհ հասկացությունը, որը կներառի նաև մարզային նշանակության ճանապարհները, որի հիման վրա, նույն օրենքի՝ ընդհանուր օգտագործման ավտոմոբիլային ճանապարհների նախագծման, շինարարության, նորոգման և պահպանման ֆինանսավորումը սահմանող 8-րդ հոդվածում կատարել լրացում, որի համատեքստում, համայնքային ենթակայության ճանապարհների նախագծման, շինարարության, նորոգման և պահպանման ֆինանսավորումը կիրականացվի՝ մարզային (տեղական) նշանակության ճանապարհների մասով Հայաստանի Հանրապետության պետական բյուջեի, իսկ բնակավայրերի կամ համայնքների փողոցները՝ համայնքի բյուջեի միջոցների հաշվին:</w:t>
      </w:r>
    </w:p>
    <w:p w14:paraId="181EDB39" w14:textId="3A6401DE" w:rsidR="007D25DF" w:rsidRPr="00654993" w:rsidRDefault="007D25DF" w:rsidP="007D25DF">
      <w:pPr>
        <w:spacing w:after="120" w:line="276" w:lineRule="auto"/>
        <w:ind w:firstLine="720"/>
        <w:jc w:val="both"/>
        <w:rPr>
          <w:rFonts w:ascii="GHEA Grapalat" w:hAnsi="GHEA Grapalat" w:cs="Arial"/>
          <w:iCs/>
          <w:sz w:val="24"/>
          <w:szCs w:val="24"/>
          <w:lang w:val="hy-AM"/>
        </w:rPr>
      </w:pPr>
      <w:r w:rsidRPr="00654993">
        <w:rPr>
          <w:rFonts w:ascii="GHEA Grapalat" w:hAnsi="GHEA Grapalat" w:cs="Arial"/>
          <w:iCs/>
          <w:sz w:val="24"/>
          <w:szCs w:val="24"/>
          <w:lang w:val="hy-AM"/>
        </w:rPr>
        <w:t xml:space="preserve">«Տեղական ինքնակառավարման մասին» օրենքով մարզային (տեղական) նշանակության ճանապարհների պահպանության լիազորությունը վերապահված չէ համայնքի ղեկավարին։ Այս լիազորության ապակենտրոնացման համար անհրաժեշտություն է առաջանալու «Տեղական ինքնակառավարման մասին» </w:t>
      </w:r>
      <w:r w:rsidRPr="00654993">
        <w:rPr>
          <w:rFonts w:ascii="GHEA Grapalat" w:hAnsi="GHEA Grapalat" w:cs="Arial"/>
          <w:iCs/>
          <w:sz w:val="24"/>
          <w:szCs w:val="24"/>
          <w:lang w:val="hy-AM"/>
        </w:rPr>
        <w:lastRenderedPageBreak/>
        <w:t>օրենքում կատարել լրացում, մարզային (տեղական) նշանակության ճանապարհների պահպանության լիազորությունը վերապահելով համայնքի ղեկավարին, որպես պետության կողմից պատվիրակված լիազորություն։</w:t>
      </w:r>
    </w:p>
    <w:p w14:paraId="0C72055F" w14:textId="77777777" w:rsidR="000A269A" w:rsidRPr="00654993" w:rsidRDefault="000A269A" w:rsidP="000A269A">
      <w:pPr>
        <w:spacing w:after="0"/>
        <w:jc w:val="both"/>
        <w:rPr>
          <w:rFonts w:ascii="GHEA Grapalat" w:hAnsi="GHEA Grapalat"/>
          <w:sz w:val="24"/>
          <w:szCs w:val="24"/>
          <w:lang w:val="hy-AM"/>
        </w:rPr>
      </w:pPr>
    </w:p>
    <w:p w14:paraId="1BDFDE77" w14:textId="7CE23BBB" w:rsidR="00601141" w:rsidRPr="00654993" w:rsidRDefault="006E7FC0" w:rsidP="00334600">
      <w:pPr>
        <w:pStyle w:val="Heading2"/>
        <w:rPr>
          <w:b/>
          <w:bCs/>
          <w:sz w:val="28"/>
          <w:szCs w:val="28"/>
          <w:u w:val="single"/>
          <w:lang w:val="hy-AM"/>
        </w:rPr>
      </w:pPr>
      <w:bookmarkStart w:id="36" w:name="_Toc211678961"/>
      <w:r w:rsidRPr="00654993">
        <w:rPr>
          <w:b/>
          <w:bCs/>
          <w:sz w:val="28"/>
          <w:szCs w:val="28"/>
          <w:u w:val="single"/>
          <w:lang w:val="hy-AM"/>
        </w:rPr>
        <w:t>Ենթա</w:t>
      </w:r>
      <w:r w:rsidR="00FC41EA" w:rsidRPr="00654993">
        <w:rPr>
          <w:b/>
          <w:bCs/>
          <w:sz w:val="28"/>
          <w:szCs w:val="28"/>
          <w:u w:val="single"/>
          <w:lang w:val="hy-AM"/>
        </w:rPr>
        <w:t>նպատակներ</w:t>
      </w:r>
      <w:bookmarkEnd w:id="36"/>
      <w:r w:rsidR="00FC41EA" w:rsidRPr="00654993">
        <w:rPr>
          <w:b/>
          <w:bCs/>
          <w:sz w:val="28"/>
          <w:szCs w:val="28"/>
          <w:u w:val="single"/>
          <w:lang w:val="hy-AM"/>
        </w:rPr>
        <w:t xml:space="preserve"> </w:t>
      </w:r>
    </w:p>
    <w:p w14:paraId="554616C7" w14:textId="6AB502DF" w:rsidR="00FC41EA" w:rsidRPr="00654993" w:rsidRDefault="006E7FC0" w:rsidP="00FC41EA">
      <w:pPr>
        <w:spacing w:after="0" w:line="276" w:lineRule="auto"/>
        <w:jc w:val="both"/>
        <w:rPr>
          <w:rFonts w:ascii="GHEA Grapalat" w:hAnsi="GHEA Grapalat" w:cs="Arial"/>
          <w:noProof/>
          <w:sz w:val="24"/>
          <w:szCs w:val="24"/>
          <w:lang w:val="hy-AM"/>
        </w:rPr>
      </w:pPr>
      <w:r w:rsidRPr="00654993">
        <w:rPr>
          <w:rFonts w:ascii="GHEA Grapalat" w:hAnsi="GHEA Grapalat" w:cs="Arial"/>
          <w:b/>
          <w:bCs/>
          <w:noProof/>
          <w:sz w:val="24"/>
          <w:szCs w:val="24"/>
          <w:lang w:val="hy-AM"/>
        </w:rPr>
        <w:t>Ենթան</w:t>
      </w:r>
      <w:r w:rsidR="00FC41EA" w:rsidRPr="00654993">
        <w:rPr>
          <w:rFonts w:ascii="GHEA Grapalat" w:hAnsi="GHEA Grapalat" w:cs="Arial"/>
          <w:b/>
          <w:bCs/>
          <w:noProof/>
          <w:sz w:val="24"/>
          <w:szCs w:val="24"/>
          <w:lang w:val="hy-AM"/>
        </w:rPr>
        <w:t xml:space="preserve">պատակ 1. </w:t>
      </w:r>
      <w:r w:rsidR="001D51B9" w:rsidRPr="00654993">
        <w:rPr>
          <w:rFonts w:ascii="GHEA Grapalat" w:hAnsi="GHEA Grapalat" w:cs="Arial"/>
          <w:b/>
          <w:bCs/>
          <w:noProof/>
          <w:sz w:val="24"/>
          <w:szCs w:val="24"/>
          <w:lang w:val="hy-AM"/>
        </w:rPr>
        <w:t>Մարզային (տեղական) նշանակության ճանապարհների պահպանության լիազորությունը ապակենտրոնացնել՝  օրենքով վերապահելով համայնքի ղեկավարին, որպես պետության կողմից պատվիրակված լիազորություն։</w:t>
      </w:r>
      <w:r w:rsidR="001D51B9" w:rsidRPr="00654993">
        <w:rPr>
          <w:rFonts w:ascii="GHEA Grapalat" w:hAnsi="GHEA Grapalat" w:cs="Arial"/>
          <w:noProof/>
          <w:sz w:val="24"/>
          <w:szCs w:val="24"/>
          <w:lang w:val="hy-AM"/>
        </w:rPr>
        <w:t xml:space="preserve"> </w:t>
      </w:r>
    </w:p>
    <w:p w14:paraId="70EA3C19" w14:textId="42F1E760" w:rsidR="001D51B9" w:rsidRPr="00654993" w:rsidRDefault="001D51B9" w:rsidP="009E44F2">
      <w:pPr>
        <w:spacing w:after="0" w:line="276" w:lineRule="auto"/>
        <w:ind w:firstLine="360"/>
        <w:jc w:val="both"/>
        <w:rPr>
          <w:rFonts w:ascii="GHEA Grapalat" w:hAnsi="GHEA Grapalat" w:cs="Arial"/>
          <w:noProof/>
          <w:sz w:val="24"/>
          <w:szCs w:val="24"/>
          <w:lang w:val="hy-AM"/>
        </w:rPr>
      </w:pPr>
      <w:r w:rsidRPr="00654993">
        <w:rPr>
          <w:rFonts w:ascii="GHEA Grapalat" w:hAnsi="GHEA Grapalat" w:cs="Arial"/>
          <w:noProof/>
          <w:sz w:val="24"/>
          <w:szCs w:val="24"/>
          <w:lang w:val="hy-AM"/>
        </w:rPr>
        <w:t>Նշված նպատակը ամբողջությամբ կհամարվի արդարացված, քանի որ, համայնքների միավորման արդյունքում, մարզային նշանակության ճանապարհները գրեթե ամբողջությամբ ընդգրկվել են միավորված համայնքների վարչական սահմաններում, ավելին՝ ըստ էության, իրենց բնույթով դարձել են միջհամայնքային ճանապարհներ, քանի որ, դրանց գերակշիռ մասը միմյանց է կապում միավորված համայնքի կազմում ընդգրկված բնակավայրերը։</w:t>
      </w:r>
    </w:p>
    <w:p w14:paraId="6B4101EB" w14:textId="77777777" w:rsidR="00E123B6" w:rsidRPr="00654993" w:rsidRDefault="00E123B6" w:rsidP="00E123B6">
      <w:pPr>
        <w:spacing w:after="0" w:line="276" w:lineRule="auto"/>
        <w:jc w:val="both"/>
        <w:rPr>
          <w:rFonts w:ascii="GHEA Grapalat" w:hAnsi="GHEA Grapalat"/>
          <w:sz w:val="24"/>
          <w:szCs w:val="24"/>
          <w:lang w:val="hy-AM"/>
        </w:rPr>
      </w:pPr>
    </w:p>
    <w:p w14:paraId="28B6C757" w14:textId="2990A014" w:rsidR="00E123B6" w:rsidRPr="00654993" w:rsidRDefault="006E7FC0" w:rsidP="00E123B6">
      <w:pPr>
        <w:spacing w:after="0" w:line="276" w:lineRule="auto"/>
        <w:jc w:val="both"/>
        <w:rPr>
          <w:rFonts w:ascii="GHEA Grapalat" w:hAnsi="GHEA Grapalat"/>
          <w:b/>
          <w:bCs/>
          <w:sz w:val="24"/>
          <w:szCs w:val="24"/>
          <w:lang w:val="hy-AM"/>
        </w:rPr>
      </w:pPr>
      <w:r w:rsidRPr="00654993">
        <w:rPr>
          <w:rFonts w:ascii="GHEA Grapalat" w:hAnsi="GHEA Grapalat"/>
          <w:b/>
          <w:bCs/>
          <w:sz w:val="24"/>
          <w:szCs w:val="24"/>
          <w:lang w:val="hy-AM"/>
        </w:rPr>
        <w:t>Ենթան</w:t>
      </w:r>
      <w:r w:rsidR="00E123B6" w:rsidRPr="00654993">
        <w:rPr>
          <w:rFonts w:ascii="GHEA Grapalat" w:hAnsi="GHEA Grapalat"/>
          <w:b/>
          <w:bCs/>
          <w:sz w:val="24"/>
          <w:szCs w:val="24"/>
          <w:lang w:val="hy-AM"/>
        </w:rPr>
        <w:t>պատակ 2. Կանոնակարգել (ինստիտուցիոնալիզացնել) պետական և համայնքային բյուջեներում մարզային (տեղական) նշանակության ճանապարհների կառավարմանն ուղղված ծախսերի ամրագրումը:</w:t>
      </w:r>
    </w:p>
    <w:p w14:paraId="42FF0C68" w14:textId="3B1B194F" w:rsidR="001D51B9" w:rsidRPr="00654993" w:rsidRDefault="001D51B9" w:rsidP="009E44F2">
      <w:pPr>
        <w:spacing w:after="0" w:line="276" w:lineRule="auto"/>
        <w:ind w:firstLine="708"/>
        <w:jc w:val="both"/>
        <w:rPr>
          <w:rFonts w:ascii="GHEA Grapalat" w:hAnsi="GHEA Grapalat" w:cs="Arial"/>
          <w:noProof/>
          <w:sz w:val="24"/>
          <w:szCs w:val="24"/>
          <w:lang w:val="hy-AM"/>
        </w:rPr>
      </w:pPr>
      <w:r w:rsidRPr="00654993">
        <w:rPr>
          <w:rFonts w:ascii="GHEA Grapalat" w:hAnsi="GHEA Grapalat"/>
          <w:sz w:val="24"/>
          <w:szCs w:val="24"/>
          <w:lang w:val="hy-AM"/>
        </w:rPr>
        <w:t xml:space="preserve">Հանրային կարևոր և մեծ նշանակություն ունեցող մարզային (տեղական) նշանակության ճանապարհների պահպանության լիազորության իրականացումը վերապահելով տեղական ինքնակառավարման մարմնին, տվյալ դեպքում՝ համայնքի ղեկավարին, </w:t>
      </w:r>
      <w:r w:rsidR="00EB2C85" w:rsidRPr="00654993">
        <w:rPr>
          <w:rFonts w:ascii="GHEA Grapalat" w:hAnsi="GHEA Grapalat"/>
          <w:sz w:val="24"/>
          <w:szCs w:val="24"/>
          <w:lang w:val="hy-AM"/>
        </w:rPr>
        <w:t xml:space="preserve">կապահովվի այդ ճանապարհների պահպանումը ավելի արդյունավետ և պատշաճ մակարդակով իրականացումը,  </w:t>
      </w:r>
      <w:r w:rsidR="002263A3" w:rsidRPr="00654993">
        <w:rPr>
          <w:rFonts w:ascii="GHEA Grapalat" w:hAnsi="GHEA Grapalat"/>
          <w:sz w:val="24"/>
          <w:szCs w:val="24"/>
          <w:lang w:val="hy-AM"/>
        </w:rPr>
        <w:t>կ</w:t>
      </w:r>
      <w:r w:rsidRPr="00654993">
        <w:rPr>
          <w:rFonts w:ascii="GHEA Grapalat" w:hAnsi="GHEA Grapalat"/>
          <w:b/>
          <w:bCs/>
          <w:sz w:val="24"/>
          <w:szCs w:val="24"/>
          <w:lang w:val="hy-AM"/>
        </w:rPr>
        <w:t>բարձրան</w:t>
      </w:r>
      <w:r w:rsidR="002263A3" w:rsidRPr="00654993">
        <w:rPr>
          <w:rFonts w:ascii="GHEA Grapalat" w:hAnsi="GHEA Grapalat"/>
          <w:b/>
          <w:bCs/>
          <w:sz w:val="24"/>
          <w:szCs w:val="24"/>
          <w:lang w:val="hy-AM"/>
        </w:rPr>
        <w:t>ա</w:t>
      </w:r>
      <w:r w:rsidRPr="00654993">
        <w:rPr>
          <w:rFonts w:ascii="GHEA Grapalat" w:hAnsi="GHEA Grapalat"/>
          <w:b/>
          <w:bCs/>
          <w:sz w:val="24"/>
          <w:szCs w:val="24"/>
          <w:lang w:val="hy-AM"/>
        </w:rPr>
        <w:t xml:space="preserve"> տեղական ինքնակառավարման մարմինների պատասխանատվության մակարդակը</w:t>
      </w:r>
      <w:r w:rsidRPr="00654993">
        <w:rPr>
          <w:rFonts w:ascii="GHEA Grapalat" w:hAnsi="GHEA Grapalat"/>
          <w:sz w:val="24"/>
          <w:szCs w:val="24"/>
          <w:lang w:val="hy-AM"/>
        </w:rPr>
        <w:t>, ինչն իր հերթին կարող է ցուցիչ հանդիսանալ համայնքների միավորման գործընթացի արդյունավետության գնահատման հարցում։</w:t>
      </w:r>
      <w:r w:rsidR="00E123B6" w:rsidRPr="00654993">
        <w:rPr>
          <w:rFonts w:ascii="GHEA Grapalat" w:hAnsi="GHEA Grapalat"/>
          <w:sz w:val="24"/>
          <w:szCs w:val="24"/>
          <w:lang w:val="hy-AM"/>
        </w:rPr>
        <w:t xml:space="preserve"> </w:t>
      </w:r>
      <w:r w:rsidRPr="00654993">
        <w:rPr>
          <w:rFonts w:ascii="GHEA Grapalat" w:hAnsi="GHEA Grapalat"/>
          <w:sz w:val="24"/>
          <w:szCs w:val="24"/>
          <w:lang w:val="hy-AM"/>
        </w:rPr>
        <w:t>Մեկտեղել պետական և համայնքային բյուջեների հատկացումները, ուղղված հանրային նշանակություն ունեցող լիազորության իրականացմանը։</w:t>
      </w:r>
    </w:p>
    <w:p w14:paraId="7EE35A3E" w14:textId="77777777" w:rsidR="00E123B6" w:rsidRPr="00654993" w:rsidRDefault="00E123B6" w:rsidP="000A269A">
      <w:pPr>
        <w:spacing w:after="0"/>
        <w:jc w:val="both"/>
        <w:rPr>
          <w:rFonts w:ascii="GHEA Grapalat" w:hAnsi="GHEA Grapalat"/>
          <w:sz w:val="24"/>
          <w:szCs w:val="24"/>
          <w:lang w:val="hy-AM"/>
        </w:rPr>
      </w:pPr>
    </w:p>
    <w:p w14:paraId="3DDA6C9C" w14:textId="0BC7C5D5" w:rsidR="000A269A" w:rsidRPr="00654993" w:rsidRDefault="006E7FC0" w:rsidP="000A269A">
      <w:pPr>
        <w:spacing w:after="0"/>
        <w:jc w:val="both"/>
        <w:rPr>
          <w:rFonts w:ascii="GHEA Grapalat" w:hAnsi="GHEA Grapalat"/>
          <w:b/>
          <w:bCs/>
          <w:sz w:val="24"/>
          <w:szCs w:val="24"/>
          <w:lang w:val="hy-AM"/>
        </w:rPr>
      </w:pPr>
      <w:r w:rsidRPr="00654993">
        <w:rPr>
          <w:rFonts w:ascii="GHEA Grapalat" w:hAnsi="GHEA Grapalat"/>
          <w:b/>
          <w:bCs/>
          <w:sz w:val="24"/>
          <w:szCs w:val="24"/>
          <w:lang w:val="hy-AM"/>
        </w:rPr>
        <w:t>Ենթան</w:t>
      </w:r>
      <w:r w:rsidR="00E123B6" w:rsidRPr="00654993">
        <w:rPr>
          <w:rFonts w:ascii="GHEA Grapalat" w:hAnsi="GHEA Grapalat"/>
          <w:b/>
          <w:bCs/>
          <w:sz w:val="24"/>
          <w:szCs w:val="24"/>
          <w:lang w:val="hy-AM"/>
        </w:rPr>
        <w:t>պատակ 3. Բարելավել մարզային (տեղական) նշանակության ճանապարհների պահպանության արդյունավետությունը` ձևաորելով համապատասխան մեթոդական հենքը</w:t>
      </w:r>
    </w:p>
    <w:p w14:paraId="4C9ED968" w14:textId="5E7EE4EB" w:rsidR="00E123B6" w:rsidRPr="00654993" w:rsidRDefault="00E123B6" w:rsidP="000A269A">
      <w:pPr>
        <w:spacing w:after="0"/>
        <w:jc w:val="both"/>
        <w:rPr>
          <w:rFonts w:ascii="GHEA Grapalat" w:hAnsi="GHEA Grapalat"/>
          <w:sz w:val="24"/>
          <w:szCs w:val="24"/>
          <w:lang w:val="hy-AM"/>
        </w:rPr>
      </w:pPr>
    </w:p>
    <w:p w14:paraId="161037C1" w14:textId="6D90BD06" w:rsidR="006F2B56" w:rsidRPr="00654993" w:rsidRDefault="006F2B56" w:rsidP="000A269A">
      <w:pPr>
        <w:spacing w:after="0"/>
        <w:jc w:val="both"/>
        <w:rPr>
          <w:rFonts w:ascii="GHEA Grapalat" w:hAnsi="GHEA Grapalat"/>
          <w:sz w:val="24"/>
          <w:szCs w:val="24"/>
          <w:lang w:val="hy-AM"/>
        </w:rPr>
      </w:pPr>
      <w:r w:rsidRPr="00654993">
        <w:rPr>
          <w:rFonts w:ascii="GHEA Grapalat" w:hAnsi="GHEA Grapalat"/>
          <w:sz w:val="24"/>
          <w:szCs w:val="24"/>
          <w:lang w:val="hy-AM"/>
        </w:rPr>
        <w:tab/>
        <w:t xml:space="preserve">Մշակել համապատասխան մեթոդական հենքը, որը հնարավորություն կտա համայնքներին հեշտությամբ հաշվարկել մարզային (տեղական) նշանակության ճանապարհների ծախսերը: Բացի դա, իրականացնել համապատասխան կարողությունների զարգացմանն ուղղված միջոցառումներ` ապահովելու </w:t>
      </w:r>
      <w:r w:rsidRPr="00654993">
        <w:rPr>
          <w:rFonts w:ascii="GHEA Grapalat" w:hAnsi="GHEA Grapalat"/>
          <w:sz w:val="24"/>
          <w:szCs w:val="24"/>
          <w:lang w:val="hy-AM"/>
        </w:rPr>
        <w:lastRenderedPageBreak/>
        <w:t xml:space="preserve">համայնքներում անհրաժեշտ մասնագետների առկայությունը, որոնք կկարողանան լիովին և ամբողջ ծավալով իրականացնել այս պատվիրակված լիազորությունը: </w:t>
      </w:r>
    </w:p>
    <w:p w14:paraId="5E05353F" w14:textId="77777777" w:rsidR="00E123B6" w:rsidRPr="00654993" w:rsidRDefault="00E123B6" w:rsidP="000A269A">
      <w:pPr>
        <w:spacing w:after="0"/>
        <w:jc w:val="both"/>
        <w:rPr>
          <w:rFonts w:ascii="GHEA Grapalat" w:hAnsi="GHEA Grapalat"/>
          <w:sz w:val="24"/>
          <w:szCs w:val="24"/>
          <w:lang w:val="hy-AM"/>
        </w:rPr>
      </w:pPr>
    </w:p>
    <w:p w14:paraId="314EFC43" w14:textId="1D436730" w:rsidR="009D3ED2" w:rsidRPr="00654993" w:rsidRDefault="009D3ED2" w:rsidP="00334600">
      <w:pPr>
        <w:pStyle w:val="Heading2"/>
        <w:rPr>
          <w:b/>
          <w:bCs/>
          <w:sz w:val="28"/>
          <w:szCs w:val="28"/>
          <w:u w:val="single"/>
          <w:lang w:val="hy-AM"/>
        </w:rPr>
      </w:pPr>
      <w:bookmarkStart w:id="37" w:name="_Toc211678962"/>
      <w:r w:rsidRPr="00654993">
        <w:rPr>
          <w:b/>
          <w:bCs/>
          <w:sz w:val="28"/>
          <w:szCs w:val="28"/>
          <w:u w:val="single"/>
          <w:lang w:val="hy-AM"/>
        </w:rPr>
        <w:t>Ռազմավարական մոտեցումներ</w:t>
      </w:r>
      <w:bookmarkEnd w:id="37"/>
    </w:p>
    <w:p w14:paraId="6CD432EE" w14:textId="12B11A70" w:rsidR="00C722B4" w:rsidRPr="00654993" w:rsidRDefault="00C722B4" w:rsidP="00C722B4">
      <w:pPr>
        <w:spacing w:line="276" w:lineRule="auto"/>
        <w:ind w:firstLine="708"/>
        <w:jc w:val="both"/>
        <w:rPr>
          <w:rFonts w:ascii="GHEA Grapalat" w:hAnsi="GHEA Grapalat" w:cs="Arial"/>
          <w:noProof/>
          <w:sz w:val="24"/>
          <w:szCs w:val="24"/>
          <w:lang w:val="hy-AM"/>
        </w:rPr>
      </w:pPr>
      <w:r w:rsidRPr="00654993">
        <w:rPr>
          <w:rFonts w:ascii="GHEA Grapalat" w:hAnsi="GHEA Grapalat" w:cs="Arial"/>
          <w:noProof/>
          <w:sz w:val="24"/>
          <w:szCs w:val="24"/>
          <w:lang w:val="hy-AM"/>
        </w:rPr>
        <w:t xml:space="preserve">Մարզային (տեղական) նշանակության ճանապարհների սպասարկման, պահպանության լիազորության ապակենտրոնացումը միտված է բարձրացնելու տեղական ինքնակառավարման մարմինների դերն ու պատասխանատվությունը համայնքի բնակչության կենսական ծառայությունների և ենթակառուցվածքների հասանելիության ոլորտներում։ Տվյալ մոտեցումը հիմնավորվում է ոչ միայն համայնքների միավորման գործընթացի արդյունքում լիազորությունների ապակենտրոնացում իրականացնելու անհրաժեշտությամբ և տրամաբանությամբ, այլ նաև այլ հանգամանքներով, մասնավորապես՝ հանրային կարևոր նշանակություն ունեցող այս լիազորության մասով, պետության վստահության ամրապնդումը տեղական ինքնակառավարման մարմինների նկատմամբ։ </w:t>
      </w:r>
    </w:p>
    <w:p w14:paraId="23B2D291" w14:textId="4381C354" w:rsidR="00C722B4" w:rsidRPr="00654993" w:rsidRDefault="00C722B4" w:rsidP="00532879">
      <w:pPr>
        <w:spacing w:after="120" w:line="276" w:lineRule="auto"/>
        <w:ind w:firstLine="708"/>
        <w:jc w:val="both"/>
        <w:rPr>
          <w:rFonts w:ascii="GHEA Grapalat" w:hAnsi="GHEA Grapalat" w:cs="Arial"/>
          <w:iCs/>
          <w:sz w:val="24"/>
          <w:szCs w:val="24"/>
          <w:lang w:val="hy-AM"/>
        </w:rPr>
      </w:pPr>
      <w:r w:rsidRPr="00654993">
        <w:rPr>
          <w:rFonts w:ascii="GHEA Grapalat" w:hAnsi="GHEA Grapalat" w:cs="Arial"/>
          <w:iCs/>
          <w:sz w:val="24"/>
          <w:szCs w:val="24"/>
          <w:lang w:val="hy-AM"/>
        </w:rPr>
        <w:t>Այս լիազորության ապակենտրոնացումը էականորեն կարող է նպաստել համայնքների սոցիալ-տնտեսական զարգացմանը, համայնքների և տարածաշրջանների միջև կապերի ու համագործակցության զարգացմանը, դրական ազդեցություն է  ունենալու տեղական տնտեսական զարգացման, գործարար ակտիվության, ինչպես նաև  բնակչության սոցիալական ակտիվության մակարդակի վրա: Լիազորության ապակենտրոնացումը  համայնքների համար լրացուցիչ  մոտիվացիոն գործոն կարող է դիտարկվել, որի պարագայում,  տեղական ինքնակառավարման մարմինները առավել շահագրգռված կլինեն առավել արդյունավետ իրականացնել այդ լիազորությունը, նկատի ունենալով նաև այն հանգամանքը, որ  նպատակային դրամաշնորհների (սուբվենցիաների) այսօրվա իրավակիրառական պրակտիկան, վկայում է այն մասին, որ համայնքները և պետությունը էական մեծ ուշադրություն են դարձնում ճանապարհաշինությանն ուղղված ծրագրերին և միջոցառումներին։</w:t>
      </w:r>
    </w:p>
    <w:p w14:paraId="1E44D321" w14:textId="77777777" w:rsidR="00C722B4" w:rsidRPr="00654993" w:rsidRDefault="00C722B4" w:rsidP="00532879">
      <w:pPr>
        <w:spacing w:after="120" w:line="276" w:lineRule="auto"/>
        <w:ind w:firstLine="708"/>
        <w:jc w:val="both"/>
        <w:rPr>
          <w:rFonts w:ascii="GHEA Grapalat" w:hAnsi="GHEA Grapalat" w:cs="Arial"/>
          <w:iCs/>
          <w:sz w:val="24"/>
          <w:szCs w:val="24"/>
          <w:lang w:val="hy-AM"/>
        </w:rPr>
      </w:pPr>
      <w:r w:rsidRPr="00654993">
        <w:rPr>
          <w:rFonts w:ascii="GHEA Grapalat" w:hAnsi="GHEA Grapalat" w:cs="Arial"/>
          <w:iCs/>
          <w:sz w:val="24"/>
          <w:szCs w:val="24"/>
          <w:lang w:val="hy-AM"/>
        </w:rPr>
        <w:t>Սուբվենցիաների տրամադրման վիճակագրությունը և ծավալները այս լիազորության համատեքստում բավականին ընդգրկուն են և տեսանելի, հետևաբար, այս լիազորության ապակենտրոնացման պարագայում, դրա մի բաղկացուցիչ մասը՝ տեղական նշանակության ճանապարհների հիմնանորոգումը, կարող է նաև իրականացվել պետություն-համայնք գործակցության շրջանակներում՝ նպատակային դրամաշնորհների միջոցով։</w:t>
      </w:r>
    </w:p>
    <w:p w14:paraId="50BE0172" w14:textId="4343CA3F" w:rsidR="00C87E69" w:rsidRPr="00654993" w:rsidRDefault="00C87E69" w:rsidP="00334600">
      <w:pPr>
        <w:pStyle w:val="Heading3"/>
        <w:rPr>
          <w:b/>
          <w:bCs/>
          <w:i/>
          <w:iCs/>
          <w:u w:val="single"/>
          <w:lang w:val="hy-AM"/>
        </w:rPr>
      </w:pPr>
      <w:bookmarkStart w:id="38" w:name="_Toc211678963"/>
      <w:bookmarkStart w:id="39" w:name="_Hlk204776596"/>
      <w:r w:rsidRPr="00654993">
        <w:rPr>
          <w:b/>
          <w:bCs/>
          <w:i/>
          <w:iCs/>
          <w:u w:val="single"/>
          <w:lang w:val="hy-AM"/>
        </w:rPr>
        <w:t>Ֆիսկալ գործիքներ</w:t>
      </w:r>
      <w:bookmarkEnd w:id="38"/>
    </w:p>
    <w:p w14:paraId="336A71DD" w14:textId="24C0C44E" w:rsidR="00532879" w:rsidRPr="00654993" w:rsidRDefault="00532879" w:rsidP="00532879">
      <w:pPr>
        <w:ind w:firstLine="708"/>
        <w:jc w:val="both"/>
        <w:rPr>
          <w:rFonts w:ascii="GHEA Grapalat" w:hAnsi="GHEA Grapalat" w:cs="Arial"/>
          <w:iCs/>
          <w:sz w:val="24"/>
          <w:szCs w:val="24"/>
          <w:lang w:val="hy-AM"/>
        </w:rPr>
      </w:pPr>
      <w:r w:rsidRPr="00654993">
        <w:rPr>
          <w:rFonts w:ascii="GHEA Grapalat" w:hAnsi="GHEA Grapalat" w:cs="Arial"/>
          <w:iCs/>
          <w:sz w:val="24"/>
          <w:szCs w:val="24"/>
          <w:lang w:val="hy-AM"/>
        </w:rPr>
        <w:t xml:space="preserve">Առաջարկվում է համապատասխան իրավական ակտերում նախատեսել մարզային (տեղական) նշանակության ճանապարհների սպասարկման, պահպանության լիազորությունը որպես համայնքի ղեկավարին պետության կողմից </w:t>
      </w:r>
      <w:r w:rsidRPr="00654993">
        <w:rPr>
          <w:rFonts w:ascii="GHEA Grapalat" w:hAnsi="GHEA Grapalat" w:cs="Arial"/>
          <w:iCs/>
          <w:sz w:val="24"/>
          <w:szCs w:val="24"/>
          <w:lang w:val="hy-AM"/>
        </w:rPr>
        <w:lastRenderedPageBreak/>
        <w:t>պատվիրակված լիազորություն, որի ֆինանսավորումը իրականացվելու է պետական բյուջեի միջոցների հաշվին։</w:t>
      </w:r>
    </w:p>
    <w:p w14:paraId="0FA5D909" w14:textId="64CFE7E8" w:rsidR="00532879" w:rsidRPr="00654993" w:rsidRDefault="00532879" w:rsidP="00846628">
      <w:pPr>
        <w:ind w:firstLine="708"/>
        <w:jc w:val="both"/>
        <w:rPr>
          <w:rFonts w:ascii="GHEA Grapalat" w:hAnsi="GHEA Grapalat" w:cs="Arial"/>
          <w:iCs/>
          <w:sz w:val="24"/>
          <w:szCs w:val="24"/>
          <w:lang w:val="hy-AM"/>
        </w:rPr>
      </w:pPr>
      <w:r w:rsidRPr="00654993">
        <w:rPr>
          <w:rFonts w:ascii="GHEA Grapalat" w:hAnsi="GHEA Grapalat" w:cs="Arial"/>
          <w:iCs/>
          <w:sz w:val="24"/>
          <w:szCs w:val="24"/>
          <w:lang w:val="hy-AM"/>
        </w:rPr>
        <w:t>Պատվիրակված լիազորության հիմքով, առաջարկվում է մշակել և Կառավարության հավանությանը արժանացնել մարզային (տեղական) նշանակության ճանապարհների պահպանությանպատվիրակված լիազորության իրականացման և ֆինանսավորման կարգը։</w:t>
      </w:r>
    </w:p>
    <w:p w14:paraId="6883DE12" w14:textId="77777777" w:rsidR="00532879" w:rsidRPr="00654993" w:rsidRDefault="00532879" w:rsidP="00846628">
      <w:pPr>
        <w:ind w:firstLine="708"/>
        <w:jc w:val="both"/>
        <w:rPr>
          <w:rFonts w:ascii="GHEA Grapalat" w:hAnsi="GHEA Grapalat" w:cs="Arial"/>
          <w:iCs/>
          <w:sz w:val="24"/>
          <w:szCs w:val="24"/>
          <w:lang w:val="hy-AM"/>
        </w:rPr>
      </w:pPr>
      <w:r w:rsidRPr="00654993">
        <w:rPr>
          <w:rFonts w:ascii="GHEA Grapalat" w:hAnsi="GHEA Grapalat" w:cs="Arial"/>
          <w:iCs/>
          <w:sz w:val="24"/>
          <w:szCs w:val="24"/>
          <w:lang w:val="hy-AM"/>
        </w:rPr>
        <w:t>Նշված բյուջետային ծախսերի չափը պետք է որոշվի կարիքների պարբերական գնահատումից ելնելով և հիմնված լինի համապատասխան հաշվարկների վրա, որոնք պետք է իրականացվեն յուրաքանչյուր համայնքի վարչական սահմաններում գտնվող մարզային (տեղական) նշանակության ճանապարհների մասով կատարված գնահատման արդյունքներից և ոլորտը կարգավորող նորմատիվ չափորոշիչներից։</w:t>
      </w:r>
    </w:p>
    <w:p w14:paraId="3F887201" w14:textId="2FD56F83" w:rsidR="00F26CD6" w:rsidRPr="00654993" w:rsidRDefault="00F26CD6" w:rsidP="00334600">
      <w:pPr>
        <w:pStyle w:val="Heading2"/>
        <w:rPr>
          <w:b/>
          <w:bCs/>
          <w:sz w:val="28"/>
          <w:szCs w:val="28"/>
          <w:u w:val="single"/>
          <w:lang w:val="hy-AM"/>
        </w:rPr>
      </w:pPr>
      <w:bookmarkStart w:id="40" w:name="_Toc211678964"/>
      <w:bookmarkEnd w:id="39"/>
      <w:r w:rsidRPr="00654993">
        <w:rPr>
          <w:b/>
          <w:bCs/>
          <w:sz w:val="28"/>
          <w:szCs w:val="28"/>
          <w:u w:val="single"/>
          <w:lang w:val="hy-AM"/>
        </w:rPr>
        <w:t>Ակնկալվող արդյունքներ</w:t>
      </w:r>
      <w:bookmarkEnd w:id="40"/>
    </w:p>
    <w:p w14:paraId="06F13766" w14:textId="77777777" w:rsidR="00F26CD6" w:rsidRPr="00654993" w:rsidRDefault="00F26CD6" w:rsidP="00161E18">
      <w:pPr>
        <w:spacing w:after="0"/>
        <w:jc w:val="both"/>
        <w:rPr>
          <w:rFonts w:ascii="GHEA Grapalat" w:hAnsi="GHEA Grapalat"/>
          <w:b/>
          <w:bCs/>
          <w:sz w:val="26"/>
          <w:szCs w:val="26"/>
          <w:lang w:val="hy-AM"/>
        </w:rPr>
      </w:pPr>
    </w:p>
    <w:p w14:paraId="380B5660" w14:textId="77777777" w:rsidR="00C8361B" w:rsidRPr="00654993" w:rsidRDefault="00C8361B" w:rsidP="00C8361B">
      <w:pPr>
        <w:jc w:val="both"/>
        <w:rPr>
          <w:rFonts w:ascii="GHEA Grapalat" w:hAnsi="GHEA Grapalat" w:cs="Arial"/>
          <w:iCs/>
          <w:sz w:val="24"/>
          <w:szCs w:val="24"/>
          <w:lang w:val="hy-AM"/>
        </w:rPr>
      </w:pPr>
      <w:r w:rsidRPr="00654993">
        <w:rPr>
          <w:rFonts w:ascii="GHEA Grapalat" w:hAnsi="GHEA Grapalat" w:cs="Arial"/>
          <w:iCs/>
          <w:sz w:val="24"/>
          <w:szCs w:val="24"/>
          <w:lang w:val="hy-AM"/>
        </w:rPr>
        <w:t>Առաջարկվող միջոցառումների իրականացման արդյունքում ակնկալվում է</w:t>
      </w:r>
      <w:r w:rsidRPr="00654993">
        <w:rPr>
          <w:rFonts w:ascii="Microsoft JhengHei" w:eastAsia="Microsoft JhengHei" w:hAnsi="Microsoft JhengHei" w:cs="Microsoft JhengHei"/>
          <w:iCs/>
          <w:sz w:val="24"/>
          <w:szCs w:val="24"/>
          <w:lang w:val="hy-AM"/>
        </w:rPr>
        <w:t>․</w:t>
      </w:r>
    </w:p>
    <w:p w14:paraId="25FD7B8A" w14:textId="77777777" w:rsidR="00C8361B" w:rsidRPr="00654993" w:rsidRDefault="00C8361B">
      <w:pPr>
        <w:pStyle w:val="ListParagraph"/>
        <w:numPr>
          <w:ilvl w:val="0"/>
          <w:numId w:val="22"/>
        </w:numPr>
        <w:spacing w:line="278" w:lineRule="auto"/>
        <w:jc w:val="both"/>
        <w:rPr>
          <w:rFonts w:ascii="GHEA Grapalat" w:hAnsi="GHEA Grapalat" w:cs="Arial"/>
          <w:iCs/>
          <w:sz w:val="24"/>
          <w:szCs w:val="24"/>
          <w:lang w:val="hy-AM"/>
        </w:rPr>
      </w:pPr>
      <w:r w:rsidRPr="00654993">
        <w:rPr>
          <w:rFonts w:ascii="GHEA Grapalat" w:hAnsi="GHEA Grapalat" w:cs="Arial"/>
          <w:iCs/>
          <w:sz w:val="24"/>
          <w:szCs w:val="24"/>
          <w:lang w:val="hy-AM"/>
        </w:rPr>
        <w:t>բարձրացնել մարզային (տեղական) նշանակության ճանապարհների կառավարման արդյունավետությունը</w:t>
      </w:r>
      <w:r w:rsidRPr="00654993">
        <w:rPr>
          <w:rFonts w:ascii="Microsoft JhengHei" w:eastAsia="Microsoft JhengHei" w:hAnsi="Microsoft JhengHei" w:cs="Microsoft JhengHei"/>
          <w:iCs/>
          <w:sz w:val="24"/>
          <w:szCs w:val="24"/>
          <w:lang w:val="hy-AM"/>
        </w:rPr>
        <w:t>․</w:t>
      </w:r>
    </w:p>
    <w:p w14:paraId="08792EBC" w14:textId="1DB28A22" w:rsidR="00C8361B" w:rsidRPr="00654993" w:rsidRDefault="00C8361B">
      <w:pPr>
        <w:pStyle w:val="ListParagraph"/>
        <w:numPr>
          <w:ilvl w:val="0"/>
          <w:numId w:val="22"/>
        </w:numPr>
        <w:spacing w:line="278" w:lineRule="auto"/>
        <w:jc w:val="both"/>
        <w:rPr>
          <w:rFonts w:ascii="GHEA Grapalat" w:hAnsi="GHEA Grapalat" w:cs="Arial"/>
          <w:iCs/>
          <w:sz w:val="24"/>
          <w:szCs w:val="24"/>
          <w:lang w:val="hy-AM"/>
        </w:rPr>
      </w:pPr>
      <w:r w:rsidRPr="00654993">
        <w:rPr>
          <w:rFonts w:ascii="GHEA Grapalat" w:hAnsi="GHEA Grapalat" w:cs="Arial"/>
          <w:iCs/>
          <w:sz w:val="24"/>
          <w:szCs w:val="24"/>
          <w:lang w:val="hy-AM"/>
        </w:rPr>
        <w:t>ապահովել տեղական ինքնակառավարման մարմինների կողմից մարզային (տեղական) նշանակության ճանապարհների պահպանու</w:t>
      </w:r>
      <w:r w:rsidR="00EB2C85" w:rsidRPr="00654993">
        <w:rPr>
          <w:rFonts w:ascii="GHEA Grapalat" w:hAnsi="GHEA Grapalat" w:cs="Arial"/>
          <w:iCs/>
          <w:sz w:val="24"/>
          <w:szCs w:val="24"/>
          <w:lang w:val="hy-AM"/>
        </w:rPr>
        <w:t>թյունը</w:t>
      </w:r>
      <w:r w:rsidRPr="00654993">
        <w:rPr>
          <w:rFonts w:ascii="Microsoft JhengHei" w:eastAsia="Microsoft JhengHei" w:hAnsi="Microsoft JhengHei" w:cs="Microsoft JhengHei"/>
          <w:iCs/>
          <w:sz w:val="24"/>
          <w:szCs w:val="24"/>
          <w:lang w:val="hy-AM"/>
        </w:rPr>
        <w:t>․</w:t>
      </w:r>
    </w:p>
    <w:p w14:paraId="2C028E5B" w14:textId="77777777" w:rsidR="00C8361B" w:rsidRPr="00654993" w:rsidRDefault="00C8361B">
      <w:pPr>
        <w:pStyle w:val="ListParagraph"/>
        <w:numPr>
          <w:ilvl w:val="0"/>
          <w:numId w:val="22"/>
        </w:numPr>
        <w:spacing w:line="278" w:lineRule="auto"/>
        <w:jc w:val="both"/>
        <w:rPr>
          <w:rFonts w:ascii="GHEA Grapalat" w:hAnsi="GHEA Grapalat" w:cs="Arial"/>
          <w:iCs/>
          <w:sz w:val="24"/>
          <w:szCs w:val="24"/>
          <w:lang w:val="hy-AM"/>
        </w:rPr>
      </w:pPr>
      <w:r w:rsidRPr="00654993">
        <w:rPr>
          <w:rFonts w:ascii="GHEA Grapalat" w:hAnsi="GHEA Grapalat" w:cs="Arial"/>
          <w:iCs/>
          <w:sz w:val="24"/>
          <w:szCs w:val="24"/>
          <w:lang w:val="hy-AM"/>
        </w:rPr>
        <w:t>բարելավել համայնքների և դրանց կազմում ընդգրկված բնակավայրերի ճանապարհային ենթակառուցվածքները։</w:t>
      </w:r>
    </w:p>
    <w:p w14:paraId="791C0B67" w14:textId="77777777" w:rsidR="00C8361B" w:rsidRPr="00654993" w:rsidRDefault="00C8361B">
      <w:pPr>
        <w:pStyle w:val="ListParagraph"/>
        <w:numPr>
          <w:ilvl w:val="0"/>
          <w:numId w:val="22"/>
        </w:numPr>
        <w:spacing w:line="278" w:lineRule="auto"/>
        <w:jc w:val="both"/>
        <w:rPr>
          <w:rFonts w:ascii="GHEA Grapalat" w:hAnsi="GHEA Grapalat" w:cs="Arial"/>
          <w:iCs/>
          <w:sz w:val="24"/>
          <w:szCs w:val="24"/>
          <w:lang w:val="hy-AM"/>
        </w:rPr>
      </w:pPr>
      <w:r w:rsidRPr="00654993">
        <w:rPr>
          <w:rFonts w:ascii="GHEA Grapalat" w:hAnsi="GHEA Grapalat" w:cs="Arial"/>
          <w:iCs/>
          <w:sz w:val="24"/>
          <w:szCs w:val="24"/>
          <w:lang w:val="hy-AM"/>
        </w:rPr>
        <w:t>այս լիազորության մասով որոշումների կայացումը վերապահել տեղական ինքնակառավարման մարմիններին։</w:t>
      </w:r>
    </w:p>
    <w:p w14:paraId="43EE6029" w14:textId="1E800158" w:rsidR="00C8361B" w:rsidRPr="00654993" w:rsidRDefault="00C8361B">
      <w:pPr>
        <w:pStyle w:val="ListParagraph"/>
        <w:numPr>
          <w:ilvl w:val="0"/>
          <w:numId w:val="22"/>
        </w:numPr>
        <w:spacing w:line="278" w:lineRule="auto"/>
        <w:jc w:val="both"/>
        <w:rPr>
          <w:rFonts w:ascii="GHEA Grapalat" w:hAnsi="GHEA Grapalat" w:cs="Arial"/>
          <w:iCs/>
          <w:sz w:val="24"/>
          <w:szCs w:val="24"/>
          <w:lang w:val="hy-AM"/>
        </w:rPr>
      </w:pPr>
      <w:r w:rsidRPr="00654993">
        <w:rPr>
          <w:rFonts w:ascii="GHEA Grapalat" w:hAnsi="GHEA Grapalat" w:cs="Arial"/>
          <w:iCs/>
          <w:sz w:val="24"/>
          <w:szCs w:val="24"/>
          <w:lang w:val="hy-AM"/>
        </w:rPr>
        <w:t xml:space="preserve">։ </w:t>
      </w:r>
    </w:p>
    <w:p w14:paraId="20525360" w14:textId="77777777" w:rsidR="00C8361B" w:rsidRPr="00654993" w:rsidRDefault="00C8361B" w:rsidP="00161E18">
      <w:pPr>
        <w:spacing w:after="0"/>
        <w:jc w:val="both"/>
        <w:rPr>
          <w:rFonts w:ascii="GHEA Grapalat" w:hAnsi="GHEA Grapalat"/>
          <w:b/>
          <w:bCs/>
          <w:sz w:val="26"/>
          <w:szCs w:val="26"/>
          <w:lang w:val="hy-AM"/>
        </w:rPr>
      </w:pPr>
    </w:p>
    <w:p w14:paraId="0C38FFD0" w14:textId="77777777" w:rsidR="00AC57C6" w:rsidRPr="00654993" w:rsidRDefault="00AC57C6">
      <w:pPr>
        <w:spacing w:line="259" w:lineRule="auto"/>
        <w:rPr>
          <w:rFonts w:asciiTheme="majorHAnsi" w:eastAsiaTheme="majorEastAsia" w:hAnsiTheme="majorHAnsi" w:cstheme="majorBidi"/>
          <w:b/>
          <w:bCs/>
          <w:color w:val="2E74B5" w:themeColor="accent1" w:themeShade="BF"/>
          <w:sz w:val="32"/>
          <w:szCs w:val="32"/>
          <w:lang w:val="hy-AM"/>
        </w:rPr>
      </w:pPr>
      <w:r w:rsidRPr="00654993">
        <w:rPr>
          <w:b/>
          <w:bCs/>
          <w:sz w:val="32"/>
          <w:szCs w:val="32"/>
          <w:lang w:val="hy-AM"/>
        </w:rPr>
        <w:br w:type="page"/>
      </w:r>
    </w:p>
    <w:p w14:paraId="01BA8976" w14:textId="77777777" w:rsidR="00AC57C6" w:rsidRPr="00654993" w:rsidRDefault="00AC57C6" w:rsidP="00334600">
      <w:pPr>
        <w:pStyle w:val="Heading1"/>
        <w:rPr>
          <w:b/>
          <w:bCs/>
          <w:sz w:val="32"/>
          <w:szCs w:val="32"/>
          <w:lang w:val="hy-AM"/>
        </w:rPr>
        <w:sectPr w:rsidR="00AC57C6" w:rsidRPr="00654993" w:rsidSect="006C0B77">
          <w:pgSz w:w="11906" w:h="16838" w:code="9"/>
          <w:pgMar w:top="1134" w:right="851" w:bottom="1134" w:left="1701" w:header="709" w:footer="709" w:gutter="0"/>
          <w:cols w:space="708"/>
          <w:docGrid w:linePitch="360"/>
        </w:sectPr>
      </w:pPr>
    </w:p>
    <w:p w14:paraId="7EE03448" w14:textId="45133084" w:rsidR="00CF000B" w:rsidRPr="00654993" w:rsidRDefault="00CF000B" w:rsidP="00334600">
      <w:pPr>
        <w:pStyle w:val="Heading1"/>
        <w:rPr>
          <w:b/>
          <w:bCs/>
          <w:sz w:val="32"/>
          <w:szCs w:val="32"/>
          <w:lang w:val="hy-AM"/>
        </w:rPr>
      </w:pPr>
      <w:bookmarkStart w:id="41" w:name="_Toc211678965"/>
      <w:r w:rsidRPr="00654993">
        <w:rPr>
          <w:b/>
          <w:bCs/>
          <w:sz w:val="32"/>
          <w:szCs w:val="32"/>
          <w:lang w:val="hy-AM"/>
        </w:rPr>
        <w:lastRenderedPageBreak/>
        <w:t>Ռիսկերի կառավարում</w:t>
      </w:r>
      <w:bookmarkEnd w:id="41"/>
      <w:r w:rsidRPr="00654993">
        <w:rPr>
          <w:b/>
          <w:bCs/>
          <w:sz w:val="32"/>
          <w:szCs w:val="32"/>
          <w:lang w:val="hy-AM"/>
        </w:rPr>
        <w:t xml:space="preserve"> </w:t>
      </w:r>
    </w:p>
    <w:p w14:paraId="68CF0C45" w14:textId="77777777" w:rsidR="00CF000B" w:rsidRPr="00654993" w:rsidRDefault="00CF000B" w:rsidP="00161E18">
      <w:pPr>
        <w:spacing w:after="0"/>
        <w:jc w:val="both"/>
        <w:rPr>
          <w:rFonts w:ascii="GHEA Grapalat" w:hAnsi="GHEA Grapalat"/>
          <w:sz w:val="24"/>
          <w:szCs w:val="24"/>
          <w:lang w:val="hy-AM"/>
        </w:rPr>
      </w:pPr>
    </w:p>
    <w:p w14:paraId="4BCD2017" w14:textId="29ADAB4F" w:rsidR="00D2086F" w:rsidRPr="00654993" w:rsidRDefault="00D2086F" w:rsidP="00161E18">
      <w:pPr>
        <w:spacing w:after="0"/>
        <w:jc w:val="both"/>
        <w:rPr>
          <w:rFonts w:ascii="GHEA Grapalat" w:hAnsi="GHEA Grapalat"/>
          <w:sz w:val="24"/>
          <w:szCs w:val="24"/>
          <w:lang w:val="hy-AM"/>
        </w:rPr>
      </w:pPr>
      <w:r w:rsidRPr="00654993">
        <w:rPr>
          <w:rFonts w:ascii="GHEA Grapalat" w:hAnsi="GHEA Grapalat"/>
          <w:sz w:val="24"/>
          <w:szCs w:val="24"/>
          <w:lang w:val="hy-AM"/>
        </w:rPr>
        <w:t xml:space="preserve">Ստորև ներկայացված է Ռազմավարության ռիսկերի կառավարման աղյուսակը, որը ներկայացնում է հնարավոր ռիսկերը, դրանց հավանականությունը և հնարավոր բացասական ազդեցությունը, ինչպես նաև ռիսկերի նվազեցմանն ուղղված միջոցառումների նկարագրությունը: </w:t>
      </w:r>
    </w:p>
    <w:p w14:paraId="21D99E0F" w14:textId="77777777" w:rsidR="00D2086F" w:rsidRPr="00654993" w:rsidRDefault="00D2086F" w:rsidP="00161E18">
      <w:pPr>
        <w:spacing w:after="0"/>
        <w:jc w:val="both"/>
        <w:rPr>
          <w:rFonts w:ascii="GHEA Grapalat" w:hAnsi="GHEA Grapalat"/>
          <w:sz w:val="24"/>
          <w:szCs w:val="24"/>
          <w:lang w:val="hy-AM"/>
        </w:rPr>
      </w:pPr>
    </w:p>
    <w:tbl>
      <w:tblPr>
        <w:tblStyle w:val="GridTable4-Accent5"/>
        <w:tblW w:w="14596" w:type="dxa"/>
        <w:tblLook w:val="04A0" w:firstRow="1" w:lastRow="0" w:firstColumn="1" w:lastColumn="0" w:noHBand="0" w:noVBand="1"/>
      </w:tblPr>
      <w:tblGrid>
        <w:gridCol w:w="4321"/>
        <w:gridCol w:w="2887"/>
        <w:gridCol w:w="2798"/>
        <w:gridCol w:w="4590"/>
      </w:tblGrid>
      <w:tr w:rsidR="00AC57C6" w:rsidRPr="0028509E" w14:paraId="2C42A1CE" w14:textId="77777777" w:rsidTr="006F2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dxa"/>
          </w:tcPr>
          <w:p w14:paraId="0D761343" w14:textId="77777777" w:rsidR="00D2086F" w:rsidRPr="00637C64" w:rsidRDefault="00D2086F" w:rsidP="00AC57C6">
            <w:pPr>
              <w:jc w:val="center"/>
              <w:rPr>
                <w:rFonts w:ascii="GHEA Grapalat" w:hAnsi="GHEA Grapalat"/>
                <w:sz w:val="26"/>
                <w:szCs w:val="26"/>
                <w:lang w:val="hy-AM"/>
              </w:rPr>
            </w:pPr>
            <w:bookmarkStart w:id="42" w:name="_Hlk204777069"/>
            <w:r w:rsidRPr="00637C64">
              <w:rPr>
                <w:rFonts w:ascii="GHEA Grapalat" w:hAnsi="GHEA Grapalat"/>
                <w:sz w:val="26"/>
                <w:szCs w:val="26"/>
                <w:lang w:val="hy-AM"/>
              </w:rPr>
              <w:t>Ռիսկ</w:t>
            </w:r>
          </w:p>
        </w:tc>
        <w:tc>
          <w:tcPr>
            <w:tcW w:w="2853" w:type="dxa"/>
          </w:tcPr>
          <w:p w14:paraId="05CDB2E8" w14:textId="77777777" w:rsidR="00D2086F" w:rsidRPr="00637C64" w:rsidRDefault="00D2086F" w:rsidP="00AC57C6">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6"/>
                <w:szCs w:val="26"/>
                <w:lang w:val="hy-AM"/>
              </w:rPr>
            </w:pPr>
            <w:r w:rsidRPr="00637C64">
              <w:rPr>
                <w:rFonts w:ascii="GHEA Grapalat" w:hAnsi="GHEA Grapalat"/>
                <w:sz w:val="26"/>
                <w:szCs w:val="26"/>
                <w:lang w:val="hy-AM"/>
              </w:rPr>
              <w:t>Ռիսկի հավանականությունը</w:t>
            </w:r>
          </w:p>
        </w:tc>
        <w:tc>
          <w:tcPr>
            <w:tcW w:w="2804" w:type="dxa"/>
          </w:tcPr>
          <w:p w14:paraId="3F551F49" w14:textId="77777777" w:rsidR="00D2086F" w:rsidRPr="00637C64" w:rsidRDefault="00D2086F" w:rsidP="00AC57C6">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6"/>
                <w:szCs w:val="26"/>
                <w:lang w:val="hy-AM"/>
              </w:rPr>
            </w:pPr>
            <w:r w:rsidRPr="00637C64">
              <w:rPr>
                <w:rFonts w:ascii="GHEA Grapalat" w:hAnsi="GHEA Grapalat"/>
                <w:sz w:val="26"/>
                <w:szCs w:val="26"/>
                <w:lang w:val="hy-AM"/>
              </w:rPr>
              <w:t>Ռիսկի հնարավոր բացասական ազդեցությունը</w:t>
            </w:r>
          </w:p>
        </w:tc>
        <w:tc>
          <w:tcPr>
            <w:tcW w:w="4604" w:type="dxa"/>
          </w:tcPr>
          <w:p w14:paraId="3F9E056B" w14:textId="77777777" w:rsidR="00D2086F" w:rsidRPr="00637C64" w:rsidRDefault="00D2086F" w:rsidP="00AC57C6">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6"/>
                <w:szCs w:val="26"/>
                <w:lang w:val="hy-AM"/>
              </w:rPr>
            </w:pPr>
            <w:r w:rsidRPr="00637C64">
              <w:rPr>
                <w:rFonts w:ascii="GHEA Grapalat" w:hAnsi="GHEA Grapalat"/>
                <w:sz w:val="26"/>
                <w:szCs w:val="26"/>
                <w:lang w:val="hy-AM"/>
              </w:rPr>
              <w:t>Ռիսկի մեղմմանն ուղղված գործողությունների նկարագրություն</w:t>
            </w:r>
          </w:p>
        </w:tc>
      </w:tr>
      <w:tr w:rsidR="00AC57C6" w:rsidRPr="0028509E" w14:paraId="175185DC" w14:textId="77777777" w:rsidTr="006F2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dxa"/>
          </w:tcPr>
          <w:p w14:paraId="13461DB3" w14:textId="6A2292E8" w:rsidR="00D2086F" w:rsidRPr="00654993" w:rsidRDefault="006F2D0C" w:rsidP="00D015D2">
            <w:pPr>
              <w:rPr>
                <w:rFonts w:ascii="GHEA Grapalat" w:hAnsi="GHEA Grapalat"/>
                <w:sz w:val="24"/>
                <w:szCs w:val="24"/>
                <w:lang w:val="hy-AM"/>
              </w:rPr>
            </w:pPr>
            <w:r w:rsidRPr="00654993">
              <w:rPr>
                <w:rFonts w:ascii="GHEA Grapalat" w:hAnsi="GHEA Grapalat"/>
                <w:sz w:val="24"/>
                <w:szCs w:val="24"/>
                <w:lang w:val="hy-AM"/>
              </w:rPr>
              <w:t xml:space="preserve">Համայնքները ցածր հետաքրքվածություն </w:t>
            </w:r>
            <w:r w:rsidR="00422284" w:rsidRPr="00654993">
              <w:rPr>
                <w:rFonts w:ascii="GHEA Grapalat" w:hAnsi="GHEA Grapalat"/>
                <w:sz w:val="24"/>
                <w:szCs w:val="24"/>
                <w:lang w:val="hy-AM"/>
              </w:rPr>
              <w:t>ուն</w:t>
            </w:r>
            <w:r w:rsidRPr="00654993">
              <w:rPr>
                <w:rFonts w:ascii="GHEA Grapalat" w:hAnsi="GHEA Grapalat"/>
                <w:sz w:val="24"/>
                <w:szCs w:val="24"/>
                <w:lang w:val="hy-AM"/>
              </w:rPr>
              <w:t>են ապակենտրոնացված լիազորությունների նկատմամբ</w:t>
            </w:r>
          </w:p>
        </w:tc>
        <w:tc>
          <w:tcPr>
            <w:tcW w:w="2853" w:type="dxa"/>
          </w:tcPr>
          <w:p w14:paraId="03EE28E8" w14:textId="3B45775B" w:rsidR="00D2086F" w:rsidRPr="00654993" w:rsidRDefault="006F2D0C" w:rsidP="00D015D2">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Միջին հավանականություն</w:t>
            </w:r>
          </w:p>
        </w:tc>
        <w:tc>
          <w:tcPr>
            <w:tcW w:w="2804" w:type="dxa"/>
          </w:tcPr>
          <w:p w14:paraId="62A40DB1" w14:textId="79999B61" w:rsidR="00D2086F" w:rsidRPr="00654993" w:rsidRDefault="006F2D0C" w:rsidP="00D015D2">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Բարձր ազդեցություն</w:t>
            </w:r>
          </w:p>
        </w:tc>
        <w:tc>
          <w:tcPr>
            <w:tcW w:w="4604" w:type="dxa"/>
          </w:tcPr>
          <w:p w14:paraId="4AAE2F18" w14:textId="129C3633" w:rsidR="00D2086F" w:rsidRPr="00654993" w:rsidRDefault="0077002B" w:rsidP="00D015D2">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 xml:space="preserve">Ռազմավարության իրականացման ընթացքում իրականացնել աշխատանքներ համայնքների հետ` ներկայացնելու ապակենտրոնացման օգուտները հենց համայնքների համար: Բացի դա, համայնքներին ցուցադրել պիլոտների արդյունքները, իրականացնել պիլոտային համայնքների և մյուս համայնքների միջև փորձի փոխանակման միջոցառումներ: </w:t>
            </w:r>
          </w:p>
        </w:tc>
      </w:tr>
      <w:tr w:rsidR="006F2D0C" w:rsidRPr="0028509E" w14:paraId="565F564C" w14:textId="77777777" w:rsidTr="006F2D0C">
        <w:tc>
          <w:tcPr>
            <w:cnfStyle w:val="001000000000" w:firstRow="0" w:lastRow="0" w:firstColumn="1" w:lastColumn="0" w:oddVBand="0" w:evenVBand="0" w:oddHBand="0" w:evenHBand="0" w:firstRowFirstColumn="0" w:firstRowLastColumn="0" w:lastRowFirstColumn="0" w:lastRowLastColumn="0"/>
            <w:tcW w:w="4335" w:type="dxa"/>
          </w:tcPr>
          <w:p w14:paraId="0BEF80B7" w14:textId="27C12A02" w:rsidR="006F2D0C" w:rsidRPr="00654993" w:rsidRDefault="006F2D0C" w:rsidP="006F2D0C">
            <w:pPr>
              <w:rPr>
                <w:rFonts w:ascii="GHEA Grapalat" w:hAnsi="GHEA Grapalat"/>
                <w:sz w:val="24"/>
                <w:szCs w:val="24"/>
                <w:lang w:val="hy-AM"/>
              </w:rPr>
            </w:pPr>
            <w:r w:rsidRPr="00654993">
              <w:rPr>
                <w:rFonts w:ascii="GHEA Grapalat" w:hAnsi="GHEA Grapalat"/>
                <w:sz w:val="24"/>
                <w:szCs w:val="24"/>
                <w:lang w:val="hy-AM"/>
              </w:rPr>
              <w:t>Համայնքները չունեն բավարար կարողություններ կամ մասնագիտական ռեսուրսներ պատվիրակված լիազորությունները իրականացնելու համար</w:t>
            </w:r>
          </w:p>
        </w:tc>
        <w:tc>
          <w:tcPr>
            <w:tcW w:w="2853" w:type="dxa"/>
          </w:tcPr>
          <w:p w14:paraId="7E29A114" w14:textId="18D818CE" w:rsidR="006F2D0C" w:rsidRPr="00654993" w:rsidRDefault="003B5304" w:rsidP="006F2D0C">
            <w:pP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Միջին</w:t>
            </w:r>
            <w:r w:rsidR="006F2D0C" w:rsidRPr="00637C64">
              <w:rPr>
                <w:rFonts w:ascii="GHEA Grapalat" w:hAnsi="GHEA Grapalat"/>
                <w:sz w:val="24"/>
                <w:szCs w:val="24"/>
                <w:lang w:val="hy-AM"/>
              </w:rPr>
              <w:t xml:space="preserve"> հավանական</w:t>
            </w:r>
            <w:r w:rsidR="002C547C" w:rsidRPr="00654993">
              <w:rPr>
                <w:rFonts w:ascii="GHEA Grapalat" w:hAnsi="GHEA Grapalat"/>
                <w:sz w:val="24"/>
                <w:szCs w:val="24"/>
                <w:lang w:val="hy-AM"/>
              </w:rPr>
              <w:t>ություն</w:t>
            </w:r>
          </w:p>
        </w:tc>
        <w:tc>
          <w:tcPr>
            <w:tcW w:w="2804" w:type="dxa"/>
          </w:tcPr>
          <w:p w14:paraId="1E1569BD" w14:textId="0A75DD25" w:rsidR="006F2D0C" w:rsidRPr="00637C64" w:rsidRDefault="006F2D0C" w:rsidP="006F2D0C">
            <w:pP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37C64">
              <w:rPr>
                <w:rFonts w:ascii="GHEA Grapalat" w:hAnsi="GHEA Grapalat"/>
                <w:sz w:val="24"/>
                <w:szCs w:val="24"/>
                <w:lang w:val="hy-AM"/>
              </w:rPr>
              <w:t>Բարձր ազդեցություն</w:t>
            </w:r>
          </w:p>
        </w:tc>
        <w:tc>
          <w:tcPr>
            <w:tcW w:w="4604" w:type="dxa"/>
          </w:tcPr>
          <w:p w14:paraId="368639AC" w14:textId="02E86293" w:rsidR="006F2D0C" w:rsidRPr="00637C64" w:rsidRDefault="004264B1" w:rsidP="006F2D0C">
            <w:pP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 xml:space="preserve">Իրականացնել </w:t>
            </w:r>
            <w:r w:rsidR="006F2D0C" w:rsidRPr="00637C64">
              <w:rPr>
                <w:rFonts w:ascii="GHEA Grapalat" w:hAnsi="GHEA Grapalat"/>
                <w:sz w:val="24"/>
                <w:szCs w:val="24"/>
                <w:lang w:val="hy-AM"/>
              </w:rPr>
              <w:t xml:space="preserve">կարողությունների զարգացման </w:t>
            </w:r>
            <w:r w:rsidRPr="00654993">
              <w:rPr>
                <w:rFonts w:ascii="GHEA Grapalat" w:hAnsi="GHEA Grapalat"/>
                <w:sz w:val="24"/>
                <w:szCs w:val="24"/>
                <w:lang w:val="hy-AM"/>
              </w:rPr>
              <w:t>միջոցառումներ</w:t>
            </w:r>
            <w:r w:rsidR="006F2D0C" w:rsidRPr="00637C64">
              <w:rPr>
                <w:rFonts w:ascii="GHEA Grapalat" w:hAnsi="GHEA Grapalat"/>
                <w:sz w:val="24"/>
                <w:szCs w:val="24"/>
                <w:lang w:val="hy-AM"/>
              </w:rPr>
              <w:t>, ներառյալ վերապատրաստում</w:t>
            </w:r>
            <w:r w:rsidRPr="00654993">
              <w:rPr>
                <w:rFonts w:ascii="GHEA Grapalat" w:hAnsi="GHEA Grapalat"/>
                <w:sz w:val="24"/>
                <w:szCs w:val="24"/>
                <w:lang w:val="hy-AM"/>
              </w:rPr>
              <w:t>ներ</w:t>
            </w:r>
            <w:r w:rsidR="006F2D0C" w:rsidRPr="00637C64">
              <w:rPr>
                <w:rFonts w:ascii="GHEA Grapalat" w:hAnsi="GHEA Grapalat"/>
                <w:sz w:val="24"/>
                <w:szCs w:val="24"/>
                <w:lang w:val="hy-AM"/>
              </w:rPr>
              <w:t xml:space="preserve">, </w:t>
            </w:r>
            <w:r w:rsidRPr="00654993">
              <w:rPr>
                <w:rFonts w:ascii="GHEA Grapalat" w:hAnsi="GHEA Grapalat"/>
                <w:sz w:val="24"/>
                <w:szCs w:val="24"/>
                <w:lang w:val="hy-AM"/>
              </w:rPr>
              <w:t xml:space="preserve">մեթոդական և </w:t>
            </w:r>
            <w:r w:rsidR="006F2D0C" w:rsidRPr="00637C64">
              <w:rPr>
                <w:rFonts w:ascii="GHEA Grapalat" w:hAnsi="GHEA Grapalat"/>
                <w:sz w:val="24"/>
                <w:szCs w:val="24"/>
                <w:lang w:val="hy-AM"/>
              </w:rPr>
              <w:t xml:space="preserve">տեխնիկական </w:t>
            </w:r>
            <w:r w:rsidR="006F2D0C" w:rsidRPr="00637C64">
              <w:rPr>
                <w:rFonts w:ascii="GHEA Grapalat" w:hAnsi="GHEA Grapalat"/>
                <w:sz w:val="24"/>
                <w:szCs w:val="24"/>
                <w:lang w:val="hy-AM"/>
              </w:rPr>
              <w:lastRenderedPageBreak/>
              <w:t xml:space="preserve">ուղեցույցներ, </w:t>
            </w:r>
            <w:r w:rsidRPr="00654993">
              <w:rPr>
                <w:rFonts w:ascii="GHEA Grapalat" w:hAnsi="GHEA Grapalat"/>
                <w:sz w:val="24"/>
                <w:szCs w:val="24"/>
                <w:lang w:val="hy-AM"/>
              </w:rPr>
              <w:t>մեթոդաբանական ուղեկցում և խորհրդատվություն</w:t>
            </w:r>
            <w:r w:rsidR="006F2D0C" w:rsidRPr="00637C64">
              <w:rPr>
                <w:rFonts w:ascii="GHEA Grapalat" w:hAnsi="GHEA Grapalat"/>
                <w:sz w:val="24"/>
                <w:szCs w:val="24"/>
                <w:lang w:val="hy-AM"/>
              </w:rPr>
              <w:t>։</w:t>
            </w:r>
          </w:p>
        </w:tc>
      </w:tr>
      <w:tr w:rsidR="006F2D0C" w:rsidRPr="0028509E" w14:paraId="09B4AA05" w14:textId="77777777" w:rsidTr="006F2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dxa"/>
          </w:tcPr>
          <w:p w14:paraId="2D89101B" w14:textId="77777777" w:rsidR="006F2D0C" w:rsidRPr="00637C64" w:rsidRDefault="006F2D0C" w:rsidP="006F2D0C">
            <w:pPr>
              <w:rPr>
                <w:rFonts w:ascii="GHEA Grapalat" w:hAnsi="GHEA Grapalat"/>
                <w:sz w:val="24"/>
                <w:szCs w:val="24"/>
                <w:lang w:val="hy-AM"/>
              </w:rPr>
            </w:pPr>
            <w:r w:rsidRPr="00637C64">
              <w:rPr>
                <w:rFonts w:ascii="GHEA Grapalat" w:hAnsi="GHEA Grapalat"/>
                <w:sz w:val="24"/>
                <w:szCs w:val="24"/>
                <w:lang w:val="hy-AM"/>
              </w:rPr>
              <w:lastRenderedPageBreak/>
              <w:t>Պետական բյուջեից համայնքներին նպատակային և բավարար ֆինանսավորում չի տրամադրվում պատվիրակված լիազորությունների համար</w:t>
            </w:r>
          </w:p>
        </w:tc>
        <w:tc>
          <w:tcPr>
            <w:tcW w:w="2853" w:type="dxa"/>
          </w:tcPr>
          <w:p w14:paraId="7E3BA4B6" w14:textId="77777777" w:rsidR="006F2D0C" w:rsidRPr="00637C64" w:rsidRDefault="006F2D0C" w:rsidP="006F2D0C">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37C64">
              <w:rPr>
                <w:rFonts w:ascii="GHEA Grapalat" w:hAnsi="GHEA Grapalat"/>
                <w:sz w:val="24"/>
                <w:szCs w:val="24"/>
                <w:lang w:val="hy-AM"/>
              </w:rPr>
              <w:t>Միջին հավանական</w:t>
            </w:r>
          </w:p>
        </w:tc>
        <w:tc>
          <w:tcPr>
            <w:tcW w:w="2804" w:type="dxa"/>
          </w:tcPr>
          <w:p w14:paraId="512AD034" w14:textId="77777777" w:rsidR="006F2D0C" w:rsidRPr="00637C64" w:rsidRDefault="006F2D0C" w:rsidP="006F2D0C">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37C64">
              <w:rPr>
                <w:rFonts w:ascii="GHEA Grapalat" w:hAnsi="GHEA Grapalat"/>
                <w:sz w:val="24"/>
                <w:szCs w:val="24"/>
                <w:lang w:val="hy-AM"/>
              </w:rPr>
              <w:t>Բարձր ազդեցություն</w:t>
            </w:r>
          </w:p>
        </w:tc>
        <w:tc>
          <w:tcPr>
            <w:tcW w:w="4604" w:type="dxa"/>
          </w:tcPr>
          <w:p w14:paraId="72823EEB" w14:textId="683CE5AA" w:rsidR="006F2D0C" w:rsidRPr="00654993" w:rsidRDefault="0073093F" w:rsidP="006F2D0C">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 xml:space="preserve">Հստակորեն իրականացնել ապակենտորանցման ռազմավարությունը, պարբերաբար իրականացնել ֆինանսական ռեսուրսների իրացման արդյունավետության գնահատումներ: Ժամանակին իրականացնել ապակենտրոնացված լիազորությունների համար անհրաժեշտ ֆինանսական միջոցների հստակ մեթոդաբանությունների հիման վրա հաշվարկները: </w:t>
            </w:r>
          </w:p>
        </w:tc>
      </w:tr>
      <w:tr w:rsidR="006F2D0C" w:rsidRPr="0028509E" w14:paraId="5B5DB608" w14:textId="77777777" w:rsidTr="006F2D0C">
        <w:tc>
          <w:tcPr>
            <w:cnfStyle w:val="001000000000" w:firstRow="0" w:lastRow="0" w:firstColumn="1" w:lastColumn="0" w:oddVBand="0" w:evenVBand="0" w:oddHBand="0" w:evenHBand="0" w:firstRowFirstColumn="0" w:firstRowLastColumn="0" w:lastRowFirstColumn="0" w:lastRowLastColumn="0"/>
            <w:tcW w:w="4335" w:type="dxa"/>
          </w:tcPr>
          <w:p w14:paraId="72EB43FA" w14:textId="2A54EA96" w:rsidR="006F2D0C" w:rsidRPr="00654993" w:rsidRDefault="00893411" w:rsidP="006F2D0C">
            <w:pPr>
              <w:rPr>
                <w:rFonts w:ascii="GHEA Grapalat" w:hAnsi="GHEA Grapalat"/>
                <w:sz w:val="24"/>
                <w:szCs w:val="24"/>
                <w:lang w:val="hy-AM"/>
              </w:rPr>
            </w:pPr>
            <w:r w:rsidRPr="00654993">
              <w:rPr>
                <w:rFonts w:ascii="GHEA Grapalat" w:hAnsi="GHEA Grapalat"/>
                <w:sz w:val="24"/>
                <w:szCs w:val="24"/>
                <w:lang w:val="hy-AM"/>
              </w:rPr>
              <w:t>Ապակենտրոնացման իրականանալիություն վերաբերյալ համայնքների վստահության ցածր մակարդակ</w:t>
            </w:r>
          </w:p>
        </w:tc>
        <w:tc>
          <w:tcPr>
            <w:tcW w:w="2853" w:type="dxa"/>
          </w:tcPr>
          <w:p w14:paraId="469BB692" w14:textId="1E5EF0D3" w:rsidR="006F2D0C" w:rsidRPr="00654993" w:rsidRDefault="00893411" w:rsidP="006F2D0C">
            <w:pP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Միջին հավանականություն</w:t>
            </w:r>
          </w:p>
        </w:tc>
        <w:tc>
          <w:tcPr>
            <w:tcW w:w="2804" w:type="dxa"/>
          </w:tcPr>
          <w:p w14:paraId="5EB7D67B" w14:textId="323E7410" w:rsidR="006F2D0C" w:rsidRPr="00654993" w:rsidRDefault="00893411" w:rsidP="006F2D0C">
            <w:pP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Միջին ազդեցություն</w:t>
            </w:r>
          </w:p>
        </w:tc>
        <w:tc>
          <w:tcPr>
            <w:tcW w:w="4604" w:type="dxa"/>
          </w:tcPr>
          <w:p w14:paraId="4DAC058C" w14:textId="1214FA1E" w:rsidR="006F2D0C" w:rsidRPr="00654993" w:rsidRDefault="00CF0897" w:rsidP="006F2D0C">
            <w:pP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 xml:space="preserve">Ռազմավարության իրականացման հենց մեկնարկային փուլից ակտիվորեն ներգրավել համայնքներին քննարկումների, խորհրդակցությունների, աշխատանքային հանդիպումների միջոցով: Հստակորեն համայնքներին ներկայացնել պիլոտների արդյունքները` ցուցադրելով համայնքների համար հնարավոր բոլոր օգուտները: </w:t>
            </w:r>
          </w:p>
        </w:tc>
      </w:tr>
      <w:tr w:rsidR="006F2D0C" w:rsidRPr="0028509E" w14:paraId="727CC952" w14:textId="77777777" w:rsidTr="006F2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5" w:type="dxa"/>
          </w:tcPr>
          <w:p w14:paraId="351D3982" w14:textId="6DF6122C" w:rsidR="006F2D0C" w:rsidRPr="00654993" w:rsidRDefault="002B4024" w:rsidP="006F2D0C">
            <w:pPr>
              <w:rPr>
                <w:rFonts w:ascii="GHEA Grapalat" w:hAnsi="GHEA Grapalat"/>
                <w:sz w:val="24"/>
                <w:szCs w:val="24"/>
                <w:lang w:val="hy-AM"/>
              </w:rPr>
            </w:pPr>
            <w:r w:rsidRPr="00654993">
              <w:rPr>
                <w:rFonts w:ascii="GHEA Grapalat" w:hAnsi="GHEA Grapalat"/>
                <w:sz w:val="24"/>
                <w:szCs w:val="24"/>
                <w:lang w:val="hy-AM"/>
              </w:rPr>
              <w:t xml:space="preserve">Իրականացման մոնիտորինգի և գնահատման գործողությունների </w:t>
            </w:r>
            <w:r w:rsidRPr="00654993">
              <w:rPr>
                <w:rFonts w:ascii="GHEA Grapalat" w:hAnsi="GHEA Grapalat"/>
                <w:sz w:val="24"/>
                <w:szCs w:val="24"/>
                <w:lang w:val="hy-AM"/>
              </w:rPr>
              <w:lastRenderedPageBreak/>
              <w:t>վերաբերյալ ոչ բավարար ուշադրություն</w:t>
            </w:r>
          </w:p>
        </w:tc>
        <w:tc>
          <w:tcPr>
            <w:tcW w:w="2853" w:type="dxa"/>
          </w:tcPr>
          <w:p w14:paraId="3D33F995" w14:textId="57B87A39" w:rsidR="006F2D0C" w:rsidRPr="00654993" w:rsidRDefault="003778BE" w:rsidP="006F2D0C">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lastRenderedPageBreak/>
              <w:t>Բարձր հավանականություն</w:t>
            </w:r>
          </w:p>
        </w:tc>
        <w:tc>
          <w:tcPr>
            <w:tcW w:w="2804" w:type="dxa"/>
          </w:tcPr>
          <w:p w14:paraId="0DFA9C4D" w14:textId="76C98C04" w:rsidR="006F2D0C" w:rsidRPr="00654993" w:rsidRDefault="003778BE" w:rsidP="006F2D0C">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Միջին ազդեցություն</w:t>
            </w:r>
          </w:p>
        </w:tc>
        <w:tc>
          <w:tcPr>
            <w:tcW w:w="4604" w:type="dxa"/>
          </w:tcPr>
          <w:p w14:paraId="624B0146" w14:textId="05C58BDF" w:rsidR="006F2D0C" w:rsidRPr="00654993" w:rsidRDefault="00ED6C92" w:rsidP="006F2D0C">
            <w:pP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54993">
              <w:rPr>
                <w:rFonts w:ascii="GHEA Grapalat" w:hAnsi="GHEA Grapalat"/>
                <w:sz w:val="24"/>
                <w:szCs w:val="24"/>
                <w:lang w:val="hy-AM"/>
              </w:rPr>
              <w:t xml:space="preserve">Ռազմավարությունը սահմանում է մոնիտորիգի և գնահատման </w:t>
            </w:r>
            <w:r w:rsidRPr="00654993">
              <w:rPr>
                <w:rFonts w:ascii="GHEA Grapalat" w:hAnsi="GHEA Grapalat"/>
                <w:sz w:val="24"/>
                <w:szCs w:val="24"/>
                <w:lang w:val="hy-AM"/>
              </w:rPr>
              <w:lastRenderedPageBreak/>
              <w:t xml:space="preserve">շրջանակը, սակայն բացի միջոցառումների ցուցանիշների ձեռբերման մակարդակի ստուգումների իրականացումը, կազմել Ռազմավարության իրականացման տարեկան մոնիտորինգային հաշվետվություններ, իսկ Ռազմավարության իրականացումից հետո մշակել Ռազմավարության իրականացման գնահատում: </w:t>
            </w:r>
          </w:p>
        </w:tc>
      </w:tr>
      <w:bookmarkEnd w:id="42"/>
    </w:tbl>
    <w:p w14:paraId="6C381E80" w14:textId="77777777" w:rsidR="00AC57C6" w:rsidRPr="00654993" w:rsidRDefault="00AC57C6" w:rsidP="00161E18">
      <w:pPr>
        <w:spacing w:after="0"/>
        <w:jc w:val="both"/>
        <w:rPr>
          <w:rFonts w:ascii="GHEA Grapalat" w:hAnsi="GHEA Grapalat"/>
          <w:sz w:val="24"/>
          <w:szCs w:val="24"/>
          <w:lang w:val="hy-AM"/>
        </w:rPr>
        <w:sectPr w:rsidR="00AC57C6" w:rsidRPr="00654993" w:rsidSect="00AC57C6">
          <w:pgSz w:w="16838" w:h="11906" w:orient="landscape" w:code="9"/>
          <w:pgMar w:top="1701" w:right="1134" w:bottom="851" w:left="1134" w:header="709" w:footer="709" w:gutter="0"/>
          <w:cols w:space="708"/>
          <w:docGrid w:linePitch="360"/>
        </w:sectPr>
      </w:pPr>
    </w:p>
    <w:p w14:paraId="3D077455" w14:textId="7A429EB2" w:rsidR="00CF000B" w:rsidRPr="00297EF0" w:rsidRDefault="00CF000B" w:rsidP="00334600">
      <w:pPr>
        <w:pStyle w:val="Heading1"/>
        <w:rPr>
          <w:b/>
          <w:bCs/>
          <w:sz w:val="32"/>
          <w:szCs w:val="32"/>
          <w:lang w:val="hy-AM"/>
        </w:rPr>
      </w:pPr>
      <w:bookmarkStart w:id="43" w:name="_Toc211678966"/>
      <w:r w:rsidRPr="00654993">
        <w:rPr>
          <w:b/>
          <w:bCs/>
          <w:sz w:val="32"/>
          <w:szCs w:val="32"/>
          <w:lang w:val="hy-AM"/>
        </w:rPr>
        <w:lastRenderedPageBreak/>
        <w:t>Մոնիտորինգի և գնահատման շրջանակ</w:t>
      </w:r>
      <w:bookmarkEnd w:id="43"/>
    </w:p>
    <w:sectPr w:rsidR="00CF000B" w:rsidRPr="00297EF0"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C44F" w14:textId="77777777" w:rsidR="00E20DAD" w:rsidRDefault="00E20DAD" w:rsidP="00674317">
      <w:pPr>
        <w:spacing w:after="0"/>
      </w:pPr>
      <w:r>
        <w:separator/>
      </w:r>
    </w:p>
  </w:endnote>
  <w:endnote w:type="continuationSeparator" w:id="0">
    <w:p w14:paraId="6351AEE8" w14:textId="77777777" w:rsidR="00E20DAD" w:rsidRDefault="00E20DAD" w:rsidP="006743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134B" w14:textId="77777777" w:rsidR="00883ED2" w:rsidRDefault="00883ED2">
    <w:pPr>
      <w:pStyle w:val="Footer"/>
    </w:pPr>
    <w:r>
      <w:rPr>
        <w:noProof/>
      </w:rPr>
      <mc:AlternateContent>
        <mc:Choice Requires="wps">
          <w:drawing>
            <wp:anchor distT="0" distB="0" distL="0" distR="0" simplePos="0" relativeHeight="251657216" behindDoc="0" locked="0" layoutInCell="1" allowOverlap="1" wp14:anchorId="167548A7" wp14:editId="2C70FD6B">
              <wp:simplePos x="635" y="635"/>
              <wp:positionH relativeFrom="page">
                <wp:align>center</wp:align>
              </wp:positionH>
              <wp:positionV relativeFrom="page">
                <wp:align>bottom</wp:align>
              </wp:positionV>
              <wp:extent cx="5410835" cy="334010"/>
              <wp:effectExtent l="0" t="0" r="18415" b="0"/>
              <wp:wrapNone/>
              <wp:docPr id="1074959758" name="Text Box 2"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10835" cy="334010"/>
                      </a:xfrm>
                      <a:prstGeom prst="rect">
                        <a:avLst/>
                      </a:prstGeom>
                      <a:noFill/>
                      <a:ln>
                        <a:noFill/>
                      </a:ln>
                    </wps:spPr>
                    <wps:txbx>
                      <w:txbxContent>
                        <w:p w14:paraId="1BD4C912" w14:textId="77777777" w:rsidR="00883ED2" w:rsidRPr="004E0BED" w:rsidRDefault="00883ED2" w:rsidP="00D015D2">
                          <w:pPr>
                            <w:spacing w:after="0"/>
                            <w:rPr>
                              <w:rFonts w:ascii="Calibri" w:eastAsia="Calibri" w:hAnsi="Calibri" w:cs="Calibri"/>
                              <w:noProof/>
                              <w:color w:val="000000"/>
                              <w:sz w:val="16"/>
                              <w:szCs w:val="16"/>
                            </w:rPr>
                          </w:pPr>
                          <w:r w:rsidRPr="00883ED2">
                            <w:rPr>
                              <w:rFonts w:ascii="Calibri" w:eastAsia="Calibri" w:hAnsi="Calibri" w:cs="Calibri"/>
                              <w:noProof/>
                              <w:color w:val="000000"/>
                              <w:sz w:val="16"/>
                              <w:szCs w:val="16"/>
                              <w:lang w:val="en-US"/>
                            </w:rPr>
                            <w:t xml:space="preserve">INTERNAL. This information is accessible to ADB Management and Staff. </w:t>
                          </w:r>
                          <w:r w:rsidRPr="004E0BED">
                            <w:rPr>
                              <w:rFonts w:ascii="Calibri" w:eastAsia="Calibri" w:hAnsi="Calibri" w:cs="Calibri"/>
                              <w:noProof/>
                              <w:color w:val="000000"/>
                              <w:sz w:val="16"/>
                              <w:szCs w:val="16"/>
                            </w:rPr>
                            <w:t>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548A7" id="_x0000_t202" coordsize="21600,21600" o:spt="202" path="m,l,21600r21600,l21600,xe">
              <v:stroke joinstyle="miter"/>
              <v:path gradientshapeok="t" o:connecttype="rect"/>
            </v:shapetype>
            <v:shape id="Text Box 2" o:spid="_x0000_s1026" type="#_x0000_t202" alt="INTERNAL. This information is accessible to ADB Management and Staff. It may be shared outside ADB with appropriate permission." style="position:absolute;margin-left:0;margin-top:0;width:426.05pt;height:26.3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xUCgIAABYEAAAOAAAAZHJzL2Uyb0RvYy54bWysU8Fu2zAMvQ/YPwi6L3aaZmiNOEXWIsOA&#10;oC2QFj0rshQbkERBUmJnXz9KtpOt3WnYRaZJ6pF8fFrcdVqRo3C+AVPS6SSnRBgOVWP2JX19WX+5&#10;ocQHZiqmwIiSnoSnd8vPnxatLcQV1KAq4QiCGF+0tqR1CLbIMs9roZmfgBUGgxKcZgF/3T6rHGsR&#10;XavsKs+/Zi24yjrgwnv0PvRBukz4UgoenqT0IhBVUuwtpNOlcxfPbLlgxd4xWzd8aIP9QxeaNQaL&#10;nqEeWGDk4JoPULrhDjzIMOGgM5Cy4SLNgNNM83fTbGtmRZoFyfH2TJP/f7D88bi1z46E7ht0uMBI&#10;SGt94dEZ5+mk0/GLnRKMI4WnM22iC4Sjc349zW9mc0o4xmazaxwkwmSX29b58F2AJtEoqcO1JLbY&#10;ceNDnzqmxGIG1o1SaTXK/OFAzOjJLi1GK3S7buh7B9UJx3HQb9pbvm6w5ob58MwcrhYnQLmGJzyk&#10;grakMFiU1OB+/s0f85FxjFLSolRKalDLlKgfBjcRVTUabjR2yZje5vMc4+ag7wEFOMW3YHky0euC&#10;Gk3pQL+hkFexEIaY4ViupLvRvA+9ZvEhcLFapSQUkGVhY7aWR+jIUyTxpXtjzg5MB9zRI4w6YsU7&#10;wvvceNPb1SEg7WkbkdOeyIFqFF/a5/BQorp//09Zl+e8/AUAAP//AwBQSwMEFAAGAAgAAAAhANJ9&#10;L5TaAAAABAEAAA8AAABkcnMvZG93bnJldi54bWxMj01rwkAQhu8F/8MyQm91Y0SRNBsRwZOl4Mel&#10;t3V3TKLZ2ZDdaPz3nfbSXgaG9+WZZ/LV4Bpxxy7UnhRMJwkIJONtTaWC03H7tgQRoiarG0+o4IkB&#10;VsXoJdeZ9Q/a4/0QS8EQCplWUMXYZlIGU6HTYeJbJM4uvnM68tqV0nb6wXDXyDRJFtLpmvhCpVvc&#10;VGhuh94pmO/jR/9Jx9nXkD6vu3ZjZpedUep1PKzfQUQc4l8ZfvRZHQp2OvuebBCNAn4k/k7OlvN0&#10;CuLM4HQBssjlf/niGwAA//8DAFBLAQItABQABgAIAAAAIQC2gziS/gAAAOEBAAATAAAAAAAAAAAA&#10;AAAAAAAAAABbQ29udGVudF9UeXBlc10ueG1sUEsBAi0AFAAGAAgAAAAhADj9If/WAAAAlAEAAAsA&#10;AAAAAAAAAAAAAAAALwEAAF9yZWxzLy5yZWxzUEsBAi0AFAAGAAgAAAAhACWeXFQKAgAAFgQAAA4A&#10;AAAAAAAAAAAAAAAALgIAAGRycy9lMm9Eb2MueG1sUEsBAi0AFAAGAAgAAAAhANJ9L5TaAAAABAEA&#10;AA8AAAAAAAAAAAAAAAAAZAQAAGRycy9kb3ducmV2LnhtbFBLBQYAAAAABAAEAPMAAABrBQAAAAA=&#10;" filled="f" stroked="f">
              <v:textbox style="mso-fit-shape-to-text:t" inset="0,0,0,15pt">
                <w:txbxContent>
                  <w:p w14:paraId="1BD4C912" w14:textId="77777777" w:rsidR="00883ED2" w:rsidRPr="004E0BED" w:rsidRDefault="00883ED2" w:rsidP="00D015D2">
                    <w:pPr>
                      <w:spacing w:after="0"/>
                      <w:rPr>
                        <w:rFonts w:ascii="Calibri" w:eastAsia="Calibri" w:hAnsi="Calibri" w:cs="Calibri"/>
                        <w:noProof/>
                        <w:color w:val="000000"/>
                        <w:sz w:val="16"/>
                        <w:szCs w:val="16"/>
                      </w:rPr>
                    </w:pPr>
                    <w:r w:rsidRPr="00883ED2">
                      <w:rPr>
                        <w:rFonts w:ascii="Calibri" w:eastAsia="Calibri" w:hAnsi="Calibri" w:cs="Calibri"/>
                        <w:noProof/>
                        <w:color w:val="000000"/>
                        <w:sz w:val="16"/>
                        <w:szCs w:val="16"/>
                        <w:lang w:val="en-US"/>
                      </w:rPr>
                      <w:t xml:space="preserve">INTERNAL. This information is accessible to ADB Management and Staff. </w:t>
                    </w:r>
                    <w:r w:rsidRPr="004E0BED">
                      <w:rPr>
                        <w:rFonts w:ascii="Calibri" w:eastAsia="Calibri" w:hAnsi="Calibri" w:cs="Calibri"/>
                        <w:noProof/>
                        <w:color w:val="000000"/>
                        <w:sz w:val="16"/>
                        <w:szCs w:val="16"/>
                      </w:rPr>
                      <w:t>It may be shared outside ADB with appropriate permission.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351186"/>
      <w:docPartObj>
        <w:docPartGallery w:val="Page Numbers (Bottom of Page)"/>
        <w:docPartUnique/>
      </w:docPartObj>
    </w:sdtPr>
    <w:sdtEndPr>
      <w:rPr>
        <w:noProof/>
      </w:rPr>
    </w:sdtEndPr>
    <w:sdtContent>
      <w:p w14:paraId="05B6C80B" w14:textId="77777777" w:rsidR="00883ED2" w:rsidRDefault="00883E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24FD20" w14:textId="77777777" w:rsidR="00883ED2" w:rsidRDefault="00883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16615" w14:textId="77777777" w:rsidR="00883ED2" w:rsidRDefault="00883ED2">
    <w:pPr>
      <w:pStyle w:val="Footer"/>
    </w:pPr>
    <w:r>
      <w:rPr>
        <w:noProof/>
      </w:rPr>
      <mc:AlternateContent>
        <mc:Choice Requires="wps">
          <w:drawing>
            <wp:anchor distT="0" distB="0" distL="0" distR="0" simplePos="0" relativeHeight="251658240" behindDoc="0" locked="0" layoutInCell="1" allowOverlap="1" wp14:anchorId="5DCED3F9" wp14:editId="62A6DFAE">
              <wp:simplePos x="635" y="635"/>
              <wp:positionH relativeFrom="page">
                <wp:align>center</wp:align>
              </wp:positionH>
              <wp:positionV relativeFrom="page">
                <wp:align>bottom</wp:align>
              </wp:positionV>
              <wp:extent cx="5410835" cy="334010"/>
              <wp:effectExtent l="0" t="0" r="18415" b="0"/>
              <wp:wrapNone/>
              <wp:docPr id="1102333739" name="Text Box 1" descr="INTERNAL. This information is accessible to ADB Management and Staff. It may be shared outside ADB with appropriate permiss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410835" cy="334010"/>
                      </a:xfrm>
                      <a:prstGeom prst="rect">
                        <a:avLst/>
                      </a:prstGeom>
                      <a:noFill/>
                      <a:ln>
                        <a:noFill/>
                      </a:ln>
                    </wps:spPr>
                    <wps:txbx>
                      <w:txbxContent>
                        <w:p w14:paraId="0F4C0C39" w14:textId="77777777" w:rsidR="00883ED2" w:rsidRPr="004E0BED" w:rsidRDefault="00883ED2" w:rsidP="00D015D2">
                          <w:pPr>
                            <w:spacing w:after="0"/>
                            <w:rPr>
                              <w:rFonts w:ascii="Calibri" w:eastAsia="Calibri" w:hAnsi="Calibri" w:cs="Calibri"/>
                              <w:noProof/>
                              <w:color w:val="000000"/>
                              <w:sz w:val="16"/>
                              <w:szCs w:val="16"/>
                            </w:rPr>
                          </w:pPr>
                          <w:r w:rsidRPr="00883ED2">
                            <w:rPr>
                              <w:rFonts w:ascii="Calibri" w:eastAsia="Calibri" w:hAnsi="Calibri" w:cs="Calibri"/>
                              <w:noProof/>
                              <w:color w:val="000000"/>
                              <w:sz w:val="16"/>
                              <w:szCs w:val="16"/>
                              <w:lang w:val="en-US"/>
                            </w:rPr>
                            <w:t xml:space="preserve">INTERNAL. This information is accessible to ADB Management and Staff. </w:t>
                          </w:r>
                          <w:r w:rsidRPr="004E0BED">
                            <w:rPr>
                              <w:rFonts w:ascii="Calibri" w:eastAsia="Calibri" w:hAnsi="Calibri" w:cs="Calibri"/>
                              <w:noProof/>
                              <w:color w:val="000000"/>
                              <w:sz w:val="16"/>
                              <w:szCs w:val="16"/>
                            </w:rPr>
                            <w:t>It may be shared outside ADB with appropriate permission.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ED3F9" id="_x0000_t202" coordsize="21600,21600" o:spt="202" path="m,l,21600r21600,l21600,xe">
              <v:stroke joinstyle="miter"/>
              <v:path gradientshapeok="t" o:connecttype="rect"/>
            </v:shapetype>
            <v:shape id="Text Box 1" o:spid="_x0000_s1027" type="#_x0000_t202" alt="INTERNAL. This information is accessible to ADB Management and Staff. It may be shared outside ADB with appropriate permission." style="position:absolute;margin-left:0;margin-top:0;width:426.0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9jDQIAAB0EAAAOAAAAZHJzL2Uyb0RvYy54bWysU8Fu2zAMvQ/YPwi6L3aaZuiMOEXWIsOA&#10;oC2QDj0rshQbkEWBUmJnXz9Kjpuu22nYRaZJ6pF8fFrc9q1hR4W+AVvy6STnTFkJVWP3Jf/xvP50&#10;w5kPwlbCgFUlPynPb5cfPyw6V6grqMFUChmBWF90ruR1CK7IMi9r1Qo/AacsBTVgKwL94j6rUHSE&#10;3prsKs8/Zx1g5RCk8p6890OQLxO+1kqGR629CsyUnHoL6cR07uKZLRei2KNwdSPPbYh/6KIVjaWi&#10;r1D3Igh2wOYPqLaRCB50mEhoM9C6kSrNQNNM83fTbGvhVJqFyPHulSb//2Dlw3HrnpCF/iv0tMBI&#10;SOd84ckZ5+k1tvFLnTKKE4WnV9pUH5gk5/x6mt/M5pxJis1m1zRIhMkutx368E1By6JRcqS1JLbE&#10;cePDkDqmxGIW1o0xaTXG/uYgzOjJLi1GK/S7njXVm/Z3UJ1oKoRh4d7JdUOlN8KHJ4G0YRqEVBse&#10;6dAGupLD2eKsBvz5N3/MJ+IpyllHiim5JUlzZr5bWkgU12jgaOySMf2Sz3OK20N7B6TDKT0JJ5NJ&#10;XgxmNDVC+0J6XsVCFBJWUrmS70bzLgzSpfcg1WqVkkhHToSN3ToZoSNdkcvn/kWgOxMeaFUPMMpJ&#10;FO94H3LjTe9Wh0Dsp6VEagciz4yTBtNaz+8livztf8q6vOrlLwAAAP//AwBQSwMEFAAGAAgAAAAh&#10;ANJ9L5TaAAAABAEAAA8AAABkcnMvZG93bnJldi54bWxMj01rwkAQhu8F/8MyQm91Y0SRNBsRwZOl&#10;4Melt3V3TKLZ2ZDdaPz3nfbSXgaG9+WZZ/LV4Bpxxy7UnhRMJwkIJONtTaWC03H7tgQRoiarG0+o&#10;4IkBVsXoJdeZ9Q/a4/0QS8EQCplWUMXYZlIGU6HTYeJbJM4uvnM68tqV0nb6wXDXyDRJFtLpmvhC&#10;pVvcVGhuh94pmO/jR/9Jx9nXkD6vu3ZjZpedUep1PKzfQUQc4l8ZfvRZHQp2OvuebBCNAn4k/k7O&#10;lvN0CuLM4HQBssjlf/niGwAA//8DAFBLAQItABQABgAIAAAAIQC2gziS/gAAAOEBAAATAAAAAAAA&#10;AAAAAAAAAAAAAABbQ29udGVudF9UeXBlc10ueG1sUEsBAi0AFAAGAAgAAAAhADj9If/WAAAAlAEA&#10;AAsAAAAAAAAAAAAAAAAALwEAAF9yZWxzLy5yZWxzUEsBAi0AFAAGAAgAAAAhAJhBP2MNAgAAHQQA&#10;AA4AAAAAAAAAAAAAAAAALgIAAGRycy9lMm9Eb2MueG1sUEsBAi0AFAAGAAgAAAAhANJ9L5TaAAAA&#10;BAEAAA8AAAAAAAAAAAAAAAAAZwQAAGRycy9kb3ducmV2LnhtbFBLBQYAAAAABAAEAPMAAABuBQAA&#10;AAA=&#10;" filled="f" stroked="f">
              <v:textbox style="mso-fit-shape-to-text:t" inset="0,0,0,15pt">
                <w:txbxContent>
                  <w:p w14:paraId="0F4C0C39" w14:textId="77777777" w:rsidR="00883ED2" w:rsidRPr="004E0BED" w:rsidRDefault="00883ED2" w:rsidP="00D015D2">
                    <w:pPr>
                      <w:spacing w:after="0"/>
                      <w:rPr>
                        <w:rFonts w:ascii="Calibri" w:eastAsia="Calibri" w:hAnsi="Calibri" w:cs="Calibri"/>
                        <w:noProof/>
                        <w:color w:val="000000"/>
                        <w:sz w:val="16"/>
                        <w:szCs w:val="16"/>
                      </w:rPr>
                    </w:pPr>
                    <w:r w:rsidRPr="00883ED2">
                      <w:rPr>
                        <w:rFonts w:ascii="Calibri" w:eastAsia="Calibri" w:hAnsi="Calibri" w:cs="Calibri"/>
                        <w:noProof/>
                        <w:color w:val="000000"/>
                        <w:sz w:val="16"/>
                        <w:szCs w:val="16"/>
                        <w:lang w:val="en-US"/>
                      </w:rPr>
                      <w:t xml:space="preserve">INTERNAL. This information is accessible to ADB Management and Staff. </w:t>
                    </w:r>
                    <w:r w:rsidRPr="004E0BED">
                      <w:rPr>
                        <w:rFonts w:ascii="Calibri" w:eastAsia="Calibri" w:hAnsi="Calibri" w:cs="Calibri"/>
                        <w:noProof/>
                        <w:color w:val="000000"/>
                        <w:sz w:val="16"/>
                        <w:szCs w:val="16"/>
                      </w:rPr>
                      <w:t>It may be shared outside ADB with appropriate permission.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FAD7" w14:textId="77777777" w:rsidR="00E20DAD" w:rsidRDefault="00E20DAD" w:rsidP="00674317">
      <w:pPr>
        <w:spacing w:after="0"/>
      </w:pPr>
      <w:r>
        <w:separator/>
      </w:r>
    </w:p>
  </w:footnote>
  <w:footnote w:type="continuationSeparator" w:id="0">
    <w:p w14:paraId="79D7B50C" w14:textId="77777777" w:rsidR="00E20DAD" w:rsidRDefault="00E20DAD" w:rsidP="00674317">
      <w:pPr>
        <w:spacing w:after="0"/>
      </w:pPr>
      <w:r>
        <w:continuationSeparator/>
      </w:r>
    </w:p>
  </w:footnote>
  <w:footnote w:id="1">
    <w:p w14:paraId="4B3EB169" w14:textId="5F41D6B6" w:rsidR="006B747D" w:rsidRPr="009E44F2" w:rsidRDefault="006B747D">
      <w:pPr>
        <w:pStyle w:val="FootnoteText"/>
        <w:rPr>
          <w:lang w:val="en-US"/>
        </w:rPr>
      </w:pPr>
      <w:r>
        <w:rPr>
          <w:rStyle w:val="FootnoteReference"/>
        </w:rPr>
        <w:footnoteRef/>
      </w:r>
      <w:r>
        <w:t xml:space="preserve"> </w:t>
      </w:r>
      <w:r w:rsidRPr="006B747D">
        <w:t>https://www.arlis.am/hy/acts/151985</w:t>
      </w:r>
    </w:p>
  </w:footnote>
  <w:footnote w:id="2">
    <w:p w14:paraId="251E3FF9" w14:textId="77777777" w:rsidR="00674317" w:rsidRPr="00047E8D" w:rsidRDefault="00674317" w:rsidP="00674317">
      <w:pPr>
        <w:pStyle w:val="FootnoteText"/>
        <w:rPr>
          <w:lang w:val="en-US"/>
        </w:rPr>
      </w:pPr>
      <w:r>
        <w:rPr>
          <w:rStyle w:val="FootnoteReference"/>
        </w:rPr>
        <w:footnoteRef/>
      </w:r>
      <w:r w:rsidRPr="009E44F2">
        <w:rPr>
          <w:lang w:val="en-US"/>
        </w:rPr>
        <w:t xml:space="preserve"> </w:t>
      </w:r>
      <w:r>
        <w:fldChar w:fldCharType="begin"/>
      </w:r>
      <w:r w:rsidRPr="0028509E">
        <w:rPr>
          <w:lang w:val="en-US"/>
        </w:rPr>
        <w:instrText>HYPERLINK "https://rm.coe.int/16800ca437"</w:instrText>
      </w:r>
      <w:r>
        <w:fldChar w:fldCharType="separate"/>
      </w:r>
      <w:r w:rsidRPr="009E44F2">
        <w:rPr>
          <w:rStyle w:val="Hyperlink"/>
          <w:lang w:val="en-US"/>
        </w:rPr>
        <w:t>https://rm.coe.int/16800ca437</w:t>
      </w:r>
      <w:r>
        <w:fldChar w:fldCharType="end"/>
      </w:r>
      <w:r>
        <w:rPr>
          <w:rStyle w:val="Hyperlink"/>
          <w:lang w:val="en-US"/>
        </w:rPr>
        <w:t xml:space="preserve"> </w:t>
      </w:r>
    </w:p>
  </w:footnote>
  <w:footnote w:id="3">
    <w:p w14:paraId="1AE09CA3" w14:textId="77777777" w:rsidR="005B1F82" w:rsidRPr="004712F3" w:rsidRDefault="005B1F82" w:rsidP="005B1F82">
      <w:pPr>
        <w:pStyle w:val="FootnoteText"/>
        <w:rPr>
          <w:lang w:val="hy-AM"/>
        </w:rPr>
      </w:pPr>
      <w:r>
        <w:rPr>
          <w:rStyle w:val="FootnoteReference"/>
        </w:rPr>
        <w:footnoteRef/>
      </w:r>
      <w:r w:rsidRPr="004712F3">
        <w:rPr>
          <w:lang w:val="hy-AM"/>
        </w:rPr>
        <w:t xml:space="preserve"> </w:t>
      </w:r>
      <w:r>
        <w:fldChar w:fldCharType="begin"/>
      </w:r>
      <w:r w:rsidRPr="0028509E">
        <w:rPr>
          <w:lang w:val="en-US"/>
        </w:rPr>
        <w:instrText>HYPERLINK "https://www.arlis.am/DocumentView.aspx?docid=20822"</w:instrText>
      </w:r>
      <w:r>
        <w:fldChar w:fldCharType="separate"/>
      </w:r>
      <w:r w:rsidRPr="004712F3">
        <w:rPr>
          <w:rStyle w:val="Hyperlink"/>
          <w:lang w:val="hy-AM"/>
        </w:rPr>
        <w:t>https://www.arlis.am/DocumentView.aspx?docid=20822</w:t>
      </w:r>
      <w:r>
        <w:fldChar w:fldCharType="end"/>
      </w:r>
      <w:r w:rsidRPr="004712F3">
        <w:rPr>
          <w:lang w:val="hy-AM"/>
        </w:rPr>
        <w:t xml:space="preserve"> </w:t>
      </w:r>
    </w:p>
  </w:footnote>
  <w:footnote w:id="4">
    <w:p w14:paraId="35E5EB1D" w14:textId="77777777" w:rsidR="005B1F82" w:rsidRPr="00827ABE" w:rsidRDefault="005B1F82" w:rsidP="005B1F82">
      <w:pPr>
        <w:pStyle w:val="FootnoteText"/>
        <w:rPr>
          <w:lang w:val="hy-AM"/>
        </w:rPr>
      </w:pPr>
      <w:r>
        <w:rPr>
          <w:rStyle w:val="FootnoteReference"/>
        </w:rPr>
        <w:footnoteRef/>
      </w:r>
      <w:r w:rsidRPr="00827ABE">
        <w:rPr>
          <w:lang w:val="hy-AM"/>
        </w:rPr>
        <w:t xml:space="preserve"> </w:t>
      </w:r>
      <w:r>
        <w:fldChar w:fldCharType="begin"/>
      </w:r>
      <w:r w:rsidRPr="0028509E">
        <w:rPr>
          <w:lang w:val="hy-AM"/>
        </w:rPr>
        <w:instrText>HYPERLINK "http://concourt.am/armenian/constitutions/index2015.htm"</w:instrText>
      </w:r>
      <w:r>
        <w:fldChar w:fldCharType="separate"/>
      </w:r>
      <w:r w:rsidRPr="00827ABE">
        <w:rPr>
          <w:rStyle w:val="Hyperlink"/>
          <w:lang w:val="hy-AM"/>
        </w:rPr>
        <w:t>http://concourt.am/armenian/constitutions/index2015.htm</w:t>
      </w:r>
      <w:r>
        <w:fldChar w:fldCharType="end"/>
      </w:r>
      <w:r w:rsidRPr="00827ABE">
        <w:rPr>
          <w:lang w:val="hy-AM"/>
        </w:rPr>
        <w:t xml:space="preserve"> </w:t>
      </w:r>
    </w:p>
  </w:footnote>
  <w:footnote w:id="5">
    <w:p w14:paraId="30D57EB3" w14:textId="1DEDCE9D" w:rsidR="001B576C" w:rsidRPr="009E44F2" w:rsidRDefault="001B576C">
      <w:pPr>
        <w:pStyle w:val="FootnoteText"/>
        <w:rPr>
          <w:lang w:val="hy-AM"/>
        </w:rPr>
      </w:pPr>
      <w:r>
        <w:rPr>
          <w:rStyle w:val="FootnoteReference"/>
        </w:rPr>
        <w:footnoteRef/>
      </w:r>
      <w:r w:rsidRPr="009E44F2">
        <w:rPr>
          <w:lang w:val="hy-AM"/>
        </w:rPr>
        <w:t xml:space="preserve"> </w:t>
      </w:r>
      <w:r w:rsidRPr="001B576C">
        <w:rPr>
          <w:lang w:val="hy-AM"/>
        </w:rPr>
        <w:t>https://www.arlis.am/hy/acts/73271</w:t>
      </w:r>
    </w:p>
  </w:footnote>
  <w:footnote w:id="6">
    <w:p w14:paraId="2D807BE4" w14:textId="77777777" w:rsidR="00883ED2" w:rsidRPr="00996E7D" w:rsidRDefault="00883ED2" w:rsidP="00883ED2">
      <w:pPr>
        <w:jc w:val="both"/>
        <w:rPr>
          <w:rFonts w:ascii="Arial" w:eastAsia="MS Mincho" w:hAnsi="Arial" w:cs="Arial"/>
          <w:bCs/>
          <w:sz w:val="20"/>
          <w:szCs w:val="20"/>
          <w:lang w:val="hy-AM"/>
        </w:rPr>
      </w:pPr>
      <w:r>
        <w:rPr>
          <w:rStyle w:val="FootnoteReference"/>
        </w:rPr>
        <w:footnoteRef/>
      </w:r>
      <w:r w:rsidRPr="00883ED2">
        <w:rPr>
          <w:lang w:val="hy-AM"/>
        </w:rPr>
        <w:t xml:space="preserve"> </w:t>
      </w:r>
      <w:r>
        <w:fldChar w:fldCharType="begin"/>
      </w:r>
      <w:r w:rsidRPr="0028509E">
        <w:rPr>
          <w:lang w:val="hy-AM"/>
        </w:rPr>
        <w:instrText>HYPERLINK "https://api.mtad.am/api/file/download/page/7589"</w:instrText>
      </w:r>
      <w:r>
        <w:fldChar w:fldCharType="separate"/>
      </w:r>
      <w:r w:rsidRPr="00B8088F">
        <w:rPr>
          <w:rStyle w:val="Hyperlink"/>
          <w:rFonts w:ascii="Arial" w:hAnsi="Arial" w:cs="Arial"/>
          <w:bCs/>
          <w:sz w:val="20"/>
          <w:szCs w:val="20"/>
          <w:lang w:val="hy-AM"/>
        </w:rPr>
        <w:t>«Արտահիվանդանոցային ձևով բժշկական օգնության կազմակերպման և սպասարկման ոլորտը կարգավորող ՀՀ ներպետական օրենսդրության, իրավակիրառական պրակտիկայի, ապակենտրոնացման նախապատմության, գործող ֆինանսավորման մեխանիզմների և այդ լիազորության մասով ամբողջական ապակենտրոնացում իրականացնելու վերաբերյալ» գնահատման նախագիծ։</w:t>
      </w:r>
      <w:r>
        <w:fldChar w:fldCharType="end"/>
      </w:r>
      <w:r w:rsidRPr="00B8088F">
        <w:rPr>
          <w:rFonts w:ascii="Arial" w:hAnsi="Arial" w:cs="Arial"/>
          <w:bCs/>
          <w:sz w:val="20"/>
          <w:szCs w:val="20"/>
          <w:lang w:val="hy-AM"/>
        </w:rPr>
        <w:t xml:space="preserve"> Գերմանիայի միջազգային համագործակցության ընկերության «Լավ կառավարում հանուն տեղական զարգացման Հարավային Կովկասում» ծրագիր, Երևան, 2023թ</w:t>
      </w:r>
      <w:r w:rsidRPr="00B8088F">
        <w:rPr>
          <w:rFonts w:ascii="MS Gothic" w:eastAsia="MS Gothic" w:hAnsi="MS Gothic" w:cs="MS Gothic" w:hint="eastAsia"/>
          <w:bCs/>
          <w:sz w:val="20"/>
          <w:szCs w:val="20"/>
          <w:lang w:val="hy-AM"/>
        </w:rPr>
        <w:t>․</w:t>
      </w:r>
    </w:p>
  </w:footnote>
  <w:footnote w:id="7">
    <w:p w14:paraId="351D9C11" w14:textId="77777777" w:rsidR="00883ED2" w:rsidRPr="009E44F2" w:rsidRDefault="00883ED2" w:rsidP="009E44F2">
      <w:pPr>
        <w:pStyle w:val="FootnoteText"/>
        <w:jc w:val="both"/>
        <w:rPr>
          <w:rFonts w:ascii="GHEA Grapalat" w:hAnsi="GHEA Grapalat"/>
          <w:sz w:val="18"/>
          <w:szCs w:val="18"/>
          <w:lang w:val="hy-AM"/>
        </w:rPr>
      </w:pPr>
      <w:r w:rsidRPr="009E44F2">
        <w:rPr>
          <w:rStyle w:val="FootnoteReference"/>
          <w:rFonts w:ascii="GHEA Grapalat" w:hAnsi="GHEA Grapalat" w:cs="Arial"/>
          <w:sz w:val="18"/>
          <w:szCs w:val="18"/>
        </w:rPr>
        <w:footnoteRef/>
      </w:r>
      <w:r w:rsidRPr="009E44F2">
        <w:rPr>
          <w:rFonts w:ascii="GHEA Grapalat" w:hAnsi="GHEA Grapalat" w:cs="Arial"/>
          <w:bCs/>
          <w:kern w:val="2"/>
          <w:sz w:val="18"/>
          <w:szCs w:val="18"/>
          <w:lang w:val="hy-AM"/>
          <w14:ligatures w14:val="standardContextual"/>
        </w:rPr>
        <w:t xml:space="preserve"> </w:t>
      </w:r>
      <w:r>
        <w:fldChar w:fldCharType="begin"/>
      </w:r>
      <w:r w:rsidRPr="0028509E">
        <w:rPr>
          <w:lang w:val="hy-AM"/>
        </w:rPr>
        <w:instrText>HYPERLINK "https://nih.am/assets/pdf/atvk/450622f1110f9ac201758b5a4dcef7b2.pdf"</w:instrText>
      </w:r>
      <w:r>
        <w:fldChar w:fldCharType="separate"/>
      </w:r>
      <w:r w:rsidRPr="009E44F2">
        <w:rPr>
          <w:rStyle w:val="Hyperlink"/>
          <w:rFonts w:ascii="GHEA Grapalat" w:hAnsi="GHEA Grapalat" w:cs="Arial"/>
          <w:bCs/>
          <w:kern w:val="2"/>
          <w:sz w:val="18"/>
          <w:szCs w:val="18"/>
          <w:lang w:val="hy-AM"/>
          <w14:ligatures w14:val="standardContextual"/>
        </w:rPr>
        <w:t>«Առողջություն և առողջապահություն» վիճակագրական տարեգիրք</w:t>
      </w:r>
      <w:r>
        <w:fldChar w:fldCharType="end"/>
      </w:r>
      <w:r w:rsidRPr="009E44F2">
        <w:rPr>
          <w:rFonts w:ascii="GHEA Grapalat" w:hAnsi="GHEA Grapalat" w:cs="Arial"/>
          <w:bCs/>
          <w:kern w:val="2"/>
          <w:sz w:val="18"/>
          <w:szCs w:val="18"/>
          <w:lang w:val="hy-AM"/>
          <w14:ligatures w14:val="standardContextual"/>
        </w:rPr>
        <w:t>, ՀՀ ԱՆ «Ակադեմիկոս Ս.Ավդալբեկյանի անվան Առողջապահության ազգային ինստիտուտ» ՓԲԸ, 2024</w:t>
      </w:r>
      <w:r w:rsidRPr="009E44F2">
        <w:rPr>
          <w:rFonts w:ascii="MS Mincho" w:eastAsia="MS Mincho" w:hAnsi="MS Mincho" w:cs="MS Mincho"/>
          <w:bCs/>
          <w:kern w:val="2"/>
          <w:sz w:val="18"/>
          <w:szCs w:val="18"/>
          <w:lang w:val="hy-AM"/>
          <w14:ligatures w14:val="standardContextual"/>
        </w:rPr>
        <w:t>․</w:t>
      </w:r>
    </w:p>
  </w:footnote>
  <w:footnote w:id="8">
    <w:p w14:paraId="4BF90188" w14:textId="5369E0BC" w:rsidR="00883ED2" w:rsidRPr="009E44F2" w:rsidRDefault="00883ED2" w:rsidP="009E44F2">
      <w:pPr>
        <w:pStyle w:val="FootnoteText"/>
        <w:jc w:val="both"/>
        <w:rPr>
          <w:rFonts w:ascii="GHEA Grapalat" w:hAnsi="GHEA Grapalat"/>
          <w:sz w:val="18"/>
          <w:szCs w:val="18"/>
          <w:lang w:val="hy-AM"/>
        </w:rPr>
      </w:pPr>
      <w:r w:rsidRPr="009E44F2">
        <w:rPr>
          <w:rStyle w:val="FootnoteReference"/>
          <w:rFonts w:ascii="GHEA Grapalat" w:hAnsi="GHEA Grapalat"/>
          <w:sz w:val="18"/>
          <w:szCs w:val="18"/>
        </w:rPr>
        <w:footnoteRef/>
      </w:r>
      <w:r w:rsidRPr="009E44F2">
        <w:rPr>
          <w:rFonts w:ascii="GHEA Grapalat" w:hAnsi="GHEA Grapalat"/>
          <w:sz w:val="18"/>
          <w:szCs w:val="18"/>
          <w:lang w:val="hy-AM"/>
        </w:rPr>
        <w:t xml:space="preserve"> </w:t>
      </w:r>
      <w:r w:rsidRPr="009E44F2">
        <w:rPr>
          <w:rFonts w:ascii="GHEA Grapalat" w:eastAsia="Times New Roman" w:hAnsi="GHEA Grapalat" w:cs="Arial"/>
          <w:noProof/>
          <w:color w:val="000000"/>
          <w:sz w:val="18"/>
          <w:szCs w:val="18"/>
          <w:lang w:val="hy-AM" w:eastAsia="ru-RU"/>
        </w:rPr>
        <w:t>Ինչպես Երևան քաղաքում, այնպես էլ մարզերում գործում են նաև փոքրաթիվ (</w:t>
      </w:r>
      <w:r w:rsidR="00F811B1" w:rsidRPr="00D309D0">
        <w:rPr>
          <w:rFonts w:ascii="GHEA Grapalat" w:eastAsia="Times New Roman" w:hAnsi="GHEA Grapalat" w:cs="Arial"/>
          <w:noProof/>
          <w:color w:val="000000"/>
          <w:sz w:val="18"/>
          <w:szCs w:val="18"/>
          <w:lang w:val="hy-AM" w:eastAsia="ru-RU"/>
        </w:rPr>
        <w:t>202</w:t>
      </w:r>
      <w:r w:rsidR="00F811B1">
        <w:rPr>
          <w:rFonts w:ascii="GHEA Grapalat" w:eastAsia="Times New Roman" w:hAnsi="GHEA Grapalat" w:cs="Arial"/>
          <w:noProof/>
          <w:color w:val="000000"/>
          <w:sz w:val="18"/>
          <w:szCs w:val="18"/>
          <w:lang w:val="hy-AM" w:eastAsia="ru-RU"/>
        </w:rPr>
        <w:t xml:space="preserve">5թ. հունվարի դրությամբ՝ </w:t>
      </w:r>
      <w:r w:rsidRPr="009E44F2">
        <w:rPr>
          <w:rFonts w:ascii="GHEA Grapalat" w:eastAsia="Times New Roman" w:hAnsi="GHEA Grapalat" w:cs="Arial"/>
          <w:noProof/>
          <w:color w:val="000000"/>
          <w:sz w:val="18"/>
          <w:szCs w:val="18"/>
          <w:lang w:val="hy-AM" w:eastAsia="ru-RU"/>
        </w:rPr>
        <w:t>թվով 7) մասնավոր ԱԱՊ հաստատությունններ, որոնք հիմնականում տեղակայված են քաղաքային բնակավայրերում</w:t>
      </w:r>
      <w:r w:rsidRPr="009E44F2">
        <w:rPr>
          <w:rFonts w:ascii="GHEA Grapalat" w:hAnsi="GHEA Grapalat" w:cs="Arial"/>
          <w:noProof/>
          <w:sz w:val="18"/>
          <w:szCs w:val="18"/>
          <w:lang w:val="hy-AM"/>
        </w:rPr>
        <w:t>։</w:t>
      </w:r>
    </w:p>
  </w:footnote>
  <w:footnote w:id="9">
    <w:p w14:paraId="2ABC9194" w14:textId="77777777" w:rsidR="00883ED2" w:rsidRPr="00635C4D" w:rsidRDefault="00883ED2" w:rsidP="009E44F2">
      <w:pPr>
        <w:pStyle w:val="FootnoteText"/>
        <w:jc w:val="both"/>
        <w:rPr>
          <w:lang w:val="hy-AM"/>
        </w:rPr>
      </w:pPr>
      <w:r w:rsidRPr="009E44F2">
        <w:rPr>
          <w:rStyle w:val="FootnoteReference"/>
          <w:rFonts w:ascii="GHEA Grapalat" w:hAnsi="GHEA Grapalat"/>
          <w:sz w:val="18"/>
          <w:szCs w:val="18"/>
        </w:rPr>
        <w:footnoteRef/>
      </w:r>
      <w:r w:rsidRPr="009E44F2">
        <w:rPr>
          <w:rFonts w:ascii="GHEA Grapalat" w:hAnsi="GHEA Grapalat"/>
          <w:sz w:val="18"/>
          <w:szCs w:val="18"/>
          <w:lang w:val="hy-AM"/>
        </w:rPr>
        <w:t xml:space="preserve"> </w:t>
      </w:r>
      <w:r w:rsidRPr="009E44F2">
        <w:rPr>
          <w:rFonts w:ascii="GHEA Grapalat" w:hAnsi="GHEA Grapalat" w:cs="Arial"/>
          <w:sz w:val="18"/>
          <w:szCs w:val="18"/>
          <w:lang w:val="hy-AM"/>
        </w:rPr>
        <w:t>Մասնավորապես, 2024թ-ին Արմավիրի մարզում ԱԱՊ ծառայություններ մատուցող թվով 20 ՀՈԱԿ-ներ միավորվել են Մեծամորի առողջապահություն” ՀՈԱԿ-ին, ևս վեցական ՀՈԱԿ-ներ միավորվել են “Խոյի բժշկական ամբուլատորիա” և “Արաքսի բժշկական ամբուլատորիա” ՀՈԱԿ-ների կազմում, ”Վայոց Ձորի մարզի թվով 5 ՊՈԱԿ-ները վերակազմակերպվել են ՊՓԲԸ-ների և միավորվել են «Եղեգնաձորի պոլիկլինիկա» և «Վայքի պոլիկլինիկա» ՊՓԲԸ-ների հետ, և այլն։</w:t>
      </w:r>
    </w:p>
  </w:footnote>
  <w:footnote w:id="10">
    <w:p w14:paraId="1F29A612" w14:textId="77777777" w:rsidR="00883ED2" w:rsidRPr="00261091" w:rsidRDefault="00883ED2" w:rsidP="00883ED2">
      <w:pPr>
        <w:pStyle w:val="FootnoteText"/>
        <w:rPr>
          <w:lang w:val="hy-AM"/>
        </w:rPr>
      </w:pPr>
      <w:r>
        <w:rPr>
          <w:rStyle w:val="FootnoteReference"/>
        </w:rPr>
        <w:footnoteRef/>
      </w:r>
      <w:r w:rsidRPr="00077841">
        <w:rPr>
          <w:lang w:val="hy-AM"/>
        </w:rPr>
        <w:t xml:space="preserve"> </w:t>
      </w:r>
      <w:r>
        <w:fldChar w:fldCharType="begin"/>
      </w:r>
      <w:r w:rsidRPr="0028509E">
        <w:rPr>
          <w:lang w:val="hy-AM"/>
        </w:rPr>
        <w:instrText>HYPERLINK "http://www.arlis.am/DocumentView.aspx?DocID=200927"</w:instrText>
      </w:r>
      <w:r>
        <w:fldChar w:fldCharType="separate"/>
      </w:r>
      <w:r w:rsidRPr="00261091">
        <w:rPr>
          <w:rStyle w:val="Hyperlink"/>
          <w:rFonts w:ascii="Arial" w:hAnsi="Arial" w:cs="Arial"/>
          <w:noProof/>
          <w:lang w:val="hy-AM"/>
        </w:rPr>
        <w:t>«Բնակչության բժշկական օգնության և սպասարկման մասին» ՀՀ օրենք</w:t>
      </w:r>
      <w:r>
        <w:fldChar w:fldCharType="end"/>
      </w:r>
      <w:r>
        <w:rPr>
          <w:rFonts w:ascii="Arial" w:hAnsi="Arial" w:cs="Arial"/>
          <w:noProof/>
          <w:lang w:val="hy-AM"/>
        </w:rPr>
        <w:t xml:space="preserve">, </w:t>
      </w:r>
      <w:r w:rsidRPr="00077841">
        <w:rPr>
          <w:rFonts w:ascii="Arial" w:hAnsi="Arial" w:cs="Arial"/>
          <w:noProof/>
          <w:lang w:val="hy-AM"/>
        </w:rPr>
        <w:t>1996</w:t>
      </w:r>
      <w:r>
        <w:rPr>
          <w:rFonts w:ascii="Arial" w:hAnsi="Arial" w:cs="Arial"/>
          <w:noProof/>
          <w:lang w:val="hy-AM"/>
        </w:rPr>
        <w:t>թ,</w:t>
      </w:r>
      <w:r>
        <w:rPr>
          <w:rFonts w:ascii="MS Gothic" w:eastAsia="MS Gothic" w:hAnsi="MS Gothic" w:cs="MS Gothic"/>
          <w:noProof/>
          <w:lang w:val="hy-AM"/>
        </w:rPr>
        <w:t>․</w:t>
      </w:r>
      <w:r w:rsidRPr="006E2939">
        <w:rPr>
          <w:rFonts w:ascii="Arial" w:hAnsi="Arial" w:cs="Arial"/>
          <w:noProof/>
          <w:lang w:val="hy-AM"/>
        </w:rPr>
        <w:t>հոդված 43, կետ 2</w:t>
      </w:r>
    </w:p>
  </w:footnote>
  <w:footnote w:id="11">
    <w:p w14:paraId="29AFDD05" w14:textId="77777777" w:rsidR="007D168B" w:rsidRPr="00A931FA" w:rsidRDefault="007D168B" w:rsidP="007D168B">
      <w:pPr>
        <w:pStyle w:val="FootnoteText"/>
        <w:rPr>
          <w:lang w:val="hy-AM"/>
        </w:rPr>
      </w:pPr>
      <w:r w:rsidRPr="00A931FA">
        <w:rPr>
          <w:rStyle w:val="FootnoteReference"/>
          <w:rFonts w:ascii="GHEA Grapalat" w:hAnsi="GHEA Grapalat"/>
          <w:sz w:val="18"/>
          <w:szCs w:val="18"/>
        </w:rPr>
        <w:footnoteRef/>
      </w:r>
      <w:r w:rsidRPr="006E2939">
        <w:rPr>
          <w:rFonts w:ascii="GHEA Grapalat" w:hAnsi="GHEA Grapalat"/>
          <w:sz w:val="18"/>
          <w:szCs w:val="18"/>
          <w:lang w:val="hy-AM"/>
        </w:rPr>
        <w:t xml:space="preserve"> </w:t>
      </w:r>
      <w:r>
        <w:fldChar w:fldCharType="begin"/>
      </w:r>
      <w:r w:rsidRPr="0028509E">
        <w:rPr>
          <w:lang w:val="hy-AM"/>
        </w:rPr>
        <w:instrText>HYPERLINK "http://www.arlis.am/DocumentView.aspx?DocID=199632"</w:instrText>
      </w:r>
      <w:r>
        <w:fldChar w:fldCharType="separate"/>
      </w:r>
      <w:r w:rsidRPr="000E431E">
        <w:rPr>
          <w:rStyle w:val="Hyperlink"/>
          <w:rFonts w:ascii="GHEA Grapalat" w:hAnsi="GHEA Grapalat"/>
          <w:i/>
          <w:iCs/>
          <w:sz w:val="18"/>
          <w:szCs w:val="18"/>
          <w:lang w:val="hy-AM"/>
        </w:rPr>
        <w:t>«</w:t>
      </w:r>
      <w:r w:rsidRPr="006E2939">
        <w:rPr>
          <w:rStyle w:val="Hyperlink"/>
          <w:rFonts w:ascii="GHEA Grapalat" w:hAnsi="GHEA Grapalat"/>
          <w:i/>
          <w:iCs/>
          <w:sz w:val="18"/>
          <w:szCs w:val="18"/>
          <w:lang w:val="hy-AM"/>
        </w:rPr>
        <w:t>Հայաստանի Հանրապետությունում լիազորությունների ապակենտրոնացման հայեցակարգը հաստատելու մասին</w:t>
      </w:r>
      <w:r w:rsidRPr="000E431E">
        <w:rPr>
          <w:rStyle w:val="Hyperlink"/>
          <w:rFonts w:ascii="GHEA Grapalat" w:hAnsi="GHEA Grapalat"/>
          <w:i/>
          <w:iCs/>
          <w:sz w:val="18"/>
          <w:szCs w:val="18"/>
          <w:lang w:val="hy-AM"/>
        </w:rPr>
        <w:t>»</w:t>
      </w:r>
      <w:r>
        <w:fldChar w:fldCharType="end"/>
      </w:r>
      <w:r w:rsidRPr="00A931FA">
        <w:rPr>
          <w:rFonts w:ascii="GHEA Grapalat" w:hAnsi="GHEA Grapalat"/>
          <w:sz w:val="18"/>
          <w:szCs w:val="18"/>
          <w:lang w:val="hy-AM"/>
        </w:rPr>
        <w:t xml:space="preserve"> ՀՀ վարչապետի 2023թ</w:t>
      </w:r>
      <w:r w:rsidRPr="00A931FA">
        <w:rPr>
          <w:rFonts w:ascii="Cambria Math" w:hAnsi="Cambria Math" w:cs="Cambria Math"/>
          <w:sz w:val="18"/>
          <w:szCs w:val="18"/>
          <w:lang w:val="hy-AM"/>
        </w:rPr>
        <w:t>․</w:t>
      </w:r>
      <w:r>
        <w:rPr>
          <w:rFonts w:ascii="Cambria Math" w:hAnsi="Cambria Math" w:cs="Cambria Math"/>
          <w:sz w:val="18"/>
          <w:szCs w:val="18"/>
          <w:lang w:val="hy-AM"/>
        </w:rPr>
        <w:t xml:space="preserve"> </w:t>
      </w:r>
      <w:r w:rsidRPr="00A931FA">
        <w:rPr>
          <w:rFonts w:ascii="GHEA Grapalat" w:hAnsi="GHEA Grapalat"/>
          <w:sz w:val="18"/>
          <w:szCs w:val="18"/>
          <w:lang w:val="hy-AM"/>
        </w:rPr>
        <w:t xml:space="preserve">նոյեմբերի 7-ի </w:t>
      </w:r>
      <w:r w:rsidRPr="006E2939">
        <w:rPr>
          <w:rFonts w:ascii="GHEA Grapalat" w:hAnsi="GHEA Grapalat"/>
          <w:sz w:val="18"/>
          <w:szCs w:val="18"/>
          <w:lang w:val="hy-AM"/>
        </w:rPr>
        <w:t>N 1111</w:t>
      </w:r>
      <w:r w:rsidRPr="00A931FA">
        <w:rPr>
          <w:rFonts w:ascii="GHEA Grapalat" w:hAnsi="GHEA Grapalat"/>
          <w:sz w:val="18"/>
          <w:szCs w:val="18"/>
          <w:lang w:val="hy-AM"/>
        </w:rPr>
        <w:t>-Ա որոշում</w:t>
      </w:r>
    </w:p>
  </w:footnote>
  <w:footnote w:id="12">
    <w:p w14:paraId="5ABED70A" w14:textId="77777777" w:rsidR="007D168B" w:rsidRPr="00A931FA" w:rsidRDefault="007D168B" w:rsidP="007D168B">
      <w:pPr>
        <w:pStyle w:val="FootnoteText"/>
        <w:rPr>
          <w:rFonts w:ascii="GHEA Grapalat" w:hAnsi="GHEA Grapalat" w:cs="Calibri Light"/>
          <w:sz w:val="18"/>
          <w:szCs w:val="18"/>
          <w:lang w:val="hy-AM"/>
        </w:rPr>
      </w:pPr>
      <w:r w:rsidRPr="00A931FA">
        <w:rPr>
          <w:rStyle w:val="FootnoteReference"/>
          <w:rFonts w:ascii="GHEA Grapalat" w:hAnsi="GHEA Grapalat" w:cs="Calibri Light"/>
          <w:sz w:val="18"/>
          <w:szCs w:val="18"/>
        </w:rPr>
        <w:footnoteRef/>
      </w:r>
      <w:r w:rsidRPr="00A931FA">
        <w:rPr>
          <w:rFonts w:ascii="GHEA Grapalat" w:hAnsi="GHEA Grapalat" w:cs="Calibri Light"/>
          <w:sz w:val="18"/>
          <w:szCs w:val="18"/>
          <w:lang w:val="hy-AM"/>
        </w:rPr>
        <w:t xml:space="preserve"> Հ</w:t>
      </w:r>
      <w:r>
        <w:rPr>
          <w:rFonts w:ascii="GHEA Grapalat" w:hAnsi="GHEA Grapalat" w:cs="Calibri Light"/>
          <w:sz w:val="18"/>
          <w:szCs w:val="18"/>
          <w:lang w:val="hy-AM"/>
        </w:rPr>
        <w:t xml:space="preserve">այաստանի </w:t>
      </w:r>
      <w:r w:rsidRPr="00A931FA">
        <w:rPr>
          <w:rFonts w:ascii="GHEA Grapalat" w:hAnsi="GHEA Grapalat" w:cs="Calibri Light"/>
          <w:sz w:val="18"/>
          <w:szCs w:val="18"/>
          <w:lang w:val="hy-AM"/>
        </w:rPr>
        <w:t>Հ</w:t>
      </w:r>
      <w:r>
        <w:rPr>
          <w:rFonts w:ascii="GHEA Grapalat" w:hAnsi="GHEA Grapalat" w:cs="Calibri Light"/>
          <w:sz w:val="18"/>
          <w:szCs w:val="18"/>
          <w:lang w:val="hy-AM"/>
        </w:rPr>
        <w:t>անրապետության</w:t>
      </w:r>
      <w:r w:rsidRPr="00A931FA">
        <w:rPr>
          <w:rFonts w:ascii="GHEA Grapalat" w:hAnsi="GHEA Grapalat" w:cs="Calibri Light"/>
          <w:sz w:val="18"/>
          <w:szCs w:val="18"/>
          <w:lang w:val="hy-AM"/>
        </w:rPr>
        <w:t xml:space="preserve"> Սահմանադրության 182-րդ հոդվածի 2-րդ մաս</w:t>
      </w:r>
    </w:p>
  </w:footnote>
  <w:footnote w:id="13">
    <w:p w14:paraId="664C8CBF" w14:textId="77777777" w:rsidR="007D168B" w:rsidRPr="000E431E" w:rsidRDefault="007D168B" w:rsidP="007D168B">
      <w:pPr>
        <w:pStyle w:val="FootnoteText"/>
        <w:rPr>
          <w:rFonts w:ascii="GHEA Grapalat" w:hAnsi="GHEA Grapalat"/>
          <w:sz w:val="18"/>
          <w:szCs w:val="18"/>
          <w:lang w:val="hy-AM"/>
        </w:rPr>
      </w:pPr>
      <w:r w:rsidRPr="00A931FA">
        <w:rPr>
          <w:rStyle w:val="FootnoteReference"/>
          <w:rFonts w:ascii="GHEA Grapalat" w:hAnsi="GHEA Grapalat"/>
          <w:sz w:val="18"/>
          <w:szCs w:val="18"/>
        </w:rPr>
        <w:footnoteRef/>
      </w:r>
      <w:r w:rsidRPr="00A931FA">
        <w:rPr>
          <w:rFonts w:ascii="GHEA Grapalat" w:hAnsi="GHEA Grapalat"/>
          <w:sz w:val="18"/>
          <w:szCs w:val="18"/>
          <w:lang w:val="hy-AM"/>
        </w:rPr>
        <w:t xml:space="preserve"> </w:t>
      </w:r>
      <w:r>
        <w:fldChar w:fldCharType="begin"/>
      </w:r>
      <w:r w:rsidRPr="0028509E">
        <w:rPr>
          <w:lang w:val="hy-AM"/>
        </w:rPr>
        <w:instrText>HYPERLINK "http://www.arlis.am/DocumentView.aspx?DocID=200725"</w:instrText>
      </w:r>
      <w:r>
        <w:fldChar w:fldCharType="separate"/>
      </w:r>
      <w:r w:rsidRPr="00E527FC">
        <w:rPr>
          <w:rStyle w:val="Hyperlink"/>
          <w:rFonts w:ascii="GHEA Grapalat" w:hAnsi="GHEA Grapalat"/>
          <w:i/>
          <w:iCs/>
          <w:sz w:val="18"/>
          <w:szCs w:val="18"/>
          <w:lang w:val="hy-AM"/>
        </w:rPr>
        <w:t>«Տեղական ինքնակառավարման մասին»</w:t>
      </w:r>
      <w:r>
        <w:fldChar w:fldCharType="end"/>
      </w:r>
      <w:r w:rsidRPr="00A931FA">
        <w:rPr>
          <w:rFonts w:ascii="GHEA Grapalat" w:hAnsi="GHEA Grapalat"/>
          <w:sz w:val="18"/>
          <w:szCs w:val="18"/>
          <w:lang w:val="hy-AM"/>
        </w:rPr>
        <w:t xml:space="preserve"> </w:t>
      </w:r>
      <w:r w:rsidRPr="000E431E">
        <w:rPr>
          <w:rFonts w:ascii="GHEA Grapalat" w:hAnsi="GHEA Grapalat" w:cs="Calibri Light"/>
          <w:sz w:val="18"/>
          <w:szCs w:val="18"/>
          <w:lang w:val="hy-AM"/>
        </w:rPr>
        <w:t>2002թ</w:t>
      </w:r>
      <w:r w:rsidRPr="000E431E">
        <w:rPr>
          <w:rFonts w:ascii="Cambria Math" w:hAnsi="Cambria Math" w:cs="Cambria Math"/>
          <w:sz w:val="18"/>
          <w:szCs w:val="18"/>
          <w:lang w:val="hy-AM"/>
        </w:rPr>
        <w:t>․</w:t>
      </w:r>
      <w:r w:rsidRPr="000E431E">
        <w:rPr>
          <w:rFonts w:ascii="GHEA Grapalat" w:hAnsi="GHEA Grapalat" w:cs="Calibri Light"/>
          <w:sz w:val="18"/>
          <w:szCs w:val="18"/>
          <w:lang w:val="hy-AM"/>
        </w:rPr>
        <w:t xml:space="preserve"> մայիսի 7-ի ՀՀ</w:t>
      </w:r>
      <w:r w:rsidRPr="000E431E">
        <w:rPr>
          <w:rFonts w:ascii="GHEA Grapalat" w:hAnsi="GHEA Grapalat"/>
          <w:sz w:val="18"/>
          <w:szCs w:val="18"/>
          <w:lang w:val="hy-AM"/>
        </w:rPr>
        <w:t xml:space="preserve"> օրենք, 47-րդ հոդվածի 2-րդ մասի 1-ին կետ</w:t>
      </w:r>
    </w:p>
  </w:footnote>
  <w:footnote w:id="14">
    <w:p w14:paraId="21C06DBB" w14:textId="77777777" w:rsidR="007D168B" w:rsidRPr="002D3EE8" w:rsidRDefault="007D168B" w:rsidP="007D168B">
      <w:pPr>
        <w:pStyle w:val="FootnoteText"/>
        <w:rPr>
          <w:lang w:val="hy-AM"/>
        </w:rPr>
      </w:pPr>
      <w:r>
        <w:rPr>
          <w:rStyle w:val="FootnoteReference"/>
        </w:rPr>
        <w:footnoteRef/>
      </w:r>
      <w:r w:rsidRPr="00077841">
        <w:rPr>
          <w:lang w:val="hy-AM"/>
        </w:rPr>
        <w:t xml:space="preserve"> </w:t>
      </w:r>
      <w:r>
        <w:fldChar w:fldCharType="begin"/>
      </w:r>
      <w:r w:rsidRPr="0028509E">
        <w:rPr>
          <w:lang w:val="hy-AM"/>
        </w:rPr>
        <w:instrText>HYPERLINK "http://www.arlis.am/DocumentView.aspx?DocID=200927"</w:instrText>
      </w:r>
      <w:r>
        <w:fldChar w:fldCharType="separate"/>
      </w:r>
      <w:r w:rsidRPr="00261091">
        <w:rPr>
          <w:rStyle w:val="Hyperlink"/>
          <w:rFonts w:ascii="Arial" w:hAnsi="Arial" w:cs="Arial"/>
          <w:noProof/>
          <w:lang w:val="hy-AM"/>
        </w:rPr>
        <w:t>«Բնակչության բժշկական օգնության և սպասարկման մասին» ՀՀ օրենք</w:t>
      </w:r>
      <w:r>
        <w:fldChar w:fldCharType="end"/>
      </w:r>
      <w:r>
        <w:rPr>
          <w:rFonts w:ascii="Arial" w:hAnsi="Arial" w:cs="Arial"/>
          <w:noProof/>
          <w:lang w:val="hy-AM"/>
        </w:rPr>
        <w:t xml:space="preserve">, </w:t>
      </w:r>
      <w:r w:rsidRPr="00077841">
        <w:rPr>
          <w:rFonts w:ascii="Arial" w:hAnsi="Arial" w:cs="Arial"/>
          <w:noProof/>
          <w:lang w:val="hy-AM"/>
        </w:rPr>
        <w:t>1996</w:t>
      </w:r>
      <w:r>
        <w:rPr>
          <w:rFonts w:ascii="Arial" w:hAnsi="Arial" w:cs="Arial"/>
          <w:noProof/>
          <w:lang w:val="hy-AM"/>
        </w:rPr>
        <w:t>թ,</w:t>
      </w:r>
      <w:r>
        <w:rPr>
          <w:rFonts w:ascii="MS Gothic" w:eastAsia="MS Gothic" w:hAnsi="MS Gothic" w:cs="MS Gothic"/>
          <w:noProof/>
          <w:lang w:val="hy-AM"/>
        </w:rPr>
        <w:t>․</w:t>
      </w:r>
      <w:r w:rsidRPr="006E2939">
        <w:rPr>
          <w:rFonts w:ascii="Arial" w:hAnsi="Arial" w:cs="Arial"/>
          <w:noProof/>
          <w:lang w:val="hy-AM"/>
        </w:rPr>
        <w:t>հոդված 3</w:t>
      </w:r>
    </w:p>
  </w:footnote>
  <w:footnote w:id="15">
    <w:p w14:paraId="536E178E" w14:textId="77777777" w:rsidR="0094200C" w:rsidRPr="008F756A" w:rsidRDefault="0094200C" w:rsidP="0094200C">
      <w:pPr>
        <w:pStyle w:val="FootnoteText"/>
        <w:rPr>
          <w:lang w:val="hy-AM"/>
        </w:rPr>
      </w:pPr>
      <w:r>
        <w:rPr>
          <w:rStyle w:val="FootnoteReference"/>
        </w:rPr>
        <w:footnoteRef/>
      </w:r>
      <w:r w:rsidRPr="000A269A">
        <w:rPr>
          <w:lang w:val="hy-AM"/>
        </w:rPr>
        <w:t xml:space="preserve"> ՀԱՅԱՍՏԱՆԻ ՀԱՆՐԱՊԵՏՈՒԹՅԱՆ ԿՐԹՈՒԹՅԱՆ ՄԻՆՉԵՎ 2030 ԹՎԱԿԱՆԻ ԶԱՐԳԱՑՄԱՆ ՊԵՏԱԿԱՆ ԾՐԱԳԻՐ</w:t>
      </w:r>
      <w:r>
        <w:rPr>
          <w:lang w:val="hy-AM"/>
        </w:rPr>
        <w:t xml:space="preserve">, </w:t>
      </w:r>
      <w:r w:rsidRPr="000A269A">
        <w:rPr>
          <w:lang w:val="hy-AM"/>
        </w:rPr>
        <w:t>2022 թ. դեկտեմբերի 13</w:t>
      </w:r>
      <w:r>
        <w:rPr>
          <w:lang w:val="hy-AM"/>
        </w:rPr>
        <w:t>,</w:t>
      </w:r>
      <w:r w:rsidRPr="000A269A">
        <w:rPr>
          <w:lang w:val="hy-AM"/>
        </w:rPr>
        <w:t xml:space="preserve"> ՀՕ-441-Ն</w:t>
      </w:r>
    </w:p>
  </w:footnote>
  <w:footnote w:id="16">
    <w:p w14:paraId="418A8C9C" w14:textId="77777777" w:rsidR="0094200C" w:rsidRDefault="0094200C" w:rsidP="0094200C">
      <w:pPr>
        <w:pStyle w:val="FootnoteText"/>
        <w:rPr>
          <w:rFonts w:ascii="Arial" w:hAnsi="Arial" w:cs="Arial"/>
          <w:color w:val="333333"/>
          <w:sz w:val="16"/>
          <w:szCs w:val="16"/>
          <w:shd w:val="clear" w:color="auto" w:fill="FFFFFF"/>
          <w:lang w:val="hy-AM"/>
        </w:rPr>
      </w:pPr>
      <w:r>
        <w:rPr>
          <w:rStyle w:val="FootnoteReference"/>
        </w:rPr>
        <w:footnoteRef/>
      </w:r>
      <w:r w:rsidRPr="00A95EE3">
        <w:rPr>
          <w:lang w:val="hy-AM"/>
        </w:rPr>
        <w:t xml:space="preserve"> </w:t>
      </w:r>
      <w:r w:rsidRPr="00A95EE3">
        <w:rPr>
          <w:rStyle w:val="Strong"/>
          <w:rFonts w:ascii="Arial" w:hAnsi="Arial" w:cs="Arial"/>
          <w:color w:val="333333"/>
          <w:sz w:val="16"/>
          <w:szCs w:val="16"/>
          <w:shd w:val="clear" w:color="auto" w:fill="FFFFFF"/>
          <w:lang w:val="hy-AM"/>
        </w:rPr>
        <w:t xml:space="preserve">ՀԱՆՐԱԿՐԹԱԿԱՆ ՈՒՍՈՒՄՆԱԿԱՆ ՀԱՍՏԱՏՈՒԹՅՈՒՆՆԵՐԻ՝ ՊԵՏԱԿԱՆ ԲՅՈՒՋԵԻ ՄԻՋՈՑՆԵՐԻՑ ՖԻՆԱՆՍԱՎՈՐՄԱՆ ԿԱՐԳԸ, ՊԵՏԱԿԱՆ ԲՅՈՒՋԵՈՎ ՆԱԽԱՏԵՍՎԱԾ ԾՐԱԳՐԵՐԻ ՖԻՆԱՆՍԱՎՈՐՄԱՆ ՍԿԶԲՈՒՆՔՆԵՐԸ ԵՎ ՄԵԹՈԴԱԲԱՆՈՒԹՅՈՒՆԸ ՍԱՀՄԱՆԵԼՈՒ ՄԱՍԻՆ, </w:t>
      </w:r>
      <w:r w:rsidRPr="00A95EE3">
        <w:rPr>
          <w:rFonts w:ascii="Arial" w:hAnsi="Arial" w:cs="Arial"/>
          <w:color w:val="333333"/>
          <w:sz w:val="16"/>
          <w:szCs w:val="16"/>
          <w:shd w:val="clear" w:color="auto" w:fill="FFFFFF"/>
          <w:lang w:val="hy-AM"/>
        </w:rPr>
        <w:t>22 սեպտեմբերի 2022 թվականի N 1481-Ն, ՀՀ կառավարության որոշում</w:t>
      </w:r>
      <w:r>
        <w:rPr>
          <w:rFonts w:ascii="Arial" w:hAnsi="Arial" w:cs="Arial"/>
          <w:color w:val="333333"/>
          <w:sz w:val="16"/>
          <w:szCs w:val="16"/>
          <w:shd w:val="clear" w:color="auto" w:fill="FFFFFF"/>
          <w:lang w:val="hy-AM"/>
        </w:rPr>
        <w:t>,</w:t>
      </w:r>
    </w:p>
    <w:p w14:paraId="7B411755" w14:textId="77777777" w:rsidR="0094200C" w:rsidRPr="00A95EE3" w:rsidRDefault="0094200C" w:rsidP="0094200C">
      <w:pPr>
        <w:pStyle w:val="FootnoteText"/>
        <w:rPr>
          <w:sz w:val="16"/>
          <w:szCs w:val="16"/>
          <w:lang w:val="hy-AM"/>
        </w:rPr>
      </w:pPr>
      <w:r w:rsidRPr="00A95EE3">
        <w:rPr>
          <w:rFonts w:ascii="Arial" w:hAnsi="Arial" w:cs="Arial"/>
          <w:b/>
          <w:bCs/>
          <w:color w:val="333333"/>
          <w:sz w:val="16"/>
          <w:szCs w:val="16"/>
          <w:shd w:val="clear" w:color="auto" w:fill="FFFFFF"/>
          <w:lang w:val="hy-AM"/>
        </w:rPr>
        <w:t xml:space="preserve">ՀԱՆՐԱԿՐԹԱԿԱՆ ՈՒՍՈՒՄՆԱԿԱՆ ՀԱՍՏԱՏՈՒԹՅՈՒՆՆԵՐԻ՝ ՊԵՏԱԿԱՆ ԲՅՈՒՋԵԻ ՄԻՋՈՑՆԵՐԻՑ ՖԻՆԱՆՍԱՎՈՐՄԱՆ ԳՈՐԾԱԿԻՑՆԵՐՆ ՈՒ ՆՈՐՄԱՏԻՎՆԵՐԸ ՀԱՍՏԱՏԵԼՈՒ ՄԱՍԻՆ, </w:t>
      </w:r>
      <w:r w:rsidRPr="00A95EE3">
        <w:rPr>
          <w:rFonts w:ascii="Arial" w:hAnsi="Arial" w:cs="Arial"/>
          <w:color w:val="333333"/>
          <w:sz w:val="16"/>
          <w:szCs w:val="16"/>
          <w:lang w:val="hy-AM"/>
        </w:rPr>
        <w:t>07 դեկտեմբերի 2022 թ., N 79-Ն, ԿԳՄՍՆ Նախարարի հրաման</w:t>
      </w:r>
    </w:p>
    <w:tbl>
      <w:tblPr>
        <w:tblW w:w="5000" w:type="pct"/>
        <w:jc w:val="center"/>
        <w:tblCellSpacing w:w="6" w:type="dxa"/>
        <w:shd w:val="clear" w:color="auto" w:fill="FFFFFF"/>
        <w:tblCellMar>
          <w:left w:w="0" w:type="dxa"/>
          <w:right w:w="0" w:type="dxa"/>
        </w:tblCellMar>
        <w:tblLook w:val="04A0" w:firstRow="1" w:lastRow="0" w:firstColumn="1" w:lastColumn="0" w:noHBand="0" w:noVBand="1"/>
      </w:tblPr>
      <w:tblGrid>
        <w:gridCol w:w="4677"/>
        <w:gridCol w:w="4677"/>
      </w:tblGrid>
      <w:tr w:rsidR="0094200C" w:rsidRPr="0028509E" w14:paraId="6E4C5642" w14:textId="77777777" w:rsidTr="005C5B3B">
        <w:trPr>
          <w:tblCellSpacing w:w="6" w:type="dxa"/>
          <w:jc w:val="center"/>
        </w:trPr>
        <w:tc>
          <w:tcPr>
            <w:tcW w:w="2500" w:type="pct"/>
            <w:shd w:val="clear" w:color="auto" w:fill="FFFFFF"/>
            <w:vAlign w:val="center"/>
            <w:hideMark/>
          </w:tcPr>
          <w:p w14:paraId="0B290FD8" w14:textId="77777777" w:rsidR="0094200C" w:rsidRPr="00A95EE3" w:rsidRDefault="0094200C" w:rsidP="005C5B3B">
            <w:pPr>
              <w:spacing w:before="100" w:beforeAutospacing="1" w:after="100" w:afterAutospacing="1"/>
              <w:jc w:val="center"/>
              <w:rPr>
                <w:rFonts w:ascii="Arial" w:hAnsi="Arial" w:cs="Arial"/>
                <w:color w:val="333333"/>
                <w:lang w:val="hy-AM"/>
              </w:rPr>
            </w:pPr>
          </w:p>
        </w:tc>
        <w:tc>
          <w:tcPr>
            <w:tcW w:w="2500" w:type="pct"/>
            <w:shd w:val="clear" w:color="auto" w:fill="FFFFFF"/>
            <w:vAlign w:val="center"/>
            <w:hideMark/>
          </w:tcPr>
          <w:p w14:paraId="41517D9A" w14:textId="77777777" w:rsidR="0094200C" w:rsidRPr="00A95EE3" w:rsidRDefault="0094200C" w:rsidP="005C5B3B">
            <w:pPr>
              <w:spacing w:before="100" w:beforeAutospacing="1" w:after="100" w:afterAutospacing="1"/>
              <w:jc w:val="center"/>
              <w:rPr>
                <w:rFonts w:ascii="Arial" w:hAnsi="Arial" w:cs="Arial"/>
                <w:color w:val="333333"/>
                <w:lang w:val="hy-AM"/>
              </w:rPr>
            </w:pPr>
          </w:p>
        </w:tc>
      </w:tr>
    </w:tbl>
    <w:p w14:paraId="01960F9A" w14:textId="77777777" w:rsidR="0094200C" w:rsidRPr="00A95EE3" w:rsidRDefault="0094200C" w:rsidP="0094200C">
      <w:pPr>
        <w:pStyle w:val="FootnoteText"/>
        <w:rPr>
          <w:lang w:val="hy-AM"/>
        </w:rPr>
      </w:pPr>
    </w:p>
  </w:footnote>
  <w:footnote w:id="17">
    <w:p w14:paraId="74E13087" w14:textId="77777777" w:rsidR="0094200C" w:rsidRPr="00641436" w:rsidRDefault="0094200C" w:rsidP="0094200C">
      <w:pPr>
        <w:pStyle w:val="FootnoteText"/>
        <w:rPr>
          <w:lang w:val="hy-AM"/>
        </w:rPr>
      </w:pPr>
      <w:r>
        <w:rPr>
          <w:rStyle w:val="FootnoteReference"/>
        </w:rPr>
        <w:footnoteRef/>
      </w:r>
      <w:r w:rsidRPr="00641436">
        <w:rPr>
          <w:lang w:val="hy-AM"/>
        </w:rPr>
        <w:t xml:space="preserve"> </w:t>
      </w:r>
      <w:r w:rsidRPr="00641436">
        <w:rPr>
          <w:rFonts w:ascii="Sylfaen" w:hAnsi="Sylfaen"/>
          <w:bCs/>
          <w:color w:val="000000"/>
          <w:sz w:val="16"/>
          <w:szCs w:val="16"/>
          <w:shd w:val="clear" w:color="auto" w:fill="FFFFFF"/>
          <w:lang w:val="hy-AM"/>
        </w:rPr>
        <w:t>ՀԱՆՐԱԿՐԹԱԿԱՆ ՈՒՍՈՒՄՆԱԿԱՆ ՀԱՍՏԱՏՈՒԹՅՈՒՆՆԵՐԻ՝ ՊԵՏԱԿԱՆ ԲՅՈՒՋԵԻ ՄԻՋՈՑՆԵՐԻՑ ՖԻՆԱՆՍԱՎՈՐՄԱՆ ԳՈՐԾԱԿԻՑՆԵՐՆ ՈՒ ՆՈՐՄԱՏԻՎՆԵՐԸ ՀԱՍՏԱՏԵԼՈՒ ՄԱՍԻՆ հրաման, 07 դեկտեմբերի 2022թ</w:t>
      </w:r>
      <w:r w:rsidRPr="00641436">
        <w:rPr>
          <w:bCs/>
          <w:color w:val="000000"/>
          <w:sz w:val="16"/>
          <w:szCs w:val="16"/>
          <w:shd w:val="clear" w:color="auto" w:fill="FFFFFF"/>
          <w:lang w:val="hy-AM"/>
        </w:rPr>
        <w:t xml:space="preserve">․, </w:t>
      </w:r>
      <w:r w:rsidRPr="00641436">
        <w:rPr>
          <w:rFonts w:ascii="Sylfaen" w:hAnsi="Sylfaen"/>
          <w:color w:val="000000"/>
          <w:sz w:val="16"/>
          <w:szCs w:val="16"/>
          <w:shd w:val="clear" w:color="auto" w:fill="FFFFFF"/>
          <w:lang w:val="hy-AM"/>
        </w:rPr>
        <w:t>N 79-Ն</w:t>
      </w:r>
    </w:p>
  </w:footnote>
  <w:footnote w:id="18">
    <w:p w14:paraId="7E0FA3FA" w14:textId="77777777" w:rsidR="0094200C" w:rsidRPr="00641436" w:rsidRDefault="0094200C" w:rsidP="0094200C">
      <w:pPr>
        <w:pStyle w:val="FootnoteText"/>
        <w:rPr>
          <w:lang w:val="hy-AM"/>
        </w:rPr>
      </w:pPr>
      <w:r>
        <w:rPr>
          <w:rStyle w:val="FootnoteReference"/>
        </w:rPr>
        <w:footnoteRef/>
      </w:r>
      <w:r w:rsidRPr="00641436">
        <w:rPr>
          <w:lang w:val="hy-AM"/>
        </w:rPr>
        <w:t xml:space="preserve"> </w:t>
      </w:r>
      <w:r w:rsidRPr="00641436">
        <w:rPr>
          <w:rStyle w:val="Strong"/>
          <w:rFonts w:ascii="Sylfaen" w:hAnsi="Sylfaen"/>
          <w:color w:val="000000"/>
          <w:sz w:val="16"/>
          <w:szCs w:val="16"/>
          <w:shd w:val="clear" w:color="auto" w:fill="FFFFFF"/>
          <w:lang w:val="hy-AM"/>
        </w:rPr>
        <w:t xml:space="preserve">ՇԵՆՔԵՐԻ ՈՒ ՇԻՆՈՒԹՅՈՒՆՆԵՐԻ ՏԵԽՆԻԿԱԿԱՆ ՎԻՃԱԿԻ ՀԵՏԱԶՆՆՈՒԹՅԱՆ ԵՎ ԱՆՁՆԱԳՐԱՎՈՐՄԱՆ ԿԱՐԳԸ ՀԱՍՏԱՏԵԼՈՒ ՄԱՍԻՆ, </w:t>
      </w:r>
      <w:r>
        <w:rPr>
          <w:rStyle w:val="Strong"/>
          <w:rFonts w:ascii="Sylfaen" w:hAnsi="Sylfaen"/>
          <w:color w:val="000000"/>
          <w:sz w:val="16"/>
          <w:szCs w:val="16"/>
          <w:shd w:val="clear" w:color="auto" w:fill="FFFFFF"/>
          <w:lang w:val="hy-AM"/>
        </w:rPr>
        <w:t xml:space="preserve">ՀՀ կառավարության </w:t>
      </w:r>
      <w:r w:rsidRPr="00641436">
        <w:rPr>
          <w:rFonts w:ascii="Sylfaen" w:hAnsi="Sylfaen"/>
          <w:b/>
          <w:color w:val="000000"/>
          <w:sz w:val="16"/>
          <w:szCs w:val="16"/>
          <w:shd w:val="clear" w:color="auto" w:fill="FFFFFF"/>
          <w:lang w:val="hy-AM"/>
        </w:rPr>
        <w:t>19 մարտի 2015 թվականի N 274-Ն</w:t>
      </w:r>
      <w:r>
        <w:rPr>
          <w:rFonts w:ascii="Sylfaen" w:hAnsi="Sylfaen"/>
          <w:b/>
          <w:color w:val="000000"/>
          <w:sz w:val="16"/>
          <w:szCs w:val="16"/>
          <w:shd w:val="clear" w:color="auto" w:fill="FFFFFF"/>
          <w:lang w:val="hy-AM"/>
        </w:rPr>
        <w:t xml:space="preserve"> որոշում։</w:t>
      </w:r>
    </w:p>
  </w:footnote>
  <w:footnote w:id="19">
    <w:p w14:paraId="0168805B" w14:textId="77777777" w:rsidR="00B8673D" w:rsidRPr="009E65F0" w:rsidRDefault="00B8673D" w:rsidP="00B8673D">
      <w:pPr>
        <w:pStyle w:val="FootnoteText"/>
        <w:rPr>
          <w:lang w:val="hy-AM"/>
        </w:rPr>
      </w:pPr>
      <w:r>
        <w:rPr>
          <w:rStyle w:val="FootnoteReference"/>
        </w:rPr>
        <w:footnoteRef/>
      </w:r>
      <w:r w:rsidRPr="00432367">
        <w:rPr>
          <w:lang w:val="hy-AM"/>
        </w:rPr>
        <w:t xml:space="preserve"> ՀՀ Նախագահի 29.12.1992թ</w:t>
      </w:r>
      <w:r w:rsidRPr="00432367">
        <w:rPr>
          <w:rFonts w:ascii="Cambria Math" w:hAnsi="Cambria Math" w:cs="Cambria Math"/>
          <w:lang w:val="hy-AM"/>
        </w:rPr>
        <w:t>․</w:t>
      </w:r>
      <w:r w:rsidRPr="00432367">
        <w:rPr>
          <w:lang w:val="hy-AM"/>
        </w:rPr>
        <w:t xml:space="preserve"> ՆՀ-185 հրամանագրի 6-րդ կետ</w:t>
      </w:r>
      <w:r>
        <w:rPr>
          <w:lang w:val="hy-AM"/>
        </w:rPr>
        <w:t xml:space="preserve">, ՀՀ կառավարության 10.09.1993թ․ </w:t>
      </w:r>
      <w:r w:rsidRPr="00432367">
        <w:rPr>
          <w:lang w:val="hy-AM"/>
        </w:rPr>
        <w:t>N</w:t>
      </w:r>
      <w:r>
        <w:rPr>
          <w:lang w:val="hy-AM"/>
        </w:rPr>
        <w:t xml:space="preserve"> 458 որոշում</w:t>
      </w:r>
    </w:p>
  </w:footnote>
  <w:footnote w:id="20">
    <w:p w14:paraId="2110D2DD" w14:textId="77777777" w:rsidR="00B8673D" w:rsidRPr="00CA62CB" w:rsidRDefault="00B8673D" w:rsidP="00B8673D">
      <w:pPr>
        <w:pStyle w:val="FootnoteText"/>
        <w:rPr>
          <w:lang w:val="hy-AM"/>
        </w:rPr>
      </w:pPr>
      <w:r>
        <w:rPr>
          <w:rStyle w:val="FootnoteReference"/>
        </w:rPr>
        <w:footnoteRef/>
      </w:r>
      <w:r w:rsidRPr="00CA62CB">
        <w:rPr>
          <w:lang w:val="hy-AM"/>
        </w:rPr>
        <w:t xml:space="preserve"> </w:t>
      </w:r>
      <w:r>
        <w:rPr>
          <w:lang w:val="hy-AM"/>
        </w:rPr>
        <w:t>ՀՀ կառավարության 03.09.1996թ․</w:t>
      </w:r>
      <w:r w:rsidRPr="00316394">
        <w:rPr>
          <w:lang w:val="hy-AM"/>
        </w:rPr>
        <w:t>N</w:t>
      </w:r>
      <w:r>
        <w:rPr>
          <w:lang w:val="hy-AM"/>
        </w:rPr>
        <w:t xml:space="preserve"> 276 որոշում</w:t>
      </w:r>
    </w:p>
  </w:footnote>
  <w:footnote w:id="21">
    <w:p w14:paraId="1D763DC8" w14:textId="77777777" w:rsidR="00B8673D" w:rsidRPr="00316394" w:rsidRDefault="00B8673D" w:rsidP="00B8673D">
      <w:pPr>
        <w:pStyle w:val="FootnoteText"/>
        <w:rPr>
          <w:lang w:val="hy-AM"/>
        </w:rPr>
      </w:pPr>
      <w:r>
        <w:rPr>
          <w:rStyle w:val="FootnoteReference"/>
        </w:rPr>
        <w:footnoteRef/>
      </w:r>
      <w:r w:rsidRPr="00316394">
        <w:rPr>
          <w:lang w:val="hy-AM"/>
        </w:rPr>
        <w:t xml:space="preserve"> </w:t>
      </w:r>
      <w:r>
        <w:rPr>
          <w:lang w:val="hy-AM"/>
        </w:rPr>
        <w:t>ՀՀ կառավարության 26.12.2002թ․</w:t>
      </w:r>
      <w:r w:rsidRPr="00316394">
        <w:rPr>
          <w:lang w:val="hy-AM"/>
        </w:rPr>
        <w:t>N</w:t>
      </w:r>
      <w:r>
        <w:rPr>
          <w:lang w:val="hy-AM"/>
        </w:rPr>
        <w:t xml:space="preserve">2153-Ն որոշում, </w:t>
      </w:r>
    </w:p>
  </w:footnote>
  <w:footnote w:id="22">
    <w:p w14:paraId="5C2CEA4C" w14:textId="77777777" w:rsidR="00B8673D" w:rsidRPr="00837E2A" w:rsidRDefault="00B8673D" w:rsidP="00B8673D">
      <w:pPr>
        <w:pStyle w:val="FootnoteText"/>
        <w:rPr>
          <w:lang w:val="hy-AM"/>
        </w:rPr>
      </w:pPr>
      <w:r>
        <w:rPr>
          <w:rStyle w:val="FootnoteReference"/>
        </w:rPr>
        <w:footnoteRef/>
      </w:r>
      <w:r w:rsidRPr="00837E2A">
        <w:rPr>
          <w:lang w:val="hy-AM"/>
        </w:rPr>
        <w:t xml:space="preserve"> </w:t>
      </w:r>
      <w:r>
        <w:rPr>
          <w:lang w:val="hy-AM"/>
        </w:rPr>
        <w:t>ՀՀ կառավարության 29.06.2006թ․</w:t>
      </w:r>
      <w:r w:rsidRPr="00837E2A">
        <w:rPr>
          <w:lang w:val="hy-AM"/>
        </w:rPr>
        <w:t>N</w:t>
      </w:r>
      <w:r>
        <w:rPr>
          <w:lang w:val="hy-AM"/>
        </w:rPr>
        <w:t xml:space="preserve"> 928-Ն որոշում</w:t>
      </w:r>
    </w:p>
  </w:footnote>
  <w:footnote w:id="23">
    <w:p w14:paraId="4225567D" w14:textId="77777777" w:rsidR="00B8673D" w:rsidRPr="00554495" w:rsidRDefault="00B8673D" w:rsidP="00B8673D">
      <w:pPr>
        <w:pStyle w:val="FootnoteText"/>
        <w:rPr>
          <w:lang w:val="hy-AM"/>
        </w:rPr>
      </w:pPr>
      <w:r>
        <w:rPr>
          <w:rStyle w:val="FootnoteReference"/>
        </w:rPr>
        <w:footnoteRef/>
      </w:r>
      <w:r w:rsidRPr="00554495">
        <w:rPr>
          <w:lang w:val="hy-AM"/>
        </w:rPr>
        <w:t xml:space="preserve"> </w:t>
      </w:r>
      <w:r>
        <w:rPr>
          <w:lang w:val="hy-AM"/>
        </w:rPr>
        <w:t>«Սոցիալական աջակցության մասին» օրենքում փոփոխություններ և լրացում կատարելու մասին» 04.03.2020թ․ ՀՕ-97-Ն օրենք</w:t>
      </w:r>
    </w:p>
  </w:footnote>
  <w:footnote w:id="24">
    <w:p w14:paraId="42562380" w14:textId="77777777" w:rsidR="000D4C28" w:rsidRPr="00B33191" w:rsidRDefault="000D4C28" w:rsidP="000D4C28">
      <w:pPr>
        <w:pStyle w:val="FootnoteText"/>
        <w:rPr>
          <w:lang w:val="hy-AM"/>
        </w:rPr>
      </w:pPr>
      <w:r>
        <w:rPr>
          <w:rStyle w:val="FootnoteReference"/>
        </w:rPr>
        <w:footnoteRef/>
      </w:r>
      <w:r w:rsidRPr="00B33191">
        <w:rPr>
          <w:lang w:val="hy-AM"/>
        </w:rPr>
        <w:t xml:space="preserve"> </w:t>
      </w:r>
      <w:r>
        <w:rPr>
          <w:lang w:val="hy-AM"/>
        </w:rPr>
        <w:t xml:space="preserve">«Տեղական ինքնակառավարման մասին» </w:t>
      </w:r>
      <w:r w:rsidRPr="00B33191">
        <w:rPr>
          <w:rFonts w:ascii="Arial" w:hAnsi="Arial" w:cs="Arial"/>
          <w:color w:val="333333"/>
          <w:shd w:val="clear" w:color="auto" w:fill="FFFFFF"/>
          <w:lang w:val="hy-AM"/>
        </w:rPr>
        <w:t>ՀՕ-237-Ն</w:t>
      </w:r>
      <w:r>
        <w:rPr>
          <w:rFonts w:ascii="Arial" w:hAnsi="Arial" w:cs="Arial"/>
          <w:color w:val="333333"/>
          <w:shd w:val="clear" w:color="auto" w:fill="FFFFFF"/>
          <w:lang w:val="hy-AM"/>
        </w:rPr>
        <w:t xml:space="preserve"> օրենք</w:t>
      </w:r>
    </w:p>
  </w:footnote>
  <w:footnote w:id="25">
    <w:p w14:paraId="2D73D8B8" w14:textId="77777777" w:rsidR="00B8673D" w:rsidRPr="00860E54" w:rsidRDefault="00B8673D" w:rsidP="00B8673D">
      <w:pPr>
        <w:pStyle w:val="FootnoteText"/>
        <w:rPr>
          <w:lang w:val="hy-AM"/>
        </w:rPr>
      </w:pPr>
      <w:r>
        <w:rPr>
          <w:rStyle w:val="FootnoteReference"/>
        </w:rPr>
        <w:footnoteRef/>
      </w:r>
      <w:r w:rsidRPr="00CA62CB">
        <w:rPr>
          <w:lang w:val="hy-AM"/>
        </w:rPr>
        <w:t xml:space="preserve"> </w:t>
      </w:r>
      <w:r>
        <w:rPr>
          <w:lang w:val="hy-AM"/>
        </w:rPr>
        <w:t>«Կառավարության կառուցվածքի և գործունեության մասին» օրենքի հավելվածի 1-ին կետ</w:t>
      </w:r>
    </w:p>
  </w:footnote>
  <w:footnote w:id="26">
    <w:p w14:paraId="504DE67B" w14:textId="77777777" w:rsidR="00B8673D" w:rsidRPr="00311479" w:rsidRDefault="00B8673D" w:rsidP="00B8673D">
      <w:pPr>
        <w:pStyle w:val="FootnoteText"/>
        <w:rPr>
          <w:lang w:val="hy-AM"/>
        </w:rPr>
      </w:pPr>
      <w:r>
        <w:rPr>
          <w:rStyle w:val="FootnoteReference"/>
        </w:rPr>
        <w:footnoteRef/>
      </w:r>
      <w:r w:rsidRPr="00311479">
        <w:rPr>
          <w:lang w:val="hy-AM"/>
        </w:rPr>
        <w:t xml:space="preserve"> </w:t>
      </w:r>
      <w:r>
        <w:rPr>
          <w:lang w:val="hy-AM"/>
        </w:rPr>
        <w:t>«Սոցիալական աջակցության մասին» օրենքի հոդված 11, «Տեղական ինքնակառավարման մասին» օրենքի հոդված 48</w:t>
      </w:r>
    </w:p>
  </w:footnote>
  <w:footnote w:id="27">
    <w:p w14:paraId="578FDC24" w14:textId="77777777" w:rsidR="00B8673D" w:rsidRPr="00721292" w:rsidRDefault="00B8673D" w:rsidP="00B8673D">
      <w:pPr>
        <w:pStyle w:val="FootnoteText"/>
        <w:rPr>
          <w:lang w:val="hy-AM"/>
        </w:rPr>
      </w:pPr>
      <w:r>
        <w:rPr>
          <w:rStyle w:val="FootnoteReference"/>
        </w:rPr>
        <w:footnoteRef/>
      </w:r>
      <w:r w:rsidRPr="00DF32D8">
        <w:rPr>
          <w:lang w:val="hy-AM"/>
        </w:rPr>
        <w:t xml:space="preserve"> </w:t>
      </w:r>
      <w:r>
        <w:rPr>
          <w:lang w:val="hy-AM"/>
        </w:rPr>
        <w:t xml:space="preserve">«Սոցիալական աջակցության մասին» </w:t>
      </w:r>
      <w:r w:rsidRPr="00067380">
        <w:rPr>
          <w:shd w:val="clear" w:color="auto" w:fill="FFFFFF"/>
          <w:lang w:val="hy-AM"/>
        </w:rPr>
        <w:t>11.11.2024թ</w:t>
      </w:r>
      <w:r w:rsidRPr="00067380">
        <w:rPr>
          <w:rFonts w:ascii="Cambria Math" w:hAnsi="Cambria Math" w:cs="Cambria Math"/>
          <w:shd w:val="clear" w:color="auto" w:fill="FFFFFF"/>
          <w:lang w:val="hy-AM"/>
        </w:rPr>
        <w:t>․</w:t>
      </w:r>
      <w:r w:rsidRPr="00067380">
        <w:rPr>
          <w:shd w:val="clear" w:color="auto" w:fill="FFFFFF"/>
          <w:lang w:val="hy-AM"/>
        </w:rPr>
        <w:t xml:space="preserve"> ՀՕ-414-Ն</w:t>
      </w:r>
      <w:r>
        <w:rPr>
          <w:lang w:val="hy-AM"/>
        </w:rPr>
        <w:t xml:space="preserve"> օրենք, 18-րդ հոդված</w:t>
      </w:r>
    </w:p>
  </w:footnote>
  <w:footnote w:id="28">
    <w:p w14:paraId="44FD3AA7" w14:textId="77777777" w:rsidR="00B8673D" w:rsidRPr="00D31107" w:rsidRDefault="00B8673D" w:rsidP="00B8673D">
      <w:pPr>
        <w:pStyle w:val="FootnoteText"/>
        <w:rPr>
          <w:lang w:val="hy-AM"/>
        </w:rPr>
      </w:pPr>
      <w:r>
        <w:rPr>
          <w:rStyle w:val="FootnoteReference"/>
        </w:rPr>
        <w:footnoteRef/>
      </w:r>
      <w:r w:rsidRPr="00D31107">
        <w:rPr>
          <w:lang w:val="hy-AM"/>
        </w:rPr>
        <w:t xml:space="preserve"> </w:t>
      </w:r>
      <w:r w:rsidRPr="00707B9A">
        <w:rPr>
          <w:sz w:val="22"/>
          <w:szCs w:val="22"/>
          <w:shd w:val="clear" w:color="auto" w:fill="FFFFFF"/>
          <w:lang w:val="hy-AM"/>
        </w:rPr>
        <w:t>«</w:t>
      </w:r>
      <w:r w:rsidRPr="00D31107">
        <w:rPr>
          <w:shd w:val="clear" w:color="auto" w:fill="FFFFFF"/>
          <w:lang w:val="hy-AM"/>
        </w:rPr>
        <w:t>Տեղական ինքնակառավարման մասին» օրենքի 48-րդ հոդված</w:t>
      </w:r>
    </w:p>
  </w:footnote>
  <w:footnote w:id="29">
    <w:p w14:paraId="41BFEFE2" w14:textId="77777777" w:rsidR="00B8673D" w:rsidRPr="001B3228" w:rsidRDefault="00B8673D" w:rsidP="00B8673D">
      <w:pPr>
        <w:pStyle w:val="FootnoteText"/>
        <w:rPr>
          <w:lang w:val="hy-AM"/>
        </w:rPr>
      </w:pPr>
      <w:r>
        <w:rPr>
          <w:rStyle w:val="FootnoteReference"/>
        </w:rPr>
        <w:footnoteRef/>
      </w:r>
      <w:r w:rsidRPr="001B3228">
        <w:rPr>
          <w:lang w:val="hy-AM"/>
        </w:rPr>
        <w:t xml:space="preserve"> </w:t>
      </w:r>
      <w:r>
        <w:rPr>
          <w:lang w:val="hy-AM"/>
        </w:rPr>
        <w:t xml:space="preserve">ՀՀ վարչապետի 20.01.2025թ․ </w:t>
      </w:r>
      <w:r w:rsidRPr="001B3228">
        <w:rPr>
          <w:lang w:val="hy-AM"/>
        </w:rPr>
        <w:t>N</w:t>
      </w:r>
      <w:r>
        <w:rPr>
          <w:lang w:val="hy-AM"/>
        </w:rPr>
        <w:t>47-Ա որոշման հավելվածի 36-րդ կետ</w:t>
      </w:r>
    </w:p>
  </w:footnote>
  <w:footnote w:id="30">
    <w:p w14:paraId="7B629B6C" w14:textId="77777777" w:rsidR="00B8673D" w:rsidRPr="00B514CA" w:rsidRDefault="00B8673D" w:rsidP="00B8673D">
      <w:pPr>
        <w:pStyle w:val="FootnoteText"/>
        <w:rPr>
          <w:lang w:val="hy-AM"/>
        </w:rPr>
      </w:pPr>
      <w:r>
        <w:rPr>
          <w:rStyle w:val="FootnoteReference"/>
        </w:rPr>
        <w:footnoteRef/>
      </w:r>
      <w:r w:rsidRPr="00AA7E05">
        <w:rPr>
          <w:lang w:val="hy-AM"/>
        </w:rPr>
        <w:t xml:space="preserve"> </w:t>
      </w:r>
      <w:r>
        <w:rPr>
          <w:lang w:val="hy-AM"/>
        </w:rPr>
        <w:t xml:space="preserve">ՀՀ կառավարության 29.05.2025թ․ </w:t>
      </w:r>
      <w:r w:rsidRPr="00B514CA">
        <w:rPr>
          <w:lang w:val="hy-AM"/>
        </w:rPr>
        <w:t>N</w:t>
      </w:r>
      <w:r>
        <w:rPr>
          <w:lang w:val="hy-AM"/>
        </w:rPr>
        <w:t>655-Ա որոշում</w:t>
      </w:r>
    </w:p>
  </w:footnote>
  <w:footnote w:id="31">
    <w:p w14:paraId="10F174C6" w14:textId="77777777" w:rsidR="00B8673D" w:rsidRPr="001D41AC" w:rsidRDefault="00B8673D" w:rsidP="00B8673D">
      <w:pPr>
        <w:pStyle w:val="FootnoteText"/>
        <w:rPr>
          <w:lang w:val="hy-AM"/>
        </w:rPr>
      </w:pPr>
      <w:r>
        <w:rPr>
          <w:rStyle w:val="FootnoteReference"/>
        </w:rPr>
        <w:footnoteRef/>
      </w:r>
      <w:r w:rsidRPr="001D41AC">
        <w:rPr>
          <w:lang w:val="hy-AM"/>
        </w:rPr>
        <w:t xml:space="preserve"> «Սոցիալական աջակցության մասին» օրենքի 13-րդ հոդված</w:t>
      </w:r>
    </w:p>
  </w:footnote>
  <w:footnote w:id="32">
    <w:p w14:paraId="6719DAE0" w14:textId="77777777" w:rsidR="000A0B21" w:rsidRPr="000910B0" w:rsidRDefault="000A0B21" w:rsidP="000A0B21">
      <w:pPr>
        <w:pStyle w:val="FootnoteText"/>
        <w:rPr>
          <w:lang w:val="hy-AM"/>
        </w:rPr>
      </w:pPr>
      <w:r>
        <w:rPr>
          <w:rStyle w:val="FootnoteReference"/>
        </w:rPr>
        <w:footnoteRef/>
      </w:r>
      <w:r w:rsidRPr="000910B0">
        <w:rPr>
          <w:lang w:val="hy-AM"/>
        </w:rPr>
        <w:t xml:space="preserve"> </w:t>
      </w:r>
      <w:r>
        <w:rPr>
          <w:lang w:val="hy-AM"/>
        </w:rPr>
        <w:t>«Տեղական ինքնակառավարման մասին» օրենքի 48-րդ հոդվածի 1-ի մասի 5-րդ կետ</w:t>
      </w:r>
    </w:p>
  </w:footnote>
  <w:footnote w:id="33">
    <w:p w14:paraId="7F149D69" w14:textId="77777777" w:rsidR="00B8673D" w:rsidRPr="00E46407" w:rsidRDefault="00B8673D" w:rsidP="00B8673D">
      <w:pPr>
        <w:pStyle w:val="FootnoteText"/>
        <w:rPr>
          <w:lang w:val="hy-AM"/>
        </w:rPr>
      </w:pPr>
      <w:r>
        <w:rPr>
          <w:rStyle w:val="FootnoteReference"/>
        </w:rPr>
        <w:footnoteRef/>
      </w:r>
      <w:r w:rsidRPr="00E46407">
        <w:rPr>
          <w:lang w:val="hy-AM"/>
        </w:rPr>
        <w:t xml:space="preserve"> </w:t>
      </w:r>
      <w:r>
        <w:rPr>
          <w:lang w:val="hy-AM"/>
        </w:rPr>
        <w:t>«Սոցիալական աջակցության մասին» օրենքի 20-րդ հոդվածի 1-ին մաս, 23-26 հոդվածներ</w:t>
      </w:r>
    </w:p>
  </w:footnote>
  <w:footnote w:id="34">
    <w:p w14:paraId="635B1B80" w14:textId="77777777" w:rsidR="0048281B" w:rsidRPr="002C613C" w:rsidRDefault="0048281B" w:rsidP="0048281B">
      <w:pPr>
        <w:pStyle w:val="FootnoteText"/>
        <w:rPr>
          <w:lang w:val="hy-AM"/>
        </w:rPr>
      </w:pPr>
      <w:r>
        <w:rPr>
          <w:rStyle w:val="FootnoteReference"/>
        </w:rPr>
        <w:footnoteRef/>
      </w:r>
      <w:r w:rsidRPr="0048281B">
        <w:rPr>
          <w:lang w:val="hy-AM"/>
        </w:rPr>
        <w:t xml:space="preserve"> </w:t>
      </w:r>
      <w:r w:rsidRPr="00CB6AF1">
        <w:rPr>
          <w:rStyle w:val="FootnoteReference"/>
          <w:rFonts w:ascii="GHEA Grapalat" w:hAnsi="GHEA Grapalat"/>
        </w:rPr>
        <w:footnoteRef/>
      </w:r>
      <w:r w:rsidRPr="0048281B">
        <w:rPr>
          <w:rFonts w:ascii="GHEA Grapalat" w:hAnsi="GHEA Grapalat"/>
          <w:lang w:val="hy-AM"/>
        </w:rPr>
        <w:t xml:space="preserve"> </w:t>
      </w:r>
      <w:r w:rsidRPr="00CB6AF1">
        <w:rPr>
          <w:rFonts w:ascii="GHEA Grapalat" w:hAnsi="GHEA Grapalat"/>
          <w:lang w:val="hy-AM"/>
        </w:rPr>
        <w:t xml:space="preserve">Տե՛ս </w:t>
      </w:r>
      <w:r>
        <w:fldChar w:fldCharType="begin"/>
      </w:r>
      <w:r w:rsidRPr="0028509E">
        <w:rPr>
          <w:lang w:val="hy-AM"/>
        </w:rPr>
        <w:instrText>HYPERLINK "https://armroad.am/am/projects/interstate-and-republican-roads-of-ra"</w:instrText>
      </w:r>
      <w:r>
        <w:fldChar w:fldCharType="separate"/>
      </w:r>
      <w:r w:rsidRPr="00CB6AF1">
        <w:rPr>
          <w:rStyle w:val="Hyperlink"/>
          <w:rFonts w:ascii="GHEA Grapalat" w:hAnsi="GHEA Grapalat"/>
          <w:lang w:val="hy-AM"/>
        </w:rPr>
        <w:t>https://armroad.am/am/projects/interstate-and-republican-roads-of-ra</w:t>
      </w:r>
      <w:r>
        <w:fldChar w:fldCharType="end"/>
      </w:r>
    </w:p>
  </w:footnote>
  <w:footnote w:id="35">
    <w:p w14:paraId="393AF65C" w14:textId="77777777" w:rsidR="0048281B" w:rsidRPr="0018141C" w:rsidRDefault="0048281B" w:rsidP="0048281B">
      <w:pPr>
        <w:pStyle w:val="FootnoteText"/>
        <w:rPr>
          <w:rFonts w:ascii="GHEA Grapalat" w:hAnsi="GHEA Grapalat"/>
          <w:lang w:val="hy-AM"/>
        </w:rPr>
      </w:pPr>
      <w:r w:rsidRPr="0018141C">
        <w:rPr>
          <w:rStyle w:val="FootnoteReference"/>
          <w:rFonts w:ascii="GHEA Grapalat" w:hAnsi="GHEA Grapalat"/>
        </w:rPr>
        <w:footnoteRef/>
      </w:r>
      <w:r w:rsidRPr="0018141C">
        <w:rPr>
          <w:rFonts w:ascii="GHEA Grapalat" w:hAnsi="GHEA Grapalat"/>
          <w:lang w:val="hy-AM"/>
        </w:rPr>
        <w:t xml:space="preserve"> Տե՛ս «Ավտոմոբիլային ճանապարհների մասին» ՀՀ օրենք, 2-րդ հոդվածի 1-ին մասի 1-ին պարբերություն:</w:t>
      </w:r>
    </w:p>
  </w:footnote>
  <w:footnote w:id="36">
    <w:p w14:paraId="260A00BD" w14:textId="77777777" w:rsidR="0048281B" w:rsidRPr="0092493A" w:rsidRDefault="0048281B" w:rsidP="0048281B">
      <w:pPr>
        <w:pStyle w:val="FootnoteText"/>
        <w:rPr>
          <w:rFonts w:ascii="GHEA Grapalat" w:hAnsi="GHEA Grapalat"/>
          <w:lang w:val="hy-AM"/>
        </w:rPr>
      </w:pPr>
      <w:r w:rsidRPr="0092493A">
        <w:rPr>
          <w:rStyle w:val="FootnoteReference"/>
          <w:rFonts w:ascii="GHEA Grapalat" w:hAnsi="GHEA Grapalat"/>
        </w:rPr>
        <w:footnoteRef/>
      </w:r>
      <w:r w:rsidRPr="0092493A">
        <w:rPr>
          <w:rFonts w:ascii="GHEA Grapalat" w:hAnsi="GHEA Grapalat"/>
          <w:lang w:val="hy-AM"/>
        </w:rPr>
        <w:t xml:space="preserve"> Տե՛ս «Տեղական ինքնակառավարման մասին» ՀՀ օրենքի 12-րդ հոդվածի 1-ին մասի 10-րդ կետ:</w:t>
      </w:r>
    </w:p>
  </w:footnote>
  <w:footnote w:id="37">
    <w:p w14:paraId="68CB19EA" w14:textId="77777777" w:rsidR="0048281B" w:rsidRPr="00E85895" w:rsidRDefault="0048281B" w:rsidP="0048281B">
      <w:pPr>
        <w:pStyle w:val="FootnoteText"/>
        <w:rPr>
          <w:lang w:val="hy-AM"/>
        </w:rPr>
      </w:pPr>
      <w:r>
        <w:rPr>
          <w:rStyle w:val="FootnoteReference"/>
        </w:rPr>
        <w:footnoteRef/>
      </w:r>
      <w:r w:rsidRPr="00E85895">
        <w:rPr>
          <w:lang w:val="hy-AM"/>
        </w:rPr>
        <w:t xml:space="preserve"> </w:t>
      </w:r>
      <w:r w:rsidRPr="00E85895">
        <w:rPr>
          <w:rFonts w:ascii="GHEA Grapalat" w:hAnsi="GHEA Grapalat"/>
          <w:color w:val="002060"/>
          <w:lang w:val="hy-AM"/>
        </w:rPr>
        <w:t>https://www.gov.am/files/docs/5147.pdf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6F4"/>
    <w:multiLevelType w:val="multilevel"/>
    <w:tmpl w:val="B5A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A1BD2"/>
    <w:multiLevelType w:val="hybridMultilevel"/>
    <w:tmpl w:val="EDB6FE0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1C2C85"/>
    <w:multiLevelType w:val="multilevel"/>
    <w:tmpl w:val="6CD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27BE7"/>
    <w:multiLevelType w:val="multilevel"/>
    <w:tmpl w:val="372C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A6AFE"/>
    <w:multiLevelType w:val="multilevel"/>
    <w:tmpl w:val="DCD8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349D1"/>
    <w:multiLevelType w:val="multilevel"/>
    <w:tmpl w:val="4C6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34004"/>
    <w:multiLevelType w:val="hybridMultilevel"/>
    <w:tmpl w:val="46860BF8"/>
    <w:lvl w:ilvl="0" w:tplc="0419000D">
      <w:start w:val="1"/>
      <w:numFmt w:val="bullet"/>
      <w:lvlText w:val=""/>
      <w:lvlJc w:val="left"/>
      <w:pPr>
        <w:ind w:left="1095" w:hanging="360"/>
      </w:pPr>
      <w:rPr>
        <w:rFonts w:ascii="Wingdings" w:hAnsi="Wingdings"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7" w15:restartNumberingAfterBreak="0">
    <w:nsid w:val="21660131"/>
    <w:multiLevelType w:val="multilevel"/>
    <w:tmpl w:val="DD80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63EB6"/>
    <w:multiLevelType w:val="multilevel"/>
    <w:tmpl w:val="E132F7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HEA Grapalat" w:eastAsiaTheme="minorHAnsi" w:hAnsi="GHEA Grapalat"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11E56"/>
    <w:multiLevelType w:val="multilevel"/>
    <w:tmpl w:val="02D2B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51C2A"/>
    <w:multiLevelType w:val="hybridMultilevel"/>
    <w:tmpl w:val="518E3BA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D64D3"/>
    <w:multiLevelType w:val="multilevel"/>
    <w:tmpl w:val="932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E083A"/>
    <w:multiLevelType w:val="hybridMultilevel"/>
    <w:tmpl w:val="5078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B138B"/>
    <w:multiLevelType w:val="hybridMultilevel"/>
    <w:tmpl w:val="836E7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A791E"/>
    <w:multiLevelType w:val="hybridMultilevel"/>
    <w:tmpl w:val="A3509EE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15:restartNumberingAfterBreak="0">
    <w:nsid w:val="2B173C6B"/>
    <w:multiLevelType w:val="hybridMultilevel"/>
    <w:tmpl w:val="33827B8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2B3554FD"/>
    <w:multiLevelType w:val="hybridMultilevel"/>
    <w:tmpl w:val="870AE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540E5"/>
    <w:multiLevelType w:val="hybridMultilevel"/>
    <w:tmpl w:val="9782FEC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022C9"/>
    <w:multiLevelType w:val="multilevel"/>
    <w:tmpl w:val="843A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E4BAB"/>
    <w:multiLevelType w:val="hybridMultilevel"/>
    <w:tmpl w:val="D6B6B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512E5"/>
    <w:multiLevelType w:val="multilevel"/>
    <w:tmpl w:val="158E4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A4E68"/>
    <w:multiLevelType w:val="hybridMultilevel"/>
    <w:tmpl w:val="BD2484F0"/>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2" w15:restartNumberingAfterBreak="0">
    <w:nsid w:val="4ADE67E4"/>
    <w:multiLevelType w:val="hybridMultilevel"/>
    <w:tmpl w:val="C9E852E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2254B2"/>
    <w:multiLevelType w:val="multilevel"/>
    <w:tmpl w:val="E6ACEF5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4F2C1C6F"/>
    <w:multiLevelType w:val="hybridMultilevel"/>
    <w:tmpl w:val="0A386E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C337A"/>
    <w:multiLevelType w:val="hybridMultilevel"/>
    <w:tmpl w:val="0212C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D567C6"/>
    <w:multiLevelType w:val="multilevel"/>
    <w:tmpl w:val="EBC4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428E3"/>
    <w:multiLevelType w:val="multilevel"/>
    <w:tmpl w:val="94AA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B77DE"/>
    <w:multiLevelType w:val="hybridMultilevel"/>
    <w:tmpl w:val="7DE2BC00"/>
    <w:lvl w:ilvl="0" w:tplc="B90805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84C300D"/>
    <w:multiLevelType w:val="hybridMultilevel"/>
    <w:tmpl w:val="4CCCAE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1E67E5"/>
    <w:multiLevelType w:val="hybridMultilevel"/>
    <w:tmpl w:val="F9EC7092"/>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927C5"/>
    <w:multiLevelType w:val="hybridMultilevel"/>
    <w:tmpl w:val="F0104AB8"/>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62907674"/>
    <w:multiLevelType w:val="multilevel"/>
    <w:tmpl w:val="363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A717EE"/>
    <w:multiLevelType w:val="hybridMultilevel"/>
    <w:tmpl w:val="7DF6BDAC"/>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15:restartNumberingAfterBreak="0">
    <w:nsid w:val="688339ED"/>
    <w:multiLevelType w:val="hybridMultilevel"/>
    <w:tmpl w:val="0ABAF8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4F41B4"/>
    <w:multiLevelType w:val="hybridMultilevel"/>
    <w:tmpl w:val="A678D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26345A"/>
    <w:multiLevelType w:val="hybridMultilevel"/>
    <w:tmpl w:val="53FA0900"/>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315F7"/>
    <w:multiLevelType w:val="multilevel"/>
    <w:tmpl w:val="D57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7971DB"/>
    <w:multiLevelType w:val="hybridMultilevel"/>
    <w:tmpl w:val="D75A2F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6D30CE"/>
    <w:multiLevelType w:val="multilevel"/>
    <w:tmpl w:val="38F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806928">
    <w:abstractNumId w:val="6"/>
  </w:num>
  <w:num w:numId="2" w16cid:durableId="253709857">
    <w:abstractNumId w:val="35"/>
  </w:num>
  <w:num w:numId="3" w16cid:durableId="2024934916">
    <w:abstractNumId w:val="1"/>
  </w:num>
  <w:num w:numId="4" w16cid:durableId="768156443">
    <w:abstractNumId w:val="14"/>
  </w:num>
  <w:num w:numId="5" w16cid:durableId="2099516341">
    <w:abstractNumId w:val="19"/>
  </w:num>
  <w:num w:numId="6" w16cid:durableId="1026560123">
    <w:abstractNumId w:val="12"/>
  </w:num>
  <w:num w:numId="7" w16cid:durableId="379984729">
    <w:abstractNumId w:val="31"/>
  </w:num>
  <w:num w:numId="8" w16cid:durableId="2055304547">
    <w:abstractNumId w:val="15"/>
  </w:num>
  <w:num w:numId="9" w16cid:durableId="623849454">
    <w:abstractNumId w:val="22"/>
  </w:num>
  <w:num w:numId="10" w16cid:durableId="397872500">
    <w:abstractNumId w:val="33"/>
  </w:num>
  <w:num w:numId="11" w16cid:durableId="100272391">
    <w:abstractNumId w:val="11"/>
  </w:num>
  <w:num w:numId="12" w16cid:durableId="1665087534">
    <w:abstractNumId w:val="5"/>
  </w:num>
  <w:num w:numId="13" w16cid:durableId="1082414061">
    <w:abstractNumId w:val="4"/>
  </w:num>
  <w:num w:numId="14" w16cid:durableId="908610927">
    <w:abstractNumId w:val="0"/>
  </w:num>
  <w:num w:numId="15" w16cid:durableId="361176736">
    <w:abstractNumId w:val="26"/>
  </w:num>
  <w:num w:numId="16" w16cid:durableId="591472823">
    <w:abstractNumId w:val="39"/>
  </w:num>
  <w:num w:numId="17" w16cid:durableId="2037465735">
    <w:abstractNumId w:val="34"/>
  </w:num>
  <w:num w:numId="18" w16cid:durableId="1222210785">
    <w:abstractNumId w:val="25"/>
  </w:num>
  <w:num w:numId="19" w16cid:durableId="1739597559">
    <w:abstractNumId w:val="28"/>
  </w:num>
  <w:num w:numId="20" w16cid:durableId="2056463907">
    <w:abstractNumId w:val="29"/>
  </w:num>
  <w:num w:numId="21" w16cid:durableId="1314337498">
    <w:abstractNumId w:val="24"/>
  </w:num>
  <w:num w:numId="22" w16cid:durableId="1656446956">
    <w:abstractNumId w:val="16"/>
  </w:num>
  <w:num w:numId="23" w16cid:durableId="685131343">
    <w:abstractNumId w:val="10"/>
  </w:num>
  <w:num w:numId="24" w16cid:durableId="595526691">
    <w:abstractNumId w:val="36"/>
  </w:num>
  <w:num w:numId="25" w16cid:durableId="1480921633">
    <w:abstractNumId w:val="17"/>
  </w:num>
  <w:num w:numId="26" w16cid:durableId="1931622751">
    <w:abstractNumId w:val="30"/>
  </w:num>
  <w:num w:numId="27" w16cid:durableId="862137639">
    <w:abstractNumId w:val="38"/>
  </w:num>
  <w:num w:numId="28" w16cid:durableId="854227341">
    <w:abstractNumId w:val="21"/>
  </w:num>
  <w:num w:numId="29" w16cid:durableId="293759362">
    <w:abstractNumId w:val="8"/>
  </w:num>
  <w:num w:numId="30" w16cid:durableId="918363697">
    <w:abstractNumId w:val="9"/>
  </w:num>
  <w:num w:numId="31" w16cid:durableId="891843284">
    <w:abstractNumId w:val="2"/>
  </w:num>
  <w:num w:numId="32" w16cid:durableId="1213543745">
    <w:abstractNumId w:val="13"/>
  </w:num>
  <w:num w:numId="33" w16cid:durableId="1623224977">
    <w:abstractNumId w:val="23"/>
  </w:num>
  <w:num w:numId="34" w16cid:durableId="680475890">
    <w:abstractNumId w:val="32"/>
  </w:num>
  <w:num w:numId="35" w16cid:durableId="721829507">
    <w:abstractNumId w:val="3"/>
  </w:num>
  <w:num w:numId="36" w16cid:durableId="906918280">
    <w:abstractNumId w:val="18"/>
  </w:num>
  <w:num w:numId="37" w16cid:durableId="838691512">
    <w:abstractNumId w:val="20"/>
  </w:num>
  <w:num w:numId="38" w16cid:durableId="388647670">
    <w:abstractNumId w:val="7"/>
  </w:num>
  <w:num w:numId="39" w16cid:durableId="551118777">
    <w:abstractNumId w:val="27"/>
  </w:num>
  <w:num w:numId="40" w16cid:durableId="8139032">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88"/>
    <w:rsid w:val="00002FAF"/>
    <w:rsid w:val="000033C4"/>
    <w:rsid w:val="00010BCF"/>
    <w:rsid w:val="00010F6F"/>
    <w:rsid w:val="00011434"/>
    <w:rsid w:val="00017C11"/>
    <w:rsid w:val="00021DC9"/>
    <w:rsid w:val="00033C14"/>
    <w:rsid w:val="00041689"/>
    <w:rsid w:val="0004203F"/>
    <w:rsid w:val="0004310F"/>
    <w:rsid w:val="00051ABA"/>
    <w:rsid w:val="00052EA0"/>
    <w:rsid w:val="00052F05"/>
    <w:rsid w:val="00055F50"/>
    <w:rsid w:val="00057215"/>
    <w:rsid w:val="000624EE"/>
    <w:rsid w:val="00073BCD"/>
    <w:rsid w:val="00082DCC"/>
    <w:rsid w:val="00086F52"/>
    <w:rsid w:val="000924F6"/>
    <w:rsid w:val="00093E9C"/>
    <w:rsid w:val="000A06F6"/>
    <w:rsid w:val="000A0B21"/>
    <w:rsid w:val="000A269A"/>
    <w:rsid w:val="000B31BA"/>
    <w:rsid w:val="000D05A7"/>
    <w:rsid w:val="000D07A0"/>
    <w:rsid w:val="000D1CD9"/>
    <w:rsid w:val="000D4C28"/>
    <w:rsid w:val="000D6ABD"/>
    <w:rsid w:val="000E2B3E"/>
    <w:rsid w:val="000E38A4"/>
    <w:rsid w:val="000F0CB9"/>
    <w:rsid w:val="000F0F73"/>
    <w:rsid w:val="000F35A5"/>
    <w:rsid w:val="000F4230"/>
    <w:rsid w:val="001032B4"/>
    <w:rsid w:val="001051CA"/>
    <w:rsid w:val="00113551"/>
    <w:rsid w:val="00114BF8"/>
    <w:rsid w:val="00120555"/>
    <w:rsid w:val="00122319"/>
    <w:rsid w:val="0013057A"/>
    <w:rsid w:val="0013692B"/>
    <w:rsid w:val="001440B8"/>
    <w:rsid w:val="00151AEA"/>
    <w:rsid w:val="00153CC3"/>
    <w:rsid w:val="00154EF1"/>
    <w:rsid w:val="00161E18"/>
    <w:rsid w:val="00173E57"/>
    <w:rsid w:val="0017459A"/>
    <w:rsid w:val="0017593C"/>
    <w:rsid w:val="001764FC"/>
    <w:rsid w:val="0018412F"/>
    <w:rsid w:val="001847A8"/>
    <w:rsid w:val="00193300"/>
    <w:rsid w:val="001A4DBC"/>
    <w:rsid w:val="001A7297"/>
    <w:rsid w:val="001B576C"/>
    <w:rsid w:val="001C468B"/>
    <w:rsid w:val="001C4B8A"/>
    <w:rsid w:val="001C705F"/>
    <w:rsid w:val="001D00DF"/>
    <w:rsid w:val="001D1F1E"/>
    <w:rsid w:val="001D32E5"/>
    <w:rsid w:val="001D455D"/>
    <w:rsid w:val="001D51B9"/>
    <w:rsid w:val="001D74A4"/>
    <w:rsid w:val="001E05BE"/>
    <w:rsid w:val="001E18F0"/>
    <w:rsid w:val="001F10EF"/>
    <w:rsid w:val="001F37BD"/>
    <w:rsid w:val="001F520E"/>
    <w:rsid w:val="00202985"/>
    <w:rsid w:val="00205C94"/>
    <w:rsid w:val="00206427"/>
    <w:rsid w:val="00210A16"/>
    <w:rsid w:val="00216C7F"/>
    <w:rsid w:val="002216EE"/>
    <w:rsid w:val="00224908"/>
    <w:rsid w:val="00225738"/>
    <w:rsid w:val="002263A3"/>
    <w:rsid w:val="00232D8D"/>
    <w:rsid w:val="0023453C"/>
    <w:rsid w:val="0024645F"/>
    <w:rsid w:val="00250CBD"/>
    <w:rsid w:val="00261162"/>
    <w:rsid w:val="0026241D"/>
    <w:rsid w:val="002638D4"/>
    <w:rsid w:val="002777C3"/>
    <w:rsid w:val="0028509E"/>
    <w:rsid w:val="00286891"/>
    <w:rsid w:val="00297513"/>
    <w:rsid w:val="002979B9"/>
    <w:rsid w:val="00297EF0"/>
    <w:rsid w:val="002A2FDB"/>
    <w:rsid w:val="002A3268"/>
    <w:rsid w:val="002B4024"/>
    <w:rsid w:val="002B6249"/>
    <w:rsid w:val="002B6F02"/>
    <w:rsid w:val="002B73E8"/>
    <w:rsid w:val="002C18E0"/>
    <w:rsid w:val="002C547C"/>
    <w:rsid w:val="002D2969"/>
    <w:rsid w:val="002D2B9D"/>
    <w:rsid w:val="002D6C0E"/>
    <w:rsid w:val="002E0460"/>
    <w:rsid w:val="002E21BB"/>
    <w:rsid w:val="002E2F07"/>
    <w:rsid w:val="002E4022"/>
    <w:rsid w:val="002F3E71"/>
    <w:rsid w:val="00302C9D"/>
    <w:rsid w:val="00303FED"/>
    <w:rsid w:val="00305EFF"/>
    <w:rsid w:val="0032173E"/>
    <w:rsid w:val="00324F60"/>
    <w:rsid w:val="0033112C"/>
    <w:rsid w:val="00334600"/>
    <w:rsid w:val="003378C4"/>
    <w:rsid w:val="003477FC"/>
    <w:rsid w:val="00351447"/>
    <w:rsid w:val="003675AB"/>
    <w:rsid w:val="003778BE"/>
    <w:rsid w:val="00385205"/>
    <w:rsid w:val="003A1F8A"/>
    <w:rsid w:val="003A20D7"/>
    <w:rsid w:val="003A375A"/>
    <w:rsid w:val="003B0928"/>
    <w:rsid w:val="003B346D"/>
    <w:rsid w:val="003B5304"/>
    <w:rsid w:val="003C1EE6"/>
    <w:rsid w:val="003C2EE9"/>
    <w:rsid w:val="003C462E"/>
    <w:rsid w:val="003C6FFE"/>
    <w:rsid w:val="003D5116"/>
    <w:rsid w:val="003E064C"/>
    <w:rsid w:val="003E5AF8"/>
    <w:rsid w:val="003E7584"/>
    <w:rsid w:val="003F2925"/>
    <w:rsid w:val="0040454B"/>
    <w:rsid w:val="00416B35"/>
    <w:rsid w:val="00422284"/>
    <w:rsid w:val="00422297"/>
    <w:rsid w:val="00424BFF"/>
    <w:rsid w:val="00425D05"/>
    <w:rsid w:val="004264B1"/>
    <w:rsid w:val="00426B84"/>
    <w:rsid w:val="00431B15"/>
    <w:rsid w:val="00432367"/>
    <w:rsid w:val="004324D9"/>
    <w:rsid w:val="00436A77"/>
    <w:rsid w:val="00440CBA"/>
    <w:rsid w:val="004425CD"/>
    <w:rsid w:val="0044308E"/>
    <w:rsid w:val="0045088C"/>
    <w:rsid w:val="00453886"/>
    <w:rsid w:val="00453987"/>
    <w:rsid w:val="00460AB2"/>
    <w:rsid w:val="00460FBA"/>
    <w:rsid w:val="00462474"/>
    <w:rsid w:val="0046641D"/>
    <w:rsid w:val="00476F06"/>
    <w:rsid w:val="0048281B"/>
    <w:rsid w:val="00482FF7"/>
    <w:rsid w:val="00483557"/>
    <w:rsid w:val="004936EB"/>
    <w:rsid w:val="004B3DE7"/>
    <w:rsid w:val="004B5C86"/>
    <w:rsid w:val="004B620A"/>
    <w:rsid w:val="004C1FB5"/>
    <w:rsid w:val="004C39B8"/>
    <w:rsid w:val="004C53BE"/>
    <w:rsid w:val="004C7FF7"/>
    <w:rsid w:val="004D17B9"/>
    <w:rsid w:val="004D4D6B"/>
    <w:rsid w:val="004E1B1A"/>
    <w:rsid w:val="004E5DE5"/>
    <w:rsid w:val="004F6527"/>
    <w:rsid w:val="004F6AD2"/>
    <w:rsid w:val="004F7DF2"/>
    <w:rsid w:val="00500D41"/>
    <w:rsid w:val="00501BB9"/>
    <w:rsid w:val="005109FD"/>
    <w:rsid w:val="00510D17"/>
    <w:rsid w:val="0051618D"/>
    <w:rsid w:val="005206D7"/>
    <w:rsid w:val="00524F7D"/>
    <w:rsid w:val="005268BE"/>
    <w:rsid w:val="005320EC"/>
    <w:rsid w:val="00532879"/>
    <w:rsid w:val="00532A30"/>
    <w:rsid w:val="00537AD6"/>
    <w:rsid w:val="0055128F"/>
    <w:rsid w:val="00553BE3"/>
    <w:rsid w:val="00554B48"/>
    <w:rsid w:val="00555295"/>
    <w:rsid w:val="00555746"/>
    <w:rsid w:val="005600DE"/>
    <w:rsid w:val="005659DC"/>
    <w:rsid w:val="00572363"/>
    <w:rsid w:val="00576287"/>
    <w:rsid w:val="00582F43"/>
    <w:rsid w:val="0058580E"/>
    <w:rsid w:val="00594442"/>
    <w:rsid w:val="005A23A5"/>
    <w:rsid w:val="005A2F37"/>
    <w:rsid w:val="005B1F82"/>
    <w:rsid w:val="005C54FE"/>
    <w:rsid w:val="005C57BA"/>
    <w:rsid w:val="005C6990"/>
    <w:rsid w:val="005C6A79"/>
    <w:rsid w:val="005C6B07"/>
    <w:rsid w:val="005C6E76"/>
    <w:rsid w:val="005D085E"/>
    <w:rsid w:val="005D3828"/>
    <w:rsid w:val="005E3926"/>
    <w:rsid w:val="005F136B"/>
    <w:rsid w:val="005F624E"/>
    <w:rsid w:val="005F69DE"/>
    <w:rsid w:val="00600E6B"/>
    <w:rsid w:val="00601141"/>
    <w:rsid w:val="00601E2A"/>
    <w:rsid w:val="006028B2"/>
    <w:rsid w:val="006123C7"/>
    <w:rsid w:val="00614B17"/>
    <w:rsid w:val="00621A0C"/>
    <w:rsid w:val="00623861"/>
    <w:rsid w:val="00624FBB"/>
    <w:rsid w:val="00627F32"/>
    <w:rsid w:val="00633F29"/>
    <w:rsid w:val="00637C64"/>
    <w:rsid w:val="00640275"/>
    <w:rsid w:val="0065231C"/>
    <w:rsid w:val="00654993"/>
    <w:rsid w:val="00667D24"/>
    <w:rsid w:val="00671753"/>
    <w:rsid w:val="00672155"/>
    <w:rsid w:val="00674317"/>
    <w:rsid w:val="00677DA4"/>
    <w:rsid w:val="0068569B"/>
    <w:rsid w:val="00686B38"/>
    <w:rsid w:val="006911D0"/>
    <w:rsid w:val="006B747D"/>
    <w:rsid w:val="006C0B77"/>
    <w:rsid w:val="006C29A0"/>
    <w:rsid w:val="006C5268"/>
    <w:rsid w:val="006D4127"/>
    <w:rsid w:val="006D7ABB"/>
    <w:rsid w:val="006E0318"/>
    <w:rsid w:val="006E42A4"/>
    <w:rsid w:val="006E5D55"/>
    <w:rsid w:val="006E7FC0"/>
    <w:rsid w:val="006F2B56"/>
    <w:rsid w:val="006F2D0C"/>
    <w:rsid w:val="006F51F1"/>
    <w:rsid w:val="006F74F6"/>
    <w:rsid w:val="00706DEC"/>
    <w:rsid w:val="00707828"/>
    <w:rsid w:val="007109E4"/>
    <w:rsid w:val="00717BB1"/>
    <w:rsid w:val="00720148"/>
    <w:rsid w:val="0072091C"/>
    <w:rsid w:val="0072501C"/>
    <w:rsid w:val="0073093F"/>
    <w:rsid w:val="007309A1"/>
    <w:rsid w:val="007326F5"/>
    <w:rsid w:val="00745A33"/>
    <w:rsid w:val="00750AD0"/>
    <w:rsid w:val="007567DD"/>
    <w:rsid w:val="00762D68"/>
    <w:rsid w:val="00762F67"/>
    <w:rsid w:val="00766FA4"/>
    <w:rsid w:val="0077002B"/>
    <w:rsid w:val="007717F0"/>
    <w:rsid w:val="00772649"/>
    <w:rsid w:val="007732B5"/>
    <w:rsid w:val="007951D3"/>
    <w:rsid w:val="007A044A"/>
    <w:rsid w:val="007A2640"/>
    <w:rsid w:val="007A513F"/>
    <w:rsid w:val="007B3782"/>
    <w:rsid w:val="007B43AE"/>
    <w:rsid w:val="007B5A5A"/>
    <w:rsid w:val="007B64BE"/>
    <w:rsid w:val="007B6F4F"/>
    <w:rsid w:val="007C0F3A"/>
    <w:rsid w:val="007D168B"/>
    <w:rsid w:val="007D1FD0"/>
    <w:rsid w:val="007D25DF"/>
    <w:rsid w:val="007D5D3A"/>
    <w:rsid w:val="007F0E6B"/>
    <w:rsid w:val="007F294E"/>
    <w:rsid w:val="008015BD"/>
    <w:rsid w:val="008052BB"/>
    <w:rsid w:val="0081328C"/>
    <w:rsid w:val="008207E4"/>
    <w:rsid w:val="00822146"/>
    <w:rsid w:val="008242FF"/>
    <w:rsid w:val="00834D24"/>
    <w:rsid w:val="0084134C"/>
    <w:rsid w:val="00846628"/>
    <w:rsid w:val="00850158"/>
    <w:rsid w:val="0085374A"/>
    <w:rsid w:val="00855E10"/>
    <w:rsid w:val="00870751"/>
    <w:rsid w:val="008714DC"/>
    <w:rsid w:val="008714DD"/>
    <w:rsid w:val="00874796"/>
    <w:rsid w:val="00875448"/>
    <w:rsid w:val="00883ED2"/>
    <w:rsid w:val="0089163C"/>
    <w:rsid w:val="00893411"/>
    <w:rsid w:val="00893713"/>
    <w:rsid w:val="00895FFA"/>
    <w:rsid w:val="008A4AA1"/>
    <w:rsid w:val="008B219D"/>
    <w:rsid w:val="008B353D"/>
    <w:rsid w:val="008B7D59"/>
    <w:rsid w:val="008C6ACE"/>
    <w:rsid w:val="008E2330"/>
    <w:rsid w:val="008E3F67"/>
    <w:rsid w:val="008F0ADD"/>
    <w:rsid w:val="008F3D00"/>
    <w:rsid w:val="00900D4C"/>
    <w:rsid w:val="00901726"/>
    <w:rsid w:val="00905C1B"/>
    <w:rsid w:val="009073B3"/>
    <w:rsid w:val="00912836"/>
    <w:rsid w:val="00922C48"/>
    <w:rsid w:val="00923092"/>
    <w:rsid w:val="00927984"/>
    <w:rsid w:val="00932324"/>
    <w:rsid w:val="00937225"/>
    <w:rsid w:val="00941B3B"/>
    <w:rsid w:val="0094200C"/>
    <w:rsid w:val="00951A2B"/>
    <w:rsid w:val="00952049"/>
    <w:rsid w:val="0095451F"/>
    <w:rsid w:val="00954BAA"/>
    <w:rsid w:val="00954E29"/>
    <w:rsid w:val="00955B05"/>
    <w:rsid w:val="00961D0F"/>
    <w:rsid w:val="00963926"/>
    <w:rsid w:val="009730FC"/>
    <w:rsid w:val="009756D9"/>
    <w:rsid w:val="0097758A"/>
    <w:rsid w:val="00977AE5"/>
    <w:rsid w:val="00982ECE"/>
    <w:rsid w:val="009830DC"/>
    <w:rsid w:val="0099139D"/>
    <w:rsid w:val="00991B09"/>
    <w:rsid w:val="00992B1F"/>
    <w:rsid w:val="00996F2E"/>
    <w:rsid w:val="00997F28"/>
    <w:rsid w:val="009A313D"/>
    <w:rsid w:val="009B5B47"/>
    <w:rsid w:val="009C41E5"/>
    <w:rsid w:val="009D125A"/>
    <w:rsid w:val="009D31F5"/>
    <w:rsid w:val="009D3ED2"/>
    <w:rsid w:val="009E36CE"/>
    <w:rsid w:val="009E3AB6"/>
    <w:rsid w:val="009E44F2"/>
    <w:rsid w:val="009E6DD1"/>
    <w:rsid w:val="009E6E65"/>
    <w:rsid w:val="009F4104"/>
    <w:rsid w:val="009F6630"/>
    <w:rsid w:val="00A015E2"/>
    <w:rsid w:val="00A10792"/>
    <w:rsid w:val="00A21977"/>
    <w:rsid w:val="00A23256"/>
    <w:rsid w:val="00A30FDD"/>
    <w:rsid w:val="00A339EF"/>
    <w:rsid w:val="00A35970"/>
    <w:rsid w:val="00A366DF"/>
    <w:rsid w:val="00A37C15"/>
    <w:rsid w:val="00A4472B"/>
    <w:rsid w:val="00A47D7B"/>
    <w:rsid w:val="00A54C24"/>
    <w:rsid w:val="00A614CC"/>
    <w:rsid w:val="00A7074B"/>
    <w:rsid w:val="00A717C7"/>
    <w:rsid w:val="00A87765"/>
    <w:rsid w:val="00A94677"/>
    <w:rsid w:val="00A96B5B"/>
    <w:rsid w:val="00AA1612"/>
    <w:rsid w:val="00AA3BC4"/>
    <w:rsid w:val="00AA7CF1"/>
    <w:rsid w:val="00AB0488"/>
    <w:rsid w:val="00AB7A1D"/>
    <w:rsid w:val="00AC1A73"/>
    <w:rsid w:val="00AC220B"/>
    <w:rsid w:val="00AC2B09"/>
    <w:rsid w:val="00AC522A"/>
    <w:rsid w:val="00AC57C6"/>
    <w:rsid w:val="00AD0FDB"/>
    <w:rsid w:val="00AD67B3"/>
    <w:rsid w:val="00AE0015"/>
    <w:rsid w:val="00AE4D5F"/>
    <w:rsid w:val="00AE52AF"/>
    <w:rsid w:val="00AF0657"/>
    <w:rsid w:val="00AF3CDF"/>
    <w:rsid w:val="00B00050"/>
    <w:rsid w:val="00B06F68"/>
    <w:rsid w:val="00B12CD3"/>
    <w:rsid w:val="00B210B8"/>
    <w:rsid w:val="00B231C1"/>
    <w:rsid w:val="00B2460D"/>
    <w:rsid w:val="00B27308"/>
    <w:rsid w:val="00B27A39"/>
    <w:rsid w:val="00B30EB1"/>
    <w:rsid w:val="00B357A6"/>
    <w:rsid w:val="00B37066"/>
    <w:rsid w:val="00B46067"/>
    <w:rsid w:val="00B4614B"/>
    <w:rsid w:val="00B567FD"/>
    <w:rsid w:val="00B64983"/>
    <w:rsid w:val="00B71F92"/>
    <w:rsid w:val="00B72C1D"/>
    <w:rsid w:val="00B805CC"/>
    <w:rsid w:val="00B80FE0"/>
    <w:rsid w:val="00B81916"/>
    <w:rsid w:val="00B84FA8"/>
    <w:rsid w:val="00B8673D"/>
    <w:rsid w:val="00B915B7"/>
    <w:rsid w:val="00BA09B4"/>
    <w:rsid w:val="00BA3B62"/>
    <w:rsid w:val="00BA5195"/>
    <w:rsid w:val="00BC6F21"/>
    <w:rsid w:val="00BD64FC"/>
    <w:rsid w:val="00BD7FAF"/>
    <w:rsid w:val="00BF5F3D"/>
    <w:rsid w:val="00C142EC"/>
    <w:rsid w:val="00C146E0"/>
    <w:rsid w:val="00C1560E"/>
    <w:rsid w:val="00C15772"/>
    <w:rsid w:val="00C218A4"/>
    <w:rsid w:val="00C21B66"/>
    <w:rsid w:val="00C21FBE"/>
    <w:rsid w:val="00C2267B"/>
    <w:rsid w:val="00C242D0"/>
    <w:rsid w:val="00C3101C"/>
    <w:rsid w:val="00C36284"/>
    <w:rsid w:val="00C413EF"/>
    <w:rsid w:val="00C425BA"/>
    <w:rsid w:val="00C50064"/>
    <w:rsid w:val="00C53733"/>
    <w:rsid w:val="00C6213E"/>
    <w:rsid w:val="00C62CCF"/>
    <w:rsid w:val="00C65A9C"/>
    <w:rsid w:val="00C722B4"/>
    <w:rsid w:val="00C76D79"/>
    <w:rsid w:val="00C77BF0"/>
    <w:rsid w:val="00C77DCE"/>
    <w:rsid w:val="00C80830"/>
    <w:rsid w:val="00C8361B"/>
    <w:rsid w:val="00C87E69"/>
    <w:rsid w:val="00C90895"/>
    <w:rsid w:val="00C9331B"/>
    <w:rsid w:val="00C953ED"/>
    <w:rsid w:val="00C95455"/>
    <w:rsid w:val="00CA49CD"/>
    <w:rsid w:val="00CB1401"/>
    <w:rsid w:val="00CB353C"/>
    <w:rsid w:val="00CB7982"/>
    <w:rsid w:val="00CC22BD"/>
    <w:rsid w:val="00CC6BA9"/>
    <w:rsid w:val="00CC6F4B"/>
    <w:rsid w:val="00CD00BE"/>
    <w:rsid w:val="00CD5261"/>
    <w:rsid w:val="00CD6A73"/>
    <w:rsid w:val="00CF000B"/>
    <w:rsid w:val="00CF0897"/>
    <w:rsid w:val="00CF2294"/>
    <w:rsid w:val="00CF3A67"/>
    <w:rsid w:val="00CF55F4"/>
    <w:rsid w:val="00CF66DA"/>
    <w:rsid w:val="00D015D2"/>
    <w:rsid w:val="00D055CE"/>
    <w:rsid w:val="00D17406"/>
    <w:rsid w:val="00D2086F"/>
    <w:rsid w:val="00D26FA4"/>
    <w:rsid w:val="00D34F94"/>
    <w:rsid w:val="00D35427"/>
    <w:rsid w:val="00D4492A"/>
    <w:rsid w:val="00D516E4"/>
    <w:rsid w:val="00D51716"/>
    <w:rsid w:val="00D5240B"/>
    <w:rsid w:val="00D54F7A"/>
    <w:rsid w:val="00D74A21"/>
    <w:rsid w:val="00D75D5C"/>
    <w:rsid w:val="00D876D4"/>
    <w:rsid w:val="00D9331C"/>
    <w:rsid w:val="00DB1D7A"/>
    <w:rsid w:val="00DB6ED4"/>
    <w:rsid w:val="00DC0F1A"/>
    <w:rsid w:val="00DC1BC7"/>
    <w:rsid w:val="00DC61B7"/>
    <w:rsid w:val="00DD1C8A"/>
    <w:rsid w:val="00DD33B1"/>
    <w:rsid w:val="00DD3F23"/>
    <w:rsid w:val="00DD5BF4"/>
    <w:rsid w:val="00DE20A1"/>
    <w:rsid w:val="00DE7A19"/>
    <w:rsid w:val="00DF012E"/>
    <w:rsid w:val="00DF3BAF"/>
    <w:rsid w:val="00E00EE1"/>
    <w:rsid w:val="00E037B1"/>
    <w:rsid w:val="00E057EF"/>
    <w:rsid w:val="00E10FA9"/>
    <w:rsid w:val="00E123B6"/>
    <w:rsid w:val="00E157F6"/>
    <w:rsid w:val="00E20DAD"/>
    <w:rsid w:val="00E45662"/>
    <w:rsid w:val="00E47CCB"/>
    <w:rsid w:val="00E5014C"/>
    <w:rsid w:val="00E52A6B"/>
    <w:rsid w:val="00E55543"/>
    <w:rsid w:val="00E55B64"/>
    <w:rsid w:val="00E607DC"/>
    <w:rsid w:val="00E638D0"/>
    <w:rsid w:val="00E64286"/>
    <w:rsid w:val="00E65491"/>
    <w:rsid w:val="00E70E7E"/>
    <w:rsid w:val="00E72F51"/>
    <w:rsid w:val="00E73CD9"/>
    <w:rsid w:val="00E80AF9"/>
    <w:rsid w:val="00E92989"/>
    <w:rsid w:val="00E96F13"/>
    <w:rsid w:val="00EA2667"/>
    <w:rsid w:val="00EA2F40"/>
    <w:rsid w:val="00EA59DF"/>
    <w:rsid w:val="00EA71BB"/>
    <w:rsid w:val="00EB2C85"/>
    <w:rsid w:val="00EC02C9"/>
    <w:rsid w:val="00EC3B29"/>
    <w:rsid w:val="00EC5D1D"/>
    <w:rsid w:val="00ED0D78"/>
    <w:rsid w:val="00ED1715"/>
    <w:rsid w:val="00ED5733"/>
    <w:rsid w:val="00ED6C92"/>
    <w:rsid w:val="00EE4070"/>
    <w:rsid w:val="00EE4AB5"/>
    <w:rsid w:val="00EF11E1"/>
    <w:rsid w:val="00F12C76"/>
    <w:rsid w:val="00F15D64"/>
    <w:rsid w:val="00F168C9"/>
    <w:rsid w:val="00F172BB"/>
    <w:rsid w:val="00F26CD6"/>
    <w:rsid w:val="00F330E1"/>
    <w:rsid w:val="00F46206"/>
    <w:rsid w:val="00F51AC4"/>
    <w:rsid w:val="00F56D76"/>
    <w:rsid w:val="00F57B30"/>
    <w:rsid w:val="00F612F0"/>
    <w:rsid w:val="00F62B5B"/>
    <w:rsid w:val="00F6371C"/>
    <w:rsid w:val="00F73C44"/>
    <w:rsid w:val="00F74F4F"/>
    <w:rsid w:val="00F750E5"/>
    <w:rsid w:val="00F811B1"/>
    <w:rsid w:val="00F817BA"/>
    <w:rsid w:val="00F822B3"/>
    <w:rsid w:val="00F83611"/>
    <w:rsid w:val="00F87BDD"/>
    <w:rsid w:val="00F92D3A"/>
    <w:rsid w:val="00F935A6"/>
    <w:rsid w:val="00F936FC"/>
    <w:rsid w:val="00FA08E5"/>
    <w:rsid w:val="00FA1713"/>
    <w:rsid w:val="00FA620C"/>
    <w:rsid w:val="00FA6EB9"/>
    <w:rsid w:val="00FA7126"/>
    <w:rsid w:val="00FB0284"/>
    <w:rsid w:val="00FB06C1"/>
    <w:rsid w:val="00FC41EA"/>
    <w:rsid w:val="00FC78EE"/>
    <w:rsid w:val="00FD5970"/>
    <w:rsid w:val="00FE174B"/>
    <w:rsid w:val="00FF67DD"/>
    <w:rsid w:val="00FF7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70F0B"/>
  <w15:chartTrackingRefBased/>
  <w15:docId w15:val="{8A426864-C0A0-4478-B11E-75BB8AD1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AB04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AB04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AB048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B048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B0488"/>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B04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04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04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04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48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AB048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B048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B0488"/>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AB0488"/>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AB0488"/>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AB0488"/>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AB0488"/>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AB0488"/>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AB04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48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0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488"/>
    <w:pPr>
      <w:spacing w:before="160"/>
      <w:jc w:val="center"/>
    </w:pPr>
    <w:rPr>
      <w:i/>
      <w:iCs/>
      <w:color w:val="404040" w:themeColor="text1" w:themeTint="BF"/>
    </w:rPr>
  </w:style>
  <w:style w:type="character" w:customStyle="1" w:styleId="QuoteChar">
    <w:name w:val="Quote Char"/>
    <w:basedOn w:val="DefaultParagraphFont"/>
    <w:link w:val="Quote"/>
    <w:uiPriority w:val="29"/>
    <w:rsid w:val="00AB0488"/>
    <w:rPr>
      <w:rFonts w:ascii="Times New Roman" w:hAnsi="Times New Roman"/>
      <w:i/>
      <w:iCs/>
      <w:color w:val="404040" w:themeColor="text1" w:themeTint="BF"/>
      <w:sz w:val="28"/>
    </w:rPr>
  </w:style>
  <w:style w:type="paragraph" w:styleId="ListParagraph">
    <w:name w:val="List Paragraph"/>
    <w:aliases w:val="Akapit z listą BS,List Paragraph 1,List_Paragraph,Multilevel para_II,List Paragraph (numbered (a)),OBC Bullet,List Paragraph11,Bullets,List Paragraph nowy,Liste 1,Paragraphe de liste PBLH,Dot pt,F5 List Paragraph,Bullet1,3,Normal numbered"/>
    <w:basedOn w:val="Normal"/>
    <w:link w:val="ListParagraphChar"/>
    <w:uiPriority w:val="34"/>
    <w:qFormat/>
    <w:rsid w:val="00AB0488"/>
    <w:pPr>
      <w:ind w:left="720"/>
      <w:contextualSpacing/>
    </w:pPr>
  </w:style>
  <w:style w:type="character" w:styleId="IntenseEmphasis">
    <w:name w:val="Intense Emphasis"/>
    <w:basedOn w:val="DefaultParagraphFont"/>
    <w:uiPriority w:val="21"/>
    <w:qFormat/>
    <w:rsid w:val="00AB0488"/>
    <w:rPr>
      <w:i/>
      <w:iCs/>
      <w:color w:val="2E74B5" w:themeColor="accent1" w:themeShade="BF"/>
    </w:rPr>
  </w:style>
  <w:style w:type="paragraph" w:styleId="IntenseQuote">
    <w:name w:val="Intense Quote"/>
    <w:basedOn w:val="Normal"/>
    <w:next w:val="Normal"/>
    <w:link w:val="IntenseQuoteChar"/>
    <w:uiPriority w:val="30"/>
    <w:qFormat/>
    <w:rsid w:val="00AB04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0488"/>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AB0488"/>
    <w:rPr>
      <w:b/>
      <w:bCs/>
      <w:smallCaps/>
      <w:color w:val="2E74B5" w:themeColor="accent1" w:themeShade="BF"/>
      <w:spacing w:val="5"/>
    </w:rPr>
  </w:style>
  <w:style w:type="table" w:styleId="TableGrid">
    <w:name w:val="Table Grid"/>
    <w:basedOn w:val="TableNormal"/>
    <w:uiPriority w:val="59"/>
    <w:rsid w:val="00C2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D4D6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aliases w:val="single space,fn,Footnote Text Char1 Char1,Footnote Text Char Char Char1,Footnote Text Char1 Char Char,Footnote Text Char Char Char Char,FOOTNOTES,ADB,WB-Fußnotentext,Footnote,Fußnote Char Char Char Char Char,footnotes,Carattere Char"/>
    <w:basedOn w:val="Normal"/>
    <w:link w:val="FootnoteTextChar"/>
    <w:uiPriority w:val="99"/>
    <w:unhideWhenUsed/>
    <w:qFormat/>
    <w:rsid w:val="00674317"/>
    <w:pPr>
      <w:spacing w:after="0"/>
    </w:pPr>
    <w:rPr>
      <w:rFonts w:asciiTheme="minorHAnsi" w:hAnsiTheme="minorHAnsi"/>
      <w:kern w:val="0"/>
      <w:sz w:val="20"/>
      <w:szCs w:val="20"/>
      <w14:ligatures w14:val="none"/>
    </w:rPr>
  </w:style>
  <w:style w:type="character" w:customStyle="1" w:styleId="FootnoteTextChar">
    <w:name w:val="Footnote Text Char"/>
    <w:aliases w:val="single space Char,fn Char,Footnote Text Char1 Char1 Char,Footnote Text Char Char Char1 Char,Footnote Text Char1 Char Char Char,Footnote Text Char Char Char Char Char,FOOTNOTES Char,ADB Char,WB-Fußnotentext Char,Footnote Char"/>
    <w:basedOn w:val="DefaultParagraphFont"/>
    <w:link w:val="FootnoteText"/>
    <w:uiPriority w:val="99"/>
    <w:rsid w:val="00674317"/>
    <w:rPr>
      <w:kern w:val="0"/>
      <w:sz w:val="20"/>
      <w:szCs w:val="20"/>
      <w14:ligatures w14:val="none"/>
    </w:rPr>
  </w:style>
  <w:style w:type="character" w:styleId="FootnoteReference">
    <w:name w:val="footnote reference"/>
    <w:basedOn w:val="DefaultParagraphFont"/>
    <w:uiPriority w:val="99"/>
    <w:unhideWhenUsed/>
    <w:qFormat/>
    <w:rsid w:val="00674317"/>
    <w:rPr>
      <w:vertAlign w:val="superscript"/>
    </w:rPr>
  </w:style>
  <w:style w:type="character" w:styleId="Hyperlink">
    <w:name w:val="Hyperlink"/>
    <w:basedOn w:val="DefaultParagraphFont"/>
    <w:uiPriority w:val="99"/>
    <w:unhideWhenUsed/>
    <w:rsid w:val="00674317"/>
    <w:rPr>
      <w:color w:val="0563C1" w:themeColor="hyperlink"/>
      <w:u w:val="single"/>
    </w:rPr>
  </w:style>
  <w:style w:type="paragraph" w:styleId="NormalWeb">
    <w:name w:val="Normal (Web)"/>
    <w:basedOn w:val="Normal"/>
    <w:uiPriority w:val="99"/>
    <w:unhideWhenUsed/>
    <w:rsid w:val="006D4127"/>
    <w:pPr>
      <w:spacing w:before="100" w:beforeAutospacing="1" w:after="100" w:afterAutospacing="1"/>
    </w:pPr>
    <w:rPr>
      <w:rFonts w:eastAsia="Times New Roman" w:cs="Times New Roman"/>
      <w:kern w:val="0"/>
      <w:sz w:val="24"/>
      <w:szCs w:val="24"/>
      <w:lang w:eastAsia="ru-RU"/>
      <w14:ligatures w14:val="none"/>
    </w:rPr>
  </w:style>
  <w:style w:type="character" w:customStyle="1" w:styleId="ListParagraphChar">
    <w:name w:val="List Paragraph Char"/>
    <w:aliases w:val="Akapit z listą BS Char,List Paragraph 1 Char,List_Paragraph Char,Multilevel para_II Char,List Paragraph (numbered (a)) Char,OBC Bullet Char,List Paragraph11 Char,Bullets Char,List Paragraph nowy Char,Liste 1 Char,Dot pt Char,3 Char"/>
    <w:link w:val="ListParagraph"/>
    <w:uiPriority w:val="34"/>
    <w:qFormat/>
    <w:locked/>
    <w:rsid w:val="006D4127"/>
    <w:rPr>
      <w:rFonts w:ascii="Times New Roman" w:hAnsi="Times New Roman"/>
      <w:sz w:val="28"/>
    </w:rPr>
  </w:style>
  <w:style w:type="paragraph" w:styleId="Footer">
    <w:name w:val="footer"/>
    <w:basedOn w:val="Normal"/>
    <w:link w:val="FooterChar"/>
    <w:uiPriority w:val="99"/>
    <w:unhideWhenUsed/>
    <w:rsid w:val="00883ED2"/>
    <w:pPr>
      <w:tabs>
        <w:tab w:val="center" w:pos="4680"/>
        <w:tab w:val="right" w:pos="9360"/>
      </w:tabs>
      <w:spacing w:after="0"/>
    </w:pPr>
    <w:rPr>
      <w:rFonts w:asciiTheme="minorHAnsi" w:hAnsiTheme="minorHAnsi"/>
      <w:sz w:val="24"/>
      <w:szCs w:val="24"/>
      <w:lang w:val="en-US"/>
    </w:rPr>
  </w:style>
  <w:style w:type="character" w:customStyle="1" w:styleId="FooterChar">
    <w:name w:val="Footer Char"/>
    <w:basedOn w:val="DefaultParagraphFont"/>
    <w:link w:val="Footer"/>
    <w:uiPriority w:val="99"/>
    <w:rsid w:val="00883ED2"/>
    <w:rPr>
      <w:sz w:val="24"/>
      <w:szCs w:val="24"/>
      <w:lang w:val="en-US"/>
    </w:rPr>
  </w:style>
  <w:style w:type="character" w:styleId="Strong">
    <w:name w:val="Strong"/>
    <w:basedOn w:val="DefaultParagraphFont"/>
    <w:uiPriority w:val="22"/>
    <w:qFormat/>
    <w:rsid w:val="000A269A"/>
    <w:rPr>
      <w:b/>
      <w:bCs/>
    </w:rPr>
  </w:style>
  <w:style w:type="paragraph" w:styleId="TOCHeading">
    <w:name w:val="TOC Heading"/>
    <w:basedOn w:val="Heading1"/>
    <w:next w:val="Normal"/>
    <w:uiPriority w:val="39"/>
    <w:unhideWhenUsed/>
    <w:qFormat/>
    <w:rsid w:val="00D34F9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40275"/>
    <w:pPr>
      <w:tabs>
        <w:tab w:val="right" w:leader="dot" w:pos="9605"/>
      </w:tabs>
      <w:spacing w:after="100"/>
      <w:jc w:val="both"/>
    </w:pPr>
  </w:style>
  <w:style w:type="paragraph" w:styleId="TOC2">
    <w:name w:val="toc 2"/>
    <w:basedOn w:val="Normal"/>
    <w:next w:val="Normal"/>
    <w:autoRedefine/>
    <w:uiPriority w:val="39"/>
    <w:unhideWhenUsed/>
    <w:rsid w:val="00D34F94"/>
    <w:pPr>
      <w:spacing w:after="100"/>
      <w:ind w:left="280"/>
    </w:pPr>
  </w:style>
  <w:style w:type="paragraph" w:styleId="TOC3">
    <w:name w:val="toc 3"/>
    <w:basedOn w:val="Normal"/>
    <w:next w:val="Normal"/>
    <w:autoRedefine/>
    <w:uiPriority w:val="39"/>
    <w:unhideWhenUsed/>
    <w:rsid w:val="00D34F94"/>
    <w:pPr>
      <w:spacing w:after="100"/>
      <w:ind w:left="560"/>
    </w:pPr>
  </w:style>
  <w:style w:type="table" w:styleId="GridTable5Dark-Accent5">
    <w:name w:val="Grid Table 5 Dark Accent 5"/>
    <w:basedOn w:val="TableNormal"/>
    <w:uiPriority w:val="50"/>
    <w:rsid w:val="006E5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CommentReference">
    <w:name w:val="annotation reference"/>
    <w:basedOn w:val="DefaultParagraphFont"/>
    <w:uiPriority w:val="99"/>
    <w:semiHidden/>
    <w:unhideWhenUsed/>
    <w:rsid w:val="005E3926"/>
    <w:rPr>
      <w:sz w:val="16"/>
      <w:szCs w:val="16"/>
    </w:rPr>
  </w:style>
  <w:style w:type="paragraph" w:styleId="CommentText">
    <w:name w:val="annotation text"/>
    <w:basedOn w:val="Normal"/>
    <w:link w:val="CommentTextChar"/>
    <w:uiPriority w:val="99"/>
    <w:unhideWhenUsed/>
    <w:rsid w:val="005E3926"/>
    <w:rPr>
      <w:sz w:val="20"/>
      <w:szCs w:val="20"/>
    </w:rPr>
  </w:style>
  <w:style w:type="character" w:customStyle="1" w:styleId="CommentTextChar">
    <w:name w:val="Comment Text Char"/>
    <w:basedOn w:val="DefaultParagraphFont"/>
    <w:link w:val="CommentText"/>
    <w:uiPriority w:val="99"/>
    <w:rsid w:val="005E392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3926"/>
    <w:rPr>
      <w:b/>
      <w:bCs/>
    </w:rPr>
  </w:style>
  <w:style w:type="character" w:customStyle="1" w:styleId="CommentSubjectChar">
    <w:name w:val="Comment Subject Char"/>
    <w:basedOn w:val="CommentTextChar"/>
    <w:link w:val="CommentSubject"/>
    <w:uiPriority w:val="99"/>
    <w:semiHidden/>
    <w:rsid w:val="005E3926"/>
    <w:rPr>
      <w:rFonts w:ascii="Times New Roman" w:hAnsi="Times New Roman"/>
      <w:b/>
      <w:bCs/>
      <w:sz w:val="20"/>
      <w:szCs w:val="20"/>
    </w:rPr>
  </w:style>
  <w:style w:type="paragraph" w:styleId="Revision">
    <w:name w:val="Revision"/>
    <w:hidden/>
    <w:uiPriority w:val="99"/>
    <w:semiHidden/>
    <w:rsid w:val="00B30EB1"/>
    <w:pPr>
      <w:spacing w:after="0" w:line="240" w:lineRule="auto"/>
    </w:pPr>
    <w:rPr>
      <w:rFonts w:ascii="Times New Roman" w:hAnsi="Times New Roman"/>
      <w:sz w:val="28"/>
    </w:rPr>
  </w:style>
  <w:style w:type="character" w:styleId="FollowedHyperlink">
    <w:name w:val="FollowedHyperlink"/>
    <w:basedOn w:val="DefaultParagraphFont"/>
    <w:uiPriority w:val="99"/>
    <w:semiHidden/>
    <w:unhideWhenUsed/>
    <w:rsid w:val="00EA2667"/>
    <w:rPr>
      <w:color w:val="954F72" w:themeColor="followedHyperlink"/>
      <w:u w:val="single"/>
    </w:rPr>
  </w:style>
  <w:style w:type="paragraph" w:styleId="Header">
    <w:name w:val="header"/>
    <w:basedOn w:val="Normal"/>
    <w:link w:val="HeaderChar"/>
    <w:uiPriority w:val="99"/>
    <w:unhideWhenUsed/>
    <w:rsid w:val="009C41E5"/>
    <w:pPr>
      <w:tabs>
        <w:tab w:val="center" w:pos="4677"/>
        <w:tab w:val="right" w:pos="9355"/>
      </w:tabs>
      <w:spacing w:after="0"/>
    </w:pPr>
  </w:style>
  <w:style w:type="character" w:customStyle="1" w:styleId="HeaderChar">
    <w:name w:val="Header Char"/>
    <w:basedOn w:val="DefaultParagraphFont"/>
    <w:link w:val="Header"/>
    <w:uiPriority w:val="99"/>
    <w:rsid w:val="009C41E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4833">
      <w:bodyDiv w:val="1"/>
      <w:marLeft w:val="0"/>
      <w:marRight w:val="0"/>
      <w:marTop w:val="0"/>
      <w:marBottom w:val="0"/>
      <w:divBdr>
        <w:top w:val="none" w:sz="0" w:space="0" w:color="auto"/>
        <w:left w:val="none" w:sz="0" w:space="0" w:color="auto"/>
        <w:bottom w:val="none" w:sz="0" w:space="0" w:color="auto"/>
        <w:right w:val="none" w:sz="0" w:space="0" w:color="auto"/>
      </w:divBdr>
    </w:div>
    <w:div w:id="193731755">
      <w:bodyDiv w:val="1"/>
      <w:marLeft w:val="0"/>
      <w:marRight w:val="0"/>
      <w:marTop w:val="0"/>
      <w:marBottom w:val="0"/>
      <w:divBdr>
        <w:top w:val="none" w:sz="0" w:space="0" w:color="auto"/>
        <w:left w:val="none" w:sz="0" w:space="0" w:color="auto"/>
        <w:bottom w:val="none" w:sz="0" w:space="0" w:color="auto"/>
        <w:right w:val="none" w:sz="0" w:space="0" w:color="auto"/>
      </w:divBdr>
    </w:div>
    <w:div w:id="310257282">
      <w:bodyDiv w:val="1"/>
      <w:marLeft w:val="0"/>
      <w:marRight w:val="0"/>
      <w:marTop w:val="0"/>
      <w:marBottom w:val="0"/>
      <w:divBdr>
        <w:top w:val="none" w:sz="0" w:space="0" w:color="auto"/>
        <w:left w:val="none" w:sz="0" w:space="0" w:color="auto"/>
        <w:bottom w:val="none" w:sz="0" w:space="0" w:color="auto"/>
        <w:right w:val="none" w:sz="0" w:space="0" w:color="auto"/>
      </w:divBdr>
    </w:div>
    <w:div w:id="347679554">
      <w:bodyDiv w:val="1"/>
      <w:marLeft w:val="0"/>
      <w:marRight w:val="0"/>
      <w:marTop w:val="0"/>
      <w:marBottom w:val="0"/>
      <w:divBdr>
        <w:top w:val="none" w:sz="0" w:space="0" w:color="auto"/>
        <w:left w:val="none" w:sz="0" w:space="0" w:color="auto"/>
        <w:bottom w:val="none" w:sz="0" w:space="0" w:color="auto"/>
        <w:right w:val="none" w:sz="0" w:space="0" w:color="auto"/>
      </w:divBdr>
    </w:div>
    <w:div w:id="974989131">
      <w:bodyDiv w:val="1"/>
      <w:marLeft w:val="0"/>
      <w:marRight w:val="0"/>
      <w:marTop w:val="0"/>
      <w:marBottom w:val="0"/>
      <w:divBdr>
        <w:top w:val="none" w:sz="0" w:space="0" w:color="auto"/>
        <w:left w:val="none" w:sz="0" w:space="0" w:color="auto"/>
        <w:bottom w:val="none" w:sz="0" w:space="0" w:color="auto"/>
        <w:right w:val="none" w:sz="0" w:space="0" w:color="auto"/>
      </w:divBdr>
    </w:div>
    <w:div w:id="1205101482">
      <w:bodyDiv w:val="1"/>
      <w:marLeft w:val="0"/>
      <w:marRight w:val="0"/>
      <w:marTop w:val="0"/>
      <w:marBottom w:val="0"/>
      <w:divBdr>
        <w:top w:val="none" w:sz="0" w:space="0" w:color="auto"/>
        <w:left w:val="none" w:sz="0" w:space="0" w:color="auto"/>
        <w:bottom w:val="none" w:sz="0" w:space="0" w:color="auto"/>
        <w:right w:val="none" w:sz="0" w:space="0" w:color="auto"/>
      </w:divBdr>
    </w:div>
    <w:div w:id="1584484102">
      <w:bodyDiv w:val="1"/>
      <w:marLeft w:val="0"/>
      <w:marRight w:val="0"/>
      <w:marTop w:val="0"/>
      <w:marBottom w:val="0"/>
      <w:divBdr>
        <w:top w:val="none" w:sz="0" w:space="0" w:color="auto"/>
        <w:left w:val="none" w:sz="0" w:space="0" w:color="auto"/>
        <w:bottom w:val="none" w:sz="0" w:space="0" w:color="auto"/>
        <w:right w:val="none" w:sz="0" w:space="0" w:color="auto"/>
      </w:divBdr>
    </w:div>
    <w:div w:id="1779986422">
      <w:bodyDiv w:val="1"/>
      <w:marLeft w:val="0"/>
      <w:marRight w:val="0"/>
      <w:marTop w:val="0"/>
      <w:marBottom w:val="0"/>
      <w:divBdr>
        <w:top w:val="none" w:sz="0" w:space="0" w:color="auto"/>
        <w:left w:val="none" w:sz="0" w:space="0" w:color="auto"/>
        <w:bottom w:val="none" w:sz="0" w:space="0" w:color="auto"/>
        <w:right w:val="none" w:sz="0" w:space="0" w:color="auto"/>
      </w:divBdr>
    </w:div>
    <w:div w:id="18396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fin.am/hy/page/hy_hashvetvutyunner/" TargetMode="External"/><Relationship Id="rId13" Type="http://schemas.openxmlformats.org/officeDocument/2006/relationships/hyperlink" Target="https://mtad.am/pages/budget-expenditures-of-ra-commun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tad.am/pages/budget-expenditures-of-ra-communiti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7141-5662-4760-94A0-F9DA205D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22900</Words>
  <Characters>130536</Characters>
  <Application>Microsoft Office Word</Application>
  <DocSecurity>0</DocSecurity>
  <Lines>1087</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Grigoryan</dc:creator>
  <cp:keywords/>
  <dc:description/>
  <cp:lastModifiedBy>Karen Bakoyan</cp:lastModifiedBy>
  <cp:revision>2</cp:revision>
  <dcterms:created xsi:type="dcterms:W3CDTF">2025-10-23T08:28:00Z</dcterms:created>
  <dcterms:modified xsi:type="dcterms:W3CDTF">2025-10-23T08:28:00Z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6fc029d0-4a0a-4ff3-88d8-6f971e53c8ee</vt:lpwstr>
  </property>
</Properties>
</file>