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BF6B" w14:textId="77777777" w:rsidR="00740BE4" w:rsidRDefault="00740BE4">
      <w:pPr>
        <w:rPr>
          <w:rFonts w:ascii="GHEA Grapalat" w:eastAsia="GHEA Grapalat" w:hAnsi="GHEA Grapalat" w:cs="GHEA Grapalat"/>
          <w:b/>
          <w:sz w:val="24"/>
          <w:szCs w:val="24"/>
        </w:rPr>
      </w:pPr>
    </w:p>
    <w:p w14:paraId="1883EB90" w14:textId="38770A87" w:rsidR="0008031F" w:rsidRDefault="0008031F" w:rsidP="0008031F">
      <w:pPr>
        <w:pStyle w:val="NormalWeb"/>
        <w:shd w:val="clear" w:color="auto" w:fill="FFFFFF"/>
        <w:spacing w:before="0" w:beforeAutospacing="0" w:after="0" w:afterAutospacing="0" w:line="360" w:lineRule="auto"/>
        <w:jc w:val="center"/>
        <w:rPr>
          <w:rFonts w:ascii="GHEA Grapalat" w:hAnsi="GHEA Grapalat"/>
          <w:color w:val="000000"/>
        </w:rPr>
      </w:pPr>
      <w:r>
        <w:rPr>
          <w:rStyle w:val="Strong"/>
          <w:rFonts w:ascii="GHEA Grapalat" w:eastAsia="Calibri" w:hAnsi="GHEA Grapalat"/>
          <w:color w:val="000000"/>
        </w:rPr>
        <w:t>ՀԱՅԱՍՏԱՆԻ ՀԱՆՐԱՊԵՏՈՒԹՅԱՆ</w:t>
      </w:r>
    </w:p>
    <w:p w14:paraId="17F0C43D" w14:textId="77777777" w:rsidR="0008031F" w:rsidRDefault="0008031F" w:rsidP="0008031F">
      <w:pPr>
        <w:pStyle w:val="NormalWeb"/>
        <w:shd w:val="clear" w:color="auto" w:fill="FFFFFF"/>
        <w:spacing w:before="0" w:beforeAutospacing="0" w:after="0" w:afterAutospacing="0" w:line="360" w:lineRule="auto"/>
        <w:jc w:val="center"/>
        <w:rPr>
          <w:rFonts w:ascii="GHEA Grapalat" w:hAnsi="GHEA Grapalat"/>
          <w:color w:val="000000"/>
        </w:rPr>
      </w:pPr>
      <w:r>
        <w:rPr>
          <w:rFonts w:ascii="GHEA Grapalat" w:hAnsi="GHEA Grapalat"/>
          <w:b/>
          <w:bCs/>
          <w:color w:val="000000"/>
        </w:rPr>
        <w:t>Օ Ր Ե Ն Ք Ը</w:t>
      </w:r>
    </w:p>
    <w:p w14:paraId="0AA5123C" w14:textId="77777777" w:rsidR="0008031F" w:rsidRDefault="0008031F" w:rsidP="0008031F">
      <w:pPr>
        <w:spacing w:after="0" w:line="360" w:lineRule="auto"/>
        <w:jc w:val="center"/>
        <w:rPr>
          <w:rFonts w:ascii="GHEA Grapalat" w:eastAsia="GHEA Grapalat" w:hAnsi="GHEA Grapalat" w:cs="GHEA Grapalat"/>
          <w:b/>
          <w:sz w:val="24"/>
          <w:szCs w:val="24"/>
        </w:rPr>
      </w:pPr>
    </w:p>
    <w:p w14:paraId="79B93281" w14:textId="2732B818" w:rsidR="0008031F" w:rsidRDefault="0008031F" w:rsidP="0008031F">
      <w:pPr>
        <w:spacing w:after="0" w:line="360" w:lineRule="auto"/>
        <w:jc w:val="center"/>
        <w:rPr>
          <w:rFonts w:ascii="GHEA Grapalat" w:eastAsia="GHEA Grapalat" w:hAnsi="GHEA Grapalat" w:cs="GHEA Grapalat"/>
          <w:b/>
          <w:sz w:val="24"/>
          <w:szCs w:val="24"/>
        </w:rPr>
      </w:pPr>
      <w:bookmarkStart w:id="0" w:name="_Hlk211866207"/>
      <w:r>
        <w:rPr>
          <w:rFonts w:ascii="GHEA Grapalat" w:eastAsia="GHEA Grapalat" w:hAnsi="GHEA Grapalat" w:cs="GHEA Grapalat"/>
          <w:b/>
          <w:sz w:val="24"/>
          <w:szCs w:val="24"/>
        </w:rPr>
        <w:t>ՀԱՅԱՍՏԱՆԻ ՀԱՆՐԱՊԵՏՈՒԹՅԱՆ ՔՐԵԱԿԱՏԱՐՈՂԱԿԱՆ ՕՐԵՆՍԳՐՔՈՒՄ ՓՈՓՈԽՈՒԹՅՈՒՆՆԵՐ ԿԱՏԱՐԵԼՈՒ ՄԱՍԻՆ</w:t>
      </w:r>
      <w:bookmarkEnd w:id="0"/>
    </w:p>
    <w:p w14:paraId="50D36D3B" w14:textId="77777777" w:rsidR="0008031F" w:rsidRDefault="0008031F" w:rsidP="0008031F">
      <w:pPr>
        <w:shd w:val="clear" w:color="auto" w:fill="FFFFFF"/>
        <w:spacing w:after="0" w:line="360" w:lineRule="auto"/>
        <w:jc w:val="both"/>
        <w:rPr>
          <w:rFonts w:ascii="GHEA Grapalat" w:eastAsia="GHEA Grapalat" w:hAnsi="GHEA Grapalat" w:cs="GHEA Grapalat"/>
          <w:b/>
          <w:sz w:val="24"/>
          <w:szCs w:val="24"/>
        </w:rPr>
      </w:pPr>
    </w:p>
    <w:p w14:paraId="5A125FB3" w14:textId="75406E89"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Pr>
          <w:rFonts w:ascii="GHEA Grapalat" w:eastAsia="GHEA Grapalat" w:hAnsi="GHEA Grapalat" w:cs="GHEA Grapalat"/>
          <w:sz w:val="24"/>
          <w:szCs w:val="24"/>
        </w:rPr>
        <w:t xml:space="preserve"> </w:t>
      </w:r>
      <w:r w:rsidRPr="00F9517D">
        <w:rPr>
          <w:rFonts w:ascii="GHEA Grapalat" w:eastAsia="GHEA Grapalat" w:hAnsi="GHEA Grapalat" w:cs="GHEA Grapalat"/>
          <w:color w:val="000000"/>
          <w:sz w:val="24"/>
          <w:szCs w:val="24"/>
        </w:rPr>
        <w:t>2022 թվականի հունիսի 15-ի</w:t>
      </w:r>
      <w:r>
        <w:rPr>
          <w:rFonts w:ascii="GHEA Grapalat" w:eastAsia="GHEA Grapalat" w:hAnsi="GHEA Grapalat" w:cs="GHEA Grapalat"/>
          <w:color w:val="000000"/>
          <w:sz w:val="24"/>
          <w:szCs w:val="24"/>
        </w:rPr>
        <w:t xml:space="preserve"> Հայաստանի Հանրապետության քրեակատարողական օրենսգրքի</w:t>
      </w:r>
      <w:r>
        <w:rPr>
          <w:rFonts w:ascii="GHEA Grapalat" w:eastAsia="GHEA Grapalat" w:hAnsi="GHEA Grapalat" w:cs="GHEA Grapalat"/>
          <w:sz w:val="24"/>
          <w:szCs w:val="24"/>
        </w:rPr>
        <w:t xml:space="preserve"> (այսուհետ նաև՝ Օրենսգիրք) 57-րդ հոդվածի 4-րդ մասը շարադրել հետևյալ խմբագրությամբ</w:t>
      </w:r>
      <w:r w:rsidR="00AB6AAE">
        <w:rPr>
          <w:rFonts w:ascii="GHEA Grapalat" w:eastAsia="GHEA Grapalat" w:hAnsi="GHEA Grapalat" w:cs="GHEA Grapalat"/>
          <w:sz w:val="24"/>
          <w:szCs w:val="24"/>
        </w:rPr>
        <w:t>.</w:t>
      </w:r>
    </w:p>
    <w:p w14:paraId="0DEE4C1E" w14:textId="4160BA38"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w:t>
      </w:r>
      <w:r w:rsidRPr="0010588C">
        <w:rPr>
          <w:rFonts w:ascii="GHEA Grapalat" w:eastAsia="GHEA Grapalat" w:hAnsi="GHEA Grapalat" w:cs="GHEA Grapalat"/>
          <w:sz w:val="24"/>
          <w:szCs w:val="24"/>
        </w:rPr>
        <w:t>4. Հիվանդանոցային պայմաններում երկարատև բժշկական օգնության, սպասարկման և խնամքի կարիք ունեցող դատապարտյալները տեղափոխվում են այն քրեակատարողական հիմնարկ, որտեղ տեղակայված է համապատասխան կարողություններով բժշկական ստորաբաժանում:</w:t>
      </w:r>
      <w:r>
        <w:rPr>
          <w:rFonts w:ascii="GHEA Grapalat" w:eastAsia="GHEA Grapalat" w:hAnsi="GHEA Grapalat" w:cs="GHEA Grapalat"/>
          <w:sz w:val="24"/>
          <w:szCs w:val="24"/>
        </w:rPr>
        <w:t>»</w:t>
      </w:r>
      <w:r w:rsidRPr="00985FB5">
        <w:rPr>
          <w:rFonts w:ascii="GHEA Grapalat" w:eastAsia="GHEA Grapalat" w:hAnsi="GHEA Grapalat" w:cs="GHEA Grapalat"/>
          <w:sz w:val="24"/>
          <w:szCs w:val="24"/>
        </w:rPr>
        <w:t>:</w:t>
      </w:r>
    </w:p>
    <w:p w14:paraId="09EAD891" w14:textId="77777777"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p>
    <w:p w14:paraId="1182F8F6" w14:textId="77777777"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bCs/>
          <w:sz w:val="24"/>
          <w:szCs w:val="24"/>
        </w:rPr>
        <w:t xml:space="preserve">Հոդված </w:t>
      </w:r>
      <w:r w:rsidRPr="00540411">
        <w:rPr>
          <w:rFonts w:ascii="GHEA Grapalat" w:eastAsia="GHEA Grapalat" w:hAnsi="GHEA Grapalat" w:cs="GHEA Grapalat"/>
          <w:b/>
          <w:bCs/>
          <w:sz w:val="24"/>
          <w:szCs w:val="24"/>
        </w:rPr>
        <w:t>2</w:t>
      </w:r>
      <w:r>
        <w:rPr>
          <w:rFonts w:ascii="GHEA Grapalat" w:eastAsia="GHEA Grapalat" w:hAnsi="GHEA Grapalat" w:cs="GHEA Grapalat"/>
          <w:b/>
          <w:bCs/>
          <w:sz w:val="24"/>
          <w:szCs w:val="24"/>
        </w:rPr>
        <w:t>.</w:t>
      </w:r>
      <w:r>
        <w:rPr>
          <w:rFonts w:ascii="GHEA Grapalat" w:eastAsia="GHEA Grapalat" w:hAnsi="GHEA Grapalat" w:cs="GHEA Grapalat"/>
          <w:sz w:val="24"/>
          <w:szCs w:val="24"/>
        </w:rPr>
        <w:t xml:space="preserve"> Օրենսգրքի 59-րդ հոդվածի 4-րդ մասը շարադրել հետևյալ խմբագրությամբ.</w:t>
      </w:r>
    </w:p>
    <w:p w14:paraId="6895B760" w14:textId="137ED10E" w:rsidR="0008031F" w:rsidRPr="00923220"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w:t>
      </w:r>
      <w:r w:rsidRPr="0010588C">
        <w:rPr>
          <w:rFonts w:ascii="GHEA Grapalat" w:eastAsia="GHEA Grapalat" w:hAnsi="GHEA Grapalat" w:cs="GHEA Grapalat"/>
          <w:sz w:val="24"/>
          <w:szCs w:val="24"/>
        </w:rPr>
        <w:t>4. Բժշկական օգնության և սպասարկման անհրաժեշտության դեպքում դատապարտյալը տեղափոխվում է համապատասխան քրեակատարողական հիմնարկում տեղակայված բժշկական ստորաբաժանում, իսկ երկարատև բժշկական օգնության, սպասարկման և խնամքի կարիք ունեցող դատապարտյալները՝ այն քրեակատարողական հիմնարկ, որտեղ տեղակայված է համապատասխան կարողություններով</w:t>
      </w:r>
      <w:r>
        <w:rPr>
          <w:rFonts w:ascii="GHEA Grapalat" w:eastAsia="GHEA Grapalat" w:hAnsi="GHEA Grapalat" w:cs="GHEA Grapalat"/>
          <w:sz w:val="24"/>
          <w:szCs w:val="24"/>
        </w:rPr>
        <w:t xml:space="preserve"> </w:t>
      </w:r>
      <w:r w:rsidR="00387964">
        <w:rPr>
          <w:rFonts w:ascii="GHEA Grapalat" w:eastAsia="GHEA Grapalat" w:hAnsi="GHEA Grapalat" w:cs="GHEA Grapalat"/>
          <w:sz w:val="24"/>
          <w:szCs w:val="24"/>
        </w:rPr>
        <w:t xml:space="preserve">մասնագիտացված </w:t>
      </w:r>
      <w:r>
        <w:rPr>
          <w:rFonts w:ascii="GHEA Grapalat" w:eastAsia="GHEA Grapalat" w:hAnsi="GHEA Grapalat" w:cs="GHEA Grapalat"/>
          <w:sz w:val="24"/>
          <w:szCs w:val="24"/>
        </w:rPr>
        <w:t>բժշկական ստորաբաժանումը</w:t>
      </w:r>
      <w:r w:rsidRPr="00F9517D">
        <w:rPr>
          <w:rFonts w:ascii="GHEA Grapalat" w:eastAsia="GHEA Grapalat" w:hAnsi="GHEA Grapalat" w:cs="GHEA Grapalat"/>
          <w:sz w:val="24"/>
          <w:szCs w:val="24"/>
        </w:rPr>
        <w:t>:</w:t>
      </w:r>
      <w:r>
        <w:rPr>
          <w:rFonts w:ascii="GHEA Grapalat" w:eastAsia="GHEA Grapalat" w:hAnsi="GHEA Grapalat" w:cs="GHEA Grapalat"/>
          <w:sz w:val="24"/>
          <w:szCs w:val="24"/>
        </w:rPr>
        <w:t>»:</w:t>
      </w:r>
    </w:p>
    <w:p w14:paraId="52A8DF0D" w14:textId="77777777" w:rsidR="0008031F" w:rsidRDefault="0008031F" w:rsidP="0008031F">
      <w:pPr>
        <w:shd w:val="clear" w:color="auto" w:fill="FFFFFF"/>
        <w:spacing w:after="0" w:line="360" w:lineRule="auto"/>
        <w:ind w:firstLine="567"/>
        <w:jc w:val="both"/>
        <w:rPr>
          <w:rFonts w:ascii="GHEA Grapalat" w:eastAsia="GHEA Grapalat" w:hAnsi="GHEA Grapalat" w:cs="GHEA Grapalat"/>
          <w:b/>
          <w:bCs/>
          <w:sz w:val="24"/>
          <w:szCs w:val="24"/>
        </w:rPr>
      </w:pPr>
    </w:p>
    <w:p w14:paraId="3381D542" w14:textId="570350AF"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bCs/>
          <w:sz w:val="24"/>
          <w:szCs w:val="24"/>
        </w:rPr>
        <w:t xml:space="preserve">Հոդված </w:t>
      </w:r>
      <w:r w:rsidRPr="00540411">
        <w:rPr>
          <w:rFonts w:ascii="GHEA Grapalat" w:eastAsia="GHEA Grapalat" w:hAnsi="GHEA Grapalat" w:cs="GHEA Grapalat"/>
          <w:b/>
          <w:bCs/>
          <w:sz w:val="24"/>
          <w:szCs w:val="24"/>
        </w:rPr>
        <w:t>3</w:t>
      </w:r>
      <w:r>
        <w:rPr>
          <w:rFonts w:ascii="GHEA Grapalat" w:eastAsia="GHEA Grapalat" w:hAnsi="GHEA Grapalat" w:cs="GHEA Grapalat"/>
          <w:b/>
          <w:bCs/>
          <w:sz w:val="24"/>
          <w:szCs w:val="24"/>
        </w:rPr>
        <w:t>.</w:t>
      </w:r>
      <w:r>
        <w:rPr>
          <w:rFonts w:ascii="GHEA Grapalat" w:eastAsia="GHEA Grapalat" w:hAnsi="GHEA Grapalat" w:cs="GHEA Grapalat"/>
          <w:sz w:val="24"/>
          <w:szCs w:val="24"/>
        </w:rPr>
        <w:t xml:space="preserve"> Օրենսգրքի 64-րդ հոդվածի 2-րդ մաս</w:t>
      </w:r>
      <w:r w:rsidR="00387964">
        <w:rPr>
          <w:rFonts w:ascii="GHEA Grapalat" w:eastAsia="GHEA Grapalat" w:hAnsi="GHEA Grapalat" w:cs="GHEA Grapalat"/>
          <w:sz w:val="24"/>
          <w:szCs w:val="24"/>
        </w:rPr>
        <w:t xml:space="preserve">ից </w:t>
      </w:r>
      <w:r>
        <w:rPr>
          <w:rFonts w:ascii="GHEA Grapalat" w:eastAsia="GHEA Grapalat" w:hAnsi="GHEA Grapalat" w:cs="GHEA Grapalat"/>
          <w:sz w:val="24"/>
          <w:szCs w:val="24"/>
        </w:rPr>
        <w:t>հանել «</w:t>
      </w:r>
      <w:r w:rsidRPr="00BB0A0F">
        <w:rPr>
          <w:rFonts w:ascii="GHEA Grapalat" w:eastAsia="GHEA Grapalat" w:hAnsi="GHEA Grapalat" w:cs="GHEA Grapalat"/>
          <w:sz w:val="24"/>
          <w:szCs w:val="24"/>
        </w:rPr>
        <w:t>և բուժական քրեակատարողական հիմնարկում</w:t>
      </w:r>
      <w:r>
        <w:rPr>
          <w:rFonts w:ascii="GHEA Grapalat" w:eastAsia="GHEA Grapalat" w:hAnsi="GHEA Grapalat" w:cs="GHEA Grapalat"/>
          <w:sz w:val="24"/>
          <w:szCs w:val="24"/>
        </w:rPr>
        <w:t>» բառերը:</w:t>
      </w:r>
    </w:p>
    <w:p w14:paraId="16DF0F29" w14:textId="77777777" w:rsidR="0008031F" w:rsidRDefault="0008031F" w:rsidP="0008031F">
      <w:pPr>
        <w:shd w:val="clear" w:color="auto" w:fill="FFFFFF"/>
        <w:spacing w:after="0" w:line="360" w:lineRule="auto"/>
        <w:jc w:val="both"/>
        <w:rPr>
          <w:rFonts w:ascii="GHEA Grapalat" w:eastAsia="GHEA Grapalat" w:hAnsi="GHEA Grapalat" w:cs="GHEA Grapalat"/>
          <w:sz w:val="24"/>
          <w:szCs w:val="24"/>
        </w:rPr>
      </w:pPr>
    </w:p>
    <w:p w14:paraId="315936DB" w14:textId="37968F41" w:rsidR="00387964" w:rsidRDefault="0008031F" w:rsidP="0038796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bCs/>
          <w:sz w:val="24"/>
          <w:szCs w:val="24"/>
        </w:rPr>
        <w:t xml:space="preserve">Հոդված </w:t>
      </w:r>
      <w:r w:rsidRPr="00253C45">
        <w:rPr>
          <w:rFonts w:ascii="GHEA Grapalat" w:eastAsia="GHEA Grapalat" w:hAnsi="GHEA Grapalat" w:cs="GHEA Grapalat"/>
          <w:b/>
          <w:bCs/>
          <w:sz w:val="24"/>
          <w:szCs w:val="24"/>
        </w:rPr>
        <w:t>4</w:t>
      </w:r>
      <w:r>
        <w:rPr>
          <w:rFonts w:ascii="GHEA Grapalat" w:eastAsia="GHEA Grapalat" w:hAnsi="GHEA Grapalat" w:cs="GHEA Grapalat"/>
          <w:b/>
          <w:bCs/>
          <w:sz w:val="24"/>
          <w:szCs w:val="24"/>
        </w:rPr>
        <w:t>.</w:t>
      </w:r>
      <w:r w:rsidRPr="00253C45">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Օրենսգրքի</w:t>
      </w:r>
      <w:r w:rsidRPr="00253C45">
        <w:rPr>
          <w:rFonts w:ascii="GHEA Grapalat" w:eastAsia="GHEA Grapalat" w:hAnsi="GHEA Grapalat" w:cs="GHEA Grapalat"/>
          <w:sz w:val="24"/>
          <w:szCs w:val="24"/>
        </w:rPr>
        <w:t xml:space="preserve"> </w:t>
      </w:r>
      <w:r>
        <w:rPr>
          <w:rFonts w:ascii="GHEA Grapalat" w:eastAsia="GHEA Grapalat" w:hAnsi="GHEA Grapalat" w:cs="GHEA Grapalat"/>
          <w:sz w:val="24"/>
          <w:szCs w:val="24"/>
        </w:rPr>
        <w:t>91-րդ հոդվածի 3.1-րդ մաս</w:t>
      </w:r>
      <w:r w:rsidR="00387964">
        <w:rPr>
          <w:rFonts w:ascii="GHEA Grapalat" w:eastAsia="GHEA Grapalat" w:hAnsi="GHEA Grapalat" w:cs="GHEA Grapalat"/>
          <w:sz w:val="24"/>
          <w:szCs w:val="24"/>
        </w:rPr>
        <w:t>ը շարադրել հետևյալ խմբագրությամբ.</w:t>
      </w:r>
    </w:p>
    <w:p w14:paraId="065544A1" w14:textId="260273E7" w:rsidR="0008031F" w:rsidRDefault="0008031F" w:rsidP="0038796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w:t>
      </w:r>
      <w:r w:rsidR="00387964" w:rsidRPr="00387964">
        <w:rPr>
          <w:rFonts w:ascii="GHEA Grapalat" w:eastAsia="GHEA Grapalat" w:hAnsi="GHEA Grapalat" w:cs="GHEA Grapalat"/>
          <w:sz w:val="24"/>
          <w:szCs w:val="24"/>
        </w:rPr>
        <w:t>3.1. Հիվանդանոցային պայմաններում երկարատև բժշկական օգնության, սպասարկման և խնամքի կարիք ունեցող դատապարտյալների բժշկական օգնությունը և սպասարկումն իրականացնում է</w:t>
      </w:r>
      <w:r w:rsidR="00387964">
        <w:rPr>
          <w:rFonts w:ascii="GHEA Grapalat" w:eastAsia="GHEA Grapalat" w:hAnsi="GHEA Grapalat" w:cs="GHEA Grapalat"/>
          <w:sz w:val="24"/>
          <w:szCs w:val="24"/>
        </w:rPr>
        <w:t xml:space="preserve"> </w:t>
      </w:r>
      <w:r w:rsidRPr="00A40D53">
        <w:rPr>
          <w:rFonts w:ascii="GHEA Grapalat" w:eastAsia="GHEA Grapalat" w:hAnsi="GHEA Grapalat" w:cs="GHEA Grapalat"/>
          <w:sz w:val="24"/>
          <w:szCs w:val="24"/>
        </w:rPr>
        <w:t>քրեակատարողական հիմնարկում տեղակայված՝ համապատասխան լիցենզիա և կարողություններ ունեցող բժշկական ստորաբաժանումը</w:t>
      </w:r>
      <w:r w:rsidR="00387964">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p>
    <w:p w14:paraId="103698D3" w14:textId="77777777"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p>
    <w:p w14:paraId="1991A34F" w14:textId="77777777"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r w:rsidRPr="00227CD1">
        <w:rPr>
          <w:rFonts w:ascii="GHEA Grapalat" w:eastAsia="Times New Roman" w:hAnsi="GHEA Grapalat" w:cs="Times New Roman"/>
          <w:b/>
          <w:bCs/>
          <w:color w:val="000000"/>
          <w:sz w:val="24"/>
          <w:szCs w:val="24"/>
          <w:lang w:eastAsia="ru-RU"/>
        </w:rPr>
        <w:t xml:space="preserve">Հոդված </w:t>
      </w:r>
      <w:r w:rsidRPr="00540411">
        <w:rPr>
          <w:rFonts w:ascii="GHEA Grapalat" w:eastAsia="Times New Roman" w:hAnsi="GHEA Grapalat" w:cs="Times New Roman"/>
          <w:b/>
          <w:bCs/>
          <w:color w:val="000000"/>
          <w:sz w:val="24"/>
          <w:szCs w:val="24"/>
          <w:lang w:eastAsia="ru-RU"/>
        </w:rPr>
        <w:t>5</w:t>
      </w:r>
      <w:r w:rsidRPr="00227CD1">
        <w:rPr>
          <w:rFonts w:ascii="GHEA Grapalat" w:eastAsia="Times New Roman" w:hAnsi="GHEA Grapalat" w:cs="Times New Roman"/>
          <w:b/>
          <w:bCs/>
          <w:color w:val="000000"/>
          <w:sz w:val="24"/>
          <w:szCs w:val="24"/>
          <w:lang w:eastAsia="ru-RU"/>
        </w:rPr>
        <w:t>.</w:t>
      </w:r>
      <w:r>
        <w:rPr>
          <w:rFonts w:ascii="GHEA Grapalat" w:eastAsia="Times New Roman" w:hAnsi="GHEA Grapalat" w:cs="Times New Roman"/>
          <w:color w:val="000000"/>
          <w:sz w:val="24"/>
          <w:szCs w:val="24"/>
          <w:lang w:eastAsia="ru-RU"/>
        </w:rPr>
        <w:t xml:space="preserve"> Օրենսգրքի </w:t>
      </w:r>
      <w:r w:rsidRPr="00EB0999">
        <w:rPr>
          <w:rFonts w:ascii="GHEA Grapalat" w:eastAsia="Times New Roman" w:hAnsi="GHEA Grapalat" w:cs="Times New Roman"/>
          <w:color w:val="000000"/>
          <w:sz w:val="24"/>
          <w:szCs w:val="24"/>
          <w:lang w:eastAsia="ru-RU"/>
        </w:rPr>
        <w:t>1</w:t>
      </w:r>
      <w:r>
        <w:rPr>
          <w:rFonts w:ascii="GHEA Grapalat" w:eastAsia="Times New Roman" w:hAnsi="GHEA Grapalat" w:cs="Times New Roman"/>
          <w:color w:val="000000"/>
          <w:sz w:val="24"/>
          <w:szCs w:val="24"/>
          <w:lang w:eastAsia="ru-RU"/>
        </w:rPr>
        <w:t>06</w:t>
      </w:r>
      <w:r w:rsidRPr="00EB0999">
        <w:rPr>
          <w:rFonts w:ascii="GHEA Grapalat" w:eastAsia="Times New Roman" w:hAnsi="GHEA Grapalat" w:cs="Times New Roman"/>
          <w:color w:val="000000"/>
          <w:sz w:val="24"/>
          <w:szCs w:val="24"/>
          <w:lang w:eastAsia="ru-RU"/>
        </w:rPr>
        <w:t>-րդ</w:t>
      </w:r>
      <w:r>
        <w:rPr>
          <w:rFonts w:ascii="GHEA Grapalat" w:eastAsia="Times New Roman" w:hAnsi="GHEA Grapalat" w:cs="Times New Roman"/>
          <w:color w:val="000000"/>
          <w:sz w:val="24"/>
          <w:szCs w:val="24"/>
          <w:lang w:eastAsia="ru-RU"/>
        </w:rPr>
        <w:t xml:space="preserve"> հոդվածի 7</w:t>
      </w:r>
      <w:r>
        <w:rPr>
          <w:rFonts w:ascii="GHEA Grapalat" w:eastAsia="GHEA Grapalat" w:hAnsi="GHEA Grapalat" w:cs="GHEA Grapalat"/>
          <w:sz w:val="24"/>
          <w:szCs w:val="24"/>
        </w:rPr>
        <w:t>-րդ մասը շարադրել</w:t>
      </w:r>
      <w:r w:rsidRPr="00F9517D">
        <w:t xml:space="preserve"> </w:t>
      </w:r>
      <w:r w:rsidRPr="00F9517D">
        <w:rPr>
          <w:rFonts w:ascii="GHEA Grapalat" w:eastAsia="GHEA Grapalat" w:hAnsi="GHEA Grapalat" w:cs="GHEA Grapalat"/>
          <w:sz w:val="24"/>
          <w:szCs w:val="24"/>
        </w:rPr>
        <w:t>հետևյալ խմբագրությամբ.</w:t>
      </w:r>
    </w:p>
    <w:p w14:paraId="0332BA36" w14:textId="77777777" w:rsidR="0008031F" w:rsidRDefault="0008031F" w:rsidP="0008031F">
      <w:pPr>
        <w:spacing w:after="0" w:line="360" w:lineRule="auto"/>
        <w:ind w:firstLine="360"/>
        <w:jc w:val="both"/>
        <w:rPr>
          <w:rFonts w:ascii="GHEA Grapalat" w:eastAsia="GHEA Grapalat" w:hAnsi="GHEA Grapalat" w:cs="GHEA Grapalat"/>
          <w:sz w:val="24"/>
          <w:szCs w:val="24"/>
        </w:rPr>
      </w:pPr>
      <w:r>
        <w:rPr>
          <w:rFonts w:ascii="GHEA Grapalat" w:eastAsia="GHEA Grapalat" w:hAnsi="GHEA Grapalat" w:cs="GHEA Grapalat"/>
          <w:sz w:val="24"/>
          <w:szCs w:val="24"/>
        </w:rPr>
        <w:t>«7</w:t>
      </w:r>
      <w:r w:rsidRPr="00923220">
        <w:rPr>
          <w:rFonts w:ascii="GHEA Grapalat" w:eastAsia="GHEA Grapalat" w:hAnsi="GHEA Grapalat" w:cs="GHEA Grapalat"/>
          <w:sz w:val="24"/>
          <w:szCs w:val="24"/>
        </w:rPr>
        <w:t xml:space="preserve">. </w:t>
      </w:r>
      <w:r w:rsidRPr="00A40D53">
        <w:rPr>
          <w:rFonts w:ascii="GHEA Grapalat" w:eastAsia="GHEA Grapalat" w:hAnsi="GHEA Grapalat" w:cs="GHEA Grapalat"/>
          <w:sz w:val="24"/>
          <w:szCs w:val="24"/>
        </w:rPr>
        <w:t>Դատապարտյալին պատժախցից քրեակատարողական հիմնարկի բժշկական ստորաբաժանում</w:t>
      </w:r>
      <w:r>
        <w:rPr>
          <w:rFonts w:ascii="GHEA Grapalat" w:eastAsia="GHEA Grapalat" w:hAnsi="GHEA Grapalat" w:cs="GHEA Grapalat"/>
          <w:sz w:val="24"/>
          <w:szCs w:val="24"/>
        </w:rPr>
        <w:t xml:space="preserve"> </w:t>
      </w:r>
      <w:r w:rsidRPr="00A40D53">
        <w:rPr>
          <w:rFonts w:ascii="GHEA Grapalat" w:eastAsia="GHEA Grapalat" w:hAnsi="GHEA Grapalat" w:cs="GHEA Grapalat"/>
          <w:sz w:val="24"/>
          <w:szCs w:val="24"/>
        </w:rPr>
        <w:t>տեղափոխելու դեպքում քրեակատարողական հիմնարկի բժշկական ստորաբաժանումում</w:t>
      </w:r>
      <w:r>
        <w:rPr>
          <w:rFonts w:ascii="GHEA Grapalat" w:eastAsia="GHEA Grapalat" w:hAnsi="GHEA Grapalat" w:cs="GHEA Grapalat"/>
          <w:sz w:val="24"/>
          <w:szCs w:val="24"/>
        </w:rPr>
        <w:t xml:space="preserve"> </w:t>
      </w:r>
      <w:r w:rsidRPr="00A40D53">
        <w:rPr>
          <w:rFonts w:ascii="GHEA Grapalat" w:eastAsia="GHEA Grapalat" w:hAnsi="GHEA Grapalat" w:cs="GHEA Grapalat"/>
          <w:sz w:val="24"/>
          <w:szCs w:val="24"/>
        </w:rPr>
        <w:t>դատապարտյալին պահելու ժամանակը հաշվվում է տույժը կրելու ժամկետի մեջ։</w:t>
      </w:r>
      <w:r>
        <w:rPr>
          <w:rFonts w:ascii="GHEA Grapalat" w:eastAsia="GHEA Grapalat" w:hAnsi="GHEA Grapalat" w:cs="GHEA Grapalat"/>
          <w:sz w:val="24"/>
          <w:szCs w:val="24"/>
        </w:rPr>
        <w:t>»:</w:t>
      </w:r>
    </w:p>
    <w:p w14:paraId="4C1E590C" w14:textId="77777777" w:rsidR="0008031F" w:rsidRDefault="0008031F" w:rsidP="0008031F">
      <w:pPr>
        <w:shd w:val="clear" w:color="auto" w:fill="FFFFFF"/>
        <w:spacing w:after="0" w:line="360" w:lineRule="auto"/>
        <w:ind w:firstLine="567"/>
        <w:jc w:val="both"/>
        <w:rPr>
          <w:rFonts w:ascii="GHEA Grapalat" w:eastAsia="GHEA Grapalat" w:hAnsi="GHEA Grapalat" w:cs="GHEA Grapalat"/>
          <w:sz w:val="24"/>
          <w:szCs w:val="24"/>
        </w:rPr>
      </w:pPr>
    </w:p>
    <w:p w14:paraId="7619F67C" w14:textId="1C66C49E" w:rsidR="00740BE4" w:rsidRPr="0009689E" w:rsidRDefault="0008031F" w:rsidP="008F07BD">
      <w:pPr>
        <w:pStyle w:val="NormalWeb"/>
        <w:shd w:val="clear" w:color="auto" w:fill="FFFFFF"/>
        <w:spacing w:after="0" w:line="360" w:lineRule="auto"/>
        <w:ind w:firstLine="567"/>
        <w:jc w:val="both"/>
        <w:rPr>
          <w:rFonts w:ascii="GHEA Grapalat" w:eastAsia="GHEA Grapalat" w:hAnsi="GHEA Grapalat" w:cs="GHEA Grapalat"/>
        </w:rPr>
      </w:pPr>
      <w:r>
        <w:rPr>
          <w:rFonts w:ascii="GHEA Grapalat" w:eastAsia="GHEA Grapalat" w:hAnsi="GHEA Grapalat" w:cs="GHEA Grapalat"/>
          <w:b/>
          <w:bCs/>
        </w:rPr>
        <w:t>Հոդված 6.</w:t>
      </w:r>
      <w:r w:rsidRPr="00C50D8B">
        <w:rPr>
          <w:rFonts w:ascii="GHEA Grapalat" w:eastAsia="GHEA Grapalat" w:hAnsi="GHEA Grapalat" w:cs="GHEA Grapalat"/>
        </w:rPr>
        <w:t xml:space="preserve"> </w:t>
      </w:r>
      <w:r>
        <w:rPr>
          <w:rFonts w:ascii="GHEA Grapalat" w:eastAsia="GHEA Grapalat" w:hAnsi="GHEA Grapalat" w:cs="GHEA Grapalat"/>
        </w:rPr>
        <w:t xml:space="preserve">Սույն օրենքն ուժի մեջ է մտնում </w:t>
      </w:r>
      <w:r w:rsidR="008F07BD" w:rsidRPr="008F07BD">
        <w:rPr>
          <w:rFonts w:ascii="GHEA Grapalat" w:eastAsia="GHEA Grapalat" w:hAnsi="GHEA Grapalat" w:cs="GHEA Grapalat"/>
        </w:rPr>
        <w:t>պաշտոնական հրապարակման օրվան հաջորդող տասներոր</w:t>
      </w:r>
      <w:r w:rsidR="008F07BD">
        <w:rPr>
          <w:rFonts w:ascii="GHEA Grapalat" w:eastAsia="GHEA Grapalat" w:hAnsi="GHEA Grapalat" w:cs="GHEA Grapalat"/>
        </w:rPr>
        <w:t xml:space="preserve">դ </w:t>
      </w:r>
      <w:r w:rsidR="008F07BD" w:rsidRPr="008F07BD">
        <w:rPr>
          <w:rFonts w:ascii="GHEA Grapalat" w:eastAsia="GHEA Grapalat" w:hAnsi="GHEA Grapalat" w:cs="GHEA Grapalat"/>
        </w:rPr>
        <w:t>օրը։</w:t>
      </w:r>
    </w:p>
    <w:sectPr w:rsidR="00740BE4" w:rsidRPr="0009689E" w:rsidSect="00EA166D">
      <w:headerReference w:type="default" r:id="rId8"/>
      <w:footerReference w:type="default" r:id="rId9"/>
      <w:pgSz w:w="11906" w:h="16838" w:code="9"/>
      <w:pgMar w:top="709" w:right="850" w:bottom="709"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EF00" w14:textId="77777777" w:rsidR="00EE1A6B" w:rsidRDefault="00EE1A6B" w:rsidP="00665309">
      <w:pPr>
        <w:spacing w:after="0" w:line="240" w:lineRule="auto"/>
      </w:pPr>
      <w:r>
        <w:separator/>
      </w:r>
    </w:p>
  </w:endnote>
  <w:endnote w:type="continuationSeparator" w:id="0">
    <w:p w14:paraId="35799357" w14:textId="77777777" w:rsidR="00EE1A6B" w:rsidRDefault="00EE1A6B" w:rsidP="0066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A74E" w14:textId="77777777" w:rsidR="00BD47C2" w:rsidRDefault="00BD47C2">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456C" w14:textId="77777777" w:rsidR="00EE1A6B" w:rsidRDefault="00EE1A6B" w:rsidP="00665309">
      <w:pPr>
        <w:spacing w:after="0" w:line="240" w:lineRule="auto"/>
      </w:pPr>
      <w:r>
        <w:separator/>
      </w:r>
    </w:p>
  </w:footnote>
  <w:footnote w:type="continuationSeparator" w:id="0">
    <w:p w14:paraId="09BC09D8" w14:textId="77777777" w:rsidR="00EE1A6B" w:rsidRDefault="00EE1A6B" w:rsidP="0066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9F88" w14:textId="77777777" w:rsidR="00BD47C2" w:rsidRPr="002D2766" w:rsidRDefault="007C73C6">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14:anchorId="03118195" wp14:editId="51A4D864">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17A0703" w14:textId="77777777" w:rsidR="00BD47C2" w:rsidRPr="002D2766" w:rsidRDefault="007C73C6">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216BD96E" w14:textId="77777777" w:rsidR="00BD47C2" w:rsidRPr="002D2766" w:rsidRDefault="007C73C6"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4181148C" w14:textId="77777777" w:rsidR="00BD47C2" w:rsidRPr="002D2766" w:rsidRDefault="007C73C6">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6"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2"/>
  </w:num>
  <w:num w:numId="3">
    <w:abstractNumId w:val="6"/>
  </w:num>
  <w:num w:numId="4">
    <w:abstractNumId w:val="13"/>
  </w:num>
  <w:num w:numId="5">
    <w:abstractNumId w:val="10"/>
  </w:num>
  <w:num w:numId="6">
    <w:abstractNumId w:val="3"/>
  </w:num>
  <w:num w:numId="7">
    <w:abstractNumId w:val="7"/>
  </w:num>
  <w:num w:numId="8">
    <w:abstractNumId w:val="16"/>
  </w:num>
  <w:num w:numId="9">
    <w:abstractNumId w:val="8"/>
  </w:num>
  <w:num w:numId="10">
    <w:abstractNumId w:val="11"/>
  </w:num>
  <w:num w:numId="11">
    <w:abstractNumId w:val="14"/>
  </w:num>
  <w:num w:numId="12">
    <w:abstractNumId w:val="1"/>
  </w:num>
  <w:num w:numId="13">
    <w:abstractNumId w:val="9"/>
  </w:num>
  <w:num w:numId="14">
    <w:abstractNumId w:val="4"/>
  </w:num>
  <w:num w:numId="15">
    <w:abstractNumId w:val="15"/>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BE4"/>
    <w:rsid w:val="00037BA7"/>
    <w:rsid w:val="00047D10"/>
    <w:rsid w:val="0008031F"/>
    <w:rsid w:val="00140437"/>
    <w:rsid w:val="001C6D7D"/>
    <w:rsid w:val="00387964"/>
    <w:rsid w:val="004F525A"/>
    <w:rsid w:val="00504E3C"/>
    <w:rsid w:val="00652349"/>
    <w:rsid w:val="00665309"/>
    <w:rsid w:val="00682B31"/>
    <w:rsid w:val="00740BE4"/>
    <w:rsid w:val="007C73C6"/>
    <w:rsid w:val="008A44A8"/>
    <w:rsid w:val="008F07BD"/>
    <w:rsid w:val="00A70260"/>
    <w:rsid w:val="00AB6AAE"/>
    <w:rsid w:val="00AD2AA7"/>
    <w:rsid w:val="00AF1B09"/>
    <w:rsid w:val="00B05083"/>
    <w:rsid w:val="00BD47C2"/>
    <w:rsid w:val="00C12D7C"/>
    <w:rsid w:val="00C6181E"/>
    <w:rsid w:val="00C77F44"/>
    <w:rsid w:val="00E3445A"/>
    <w:rsid w:val="00E52167"/>
    <w:rsid w:val="00EA166D"/>
    <w:rsid w:val="00EE1587"/>
    <w:rsid w:val="00EE1A6B"/>
    <w:rsid w:val="00FA16BA"/>
    <w:rsid w:val="00FA7C9E"/>
    <w:rsid w:val="00FC1482"/>
    <w:rsid w:val="00FE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2467"/>
  <w15:docId w15:val="{FD23BE1F-B5D3-4E2C-87FA-AC411F31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E4"/>
    <w:rPr>
      <w:rFonts w:ascii="Calibri" w:eastAsia="Calibri" w:hAnsi="Calibri" w:cs="Calibri"/>
      <w:lang w:val="hy-AM" w:eastAsia="hy-AM"/>
    </w:rPr>
  </w:style>
  <w:style w:type="paragraph" w:styleId="Heading1">
    <w:name w:val="heading 1"/>
    <w:basedOn w:val="Normal"/>
    <w:next w:val="Normal"/>
    <w:link w:val="Heading1Char"/>
    <w:rsid w:val="00740BE4"/>
    <w:pPr>
      <w:keepNext/>
      <w:keepLines/>
      <w:spacing w:before="480" w:after="120"/>
      <w:outlineLvl w:val="0"/>
    </w:pPr>
    <w:rPr>
      <w:b/>
      <w:sz w:val="48"/>
      <w:szCs w:val="48"/>
    </w:rPr>
  </w:style>
  <w:style w:type="paragraph" w:styleId="Heading2">
    <w:name w:val="heading 2"/>
    <w:basedOn w:val="Normal"/>
    <w:next w:val="Normal"/>
    <w:link w:val="Heading2Char"/>
    <w:rsid w:val="00740BE4"/>
    <w:pPr>
      <w:keepNext/>
      <w:keepLines/>
      <w:spacing w:before="360" w:after="80"/>
      <w:outlineLvl w:val="1"/>
    </w:pPr>
    <w:rPr>
      <w:b/>
      <w:sz w:val="36"/>
      <w:szCs w:val="36"/>
    </w:rPr>
  </w:style>
  <w:style w:type="paragraph" w:styleId="Heading3">
    <w:name w:val="heading 3"/>
    <w:basedOn w:val="Normal"/>
    <w:next w:val="Normal"/>
    <w:link w:val="Heading3Char"/>
    <w:rsid w:val="00740BE4"/>
    <w:pPr>
      <w:keepNext/>
      <w:keepLines/>
      <w:spacing w:before="280" w:after="80"/>
      <w:outlineLvl w:val="2"/>
    </w:pPr>
    <w:rPr>
      <w:b/>
      <w:sz w:val="28"/>
      <w:szCs w:val="28"/>
    </w:rPr>
  </w:style>
  <w:style w:type="paragraph" w:styleId="Heading4">
    <w:name w:val="heading 4"/>
    <w:basedOn w:val="Normal"/>
    <w:next w:val="Normal"/>
    <w:link w:val="Heading4Char"/>
    <w:rsid w:val="00740BE4"/>
    <w:pPr>
      <w:keepNext/>
      <w:keepLines/>
      <w:spacing w:before="240" w:after="40"/>
      <w:outlineLvl w:val="3"/>
    </w:pPr>
    <w:rPr>
      <w:b/>
      <w:sz w:val="24"/>
      <w:szCs w:val="24"/>
    </w:rPr>
  </w:style>
  <w:style w:type="paragraph" w:styleId="Heading5">
    <w:name w:val="heading 5"/>
    <w:basedOn w:val="Normal"/>
    <w:next w:val="Normal"/>
    <w:link w:val="Heading5Char"/>
    <w:rsid w:val="00740BE4"/>
    <w:pPr>
      <w:keepNext/>
      <w:keepLines/>
      <w:spacing w:before="220" w:after="40"/>
      <w:outlineLvl w:val="4"/>
    </w:pPr>
    <w:rPr>
      <w:b/>
    </w:rPr>
  </w:style>
  <w:style w:type="paragraph" w:styleId="Heading6">
    <w:name w:val="heading 6"/>
    <w:basedOn w:val="Normal"/>
    <w:next w:val="Normal"/>
    <w:link w:val="Heading6Char"/>
    <w:rsid w:val="00740B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BE4"/>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740BE4"/>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740BE4"/>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740BE4"/>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740BE4"/>
    <w:rPr>
      <w:rFonts w:ascii="Calibri" w:eastAsia="Calibri" w:hAnsi="Calibri" w:cs="Calibri"/>
      <w:b/>
      <w:lang w:val="hy-AM" w:eastAsia="hy-AM"/>
    </w:rPr>
  </w:style>
  <w:style w:type="character" w:customStyle="1" w:styleId="Heading6Char">
    <w:name w:val="Heading 6 Char"/>
    <w:basedOn w:val="DefaultParagraphFont"/>
    <w:link w:val="Heading6"/>
    <w:rsid w:val="00740BE4"/>
    <w:rPr>
      <w:rFonts w:ascii="Calibri" w:eastAsia="Calibri" w:hAnsi="Calibri" w:cs="Calibri"/>
      <w:b/>
      <w:sz w:val="20"/>
      <w:szCs w:val="20"/>
      <w:lang w:val="hy-AM" w:eastAsia="hy-AM"/>
    </w:rPr>
  </w:style>
  <w:style w:type="table" w:customStyle="1" w:styleId="TableNormal1">
    <w:name w:val="Table Normal1"/>
    <w:rsid w:val="00740BE4"/>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740BE4"/>
    <w:pPr>
      <w:keepNext/>
      <w:keepLines/>
      <w:spacing w:before="480" w:after="120"/>
    </w:pPr>
    <w:rPr>
      <w:b/>
      <w:sz w:val="72"/>
      <w:szCs w:val="72"/>
    </w:rPr>
  </w:style>
  <w:style w:type="character" w:customStyle="1" w:styleId="TitleChar">
    <w:name w:val="Title Char"/>
    <w:basedOn w:val="DefaultParagraphFont"/>
    <w:link w:val="Title"/>
    <w:rsid w:val="00740BE4"/>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74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E4"/>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740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BE4"/>
    <w:rPr>
      <w:b/>
      <w:bCs/>
    </w:rPr>
  </w:style>
  <w:style w:type="character" w:styleId="CommentReference">
    <w:name w:val="annotation reference"/>
    <w:basedOn w:val="DefaultParagraphFont"/>
    <w:uiPriority w:val="99"/>
    <w:semiHidden/>
    <w:unhideWhenUsed/>
    <w:rsid w:val="00740BE4"/>
    <w:rPr>
      <w:sz w:val="16"/>
      <w:szCs w:val="16"/>
    </w:rPr>
  </w:style>
  <w:style w:type="paragraph" w:styleId="CommentText">
    <w:name w:val="annotation text"/>
    <w:basedOn w:val="Normal"/>
    <w:link w:val="CommentTextChar"/>
    <w:uiPriority w:val="99"/>
    <w:unhideWhenUsed/>
    <w:rsid w:val="00740BE4"/>
    <w:pPr>
      <w:spacing w:line="240" w:lineRule="auto"/>
    </w:pPr>
    <w:rPr>
      <w:sz w:val="20"/>
      <w:szCs w:val="20"/>
    </w:rPr>
  </w:style>
  <w:style w:type="character" w:customStyle="1" w:styleId="CommentTextChar">
    <w:name w:val="Comment Text Char"/>
    <w:basedOn w:val="DefaultParagraphFont"/>
    <w:link w:val="CommentText"/>
    <w:uiPriority w:val="99"/>
    <w:rsid w:val="00740BE4"/>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740BE4"/>
    <w:rPr>
      <w:color w:val="0000FF"/>
      <w:u w:val="single"/>
    </w:rPr>
  </w:style>
  <w:style w:type="paragraph" w:styleId="CommentSubject">
    <w:name w:val="annotation subject"/>
    <w:basedOn w:val="CommentText"/>
    <w:next w:val="CommentText"/>
    <w:link w:val="CommentSubjectChar"/>
    <w:uiPriority w:val="99"/>
    <w:semiHidden/>
    <w:unhideWhenUsed/>
    <w:rsid w:val="00740BE4"/>
    <w:rPr>
      <w:rFonts w:eastAsiaTheme="minorHAnsi"/>
      <w:b/>
      <w:bCs/>
    </w:rPr>
  </w:style>
  <w:style w:type="character" w:customStyle="1" w:styleId="CommentSubjectChar">
    <w:name w:val="Comment Subject Char"/>
    <w:basedOn w:val="CommentTextChar"/>
    <w:link w:val="CommentSubject"/>
    <w:uiPriority w:val="99"/>
    <w:semiHidden/>
    <w:rsid w:val="00740BE4"/>
    <w:rPr>
      <w:rFonts w:ascii="Calibri" w:eastAsia="Calibri" w:hAnsi="Calibri" w:cs="Calibri"/>
      <w:b/>
      <w:bCs/>
      <w:sz w:val="20"/>
      <w:szCs w:val="20"/>
      <w:lang w:val="hy-AM" w:eastAsia="hy-AM"/>
    </w:rPr>
  </w:style>
  <w:style w:type="paragraph" w:styleId="Header">
    <w:name w:val="header"/>
    <w:basedOn w:val="Normal"/>
    <w:link w:val="HeaderChar"/>
    <w:rsid w:val="00740B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40BE4"/>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740BE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40BE4"/>
    <w:rPr>
      <w:rFonts w:ascii="Calibri" w:eastAsia="Calibri" w:hAnsi="Calibri" w:cs="Calibri"/>
      <w:lang w:val="hy-AM" w:eastAsia="hy-AM"/>
    </w:rPr>
  </w:style>
  <w:style w:type="paragraph" w:customStyle="1" w:styleId="mechtex">
    <w:name w:val="mechtex"/>
    <w:basedOn w:val="Normal"/>
    <w:link w:val="mechtexChar"/>
    <w:rsid w:val="00740BE4"/>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40BE4"/>
    <w:rPr>
      <w:rFonts w:ascii="Arial Armenian" w:eastAsia="Times New Roman" w:hAnsi="Arial Armenian" w:cs="Times New Roman"/>
      <w:szCs w:val="20"/>
      <w:lang w:val="hy-AM" w:eastAsia="ru-RU"/>
    </w:rPr>
  </w:style>
  <w:style w:type="character" w:styleId="PageNumber">
    <w:name w:val="page number"/>
    <w:basedOn w:val="DefaultParagraphFont"/>
    <w:rsid w:val="00740BE4"/>
  </w:style>
  <w:style w:type="character" w:styleId="Emphasis">
    <w:name w:val="Emphasis"/>
    <w:basedOn w:val="DefaultParagraphFont"/>
    <w:uiPriority w:val="20"/>
    <w:qFormat/>
    <w:rsid w:val="00740BE4"/>
    <w:rPr>
      <w:i/>
      <w:iCs/>
    </w:rPr>
  </w:style>
  <w:style w:type="paragraph" w:styleId="Revision">
    <w:name w:val="Revision"/>
    <w:hidden/>
    <w:uiPriority w:val="99"/>
    <w:semiHidden/>
    <w:rsid w:val="00740BE4"/>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740BE4"/>
    <w:pPr>
      <w:ind w:left="720"/>
      <w:contextualSpacing/>
    </w:pPr>
  </w:style>
  <w:style w:type="character" w:customStyle="1" w:styleId="apple-tab-span">
    <w:name w:val="apple-tab-span"/>
    <w:basedOn w:val="DefaultParagraphFont"/>
    <w:rsid w:val="00740BE4"/>
  </w:style>
  <w:style w:type="paragraph" w:styleId="Subtitle">
    <w:name w:val="Subtitle"/>
    <w:basedOn w:val="Normal"/>
    <w:next w:val="Normal"/>
    <w:link w:val="SubtitleChar"/>
    <w:rsid w:val="00740B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0BE4"/>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740BE4"/>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C7B2E-2C60-4172-8A2A-7CD112E0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Քրեական Քրեակատարողական Պրոբացիայի վարչություն</cp:lastModifiedBy>
  <cp:revision>16</cp:revision>
  <cp:lastPrinted>2025-10-17T10:24:00Z</cp:lastPrinted>
  <dcterms:created xsi:type="dcterms:W3CDTF">2025-09-19T08:36:00Z</dcterms:created>
  <dcterms:modified xsi:type="dcterms:W3CDTF">2025-10-21T10:36:00Z</dcterms:modified>
</cp:coreProperties>
</file>