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ED144" w14:textId="77777777" w:rsidR="006B5C3A" w:rsidRPr="00B26096" w:rsidRDefault="006B5C3A" w:rsidP="006B5C3A">
      <w:pPr>
        <w:spacing w:line="360" w:lineRule="auto"/>
        <w:jc w:val="center"/>
        <w:rPr>
          <w:rFonts w:ascii="GHEA Grapalat" w:hAnsi="GHEA Grapalat"/>
          <w:b/>
          <w:noProof/>
          <w:lang w:val="en-US"/>
        </w:rPr>
      </w:pPr>
      <w:r w:rsidRPr="00B26096">
        <w:rPr>
          <w:rFonts w:ascii="GHEA Grapalat" w:hAnsi="GHEA Grapalat"/>
          <w:b/>
          <w:noProof/>
          <w:lang w:val="en-US"/>
        </w:rPr>
        <w:t>ՀԻՄՆԱՎՈՐՈՒՄ</w:t>
      </w:r>
    </w:p>
    <w:p w14:paraId="6C5EE063" w14:textId="3EB8FCAE" w:rsidR="006B5C3A" w:rsidRPr="00B26096" w:rsidRDefault="006B5C3A" w:rsidP="006B5C3A">
      <w:pPr>
        <w:spacing w:line="360" w:lineRule="auto"/>
        <w:jc w:val="center"/>
        <w:rPr>
          <w:rFonts w:ascii="GHEA Grapalat" w:hAnsi="GHEA Grapalat"/>
          <w:b/>
          <w:noProof/>
          <w:lang w:val="en-US"/>
        </w:rPr>
      </w:pPr>
      <w:r w:rsidRPr="00B26096">
        <w:rPr>
          <w:rFonts w:ascii="GHEA Grapalat" w:hAnsi="GHEA Grapalat"/>
          <w:b/>
          <w:caps/>
          <w:noProof/>
          <w:lang w:val="en-US"/>
        </w:rPr>
        <w:t>«Հայաստանի Հանրապետության կառավարության 20</w:t>
      </w:r>
      <w:r w:rsidR="004B2A1A" w:rsidRPr="00B26096">
        <w:rPr>
          <w:rFonts w:ascii="GHEA Grapalat" w:hAnsi="GHEA Grapalat"/>
          <w:b/>
          <w:caps/>
          <w:noProof/>
          <w:lang w:val="en-US"/>
        </w:rPr>
        <w:t>15</w:t>
      </w:r>
      <w:r w:rsidRPr="00B26096">
        <w:rPr>
          <w:rFonts w:ascii="GHEA Grapalat" w:hAnsi="GHEA Grapalat"/>
          <w:b/>
          <w:caps/>
          <w:noProof/>
          <w:lang w:val="en-US"/>
        </w:rPr>
        <w:t xml:space="preserve"> թվականի </w:t>
      </w:r>
      <w:r w:rsidR="004B2A1A" w:rsidRPr="00B26096">
        <w:rPr>
          <w:rFonts w:ascii="GHEA Grapalat" w:hAnsi="GHEA Grapalat"/>
          <w:b/>
          <w:caps/>
          <w:noProof/>
          <w:lang w:val="en-US"/>
        </w:rPr>
        <w:t>սեպտեմբերի 17</w:t>
      </w:r>
      <w:r w:rsidRPr="00B26096">
        <w:rPr>
          <w:rFonts w:ascii="GHEA Grapalat" w:hAnsi="GHEA Grapalat"/>
          <w:b/>
          <w:caps/>
          <w:noProof/>
          <w:lang w:val="en-US"/>
        </w:rPr>
        <w:t>-ի N 1</w:t>
      </w:r>
      <w:r w:rsidR="004B2A1A" w:rsidRPr="00B26096">
        <w:rPr>
          <w:rFonts w:ascii="GHEA Grapalat" w:hAnsi="GHEA Grapalat"/>
          <w:b/>
          <w:caps/>
          <w:noProof/>
          <w:lang w:val="en-US"/>
        </w:rPr>
        <w:t>118</w:t>
      </w:r>
      <w:r w:rsidRPr="00B26096">
        <w:rPr>
          <w:rFonts w:ascii="GHEA Grapalat" w:hAnsi="GHEA Grapalat"/>
          <w:b/>
          <w:caps/>
          <w:noProof/>
          <w:lang w:val="en-US"/>
        </w:rPr>
        <w:t>-Ն որոշման մեջ</w:t>
      </w:r>
      <w:r w:rsidR="00427645" w:rsidRPr="00B26096">
        <w:rPr>
          <w:rFonts w:ascii="GHEA Grapalat" w:hAnsi="GHEA Grapalat"/>
          <w:b/>
          <w:caps/>
          <w:noProof/>
          <w:lang w:val="en-US"/>
        </w:rPr>
        <w:t xml:space="preserve"> ԼՐԱՑՈՒՄ </w:t>
      </w:r>
      <w:r w:rsidRPr="00B26096">
        <w:rPr>
          <w:rFonts w:ascii="GHEA Grapalat" w:hAnsi="GHEA Grapalat"/>
          <w:b/>
          <w:caps/>
          <w:noProof/>
          <w:lang w:val="en-US"/>
        </w:rPr>
        <w:t>կատարելու մասին»</w:t>
      </w:r>
      <w:r w:rsidRPr="00B26096">
        <w:rPr>
          <w:rFonts w:ascii="GHEA Grapalat" w:hAnsi="GHEA Grapalat"/>
          <w:b/>
          <w:noProof/>
          <w:lang w:val="en-US"/>
        </w:rPr>
        <w:t xml:space="preserve"> ՀԱՅԱՍՏԱՆԻ ՀԱՆՐԱՊԵՏՈՒԹՅԱՆ ԿԱՌԱՎԱՐՈՒԹՅԱՆ ՈՐՈՇՄԱՆ ՆԱԽԱԳԾԻ ԸՆԴՈՒՆՄԱՆ </w:t>
      </w:r>
    </w:p>
    <w:p w14:paraId="0ED32922" w14:textId="77777777" w:rsidR="006B5C3A" w:rsidRPr="00B26096" w:rsidRDefault="006B5C3A" w:rsidP="006B5C3A">
      <w:pPr>
        <w:spacing w:line="360" w:lineRule="auto"/>
        <w:jc w:val="center"/>
        <w:rPr>
          <w:rFonts w:ascii="GHEA Grapalat" w:hAnsi="GHEA Grapalat"/>
          <w:noProof/>
          <w:lang w:val="en-US"/>
        </w:rPr>
      </w:pPr>
    </w:p>
    <w:p w14:paraId="55DDB7DF" w14:textId="77777777" w:rsidR="006B5C3A" w:rsidRPr="00B26096" w:rsidRDefault="006B5C3A" w:rsidP="006B5C3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noProof/>
          <w:sz w:val="24"/>
          <w:szCs w:val="24"/>
        </w:rPr>
      </w:pPr>
      <w:r w:rsidRPr="00B26096">
        <w:rPr>
          <w:rFonts w:ascii="GHEA Grapalat" w:hAnsi="GHEA Grapalat" w:cs="Sylfaen"/>
          <w:b/>
          <w:noProof/>
          <w:sz w:val="24"/>
          <w:szCs w:val="24"/>
        </w:rPr>
        <w:t>ԱՆՀՐԱԺԵՇՏՈՒԹՅՈՒՆԸ</w:t>
      </w:r>
    </w:p>
    <w:p w14:paraId="724AA6F2" w14:textId="1FCC5A69" w:rsidR="00B26096" w:rsidRPr="00B26096" w:rsidRDefault="006B5C3A" w:rsidP="006B5C3A">
      <w:pPr>
        <w:spacing w:line="360" w:lineRule="auto"/>
        <w:ind w:firstLine="360"/>
        <w:jc w:val="both"/>
        <w:rPr>
          <w:rFonts w:ascii="GHEA Grapalat" w:hAnsi="GHEA Grapalat" w:cs="Courier New"/>
          <w:noProof/>
          <w:lang w:val="en-US"/>
        </w:rPr>
      </w:pPr>
      <w:r w:rsidRPr="00B26096">
        <w:rPr>
          <w:rFonts w:ascii="GHEA Grapalat" w:hAnsi="GHEA Grapalat" w:cs="Sylfaen"/>
          <w:noProof/>
          <w:lang w:val="en-US"/>
        </w:rPr>
        <w:t>Սույն որոշման նախագծի ընդունումը պայմանավորված է ներդրումային ծրագրեր իրականացնող տնտեսվարողների համար մաքսատուրքի</w:t>
      </w:r>
      <w:r w:rsidR="008D1C8A">
        <w:rPr>
          <w:rFonts w:ascii="GHEA Grapalat" w:hAnsi="GHEA Grapalat" w:cs="Sylfaen"/>
          <w:noProof/>
          <w:lang w:val="hy-AM"/>
        </w:rPr>
        <w:t>ց ազատման</w:t>
      </w:r>
      <w:r w:rsidRPr="00B26096">
        <w:rPr>
          <w:rFonts w:ascii="GHEA Grapalat" w:hAnsi="GHEA Grapalat" w:cs="Sylfaen"/>
          <w:noProof/>
          <w:lang w:val="en-US"/>
        </w:rPr>
        <w:t xml:space="preserve"> արտոնության տրամադրման ընթացակարգերի </w:t>
      </w:r>
      <w:r w:rsidR="00F23229" w:rsidRPr="00B26096">
        <w:rPr>
          <w:rFonts w:ascii="GHEA Grapalat" w:hAnsi="GHEA Grapalat" w:cs="Sylfaen"/>
          <w:noProof/>
          <w:lang w:val="en-US"/>
        </w:rPr>
        <w:t>պարզեցման/</w:t>
      </w:r>
      <w:r w:rsidR="00210E6D" w:rsidRPr="00B26096">
        <w:rPr>
          <w:rFonts w:ascii="GHEA Grapalat" w:hAnsi="GHEA Grapalat" w:cs="Sylfaen"/>
          <w:noProof/>
          <w:lang w:val="en-US"/>
        </w:rPr>
        <w:t xml:space="preserve">հստակեցման և </w:t>
      </w:r>
      <w:r w:rsidR="00EA127E" w:rsidRPr="00B26096">
        <w:rPr>
          <w:rFonts w:ascii="GHEA Grapalat" w:hAnsi="GHEA Grapalat" w:cs="Sylfaen"/>
          <w:noProof/>
          <w:lang w:val="en-US"/>
        </w:rPr>
        <w:t xml:space="preserve">ևս մեկ </w:t>
      </w:r>
      <w:r w:rsidR="00210E6D" w:rsidRPr="00B26096">
        <w:rPr>
          <w:rFonts w:ascii="GHEA Grapalat" w:hAnsi="GHEA Grapalat" w:cs="Sylfaen"/>
          <w:noProof/>
          <w:lang w:val="en-US"/>
        </w:rPr>
        <w:t>հեռանկարային ոլորտի</w:t>
      </w:r>
      <w:r w:rsidR="00EA127E" w:rsidRPr="00B26096">
        <w:rPr>
          <w:rFonts w:ascii="GHEA Grapalat" w:hAnsi="GHEA Grapalat" w:cs="Sylfaen"/>
          <w:noProof/>
          <w:lang w:val="en-US"/>
        </w:rPr>
        <w:t xml:space="preserve"> խթանման</w:t>
      </w:r>
      <w:r w:rsidR="00210E6D" w:rsidRPr="00B26096">
        <w:rPr>
          <w:rFonts w:ascii="GHEA Grapalat" w:hAnsi="GHEA Grapalat" w:cs="Sylfaen"/>
          <w:noProof/>
          <w:lang w:val="en-US"/>
        </w:rPr>
        <w:t xml:space="preserve"> </w:t>
      </w:r>
      <w:r w:rsidRPr="00B26096">
        <w:rPr>
          <w:rFonts w:ascii="GHEA Grapalat" w:hAnsi="GHEA Grapalat" w:cs="Courier New"/>
          <w:noProof/>
          <w:lang w:val="en-US"/>
        </w:rPr>
        <w:t xml:space="preserve">անհրաժեշտությամբ։ </w:t>
      </w:r>
    </w:p>
    <w:p w14:paraId="35E3BA88" w14:textId="75705A71" w:rsidR="006B5C3A" w:rsidRPr="00B26096" w:rsidRDefault="006B5C3A" w:rsidP="006B5C3A">
      <w:pPr>
        <w:spacing w:line="360" w:lineRule="auto"/>
        <w:ind w:firstLine="360"/>
        <w:jc w:val="both"/>
        <w:rPr>
          <w:rFonts w:ascii="GHEA Grapalat" w:hAnsi="GHEA Grapalat" w:cs="Sylfaen"/>
          <w:noProof/>
          <w:lang w:val="en-US"/>
        </w:rPr>
      </w:pPr>
      <w:r w:rsidRPr="00B26096">
        <w:rPr>
          <w:rFonts w:ascii="GHEA Grapalat" w:hAnsi="GHEA Grapalat" w:cs="Sylfaen"/>
          <w:noProof/>
          <w:lang w:val="en-US"/>
        </w:rPr>
        <w:t xml:space="preserve"> </w:t>
      </w:r>
    </w:p>
    <w:p w14:paraId="1A68C2CE" w14:textId="77777777" w:rsidR="006B5C3A" w:rsidRPr="00B26096" w:rsidRDefault="006B5C3A" w:rsidP="006B5C3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noProof/>
          <w:sz w:val="24"/>
          <w:szCs w:val="24"/>
        </w:rPr>
      </w:pPr>
      <w:r w:rsidRPr="00B26096">
        <w:rPr>
          <w:rFonts w:ascii="GHEA Grapalat" w:hAnsi="GHEA Grapalat" w:cs="Sylfaen"/>
          <w:b/>
          <w:noProof/>
          <w:sz w:val="24"/>
          <w:szCs w:val="24"/>
        </w:rPr>
        <w:t>ԸՆԹԱՑԻԿ</w:t>
      </w:r>
      <w:r w:rsidRPr="00B26096">
        <w:rPr>
          <w:rFonts w:ascii="GHEA Grapalat" w:hAnsi="GHEA Grapalat"/>
          <w:b/>
          <w:noProof/>
          <w:sz w:val="24"/>
          <w:szCs w:val="24"/>
        </w:rPr>
        <w:t xml:space="preserve"> ԻՐԱՎԻՃԱԿԸ ԵՎ ԽՆԴԻՐՆԵՐԸ</w:t>
      </w:r>
    </w:p>
    <w:p w14:paraId="66583C89" w14:textId="29F9DA9A" w:rsidR="00B26096" w:rsidRDefault="00704883" w:rsidP="00B26096">
      <w:pPr>
        <w:tabs>
          <w:tab w:val="left" w:pos="2379"/>
        </w:tabs>
        <w:spacing w:line="360" w:lineRule="auto"/>
        <w:ind w:firstLine="360"/>
        <w:jc w:val="both"/>
        <w:rPr>
          <w:rFonts w:ascii="GHEA Grapalat" w:hAnsi="GHEA Grapalat"/>
          <w:noProof/>
          <w:lang w:val="hy-AM"/>
        </w:rPr>
      </w:pPr>
      <w:r w:rsidRPr="00B26096">
        <w:rPr>
          <w:rFonts w:ascii="GHEA Grapalat" w:hAnsi="GHEA Grapalat"/>
          <w:noProof/>
          <w:lang w:val="en-US"/>
        </w:rPr>
        <w:t xml:space="preserve">Նախագծով առաջարկվում է նոր դասակարգչի ավելացում, այն է՝ </w:t>
      </w:r>
      <w:r w:rsidR="00A93FFD">
        <w:rPr>
          <w:rFonts w:ascii="GHEA Grapalat" w:hAnsi="GHEA Grapalat"/>
          <w:noProof/>
          <w:lang w:val="hy-AM"/>
        </w:rPr>
        <w:t>թ</w:t>
      </w:r>
      <w:r w:rsidR="00A93FFD" w:rsidRPr="00A93FFD">
        <w:rPr>
          <w:rFonts w:ascii="GHEA Grapalat" w:hAnsi="GHEA Grapalat"/>
          <w:noProof/>
          <w:lang w:val="hy-AM"/>
        </w:rPr>
        <w:t>ափոնների մշակում և ոչնչացում (դասակարգչի կոդ E բաժնից՝ ենթախումբ 38</w:t>
      </w:r>
      <w:r w:rsidR="00A93FFD" w:rsidRPr="00A93FFD">
        <w:rPr>
          <w:rFonts w:ascii="Cambria Math" w:hAnsi="Cambria Math" w:cs="Cambria Math"/>
          <w:noProof/>
          <w:lang w:val="hy-AM"/>
        </w:rPr>
        <w:t>․</w:t>
      </w:r>
      <w:r w:rsidR="00A93FFD" w:rsidRPr="00A93FFD">
        <w:rPr>
          <w:rFonts w:ascii="GHEA Grapalat" w:hAnsi="GHEA Grapalat"/>
          <w:noProof/>
          <w:lang w:val="hy-AM"/>
        </w:rPr>
        <w:t>2)</w:t>
      </w:r>
      <w:r w:rsidR="00E83F6F">
        <w:rPr>
          <w:rFonts w:ascii="GHEA Grapalat" w:hAnsi="GHEA Grapalat"/>
          <w:noProof/>
          <w:lang w:val="hy-AM"/>
        </w:rPr>
        <w:t>։</w:t>
      </w:r>
    </w:p>
    <w:p w14:paraId="1BC8875E" w14:textId="1591AB45" w:rsidR="00E83F6F" w:rsidRPr="00E83F6F" w:rsidRDefault="00E83F6F" w:rsidP="00E83F6F">
      <w:pPr>
        <w:tabs>
          <w:tab w:val="left" w:pos="2379"/>
        </w:tabs>
        <w:spacing w:line="360" w:lineRule="auto"/>
        <w:ind w:firstLine="360"/>
        <w:jc w:val="both"/>
        <w:rPr>
          <w:rFonts w:ascii="GHEA Grapalat" w:hAnsi="GHEA Grapalat"/>
          <w:noProof/>
          <w:lang w:val="hy-AM"/>
        </w:rPr>
      </w:pPr>
      <w:r w:rsidRPr="00E83F6F">
        <w:rPr>
          <w:rFonts w:ascii="GHEA Grapalat" w:hAnsi="GHEA Grapalat"/>
          <w:noProof/>
          <w:lang w:val="hy-AM"/>
        </w:rPr>
        <w:t>Հայաստանում թափոնների վերամշակման անհրաժեշտությունը պայմանավորված է ինչպես բնապահպանական</w:t>
      </w:r>
      <w:r>
        <w:rPr>
          <w:rFonts w:ascii="GHEA Grapalat" w:hAnsi="GHEA Grapalat"/>
          <w:noProof/>
          <w:lang w:val="hy-AM"/>
        </w:rPr>
        <w:t xml:space="preserve"> խնդիրների լուծման</w:t>
      </w:r>
      <w:r w:rsidRPr="00E83F6F">
        <w:rPr>
          <w:rFonts w:ascii="GHEA Grapalat" w:hAnsi="GHEA Grapalat"/>
          <w:noProof/>
          <w:lang w:val="hy-AM"/>
        </w:rPr>
        <w:t xml:space="preserve">, այնպես էլ տնտեսական, սոցիալական և առողջապահական </w:t>
      </w:r>
      <w:r>
        <w:rPr>
          <w:rFonts w:ascii="GHEA Grapalat" w:hAnsi="GHEA Grapalat"/>
          <w:noProof/>
          <w:lang w:val="hy-AM"/>
        </w:rPr>
        <w:t>տեսանկյունից</w:t>
      </w:r>
      <w:r w:rsidRPr="00E83F6F">
        <w:rPr>
          <w:rFonts w:ascii="GHEA Grapalat" w:hAnsi="GHEA Grapalat"/>
          <w:noProof/>
          <w:lang w:val="hy-AM"/>
        </w:rPr>
        <w:t>։ Այսօր երկրի տարբեր շրջաններում կուտակվող մեծ քանակությամբ թափոնները լուրջ սպառնալիք են շրջակա միջավայրի համար։ Դրանք հիմնականում հասնում են բաց աղբավայրեր, որտեղ քայքայվելով արտազատում են վտանգավոր նյութե</w:t>
      </w:r>
      <w:r>
        <w:rPr>
          <w:rFonts w:ascii="GHEA Grapalat" w:hAnsi="GHEA Grapalat"/>
          <w:noProof/>
          <w:lang w:val="hy-AM"/>
        </w:rPr>
        <w:t>ր</w:t>
      </w:r>
      <w:r w:rsidRPr="00E83F6F">
        <w:rPr>
          <w:rFonts w:ascii="GHEA Grapalat" w:hAnsi="GHEA Grapalat"/>
          <w:noProof/>
          <w:lang w:val="hy-AM"/>
        </w:rPr>
        <w:t>։</w:t>
      </w:r>
      <w:r>
        <w:rPr>
          <w:rFonts w:ascii="GHEA Grapalat" w:hAnsi="GHEA Grapalat"/>
          <w:noProof/>
          <w:lang w:val="hy-AM"/>
        </w:rPr>
        <w:t xml:space="preserve"> </w:t>
      </w:r>
      <w:r w:rsidRPr="00E83F6F">
        <w:rPr>
          <w:rFonts w:ascii="GHEA Grapalat" w:hAnsi="GHEA Grapalat"/>
          <w:noProof/>
          <w:lang w:val="hy-AM"/>
        </w:rPr>
        <w:t>Վերամշակման շնորհիվ հնարավոր է զգալիորեն նվազեցնել աղտոտումը, պահպանել</w:t>
      </w:r>
      <w:r>
        <w:rPr>
          <w:rFonts w:ascii="GHEA Grapalat" w:hAnsi="GHEA Grapalat"/>
          <w:noProof/>
          <w:lang w:val="hy-AM"/>
        </w:rPr>
        <w:t>ով</w:t>
      </w:r>
      <w:r w:rsidRPr="00E83F6F">
        <w:rPr>
          <w:rFonts w:ascii="GHEA Grapalat" w:hAnsi="GHEA Grapalat"/>
          <w:noProof/>
          <w:lang w:val="hy-AM"/>
        </w:rPr>
        <w:t xml:space="preserve"> բնության ռեսուրսները և ն</w:t>
      </w:r>
      <w:r>
        <w:rPr>
          <w:rFonts w:ascii="GHEA Grapalat" w:hAnsi="GHEA Grapalat"/>
          <w:noProof/>
          <w:lang w:val="hy-AM"/>
        </w:rPr>
        <w:t>պաստելով</w:t>
      </w:r>
      <w:r w:rsidRPr="00E83F6F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>երկրոդական</w:t>
      </w:r>
      <w:r w:rsidRPr="00E83F6F">
        <w:rPr>
          <w:rFonts w:ascii="GHEA Grapalat" w:hAnsi="GHEA Grapalat"/>
          <w:noProof/>
          <w:lang w:val="hy-AM"/>
        </w:rPr>
        <w:t xml:space="preserve"> հումքի արդյունահանման</w:t>
      </w:r>
      <w:r>
        <w:rPr>
          <w:rFonts w:ascii="GHEA Grapalat" w:hAnsi="GHEA Grapalat"/>
          <w:noProof/>
          <w:lang w:val="hy-AM"/>
        </w:rPr>
        <w:t>ը։</w:t>
      </w:r>
    </w:p>
    <w:p w14:paraId="6B62EED9" w14:textId="21C3872C" w:rsidR="00E83F6F" w:rsidRPr="00E83F6F" w:rsidRDefault="00E83F6F" w:rsidP="00E83F6F">
      <w:pPr>
        <w:tabs>
          <w:tab w:val="left" w:pos="2379"/>
        </w:tabs>
        <w:spacing w:line="360" w:lineRule="auto"/>
        <w:ind w:firstLine="360"/>
        <w:jc w:val="both"/>
        <w:rPr>
          <w:rFonts w:ascii="GHEA Grapalat" w:hAnsi="GHEA Grapalat"/>
          <w:noProof/>
          <w:lang w:val="hy-AM"/>
        </w:rPr>
      </w:pPr>
      <w:r w:rsidRPr="00E83F6F">
        <w:rPr>
          <w:rFonts w:ascii="GHEA Grapalat" w:hAnsi="GHEA Grapalat"/>
          <w:noProof/>
          <w:lang w:val="hy-AM"/>
        </w:rPr>
        <w:t xml:space="preserve">Բացի բնապահպանական օգուտներից, թափոնների վերամշակումը կարող է կարևոր դեր ունենալ երկրի տնտեսության զարգացման գործում։ Այն հնարավորություն է տալիս ստեղծել նոր աշխատատեղեր, խթանել տեղական արտադրությունը և ձևավորել վերամշակված հումքի ներքին շուկա։ </w:t>
      </w:r>
    </w:p>
    <w:p w14:paraId="7CE3758B" w14:textId="77777777" w:rsidR="00B26096" w:rsidRPr="00E83F6F" w:rsidRDefault="00B26096" w:rsidP="00E83F6F">
      <w:pPr>
        <w:tabs>
          <w:tab w:val="left" w:pos="2379"/>
        </w:tabs>
        <w:spacing w:line="360" w:lineRule="auto"/>
        <w:jc w:val="both"/>
        <w:rPr>
          <w:rFonts w:ascii="GHEA Grapalat" w:hAnsi="GHEA Grapalat"/>
          <w:noProof/>
          <w:lang w:val="hy-AM"/>
        </w:rPr>
      </w:pPr>
    </w:p>
    <w:p w14:paraId="430B39F9" w14:textId="02A9354E" w:rsidR="006B5C3A" w:rsidRPr="00B26096" w:rsidRDefault="006B5C3A" w:rsidP="00B26096">
      <w:pPr>
        <w:pStyle w:val="ListParagraph"/>
        <w:numPr>
          <w:ilvl w:val="0"/>
          <w:numId w:val="1"/>
        </w:numPr>
        <w:tabs>
          <w:tab w:val="left" w:pos="2379"/>
        </w:tabs>
        <w:spacing w:after="0" w:line="360" w:lineRule="auto"/>
        <w:jc w:val="both"/>
        <w:rPr>
          <w:rFonts w:ascii="GHEA Grapalat" w:hAnsi="GHEA Grapalat"/>
          <w:noProof/>
          <w:sz w:val="24"/>
          <w:szCs w:val="24"/>
        </w:rPr>
      </w:pPr>
      <w:r w:rsidRPr="00B26096">
        <w:rPr>
          <w:rFonts w:ascii="GHEA Grapalat" w:hAnsi="GHEA Grapalat" w:cs="Sylfaen"/>
          <w:b/>
          <w:noProof/>
          <w:sz w:val="24"/>
          <w:szCs w:val="24"/>
        </w:rPr>
        <w:t>ՏՎՅԱԼ</w:t>
      </w:r>
      <w:r w:rsidRPr="00B26096">
        <w:rPr>
          <w:rFonts w:ascii="GHEA Grapalat" w:hAnsi="GHEA Grapalat"/>
          <w:b/>
          <w:noProof/>
          <w:sz w:val="24"/>
          <w:szCs w:val="24"/>
        </w:rPr>
        <w:t xml:space="preserve"> ԲՆԱԳԱՎԱՌՈՒՄ ԻՐԱԿԱՆԱՑՎՈՂ ՔԱՂԱՔԱԿԱՆՈՒԹՅՈՒՆԸ</w:t>
      </w:r>
    </w:p>
    <w:p w14:paraId="76558269" w14:textId="77777777" w:rsidR="008D1C8A" w:rsidRDefault="006B5C3A" w:rsidP="006B5C3A">
      <w:pPr>
        <w:spacing w:line="360" w:lineRule="auto"/>
        <w:ind w:firstLine="284"/>
        <w:jc w:val="both"/>
        <w:rPr>
          <w:rFonts w:ascii="GHEA Grapalat" w:hAnsi="GHEA Grapalat" w:cs="Sylfaen"/>
          <w:noProof/>
          <w:lang w:val="en-US"/>
        </w:rPr>
      </w:pPr>
      <w:r w:rsidRPr="00B26096">
        <w:rPr>
          <w:rFonts w:ascii="GHEA Grapalat" w:hAnsi="GHEA Grapalat"/>
          <w:noProof/>
          <w:lang w:val="en-US"/>
        </w:rPr>
        <w:t>Արտոնությունների տրամադրման ճանապարհով ներդրումների խրախուսում</w:t>
      </w:r>
      <w:r w:rsidR="008D1C8A">
        <w:rPr>
          <w:rFonts w:ascii="GHEA Grapalat" w:hAnsi="GHEA Grapalat"/>
          <w:noProof/>
          <w:lang w:val="hy-AM"/>
        </w:rPr>
        <w:t>, նոր աշխատատեղերի ստեղծում</w:t>
      </w:r>
      <w:r w:rsidRPr="00B26096">
        <w:rPr>
          <w:rFonts w:ascii="GHEA Grapalat" w:hAnsi="GHEA Grapalat" w:cs="Sylfaen"/>
          <w:noProof/>
          <w:lang w:val="en-US"/>
        </w:rPr>
        <w:t>:</w:t>
      </w:r>
    </w:p>
    <w:p w14:paraId="20BBE97D" w14:textId="129196DE" w:rsidR="006B5C3A" w:rsidRPr="00B26096" w:rsidRDefault="006B5C3A" w:rsidP="006B5C3A">
      <w:pPr>
        <w:spacing w:line="360" w:lineRule="auto"/>
        <w:ind w:firstLine="284"/>
        <w:jc w:val="both"/>
        <w:rPr>
          <w:rFonts w:ascii="GHEA Grapalat" w:hAnsi="GHEA Grapalat"/>
          <w:noProof/>
          <w:lang w:val="en-US"/>
        </w:rPr>
      </w:pPr>
      <w:r w:rsidRPr="00B26096">
        <w:rPr>
          <w:rFonts w:ascii="GHEA Grapalat" w:hAnsi="GHEA Grapalat"/>
          <w:noProof/>
          <w:lang w:val="en-US"/>
        </w:rPr>
        <w:lastRenderedPageBreak/>
        <w:t xml:space="preserve"> </w:t>
      </w:r>
    </w:p>
    <w:p w14:paraId="684E3CAC" w14:textId="77777777" w:rsidR="006B5C3A" w:rsidRPr="00B26096" w:rsidRDefault="006B5C3A" w:rsidP="006B5C3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noProof/>
          <w:sz w:val="24"/>
          <w:szCs w:val="24"/>
        </w:rPr>
      </w:pPr>
      <w:r w:rsidRPr="00B26096">
        <w:rPr>
          <w:rFonts w:ascii="GHEA Grapalat" w:hAnsi="GHEA Grapalat" w:cs="Sylfaen"/>
          <w:b/>
          <w:noProof/>
          <w:sz w:val="24"/>
          <w:szCs w:val="24"/>
        </w:rPr>
        <w:t>ԿԱՐԳԱՎՈՐՄԱՆ</w:t>
      </w:r>
      <w:r w:rsidRPr="00B26096">
        <w:rPr>
          <w:rFonts w:ascii="GHEA Grapalat" w:hAnsi="GHEA Grapalat"/>
          <w:b/>
          <w:noProof/>
          <w:sz w:val="24"/>
          <w:szCs w:val="24"/>
        </w:rPr>
        <w:t xml:space="preserve"> ՆՊԱՏԱԿԸ ԵՎ ԲՆՈՒՅԹԸ</w:t>
      </w:r>
    </w:p>
    <w:p w14:paraId="1C7A93AA" w14:textId="6719FAF4" w:rsidR="006B5C3A" w:rsidRPr="00B26096" w:rsidRDefault="006B5C3A" w:rsidP="006B5C3A">
      <w:pPr>
        <w:spacing w:line="360" w:lineRule="auto"/>
        <w:ind w:firstLine="360"/>
        <w:jc w:val="both"/>
        <w:rPr>
          <w:rFonts w:ascii="GHEA Grapalat" w:hAnsi="GHEA Grapalat"/>
          <w:noProof/>
          <w:lang w:val="en-US"/>
        </w:rPr>
      </w:pPr>
      <w:r w:rsidRPr="00B26096">
        <w:rPr>
          <w:rFonts w:ascii="GHEA Grapalat" w:hAnsi="GHEA Grapalat"/>
          <w:noProof/>
          <w:lang w:val="en-US"/>
        </w:rPr>
        <w:t>Պարզեցնել</w:t>
      </w:r>
      <w:r w:rsidR="00B455A2" w:rsidRPr="00B26096">
        <w:rPr>
          <w:rFonts w:ascii="GHEA Grapalat" w:hAnsi="GHEA Grapalat"/>
          <w:noProof/>
          <w:lang w:val="en-US"/>
        </w:rPr>
        <w:t>/հստակեցնել</w:t>
      </w:r>
      <w:r w:rsidRPr="00B26096">
        <w:rPr>
          <w:rFonts w:ascii="GHEA Grapalat" w:hAnsi="GHEA Grapalat"/>
          <w:noProof/>
          <w:lang w:val="en-US"/>
        </w:rPr>
        <w:t xml:space="preserve"> արտոնության տրամադրման գործընթացը,</w:t>
      </w:r>
      <w:r w:rsidR="00001955" w:rsidRPr="00B26096">
        <w:rPr>
          <w:rFonts w:ascii="GHEA Grapalat" w:hAnsi="GHEA Grapalat"/>
          <w:noProof/>
          <w:lang w:val="en-US"/>
        </w:rPr>
        <w:t xml:space="preserve"> խթանել զարգացող ոլորտները և</w:t>
      </w:r>
      <w:r w:rsidRPr="00B26096">
        <w:rPr>
          <w:rFonts w:ascii="GHEA Grapalat" w:hAnsi="GHEA Grapalat"/>
          <w:noProof/>
          <w:lang w:val="en-US"/>
        </w:rPr>
        <w:t xml:space="preserve"> վերացնելով լրացուցիչ վարչարարությունը։</w:t>
      </w:r>
    </w:p>
    <w:p w14:paraId="6ABD411F" w14:textId="77777777" w:rsidR="00B26096" w:rsidRPr="00B26096" w:rsidRDefault="00B26096" w:rsidP="006B5C3A">
      <w:pPr>
        <w:spacing w:line="360" w:lineRule="auto"/>
        <w:ind w:firstLine="360"/>
        <w:jc w:val="both"/>
        <w:rPr>
          <w:rFonts w:ascii="GHEA Grapalat" w:hAnsi="GHEA Grapalat"/>
          <w:noProof/>
          <w:lang w:val="en-US"/>
        </w:rPr>
      </w:pPr>
    </w:p>
    <w:p w14:paraId="2B4109A4" w14:textId="77777777" w:rsidR="006B5C3A" w:rsidRPr="00B26096" w:rsidRDefault="006B5C3A" w:rsidP="006B5C3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noProof/>
          <w:sz w:val="24"/>
          <w:szCs w:val="24"/>
        </w:rPr>
      </w:pPr>
      <w:r w:rsidRPr="00B26096">
        <w:rPr>
          <w:rFonts w:ascii="GHEA Grapalat" w:hAnsi="GHEA Grapalat" w:cs="Sylfaen"/>
          <w:b/>
          <w:noProof/>
          <w:sz w:val="24"/>
          <w:szCs w:val="24"/>
        </w:rPr>
        <w:t>ՆԱԽԱԳԾԻ</w:t>
      </w:r>
      <w:r w:rsidRPr="00B26096">
        <w:rPr>
          <w:rFonts w:ascii="GHEA Grapalat" w:hAnsi="GHEA Grapalat"/>
          <w:b/>
          <w:noProof/>
          <w:sz w:val="24"/>
          <w:szCs w:val="24"/>
        </w:rPr>
        <w:t xml:space="preserve"> ՄՇԱԿՄԱՆ ԳՈՐԾԸՆԹԱՑՈՒՄ ՆԵՐԳՐԱՎՎԱԾ ԻՆՍՏԻՏՈՒՏՆԵՐԸ </w:t>
      </w:r>
    </w:p>
    <w:p w14:paraId="791BABAC" w14:textId="77777777" w:rsidR="006B5C3A" w:rsidRPr="00B26096" w:rsidRDefault="006B5C3A" w:rsidP="006B5C3A">
      <w:pPr>
        <w:spacing w:line="360" w:lineRule="auto"/>
        <w:ind w:firstLine="360"/>
        <w:jc w:val="both"/>
        <w:rPr>
          <w:rFonts w:ascii="GHEA Grapalat" w:hAnsi="GHEA Grapalat"/>
          <w:noProof/>
          <w:lang w:val="en-US"/>
        </w:rPr>
      </w:pPr>
      <w:r w:rsidRPr="00B26096">
        <w:rPr>
          <w:rFonts w:ascii="GHEA Grapalat" w:hAnsi="GHEA Grapalat"/>
          <w:noProof/>
          <w:lang w:val="en-US"/>
        </w:rPr>
        <w:t>Նախագիծը մշակվել է ՀՀ էկոնոմիկայի նախարարության կողմից</w:t>
      </w:r>
      <w:r w:rsidR="00524EE4" w:rsidRPr="00B26096">
        <w:rPr>
          <w:rFonts w:ascii="GHEA Grapalat" w:hAnsi="GHEA Grapalat"/>
          <w:noProof/>
          <w:lang w:val="en-US"/>
        </w:rPr>
        <w:t>։</w:t>
      </w:r>
    </w:p>
    <w:p w14:paraId="3595D02F" w14:textId="77777777" w:rsidR="00524EE4" w:rsidRPr="00B26096" w:rsidRDefault="00524EE4" w:rsidP="006B5C3A">
      <w:pPr>
        <w:spacing w:line="360" w:lineRule="auto"/>
        <w:ind w:firstLine="360"/>
        <w:jc w:val="both"/>
        <w:rPr>
          <w:rFonts w:ascii="GHEA Grapalat" w:eastAsia="MS Mincho" w:hAnsi="GHEA Grapalat"/>
          <w:noProof/>
          <w:color w:val="000000"/>
          <w:lang w:val="en-US"/>
        </w:rPr>
      </w:pPr>
    </w:p>
    <w:p w14:paraId="4F6067BA" w14:textId="77777777" w:rsidR="006B5C3A" w:rsidRPr="00B26096" w:rsidRDefault="006B5C3A" w:rsidP="00B260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noProof/>
          <w:sz w:val="24"/>
          <w:szCs w:val="24"/>
        </w:rPr>
      </w:pPr>
      <w:r w:rsidRPr="00B26096">
        <w:rPr>
          <w:rFonts w:ascii="GHEA Grapalat" w:hAnsi="GHEA Grapalat"/>
          <w:b/>
          <w:noProof/>
          <w:sz w:val="24"/>
          <w:szCs w:val="24"/>
        </w:rPr>
        <w:t>ԱԿՆԿԱԼՎՈՂ ԱՐԴՅՈՒՆՔԸ</w:t>
      </w:r>
    </w:p>
    <w:p w14:paraId="40781D71" w14:textId="509CF4BA" w:rsidR="006B5C3A" w:rsidRPr="00B26096" w:rsidRDefault="006B5C3A" w:rsidP="00B26096">
      <w:pPr>
        <w:spacing w:line="360" w:lineRule="auto"/>
        <w:ind w:left="360"/>
        <w:jc w:val="both"/>
        <w:rPr>
          <w:rFonts w:ascii="GHEA Grapalat" w:hAnsi="GHEA Grapalat"/>
          <w:bCs/>
          <w:noProof/>
          <w:lang w:val="en-US"/>
        </w:rPr>
      </w:pPr>
      <w:r w:rsidRPr="00B26096">
        <w:rPr>
          <w:rFonts w:ascii="GHEA Grapalat" w:hAnsi="GHEA Grapalat"/>
          <w:bCs/>
          <w:noProof/>
          <w:lang w:val="en-US"/>
        </w:rPr>
        <w:t xml:space="preserve">Գործընթացի </w:t>
      </w:r>
      <w:r w:rsidR="00B455A2" w:rsidRPr="00B26096">
        <w:rPr>
          <w:rFonts w:ascii="GHEA Grapalat" w:hAnsi="GHEA Grapalat"/>
          <w:bCs/>
          <w:noProof/>
          <w:lang w:val="en-US"/>
        </w:rPr>
        <w:t>հս</w:t>
      </w:r>
      <w:r w:rsidR="00670562">
        <w:rPr>
          <w:rFonts w:ascii="GHEA Grapalat" w:hAnsi="GHEA Grapalat"/>
          <w:bCs/>
          <w:noProof/>
          <w:lang w:val="hy-AM"/>
        </w:rPr>
        <w:t>տա</w:t>
      </w:r>
      <w:r w:rsidR="00B455A2" w:rsidRPr="00B26096">
        <w:rPr>
          <w:rFonts w:ascii="GHEA Grapalat" w:hAnsi="GHEA Grapalat"/>
          <w:bCs/>
          <w:noProof/>
          <w:lang w:val="en-US"/>
        </w:rPr>
        <w:t>կեցում</w:t>
      </w:r>
      <w:r w:rsidRPr="00B26096">
        <w:rPr>
          <w:rFonts w:ascii="GHEA Grapalat" w:hAnsi="GHEA Grapalat"/>
          <w:bCs/>
          <w:noProof/>
          <w:lang w:val="en-US"/>
        </w:rPr>
        <w:t xml:space="preserve">, </w:t>
      </w:r>
      <w:r w:rsidR="00B455A2" w:rsidRPr="00B26096">
        <w:rPr>
          <w:rFonts w:ascii="GHEA Grapalat" w:hAnsi="GHEA Grapalat"/>
          <w:bCs/>
          <w:noProof/>
          <w:lang w:val="en-US"/>
        </w:rPr>
        <w:t xml:space="preserve">հեռանկարային ոլորտի խթանում, </w:t>
      </w:r>
      <w:r w:rsidRPr="00B26096">
        <w:rPr>
          <w:rFonts w:ascii="GHEA Grapalat" w:hAnsi="GHEA Grapalat"/>
          <w:bCs/>
          <w:noProof/>
          <w:lang w:val="en-US"/>
        </w:rPr>
        <w:t>լրացուցիչ վարչարարության կրճատում։</w:t>
      </w:r>
    </w:p>
    <w:p w14:paraId="713E6C74" w14:textId="77777777" w:rsidR="00E83F6F" w:rsidRDefault="00E83F6F" w:rsidP="00157A64">
      <w:pPr>
        <w:tabs>
          <w:tab w:val="left" w:pos="0"/>
        </w:tabs>
        <w:spacing w:line="360" w:lineRule="auto"/>
        <w:jc w:val="both"/>
        <w:rPr>
          <w:rFonts w:ascii="GHEA Grapalat" w:hAnsi="GHEA Grapalat"/>
          <w:noProof/>
          <w:lang w:val="en-US"/>
        </w:rPr>
      </w:pPr>
    </w:p>
    <w:p w14:paraId="2F104F81" w14:textId="124B49F4" w:rsidR="00381240" w:rsidRPr="00E83F6F" w:rsidRDefault="006B5C3A" w:rsidP="00E83F6F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GHEA Grapalat" w:hAnsi="GHEA Grapalat"/>
          <w:noProof/>
        </w:rPr>
      </w:pPr>
      <w:r w:rsidRPr="00E83F6F">
        <w:rPr>
          <w:rFonts w:ascii="GHEA Grapalat" w:hAnsi="GHEA Grapalat"/>
          <w:b/>
          <w:bCs/>
          <w:noProof/>
        </w:rPr>
        <w:t xml:space="preserve">ԿԱՊԸ ՌԱԶՄԱՎԱՐԱԿԱՆ ՓԱՍՏԱԹՂԹԵՐԻ ՀԵՏ. ՀԱՅԱՍՏԱՆԻ ՎԵՐԱՓՈԽՄԱՆ </w:t>
      </w:r>
      <w:r w:rsidR="00B26096" w:rsidRPr="00E83F6F">
        <w:rPr>
          <w:rFonts w:ascii="GHEA Grapalat" w:hAnsi="GHEA Grapalat"/>
          <w:b/>
          <w:bCs/>
          <w:noProof/>
        </w:rPr>
        <w:t xml:space="preserve">   </w:t>
      </w:r>
      <w:r w:rsidRPr="00E83F6F">
        <w:rPr>
          <w:rFonts w:ascii="GHEA Grapalat" w:hAnsi="GHEA Grapalat"/>
          <w:b/>
          <w:bCs/>
          <w:noProof/>
        </w:rPr>
        <w:t>ՌԱԶՄԱՎԱՐՈՒԹՅՈՒՆ 2050, ԿԱՌԱՎԱՐՈՒԹՅԱՆ 2021-2026ԹԹ. ԾՐԱԳԻՐ, ՈԼՈՐՏԱՅԻՆ ԵՎ/ԿԱՄ ԱՅԼ ՌԱԶՄԱՎԱՐՈՒԹՅՈՒՆՆԵՐ</w:t>
      </w:r>
    </w:p>
    <w:p w14:paraId="77D5BF2B" w14:textId="65E52D0E" w:rsidR="00250194" w:rsidRDefault="006B5C3A" w:rsidP="00B26096">
      <w:pPr>
        <w:pStyle w:val="ListParagraph"/>
        <w:tabs>
          <w:tab w:val="left" w:pos="0"/>
        </w:tabs>
        <w:spacing w:line="360" w:lineRule="auto"/>
        <w:ind w:left="360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B26096">
        <w:rPr>
          <w:rFonts w:ascii="GHEA Grapalat" w:hAnsi="GHEA Grapalat"/>
          <w:noProof/>
          <w:sz w:val="24"/>
          <w:szCs w:val="24"/>
        </w:rPr>
        <w:t xml:space="preserve">Նախագիծը </w:t>
      </w:r>
      <w:r w:rsidRPr="00B26096">
        <w:rPr>
          <w:rFonts w:ascii="GHEA Grapalat" w:hAnsi="GHEA Grapalat"/>
          <w:noProof/>
          <w:color w:val="000000"/>
          <w:sz w:val="24"/>
          <w:szCs w:val="24"/>
        </w:rPr>
        <w:t xml:space="preserve">բխում է Կառավարության 2021-2026 թթ. ծրագրի 2. «ՏՆՏԵՍՈՒԹՅՈՒՆ» կետի </w:t>
      </w:r>
      <w:bookmarkStart w:id="0" w:name="_Hlk210295756"/>
      <w:r w:rsidRPr="00B26096">
        <w:rPr>
          <w:rFonts w:ascii="GHEA Grapalat" w:hAnsi="GHEA Grapalat"/>
          <w:noProof/>
          <w:color w:val="000000"/>
          <w:sz w:val="24"/>
          <w:szCs w:val="24"/>
        </w:rPr>
        <w:t>«Գործարար և ներդրումային միջավայրի բարելավում» հատվածից</w:t>
      </w:r>
      <w:bookmarkEnd w:id="0"/>
      <w:r w:rsidRPr="00B26096">
        <w:rPr>
          <w:rFonts w:ascii="GHEA Grapalat" w:hAnsi="GHEA Grapalat"/>
          <w:noProof/>
          <w:color w:val="000000"/>
          <w:sz w:val="24"/>
          <w:szCs w:val="24"/>
        </w:rPr>
        <w:t>։</w:t>
      </w:r>
      <w:r w:rsidR="00E83F6F" w:rsidRPr="008D1C8A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</w:p>
    <w:p w14:paraId="23FE4E40" w14:textId="241B266C" w:rsidR="008D1C8A" w:rsidRDefault="008D1C8A" w:rsidP="00B26096">
      <w:pPr>
        <w:pStyle w:val="ListParagraph"/>
        <w:tabs>
          <w:tab w:val="left" w:pos="0"/>
        </w:tabs>
        <w:spacing w:line="360" w:lineRule="auto"/>
        <w:ind w:left="360"/>
        <w:jc w:val="both"/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</w:pPr>
      <w:r w:rsidRPr="008D1C8A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«Հայաստանի Հանրապետության կառավարության 2022 թվականի դեկտեմբերի 8-ի N 1895-Ա որոշման մեջ փոփոխություն կատարելու» Հայաստանի Հանրապետության կառավարության որոշման նախագիծը բխում է ՀՀ կառավարության 2021-2026թթ. ծրագրի </w:t>
      </w:r>
      <w:r w:rsidRPr="008D1C8A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2</w:t>
      </w:r>
      <w:r w:rsidRPr="008D1C8A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տնտեսություն</w:t>
      </w:r>
      <w:r w:rsidRPr="008D1C8A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» կետի</w:t>
      </w:r>
      <w:r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 </w:t>
      </w:r>
      <w:r w:rsidRPr="008D1C8A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«Գործարար և ներդրումային միջավայրի բարելավում» հատվածից։ </w:t>
      </w:r>
      <w:r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Նոր դասակարգչի ավելացումը</w:t>
      </w:r>
      <w:r w:rsidRPr="008D1C8A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 լուրջ խթան կհանդիսանա նոր ներդրումային ծրագրերի իրականացման և որպես հետևանք նոր աշխատատեղերի ստեղծման, ներդրումների ներգրավման, տեղական արտադրության և արտահանման խթանման համա</w:t>
      </w:r>
      <w:r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ր</w:t>
      </w:r>
      <w:r w:rsidRPr="008D1C8A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։</w:t>
      </w:r>
    </w:p>
    <w:p w14:paraId="409DD26E" w14:textId="019E8D99" w:rsidR="00157A64" w:rsidRDefault="00157A64" w:rsidP="00B26096">
      <w:pPr>
        <w:pStyle w:val="ListParagraph"/>
        <w:tabs>
          <w:tab w:val="left" w:pos="0"/>
        </w:tabs>
        <w:spacing w:line="360" w:lineRule="auto"/>
        <w:ind w:left="360"/>
        <w:jc w:val="both"/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</w:pPr>
    </w:p>
    <w:p w14:paraId="176CEBB2" w14:textId="77777777" w:rsidR="00157A64" w:rsidRPr="00157A64" w:rsidRDefault="00157A64" w:rsidP="00157A6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157A64">
        <w:rPr>
          <w:rFonts w:ascii="GHEA Grapalat" w:hAnsi="GHEA Grapalat" w:cs="Sylfaen"/>
          <w:b/>
          <w:noProof/>
          <w:sz w:val="24"/>
          <w:szCs w:val="24"/>
          <w:lang w:val="hy-AM"/>
        </w:rPr>
        <w:t>ԱՅԼ</w:t>
      </w:r>
      <w:r w:rsidRPr="00157A64">
        <w:rPr>
          <w:rFonts w:ascii="GHEA Grapalat" w:hAnsi="GHEA Grapalat"/>
          <w:b/>
          <w:noProof/>
          <w:sz w:val="24"/>
          <w:szCs w:val="24"/>
          <w:lang w:val="hy-AM"/>
        </w:rPr>
        <w:t xml:space="preserve"> ՏԵՂԵԿՈՒԹՅՈՒՆՆԵՐ </w:t>
      </w:r>
      <w:r w:rsidRPr="00157A64">
        <w:rPr>
          <w:rFonts w:ascii="GHEA Grapalat" w:hAnsi="GHEA Grapalat" w:cs="Sylfaen"/>
          <w:b/>
          <w:bCs/>
          <w:noProof/>
          <w:sz w:val="24"/>
          <w:szCs w:val="24"/>
          <w:lang w:val="hy-AM"/>
        </w:rPr>
        <w:t>(ԵԹԵ ԱՅԴՊԻՍԻՔ ԱՌԿԱ ԵՆ)</w:t>
      </w:r>
    </w:p>
    <w:p w14:paraId="489AD312" w14:textId="77777777" w:rsidR="00157A64" w:rsidRPr="00157A64" w:rsidRDefault="00157A64" w:rsidP="00157A64">
      <w:pPr>
        <w:tabs>
          <w:tab w:val="left" w:pos="0"/>
        </w:tabs>
        <w:spacing w:line="360" w:lineRule="auto"/>
        <w:ind w:left="360"/>
        <w:jc w:val="both"/>
        <w:rPr>
          <w:rFonts w:ascii="GHEA Grapalat" w:hAnsi="GHEA Grapalat"/>
          <w:noProof/>
          <w:lang w:val="hy-AM"/>
        </w:rPr>
      </w:pPr>
      <w:bookmarkStart w:id="1" w:name="_Toc1"/>
      <w:bookmarkEnd w:id="1"/>
      <w:r w:rsidRPr="00157A64">
        <w:rPr>
          <w:rFonts w:ascii="GHEA Grapalat" w:hAnsi="GHEA Grapalat"/>
          <w:bCs/>
          <w:noProof/>
          <w:lang w:val="hy-AM"/>
        </w:rPr>
        <w:t xml:space="preserve">«Հայաստանի Հանրապետության կառավարության 2015 թվականի սեպտեմբերի 17-ի N 1118-ն որոշման մեջ </w:t>
      </w:r>
      <w:r>
        <w:rPr>
          <w:rFonts w:ascii="GHEA Grapalat" w:hAnsi="GHEA Grapalat"/>
          <w:bCs/>
          <w:noProof/>
          <w:lang w:val="hy-AM"/>
        </w:rPr>
        <w:t xml:space="preserve">լրացում </w:t>
      </w:r>
      <w:r w:rsidRPr="00157A64">
        <w:rPr>
          <w:rFonts w:ascii="GHEA Grapalat" w:hAnsi="GHEA Grapalat"/>
          <w:bCs/>
          <w:noProof/>
          <w:lang w:val="hy-AM"/>
        </w:rPr>
        <w:t xml:space="preserve">կատարելու մասին» Հայաստանի Հանրապետության կառավարության որոշման նախագծի </w:t>
      </w:r>
      <w:r w:rsidRPr="00157A64">
        <w:rPr>
          <w:rFonts w:ascii="GHEA Grapalat" w:hAnsi="GHEA Grapalat"/>
          <w:noProof/>
          <w:lang w:val="hy-AM"/>
        </w:rPr>
        <w:t>ընդունմամբ պետական բյուջեի լրացուցիչ ծախսեր չի առաջանում։</w:t>
      </w:r>
    </w:p>
    <w:p w14:paraId="3AAACC92" w14:textId="77777777" w:rsidR="00157A64" w:rsidRPr="008D1C8A" w:rsidRDefault="00157A64" w:rsidP="00B26096">
      <w:pPr>
        <w:pStyle w:val="ListParagraph"/>
        <w:tabs>
          <w:tab w:val="left" w:pos="0"/>
        </w:tabs>
        <w:spacing w:line="360" w:lineRule="auto"/>
        <w:ind w:left="36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sectPr w:rsidR="00157A64" w:rsidRPr="008D1C8A" w:rsidSect="00E3342C">
      <w:pgSz w:w="11907" w:h="16840" w:code="9"/>
      <w:pgMar w:top="851" w:right="851" w:bottom="851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3075D"/>
    <w:multiLevelType w:val="hybridMultilevel"/>
    <w:tmpl w:val="6BF63D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F2A9E"/>
    <w:multiLevelType w:val="hybridMultilevel"/>
    <w:tmpl w:val="ED3EF6EE"/>
    <w:lvl w:ilvl="0" w:tplc="B4D6ED3E">
      <w:start w:val="1"/>
      <w:numFmt w:val="decimal"/>
      <w:lvlText w:val="%1."/>
      <w:lvlJc w:val="left"/>
      <w:pPr>
        <w:ind w:left="720" w:hanging="360"/>
      </w:pPr>
      <w:rPr>
        <w:b/>
        <w:bCs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3A"/>
    <w:rsid w:val="00001955"/>
    <w:rsid w:val="00035A30"/>
    <w:rsid w:val="00080E44"/>
    <w:rsid w:val="00157A64"/>
    <w:rsid w:val="001A210D"/>
    <w:rsid w:val="00210E6D"/>
    <w:rsid w:val="00224B89"/>
    <w:rsid w:val="00250194"/>
    <w:rsid w:val="003328E4"/>
    <w:rsid w:val="00381240"/>
    <w:rsid w:val="003D2342"/>
    <w:rsid w:val="00427645"/>
    <w:rsid w:val="00492A76"/>
    <w:rsid w:val="004B126F"/>
    <w:rsid w:val="004B2A1A"/>
    <w:rsid w:val="004E1CCF"/>
    <w:rsid w:val="00524EE4"/>
    <w:rsid w:val="00536FAF"/>
    <w:rsid w:val="00601864"/>
    <w:rsid w:val="006468F4"/>
    <w:rsid w:val="0066415F"/>
    <w:rsid w:val="00670562"/>
    <w:rsid w:val="006B2263"/>
    <w:rsid w:val="006B5C3A"/>
    <w:rsid w:val="006E51E9"/>
    <w:rsid w:val="00704883"/>
    <w:rsid w:val="007544E7"/>
    <w:rsid w:val="008A46AA"/>
    <w:rsid w:val="008B3C8F"/>
    <w:rsid w:val="008C3881"/>
    <w:rsid w:val="008D1C8A"/>
    <w:rsid w:val="00934B21"/>
    <w:rsid w:val="00985FB7"/>
    <w:rsid w:val="00A65EE7"/>
    <w:rsid w:val="00A93FFD"/>
    <w:rsid w:val="00AA3476"/>
    <w:rsid w:val="00B26096"/>
    <w:rsid w:val="00B455A2"/>
    <w:rsid w:val="00C03416"/>
    <w:rsid w:val="00C47384"/>
    <w:rsid w:val="00C87773"/>
    <w:rsid w:val="00DD6950"/>
    <w:rsid w:val="00DE0952"/>
    <w:rsid w:val="00E5215B"/>
    <w:rsid w:val="00E71B41"/>
    <w:rsid w:val="00E83F6F"/>
    <w:rsid w:val="00E90E17"/>
    <w:rsid w:val="00EA127E"/>
    <w:rsid w:val="00ED10A8"/>
    <w:rsid w:val="00F23229"/>
    <w:rsid w:val="00F4218F"/>
    <w:rsid w:val="00FA63E7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0BAE"/>
  <w15:chartTrackingRefBased/>
  <w15:docId w15:val="{2912350A-0C16-40B0-B077-3359F11E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6B5C3A"/>
    <w:rPr>
      <w:color w:val="0000FF"/>
      <w:u w:val="single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6B5C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6B5C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H. Harutyunyan</dc:creator>
  <cp:keywords/>
  <dc:description/>
  <cp:lastModifiedBy>Gohar H. Harutyunyan</cp:lastModifiedBy>
  <cp:revision>9</cp:revision>
  <dcterms:created xsi:type="dcterms:W3CDTF">2023-10-24T09:13:00Z</dcterms:created>
  <dcterms:modified xsi:type="dcterms:W3CDTF">2025-10-02T13:45:00Z</dcterms:modified>
</cp:coreProperties>
</file>