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BB78" w14:textId="77777777" w:rsidR="001D502F" w:rsidRPr="00361B59" w:rsidRDefault="001D502F" w:rsidP="001D502F">
      <w:pPr>
        <w:jc w:val="right"/>
        <w:rPr>
          <w:rFonts w:ascii="GHEA Grapalat" w:hAnsi="GHEA Grapalat"/>
          <w:b/>
          <w:bCs/>
          <w:lang w:val="hy-AM"/>
        </w:rPr>
      </w:pPr>
      <w:r w:rsidRPr="00361B59">
        <w:rPr>
          <w:rFonts w:ascii="GHEA Grapalat" w:hAnsi="GHEA Grapalat"/>
          <w:b/>
          <w:bCs/>
          <w:lang w:val="hy-AM"/>
        </w:rPr>
        <w:t>ՆԱԽԱԳԻԾ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D502F" w:rsidRPr="00C377A9" w14:paraId="0B676B2C" w14:textId="77777777" w:rsidTr="00BD2956">
        <w:trPr>
          <w:trHeight w:val="1682"/>
        </w:trPr>
        <w:tc>
          <w:tcPr>
            <w:tcW w:w="4675" w:type="dxa"/>
          </w:tcPr>
          <w:p w14:paraId="7251BCAF" w14:textId="7F638CC2" w:rsidR="001D502F" w:rsidRPr="00361B59" w:rsidRDefault="00C377A9" w:rsidP="00BD2956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1D502F" w:rsidRPr="00361B59">
              <w:rPr>
                <w:rFonts w:ascii="GHEA Grapalat" w:hAnsi="GHEA Grapalat"/>
                <w:sz w:val="24"/>
                <w:szCs w:val="24"/>
                <w:lang w:val="hy-AM"/>
              </w:rPr>
              <w:t>ԷԿՈՆՈՄԻԿԱՅԻ ՆԱԽԱՐԱՐ</w:t>
            </w:r>
          </w:p>
          <w:p w14:paraId="44C08C85" w14:textId="77777777" w:rsidR="001D502F" w:rsidRPr="00361B59" w:rsidRDefault="001D502F" w:rsidP="00BD2956">
            <w:pPr>
              <w:pStyle w:val="NoSpacing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9DBA967" w14:textId="77777777" w:rsidR="001D502F" w:rsidRPr="00361B59" w:rsidRDefault="001D502F" w:rsidP="00BD2956">
            <w:pPr>
              <w:pStyle w:val="NoSpacing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</w:p>
          <w:p w14:paraId="6AFE9B26" w14:textId="31314B07" w:rsidR="001D502F" w:rsidRPr="00361B59" w:rsidRDefault="001D502F" w:rsidP="00BD2956">
            <w:pPr>
              <w:pStyle w:val="NoSpacing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_____ _________</w:t>
            </w:r>
            <w:r w:rsidR="00964045" w:rsidRPr="00361B59">
              <w:rPr>
                <w:rFonts w:ascii="GHEA Grapalat" w:hAnsi="GHEA Grapalat"/>
                <w:sz w:val="24"/>
                <w:szCs w:val="24"/>
                <w:lang w:val="hy-AM"/>
              </w:rPr>
              <w:t>__</w:t>
            </w: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  2025թ</w:t>
            </w:r>
            <w:r w:rsidRPr="00361B5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 N ____  </w:t>
            </w:r>
            <w:r w:rsidR="00021392" w:rsidRPr="00361B59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</w:p>
          <w:p w14:paraId="4492ECA0" w14:textId="77777777" w:rsidR="001D502F" w:rsidRPr="00361B59" w:rsidRDefault="001D502F" w:rsidP="00BD2956">
            <w:pPr>
              <w:pStyle w:val="NoSpacing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4675" w:type="dxa"/>
          </w:tcPr>
          <w:p w14:paraId="538C9EA6" w14:textId="65437FA0" w:rsidR="001D502F" w:rsidRPr="00361B59" w:rsidRDefault="00C377A9" w:rsidP="00BD2956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1D502F" w:rsidRPr="00361B59">
              <w:rPr>
                <w:rFonts w:ascii="GHEA Grapalat" w:hAnsi="GHEA Grapalat"/>
                <w:sz w:val="24"/>
                <w:szCs w:val="24"/>
                <w:lang w:val="hy-AM"/>
              </w:rPr>
              <w:t>ԱՇԽԱՏԱՆՔԻ ԵՎ ՍՈՑԻԱԼԱԿԱՆ ՀԱՐՑԵՐԻ ՆԱԽԱՐԱՐ</w:t>
            </w:r>
          </w:p>
          <w:p w14:paraId="54AF2F0E" w14:textId="77777777" w:rsidR="001D502F" w:rsidRPr="00361B59" w:rsidRDefault="001D502F" w:rsidP="00BD2956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FAD0360" w14:textId="5F0FBDE4" w:rsidR="001D502F" w:rsidRPr="00361B59" w:rsidRDefault="001D502F" w:rsidP="00BD2956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>_____ _____________   2025թ</w:t>
            </w:r>
            <w:r w:rsidRPr="00361B5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 N ____  </w:t>
            </w:r>
            <w:r w:rsidR="00021392" w:rsidRPr="00361B59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</w:p>
        </w:tc>
      </w:tr>
    </w:tbl>
    <w:p w14:paraId="19871CAD" w14:textId="77777777" w:rsidR="001D502F" w:rsidRPr="00361B59" w:rsidRDefault="001D502F" w:rsidP="001D502F">
      <w:pPr>
        <w:jc w:val="center"/>
        <w:rPr>
          <w:rFonts w:ascii="GHEA Grapalat" w:hAnsi="GHEA Grapalat"/>
          <w:b/>
          <w:bCs/>
          <w:sz w:val="10"/>
          <w:szCs w:val="10"/>
          <w:lang w:val="hy-AM"/>
        </w:rPr>
      </w:pPr>
    </w:p>
    <w:p w14:paraId="6F63DA55" w14:textId="77777777" w:rsidR="001D502F" w:rsidRPr="00361B59" w:rsidRDefault="001D502F" w:rsidP="001D502F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61B59">
        <w:rPr>
          <w:rFonts w:ascii="GHEA Grapalat" w:hAnsi="GHEA Grapalat"/>
          <w:b/>
          <w:bCs/>
          <w:sz w:val="24"/>
          <w:szCs w:val="24"/>
          <w:lang w:val="hy-AM"/>
        </w:rPr>
        <w:t>ՀԱՄԱՏԵՂ ՀՐԱՄԱՆ</w:t>
      </w:r>
    </w:p>
    <w:p w14:paraId="64BBE5A3" w14:textId="77777777" w:rsidR="001D502F" w:rsidRPr="00361B59" w:rsidRDefault="001D502F" w:rsidP="001D502F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7659AAC" w14:textId="77777777" w:rsidR="001D502F" w:rsidRPr="00361B59" w:rsidRDefault="001D502F" w:rsidP="001D502F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036418E" w14:textId="21A6C1F8" w:rsidR="001D502F" w:rsidRPr="00361B59" w:rsidRDefault="001D502F" w:rsidP="00DC3F23">
      <w:pPr>
        <w:pStyle w:val="NoSpacing"/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61B59">
        <w:rPr>
          <w:rFonts w:ascii="GHEA Grapalat" w:hAnsi="GHEA Grapalat"/>
          <w:b/>
          <w:bCs/>
          <w:sz w:val="24"/>
          <w:szCs w:val="24"/>
          <w:lang w:val="hy-AM"/>
        </w:rPr>
        <w:t xml:space="preserve">ՀԱՇՄԱՆԴԱՄՈՒԹՅՈՒՆ ՈՒՆԵՑՈՂ ԱՆՁԱՆՑ </w:t>
      </w:r>
      <w:r w:rsidR="00DC3F23" w:rsidRPr="00361B59">
        <w:rPr>
          <w:rFonts w:ascii="GHEA Grapalat" w:hAnsi="GHEA Grapalat"/>
          <w:b/>
          <w:bCs/>
          <w:sz w:val="24"/>
          <w:szCs w:val="24"/>
          <w:lang w:val="hy-AM"/>
        </w:rPr>
        <w:t>ՀԱՄԱՐ ԶԲՈՍԱՇՐՋԱՅԻՆ ԾԱՌԱՅՈՒԹՅՈՒՆՆԵՐԸ ՄԱՏՉԵԼԻ ԴԱՐՁՆԵԼՈՒ ՆՊԱՏԱԿՈՎ ՄԵԹՈԴԱԿԱՆ ՈՒՂԵՑՈՒՅՑԸ ՀԱՍՏԱՏԵԼՈՒ ՄԱՍԻՆ</w:t>
      </w:r>
    </w:p>
    <w:p w14:paraId="5C7DA0C0" w14:textId="77777777" w:rsidR="001D502F" w:rsidRPr="00361B59" w:rsidRDefault="001D502F" w:rsidP="001D502F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14:paraId="698CBCC0" w14:textId="56DE035B" w:rsidR="001D502F" w:rsidRPr="00361B59" w:rsidRDefault="001D502F" w:rsidP="001D502F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Ղեկավարվելով «Հաշմանդամություն ունեցող անձանց իրավունքների  մասին» օրենքի 10-րդ հոդվածի 3-րդ մասով՝</w:t>
      </w:r>
    </w:p>
    <w:p w14:paraId="57320B6F" w14:textId="77777777" w:rsidR="001D502F" w:rsidRPr="00361B59" w:rsidRDefault="001D502F" w:rsidP="001D502F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10"/>
          <w:szCs w:val="10"/>
          <w:lang w:val="hy-AM"/>
        </w:rPr>
      </w:pPr>
    </w:p>
    <w:p w14:paraId="35ED7A91" w14:textId="77777777" w:rsidR="001D502F" w:rsidRPr="00361B59" w:rsidRDefault="001D502F" w:rsidP="001D502F">
      <w:pPr>
        <w:pStyle w:val="NoSpacing"/>
        <w:spacing w:line="360" w:lineRule="auto"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361B59">
        <w:rPr>
          <w:rFonts w:ascii="GHEA Grapalat" w:hAnsi="GHEA Grapalat"/>
          <w:b/>
          <w:bCs/>
          <w:sz w:val="24"/>
          <w:szCs w:val="24"/>
          <w:lang w:val="hy-AM"/>
        </w:rPr>
        <w:t>հ ր ա մ ա յ ու մ  ե ն ք</w:t>
      </w:r>
      <w:r w:rsidRPr="00361B59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283CCF6" w14:textId="77777777" w:rsidR="001D502F" w:rsidRPr="00361B59" w:rsidRDefault="001D502F" w:rsidP="001D502F">
      <w:pPr>
        <w:pStyle w:val="NoSpacing"/>
        <w:spacing w:line="360" w:lineRule="auto"/>
        <w:ind w:firstLine="360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55AF3BA" w14:textId="35B8DAEE" w:rsidR="001D502F" w:rsidRPr="00361B59" w:rsidRDefault="001D502F" w:rsidP="001D502F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1</w:t>
      </w:r>
      <w:r w:rsidRPr="00361B59">
        <w:rPr>
          <w:rFonts w:ascii="Cambria Math" w:hAnsi="Cambria Math" w:cs="Cambria Math"/>
          <w:sz w:val="24"/>
          <w:szCs w:val="24"/>
          <w:lang w:val="hy-AM"/>
        </w:rPr>
        <w:t>․</w:t>
      </w:r>
      <w:r w:rsidR="00EC3EC8" w:rsidRPr="00361B59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361B59">
        <w:rPr>
          <w:rFonts w:ascii="GHEA Grapalat" w:hAnsi="GHEA Grapalat"/>
          <w:sz w:val="24"/>
          <w:szCs w:val="24"/>
          <w:lang w:val="hy-AM"/>
        </w:rPr>
        <w:t>Հաստատել հաշմանդամություն ունեցող անձանց համար զբոսաշրջային ծառայությունները մատչելի դարձնելու նպատակով մեթոդական ուղեցույց</w:t>
      </w:r>
      <w:r w:rsidR="00C324CB" w:rsidRPr="00361B59">
        <w:rPr>
          <w:rFonts w:ascii="GHEA Grapalat" w:hAnsi="GHEA Grapalat"/>
          <w:sz w:val="24"/>
          <w:szCs w:val="24"/>
          <w:lang w:val="hy-AM"/>
        </w:rPr>
        <w:t>ը</w:t>
      </w:r>
      <w:r w:rsidRPr="00361B59">
        <w:rPr>
          <w:rFonts w:ascii="GHEA Grapalat" w:hAnsi="GHEA Grapalat"/>
          <w:sz w:val="24"/>
          <w:szCs w:val="24"/>
          <w:lang w:val="hy-AM"/>
        </w:rPr>
        <w:t>՝ համաձայն հավելվածի։</w:t>
      </w:r>
    </w:p>
    <w:p w14:paraId="4D44F1DF" w14:textId="73F70944" w:rsidR="001D502F" w:rsidRPr="00361B59" w:rsidRDefault="001D502F" w:rsidP="001D502F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2. Սույն հրամանն ուժի մեջ է մտնում</w:t>
      </w:r>
      <w:r w:rsidR="00252F74" w:rsidRPr="00361B59">
        <w:rPr>
          <w:rFonts w:ascii="GHEA Grapalat" w:hAnsi="GHEA Grapalat"/>
          <w:sz w:val="24"/>
          <w:szCs w:val="24"/>
          <w:lang w:val="hy-AM"/>
        </w:rPr>
        <w:t xml:space="preserve"> պաշտոնական</w:t>
      </w:r>
      <w:r w:rsidRPr="00361B59">
        <w:rPr>
          <w:rFonts w:ascii="GHEA Grapalat" w:hAnsi="GHEA Grapalat"/>
          <w:sz w:val="24"/>
          <w:szCs w:val="24"/>
          <w:lang w:val="hy-AM"/>
        </w:rPr>
        <w:t xml:space="preserve"> հրապարակման օրվան հաջորդող օրվանից:</w:t>
      </w:r>
    </w:p>
    <w:p w14:paraId="68FFE6E7" w14:textId="77777777" w:rsidR="001D502F" w:rsidRPr="00361B59" w:rsidRDefault="001D502F" w:rsidP="001D502F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D502F" w:rsidRPr="00361B59" w14:paraId="301B9CEA" w14:textId="77777777" w:rsidTr="00BD2956">
        <w:tc>
          <w:tcPr>
            <w:tcW w:w="4675" w:type="dxa"/>
          </w:tcPr>
          <w:p w14:paraId="3C4A2587" w14:textId="6DA8F8B6" w:rsidR="001D502F" w:rsidRPr="00361B59" w:rsidRDefault="00870F2E" w:rsidP="00BD29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</w:p>
          <w:p w14:paraId="038E7E51" w14:textId="5ED949F3" w:rsidR="001D502F" w:rsidRPr="00361B59" w:rsidRDefault="00870F2E" w:rsidP="00BD29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ՀՀ ԷԿՈՆՈՄԻԿԱՅԻ ՆԱԽԱՐԱՐ</w:t>
            </w:r>
          </w:p>
          <w:p w14:paraId="0C90ADD7" w14:textId="278B4A31" w:rsidR="001D502F" w:rsidRPr="00361B59" w:rsidRDefault="00870F2E" w:rsidP="00BD29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</w:t>
            </w:r>
          </w:p>
          <w:p w14:paraId="2569BE5D" w14:textId="41112D8C" w:rsidR="001D502F" w:rsidRPr="00361B59" w:rsidRDefault="00870F2E" w:rsidP="00BD29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</w:t>
            </w:r>
          </w:p>
          <w:p w14:paraId="64B8C488" w14:textId="74DFFD77" w:rsidR="001D502F" w:rsidRPr="00361B59" w:rsidRDefault="00870F2E" w:rsidP="00BD29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ԳԵՎՈՐԳ ՊԱՊՈՅԱՆ</w:t>
            </w:r>
          </w:p>
          <w:p w14:paraId="1F5891F0" w14:textId="77777777" w:rsidR="001D502F" w:rsidRPr="00361B59" w:rsidRDefault="001D502F" w:rsidP="00BD29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</w:tcPr>
          <w:p w14:paraId="23E379AF" w14:textId="77777777" w:rsidR="001D502F" w:rsidRPr="00361B59" w:rsidRDefault="001D502F" w:rsidP="00BD29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BFEBB7" w14:textId="7B8A01B7" w:rsidR="001D502F" w:rsidRPr="00361B59" w:rsidRDefault="00870F2E" w:rsidP="00BD2956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ԱՇԽԱՏԱՆՔԻ </w:t>
            </w:r>
            <w:r w:rsidR="00BF10DE" w:rsidRPr="00361B59">
              <w:rPr>
                <w:rFonts w:ascii="GHEA Grapalat" w:hAnsi="GHEA Grapalat"/>
                <w:sz w:val="24"/>
                <w:szCs w:val="24"/>
                <w:lang w:val="hy-AM"/>
              </w:rPr>
              <w:t>ԵՎ</w:t>
            </w: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ՍՈՑԻԱԼԱԿԱՆ</w:t>
            </w:r>
          </w:p>
          <w:p w14:paraId="25C2ADB7" w14:textId="4C7E89B4" w:rsidR="001D502F" w:rsidRPr="00361B59" w:rsidRDefault="00870F2E" w:rsidP="00BD2956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>ՀԱՐՑԵՐԻ ՆԱԽԱՐԱՐ</w:t>
            </w:r>
          </w:p>
          <w:p w14:paraId="388EFDFA" w14:textId="77777777" w:rsidR="001D502F" w:rsidRPr="00361B59" w:rsidRDefault="001D502F" w:rsidP="00BD2956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B23802" w14:textId="0C9E63EE" w:rsidR="001D502F" w:rsidRPr="00361B59" w:rsidRDefault="00B26479" w:rsidP="00BD2956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B59">
              <w:rPr>
                <w:rFonts w:ascii="GHEA Grapalat" w:hAnsi="GHEA Grapalat"/>
                <w:sz w:val="24"/>
                <w:szCs w:val="24"/>
                <w:lang w:val="hy-AM"/>
              </w:rPr>
              <w:t>ԱՐՍԵՆ ԹՈՐՈՍՅԱՆ</w:t>
            </w:r>
          </w:p>
        </w:tc>
      </w:tr>
    </w:tbl>
    <w:p w14:paraId="464633DA" w14:textId="77777777" w:rsidR="001D502F" w:rsidRPr="00361B59" w:rsidRDefault="001D502F" w:rsidP="00073A27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6DA3203D" w14:textId="77777777" w:rsidR="00DC3F23" w:rsidRPr="00361B59" w:rsidRDefault="00DC3F23" w:rsidP="00073A27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0F1EE2FA" w14:textId="156C0FB4" w:rsidR="00123EAD" w:rsidRPr="00361B59" w:rsidRDefault="00123EAD" w:rsidP="00073A27">
      <w:pPr>
        <w:spacing w:after="0"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361B59">
        <w:rPr>
          <w:rFonts w:ascii="GHEA Grapalat" w:hAnsi="GHEA Grapalat"/>
          <w:sz w:val="22"/>
          <w:szCs w:val="22"/>
          <w:lang w:val="hy-AM"/>
        </w:rPr>
        <w:lastRenderedPageBreak/>
        <w:t xml:space="preserve">Հավելված </w:t>
      </w:r>
    </w:p>
    <w:p w14:paraId="2EF64798" w14:textId="77777777" w:rsidR="00123EAD" w:rsidRPr="00361B59" w:rsidRDefault="00123EAD" w:rsidP="00073A27">
      <w:pPr>
        <w:spacing w:after="0"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361B59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էկոնոմիկայի նախարարի և </w:t>
      </w:r>
    </w:p>
    <w:p w14:paraId="39256397" w14:textId="34B16216" w:rsidR="00123EAD" w:rsidRPr="00361B59" w:rsidRDefault="00697F28" w:rsidP="00073A27">
      <w:pPr>
        <w:spacing w:after="0"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361B59">
        <w:rPr>
          <w:rFonts w:ascii="GHEA Grapalat" w:hAnsi="GHEA Grapalat"/>
          <w:sz w:val="22"/>
          <w:szCs w:val="22"/>
          <w:lang w:val="hy-AM"/>
        </w:rPr>
        <w:t xml:space="preserve">Հայաստանի </w:t>
      </w:r>
      <w:r w:rsidR="00123EAD" w:rsidRPr="00361B59">
        <w:rPr>
          <w:rFonts w:ascii="GHEA Grapalat" w:hAnsi="GHEA Grapalat"/>
          <w:sz w:val="22"/>
          <w:szCs w:val="22"/>
          <w:lang w:val="hy-AM"/>
        </w:rPr>
        <w:t>Հանրապետության աշխատանքի և սոցիալական հարցերի նախարարի</w:t>
      </w:r>
    </w:p>
    <w:p w14:paraId="6A6A7BBC" w14:textId="30676A31" w:rsidR="00123EAD" w:rsidRPr="00361B59" w:rsidRDefault="00123EAD" w:rsidP="00073A27">
      <w:pPr>
        <w:spacing w:after="0" w:line="36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361B59">
        <w:rPr>
          <w:rFonts w:ascii="GHEA Grapalat" w:hAnsi="GHEA Grapalat"/>
          <w:sz w:val="22"/>
          <w:szCs w:val="22"/>
          <w:lang w:val="hy-AM"/>
        </w:rPr>
        <w:t>2025 թվականի _____________ _______-ի N ______-</w:t>
      </w:r>
      <w:r w:rsidR="00021392" w:rsidRPr="00361B59">
        <w:rPr>
          <w:rFonts w:ascii="GHEA Grapalat" w:hAnsi="GHEA Grapalat"/>
          <w:sz w:val="22"/>
          <w:szCs w:val="22"/>
          <w:lang w:val="hy-AM"/>
        </w:rPr>
        <w:t xml:space="preserve">Ն </w:t>
      </w:r>
      <w:r w:rsidRPr="00361B59">
        <w:rPr>
          <w:rFonts w:ascii="GHEA Grapalat" w:hAnsi="GHEA Grapalat"/>
          <w:sz w:val="22"/>
          <w:szCs w:val="22"/>
          <w:lang w:val="hy-AM"/>
        </w:rPr>
        <w:t>համատեղ հրամանի</w:t>
      </w:r>
    </w:p>
    <w:p w14:paraId="1FD8AE86" w14:textId="23D69FCE" w:rsidR="00123EAD" w:rsidRPr="00361B59" w:rsidRDefault="00123EAD" w:rsidP="00073A27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0001A8FC" w14:textId="01AC63A4" w:rsidR="00123EAD" w:rsidRPr="00361B59" w:rsidRDefault="00123EAD" w:rsidP="00073A27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361B59">
        <w:rPr>
          <w:rFonts w:ascii="GHEA Grapalat" w:hAnsi="GHEA Grapalat"/>
          <w:b/>
          <w:bCs/>
          <w:lang w:val="hy-AM"/>
        </w:rPr>
        <w:t>ՄԵԹՈԴԱԿԱՆ ՈՒՂԵՑՈՒՅՑ</w:t>
      </w:r>
    </w:p>
    <w:p w14:paraId="73830606" w14:textId="3156F951" w:rsidR="00123EAD" w:rsidRPr="00361B59" w:rsidRDefault="00123EAD" w:rsidP="00073A27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361B59">
        <w:rPr>
          <w:rFonts w:ascii="GHEA Grapalat" w:hAnsi="GHEA Grapalat"/>
          <w:b/>
          <w:bCs/>
          <w:lang w:val="hy-AM"/>
        </w:rPr>
        <w:t xml:space="preserve">ՀԱՇՄԱՆԴԱՄՈՒԹՅՈՒՆ ՈՒՆԵՑՈՂ </w:t>
      </w:r>
      <w:r w:rsidR="00021392" w:rsidRPr="00361B59">
        <w:rPr>
          <w:rFonts w:ascii="GHEA Grapalat" w:hAnsi="GHEA Grapalat"/>
          <w:b/>
          <w:bCs/>
          <w:lang w:val="hy-AM"/>
        </w:rPr>
        <w:t xml:space="preserve">ԱՆՁԱՆՑ </w:t>
      </w:r>
      <w:r w:rsidRPr="00361B59">
        <w:rPr>
          <w:rFonts w:ascii="GHEA Grapalat" w:hAnsi="GHEA Grapalat"/>
          <w:b/>
          <w:bCs/>
          <w:lang w:val="hy-AM"/>
        </w:rPr>
        <w:t>ՀԱՄԱՐ ԶԲՈՍԱՇՐՋԱՅԻՆ ԾԱՌԱՅՈՒԹՅՈՒՆՆԵՐԸ ՄԱՏՉԵԼԻ ԴԱՐՁՆԵԼՈՒ ՆՊԱՏԱԿՈՎ</w:t>
      </w:r>
      <w:r w:rsidRPr="00361B59">
        <w:rPr>
          <w:rFonts w:ascii="Calibri" w:hAnsi="Calibri" w:cs="Calibri"/>
          <w:b/>
          <w:bCs/>
          <w:lang w:val="hy-AM"/>
        </w:rPr>
        <w:t> </w:t>
      </w:r>
    </w:p>
    <w:p w14:paraId="3DEA1DC2" w14:textId="4DD38853" w:rsidR="00123EAD" w:rsidRPr="00361B59" w:rsidRDefault="00021392" w:rsidP="00252F74">
      <w:pPr>
        <w:pStyle w:val="NormalWeb"/>
        <w:spacing w:line="360" w:lineRule="auto"/>
        <w:ind w:left="360"/>
        <w:jc w:val="center"/>
        <w:rPr>
          <w:rStyle w:val="Strong"/>
          <w:rFonts w:ascii="GHEA Grapalat" w:eastAsiaTheme="minorHAnsi" w:hAnsi="GHEA Grapalat" w:cstheme="minorBidi"/>
          <w:b w:val="0"/>
          <w:bCs w:val="0"/>
          <w:kern w:val="2"/>
          <w:lang w:val="hy-AM"/>
          <w14:ligatures w14:val="standardContextual"/>
        </w:rPr>
      </w:pPr>
      <w:r w:rsidRPr="00361B59">
        <w:rPr>
          <w:rStyle w:val="Strong"/>
          <w:rFonts w:ascii="GHEA Grapalat" w:eastAsiaTheme="majorEastAsia" w:hAnsi="GHEA Grapalat" w:cs="Sylfaen"/>
          <w:lang w:val="hy-AM"/>
        </w:rPr>
        <w:t>1</w:t>
      </w:r>
      <w:r w:rsidRPr="00361B59">
        <w:rPr>
          <w:rStyle w:val="Strong"/>
          <w:rFonts w:ascii="Cambria Math" w:eastAsiaTheme="majorEastAsia" w:hAnsi="Cambria Math" w:cs="Sylfaen"/>
          <w:lang w:val="hy-AM"/>
        </w:rPr>
        <w:t>․</w:t>
      </w:r>
      <w:r w:rsidR="00B87212" w:rsidRPr="00361B59">
        <w:rPr>
          <w:rStyle w:val="Strong"/>
          <w:rFonts w:ascii="GHEA Grapalat" w:eastAsiaTheme="majorEastAsia" w:hAnsi="GHEA Grapalat" w:cs="Sylfaen"/>
          <w:lang w:val="hy-AM"/>
        </w:rPr>
        <w:t>ԸՆԴՀԱՆՈՒՐ</w:t>
      </w:r>
      <w:r w:rsidR="001467C8" w:rsidRPr="00361B59">
        <w:rPr>
          <w:rStyle w:val="Strong"/>
          <w:rFonts w:ascii="GHEA Grapalat" w:eastAsiaTheme="majorEastAsia" w:hAnsi="GHEA Grapalat" w:cs="Sylfaen"/>
          <w:lang w:val="hy-AM"/>
        </w:rPr>
        <w:t xml:space="preserve"> </w:t>
      </w:r>
      <w:r w:rsidR="00B87212" w:rsidRPr="00361B59">
        <w:rPr>
          <w:rStyle w:val="Strong"/>
          <w:rFonts w:ascii="GHEA Grapalat" w:eastAsiaTheme="majorEastAsia" w:hAnsi="GHEA Grapalat" w:cs="Sylfaen"/>
          <w:lang w:val="hy-AM"/>
        </w:rPr>
        <w:t>ԴՐՈՒՅԹՆԵՐ</w:t>
      </w:r>
    </w:p>
    <w:p w14:paraId="4B80A10F" w14:textId="77777777" w:rsidR="00B87243" w:rsidRPr="00361B59" w:rsidRDefault="00B87243" w:rsidP="00073A2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Սույն հավելվածով հաստատվում է հաշմանդամություն ունեցող անձանց համար զբոսաշրջային ծառայությունները մատչելի դարձնելու նպատակով մեթոդական ուղեցույցը։ </w:t>
      </w:r>
    </w:p>
    <w:p w14:paraId="3C28E8A1" w14:textId="54152D88" w:rsidR="00B87243" w:rsidRPr="00361B59" w:rsidRDefault="00B87243" w:rsidP="00073A2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 w:cs="Sylfaen"/>
          <w:lang w:val="hy-AM"/>
        </w:rPr>
        <w:t>Սույն</w:t>
      </w:r>
      <w:r w:rsidRPr="00361B59">
        <w:rPr>
          <w:rFonts w:ascii="GHEA Grapalat" w:hAnsi="GHEA Grapalat"/>
          <w:lang w:val="hy-AM"/>
        </w:rPr>
        <w:t xml:space="preserve"> հավելվածում օգտագործվում են հետևյալ հասկացությունները՝</w:t>
      </w:r>
    </w:p>
    <w:p w14:paraId="08713F8F" w14:textId="612ACBB8" w:rsidR="00B87243" w:rsidRPr="00361B59" w:rsidRDefault="00B87243" w:rsidP="00073A2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Օրենք՝ «Զբոսաշրջության մասին» օրենք</w:t>
      </w:r>
      <w:r w:rsidR="00017287" w:rsidRPr="00361B59">
        <w:rPr>
          <w:rFonts w:ascii="Cambria Math" w:eastAsia="MS Mincho" w:hAnsi="Cambria Math" w:cs="Cambria Math"/>
          <w:lang w:val="hy-AM"/>
        </w:rPr>
        <w:t>․</w:t>
      </w:r>
    </w:p>
    <w:p w14:paraId="21DFEDFA" w14:textId="77777777" w:rsidR="00697F28" w:rsidRPr="00361B59" w:rsidRDefault="00697F28" w:rsidP="00697F2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Զբոսաշրջային ծառայություն մատուցող անձ՝ Օրենքի 10-րդ հոդվածի 1-ին մասի 1-3-րդ և 6-7-րդ կետերով սահմանված անձինք կամ այդ անձանցից որևէ մեկը</w:t>
      </w:r>
      <w:r w:rsidRPr="00361B59">
        <w:rPr>
          <w:rFonts w:ascii="Cambria Math" w:eastAsia="MS Gothic" w:hAnsi="Cambria Math" w:cs="Cambria Math"/>
          <w:lang w:val="hy-AM"/>
        </w:rPr>
        <w:t>․</w:t>
      </w:r>
    </w:p>
    <w:p w14:paraId="38BDFB08" w14:textId="1570CC70" w:rsidR="002670B2" w:rsidRPr="00361B59" w:rsidRDefault="00B87243" w:rsidP="00073A2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Հաշմանդամություն ունեցող անձ՝ «Հաշմանդամություն ունեցող անձանց իրավունքների մասին» օրենքի 3-րդ հոդվածի 1-ին մասի 2-րդ կետով սահմանված անձ</w:t>
      </w:r>
      <w:r w:rsidR="00017287" w:rsidRPr="00361B59">
        <w:rPr>
          <w:rFonts w:ascii="Cambria Math" w:eastAsia="MS Mincho" w:hAnsi="Cambria Math" w:cs="Cambria Math"/>
          <w:lang w:val="hy-AM"/>
        </w:rPr>
        <w:t>․</w:t>
      </w:r>
    </w:p>
    <w:p w14:paraId="5D02587D" w14:textId="5486D1EA" w:rsidR="002670B2" w:rsidRPr="00361B59" w:rsidRDefault="00F14D58" w:rsidP="00073A2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Մ</w:t>
      </w:r>
      <w:r w:rsidR="002670B2" w:rsidRPr="00361B59">
        <w:rPr>
          <w:rFonts w:ascii="GHEA Grapalat" w:hAnsi="GHEA Grapalat"/>
          <w:lang w:val="hy-AM"/>
        </w:rPr>
        <w:t>ատչելիություն (accessibility)՝</w:t>
      </w:r>
      <w:r w:rsidR="004848D3" w:rsidRPr="00361B59">
        <w:rPr>
          <w:rFonts w:ascii="GHEA Grapalat" w:hAnsi="GHEA Grapalat"/>
          <w:lang w:val="hy-AM"/>
        </w:rPr>
        <w:t xml:space="preserve"> համաձայն «Հաշմանդամություն ունեցող անձանց իրավունքների մասին» օրենքի 3-րդ հոդվածի</w:t>
      </w:r>
      <w:r w:rsidR="002670B2" w:rsidRPr="00361B59">
        <w:rPr>
          <w:rFonts w:ascii="GHEA Grapalat" w:hAnsi="GHEA Grapalat"/>
          <w:lang w:val="hy-AM"/>
        </w:rPr>
        <w:t xml:space="preserve"> </w:t>
      </w:r>
      <w:r w:rsidR="004848D3" w:rsidRPr="00361B59">
        <w:rPr>
          <w:rFonts w:ascii="GHEA Grapalat" w:hAnsi="GHEA Grapalat"/>
          <w:lang w:val="hy-AM"/>
        </w:rPr>
        <w:t>1-ին մասի 10-րդ կետի</w:t>
      </w:r>
      <w:r w:rsidR="00017287" w:rsidRPr="00361B59">
        <w:rPr>
          <w:rFonts w:ascii="Cambria Math" w:eastAsia="MS Mincho" w:hAnsi="Cambria Math" w:cs="Cambria Math"/>
          <w:lang w:val="hy-AM"/>
        </w:rPr>
        <w:t>․</w:t>
      </w:r>
    </w:p>
    <w:p w14:paraId="32E35AC4" w14:textId="780579B4" w:rsidR="002670B2" w:rsidRPr="00361B59" w:rsidRDefault="00F14D58" w:rsidP="00073A2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Մ</w:t>
      </w:r>
      <w:r w:rsidR="002670B2" w:rsidRPr="00361B59">
        <w:rPr>
          <w:rFonts w:ascii="GHEA Grapalat" w:hAnsi="GHEA Grapalat"/>
          <w:lang w:val="hy-AM"/>
        </w:rPr>
        <w:t xml:space="preserve">ատչելի զբոսաշրջություն (accessible tourism)՝ զբոսաշրջություն, որը ենթադրում է շահագրգիռ կողմերի հետ համատեղ Համընդհանուր դիզայնի կիրառում, որը թույլ է տալիս </w:t>
      </w:r>
      <w:r w:rsidR="00A745F7" w:rsidRPr="00361B59">
        <w:rPr>
          <w:rFonts w:ascii="GHEA Grapalat" w:hAnsi="GHEA Grapalat"/>
          <w:lang w:val="hy-AM"/>
        </w:rPr>
        <w:t xml:space="preserve">հաշմանդամություն </w:t>
      </w:r>
      <w:r w:rsidR="002670B2" w:rsidRPr="00361B59">
        <w:rPr>
          <w:rFonts w:ascii="GHEA Grapalat" w:hAnsi="GHEA Grapalat"/>
          <w:lang w:val="hy-AM"/>
        </w:rPr>
        <w:t xml:space="preserve">ունեցող </w:t>
      </w:r>
      <w:r w:rsidR="00A745F7" w:rsidRPr="00361B59">
        <w:rPr>
          <w:rFonts w:ascii="GHEA Grapalat" w:hAnsi="GHEA Grapalat"/>
          <w:lang w:val="hy-AM"/>
        </w:rPr>
        <w:t>անձանց</w:t>
      </w:r>
      <w:r w:rsidR="002670B2" w:rsidRPr="00361B59">
        <w:rPr>
          <w:rFonts w:ascii="GHEA Grapalat" w:hAnsi="GHEA Grapalat"/>
          <w:lang w:val="hy-AM"/>
        </w:rPr>
        <w:t>, ներառյալ՝ տեղաշարժ</w:t>
      </w:r>
      <w:r w:rsidR="00A745F7" w:rsidRPr="00361B59">
        <w:rPr>
          <w:rFonts w:ascii="GHEA Grapalat" w:hAnsi="GHEA Grapalat"/>
          <w:lang w:val="hy-AM"/>
        </w:rPr>
        <w:t>ման</w:t>
      </w:r>
      <w:r w:rsidR="002670B2" w:rsidRPr="00361B59">
        <w:rPr>
          <w:rFonts w:ascii="GHEA Grapalat" w:hAnsi="GHEA Grapalat"/>
          <w:lang w:val="hy-AM"/>
        </w:rPr>
        <w:t xml:space="preserve">, տեսողության, լսողության և </w:t>
      </w:r>
      <w:r w:rsidR="00A745F7" w:rsidRPr="00361B59">
        <w:rPr>
          <w:rFonts w:ascii="GHEA Grapalat" w:hAnsi="GHEA Grapalat"/>
          <w:lang w:val="hy-AM"/>
        </w:rPr>
        <w:t xml:space="preserve">հոգեկան և </w:t>
      </w:r>
      <w:r w:rsidR="002670B2" w:rsidRPr="00361B59">
        <w:rPr>
          <w:rFonts w:ascii="GHEA Grapalat" w:hAnsi="GHEA Grapalat"/>
          <w:lang w:val="hy-AM"/>
        </w:rPr>
        <w:t>մտավոր</w:t>
      </w:r>
      <w:r w:rsidR="00A745F7" w:rsidRPr="00361B59">
        <w:rPr>
          <w:rFonts w:ascii="GHEA Grapalat" w:hAnsi="GHEA Grapalat"/>
          <w:lang w:val="hy-AM"/>
        </w:rPr>
        <w:t xml:space="preserve"> խնդիրները</w:t>
      </w:r>
      <w:r w:rsidR="002670B2" w:rsidRPr="00361B59">
        <w:rPr>
          <w:rFonts w:ascii="GHEA Grapalat" w:hAnsi="GHEA Grapalat"/>
          <w:lang w:val="hy-AM"/>
        </w:rPr>
        <w:t>, գործել ինքնուրույն և հավասար հիմունքներով՝ մատչելի ապրանքների, ծառայությունների և շրջակա միջավայրի ապահովման միջոցով</w:t>
      </w:r>
      <w:r w:rsidR="00017287" w:rsidRPr="00361B59">
        <w:rPr>
          <w:rFonts w:ascii="Cambria Math" w:eastAsia="MS Mincho" w:hAnsi="Cambria Math" w:cs="Cambria Math"/>
          <w:lang w:val="hy-AM"/>
        </w:rPr>
        <w:t>․</w:t>
      </w:r>
    </w:p>
    <w:p w14:paraId="7B8A9C09" w14:textId="6A509D6C" w:rsidR="002670B2" w:rsidRPr="00361B59" w:rsidRDefault="00F14D58" w:rsidP="00073A2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Մ</w:t>
      </w:r>
      <w:r w:rsidR="002670B2" w:rsidRPr="00361B59">
        <w:rPr>
          <w:rFonts w:ascii="GHEA Grapalat" w:hAnsi="GHEA Grapalat"/>
          <w:lang w:val="hy-AM"/>
        </w:rPr>
        <w:t xml:space="preserve">ատչելի սենյակ (accessible guest room)՝ </w:t>
      </w:r>
      <w:r w:rsidR="00252182" w:rsidRPr="00361B59">
        <w:rPr>
          <w:rFonts w:ascii="GHEA Grapalat" w:hAnsi="GHEA Grapalat"/>
          <w:lang w:val="hy-AM"/>
        </w:rPr>
        <w:t>մատչելի պայմաններ</w:t>
      </w:r>
      <w:r w:rsidR="002670B2" w:rsidRPr="00361B59">
        <w:rPr>
          <w:rFonts w:ascii="GHEA Grapalat" w:hAnsi="GHEA Grapalat"/>
          <w:lang w:val="hy-AM"/>
        </w:rPr>
        <w:t xml:space="preserve"> ունեցող սենյակ, որում հնարավոր է տեղավորել հաշմանդամություն ունեցող անձանց, և որը նպաստում է նրանց ինքնուրույն տեղաշարժին, հարմարավետությանը և անվտանգ միջավայրին</w:t>
      </w:r>
      <w:r w:rsidR="00017287" w:rsidRPr="00361B59">
        <w:rPr>
          <w:rFonts w:ascii="Cambria Math" w:eastAsia="MS Mincho" w:hAnsi="Cambria Math" w:cs="Cambria Math"/>
          <w:lang w:val="hy-AM"/>
        </w:rPr>
        <w:t>․</w:t>
      </w:r>
    </w:p>
    <w:p w14:paraId="5B34DC34" w14:textId="574D0A62" w:rsidR="002670B2" w:rsidRPr="00361B59" w:rsidRDefault="002670B2" w:rsidP="00073A2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Համընդհանուր դիզայն (Universal Design)՝ </w:t>
      </w:r>
      <w:r w:rsidR="004848D3" w:rsidRPr="00361B59">
        <w:rPr>
          <w:rFonts w:ascii="GHEA Grapalat" w:hAnsi="GHEA Grapalat"/>
          <w:lang w:val="hy-AM"/>
        </w:rPr>
        <w:t>համաձայն «Հաշմանդամություն ունեցող անձանց իրավունքների մասին» օրենքի 3-րդ հոդվածի 1-ին մասի 6-րդ կետի</w:t>
      </w:r>
      <w:r w:rsidR="004848D3" w:rsidRPr="00361B59">
        <w:rPr>
          <w:rFonts w:ascii="Cambria Math" w:hAnsi="Cambria Math"/>
          <w:lang w:val="hy-AM"/>
        </w:rPr>
        <w:t xml:space="preserve">․ </w:t>
      </w:r>
    </w:p>
    <w:p w14:paraId="767CECCD" w14:textId="1F7DFE2C" w:rsidR="002670B2" w:rsidRPr="00361B59" w:rsidRDefault="007B56CF" w:rsidP="004848D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Աջակցող</w:t>
      </w:r>
      <w:r w:rsidRPr="00361B59" w:rsidDel="00A745F7">
        <w:rPr>
          <w:rFonts w:ascii="GHEA Grapalat" w:hAnsi="GHEA Grapalat"/>
          <w:lang w:val="hy-AM"/>
        </w:rPr>
        <w:t xml:space="preserve"> </w:t>
      </w:r>
      <w:r w:rsidR="00A745F7" w:rsidRPr="00361B59">
        <w:rPr>
          <w:rFonts w:ascii="GHEA Grapalat" w:hAnsi="GHEA Grapalat"/>
          <w:lang w:val="hy-AM"/>
        </w:rPr>
        <w:t>շ</w:t>
      </w:r>
      <w:r w:rsidR="002670B2" w:rsidRPr="00361B59">
        <w:rPr>
          <w:rFonts w:ascii="GHEA Grapalat" w:hAnsi="GHEA Grapalat"/>
          <w:lang w:val="hy-AM"/>
        </w:rPr>
        <w:t>ուն (assistance dog)՝ մասնագետների կողմից հատուկ</w:t>
      </w:r>
      <w:r w:rsidR="004848D3" w:rsidRPr="00361B59">
        <w:rPr>
          <w:rFonts w:ascii="GHEA Grapalat" w:hAnsi="GHEA Grapalat"/>
          <w:lang w:val="hy-AM"/>
        </w:rPr>
        <w:t xml:space="preserve"> </w:t>
      </w:r>
      <w:r w:rsidR="002670B2" w:rsidRPr="00361B59">
        <w:rPr>
          <w:rFonts w:ascii="GHEA Grapalat" w:hAnsi="GHEA Grapalat"/>
          <w:lang w:val="hy-AM"/>
        </w:rPr>
        <w:t xml:space="preserve">վարժեցված շուն՝ </w:t>
      </w:r>
      <w:r w:rsidR="00A745F7" w:rsidRPr="00361B59">
        <w:rPr>
          <w:rFonts w:ascii="GHEA Grapalat" w:hAnsi="GHEA Grapalat"/>
          <w:lang w:val="hy-AM"/>
        </w:rPr>
        <w:t xml:space="preserve">հաշմանդամություն ունեցող </w:t>
      </w:r>
      <w:r w:rsidR="002670B2" w:rsidRPr="00361B59">
        <w:rPr>
          <w:rFonts w:ascii="GHEA Grapalat" w:hAnsi="GHEA Grapalat"/>
          <w:lang w:val="hy-AM"/>
        </w:rPr>
        <w:t xml:space="preserve">անձի </w:t>
      </w:r>
      <w:r w:rsidR="00A745F7" w:rsidRPr="00361B59">
        <w:rPr>
          <w:rFonts w:ascii="GHEA Grapalat" w:hAnsi="GHEA Grapalat"/>
          <w:lang w:val="hy-AM"/>
        </w:rPr>
        <w:t xml:space="preserve">ֆունկցիոնալ խնդիրները </w:t>
      </w:r>
      <w:r w:rsidR="002670B2" w:rsidRPr="00361B59">
        <w:rPr>
          <w:rFonts w:ascii="GHEA Grapalat" w:hAnsi="GHEA Grapalat"/>
          <w:lang w:val="hy-AM"/>
        </w:rPr>
        <w:t>մեղմելուն ուղղված առաջադրանքներ կատարելու համար</w:t>
      </w:r>
      <w:r w:rsidR="00017287" w:rsidRPr="00361B59">
        <w:rPr>
          <w:rFonts w:ascii="Cambria Math" w:eastAsia="MS Gothic" w:hAnsi="Cambria Math" w:cs="Cambria Math"/>
          <w:lang w:val="hy-AM"/>
        </w:rPr>
        <w:t>․</w:t>
      </w:r>
    </w:p>
    <w:p w14:paraId="53A410D2" w14:textId="1F099025" w:rsidR="00F14D58" w:rsidRPr="00361B59" w:rsidRDefault="004848D3" w:rsidP="00073A2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Խելամիտ հարմարեցումներ</w:t>
      </w:r>
      <w:r w:rsidR="002670B2" w:rsidRPr="00361B59">
        <w:rPr>
          <w:rFonts w:ascii="GHEA Grapalat" w:hAnsi="GHEA Grapalat"/>
          <w:lang w:val="hy-AM"/>
        </w:rPr>
        <w:t xml:space="preserve"> (reasonable accommodation)՝ </w:t>
      </w:r>
      <w:r w:rsidRPr="00361B59">
        <w:rPr>
          <w:rFonts w:ascii="GHEA Grapalat" w:hAnsi="GHEA Grapalat"/>
          <w:lang w:val="hy-AM"/>
        </w:rPr>
        <w:t>համաձայն «Հաշմանդամություն ունեցող անձանց իրավունքների մասին» օրենքի 3-րդ հոդվածի 1-ին մասի 1</w:t>
      </w:r>
      <w:r w:rsidR="00E81FE6" w:rsidRPr="00361B59">
        <w:rPr>
          <w:rFonts w:ascii="GHEA Grapalat" w:hAnsi="GHEA Grapalat"/>
          <w:lang w:val="hy-AM"/>
        </w:rPr>
        <w:t>1</w:t>
      </w:r>
      <w:r w:rsidRPr="00361B59">
        <w:rPr>
          <w:rFonts w:ascii="GHEA Grapalat" w:hAnsi="GHEA Grapalat"/>
          <w:lang w:val="hy-AM"/>
        </w:rPr>
        <w:t>-րդ կետի</w:t>
      </w:r>
      <w:r w:rsidRPr="00361B59">
        <w:rPr>
          <w:rFonts w:ascii="Cambria Math" w:hAnsi="Cambria Math"/>
          <w:lang w:val="hy-AM"/>
        </w:rPr>
        <w:t xml:space="preserve">․ </w:t>
      </w:r>
    </w:p>
    <w:p w14:paraId="5712E4F2" w14:textId="77777777" w:rsidR="00CD700F" w:rsidRPr="00361B59" w:rsidRDefault="00F14D58" w:rsidP="00073A2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Սպառող՝ Սույն հավելվածով սահմանված զբոսաշրջային ծառայություն մատուցող անձի ծառայություններից օգտվող անձ</w:t>
      </w:r>
      <w:r w:rsidR="00CD700F" w:rsidRPr="00361B59">
        <w:rPr>
          <w:rFonts w:ascii="Cambria Math" w:eastAsia="MS Mincho" w:hAnsi="Cambria Math" w:cs="Cambria Math"/>
          <w:lang w:val="hy-AM"/>
        </w:rPr>
        <w:t>․</w:t>
      </w:r>
    </w:p>
    <w:p w14:paraId="5826195C" w14:textId="5176B470" w:rsidR="00F14D58" w:rsidRPr="00361B59" w:rsidRDefault="00CD700F" w:rsidP="00073A2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Աջակցության ծառայություններ՝ պրոթեզների կամ օժանդակ սարքերի վերանորոգման, վարձակալության և փոխարինման վայրեր, </w:t>
      </w:r>
      <w:r w:rsidR="000F359A" w:rsidRPr="00361B59">
        <w:rPr>
          <w:rFonts w:ascii="GHEA Grapalat" w:hAnsi="GHEA Grapalat"/>
          <w:lang w:val="hy-AM"/>
        </w:rPr>
        <w:t xml:space="preserve">աջակցող </w:t>
      </w:r>
      <w:r w:rsidRPr="00361B59">
        <w:rPr>
          <w:rFonts w:ascii="GHEA Grapalat" w:hAnsi="GHEA Grapalat"/>
          <w:lang w:val="hy-AM"/>
        </w:rPr>
        <w:t>շների կլինիկաներ և մասնագիտացված բժշկական հաստատություններ, դեղատներ և անձնական խնամքի հնարավորություններ</w:t>
      </w:r>
      <w:r w:rsidR="00F14D58" w:rsidRPr="00361B59">
        <w:rPr>
          <w:rFonts w:ascii="GHEA Grapalat" w:hAnsi="GHEA Grapalat"/>
          <w:lang w:val="hy-AM"/>
        </w:rPr>
        <w:t>։</w:t>
      </w:r>
    </w:p>
    <w:p w14:paraId="3F4BAEC0" w14:textId="467D3292" w:rsidR="00B3522B" w:rsidRPr="00361B59" w:rsidRDefault="005041BB" w:rsidP="00073A2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Սույ</w:t>
      </w:r>
      <w:r w:rsidR="00704543" w:rsidRPr="00361B59">
        <w:rPr>
          <w:rFonts w:ascii="GHEA Grapalat" w:hAnsi="GHEA Grapalat"/>
          <w:lang w:val="hy-AM"/>
        </w:rPr>
        <w:t>ն</w:t>
      </w:r>
      <w:r w:rsidR="00123EAD" w:rsidRPr="00361B59">
        <w:rPr>
          <w:rFonts w:ascii="GHEA Grapalat" w:hAnsi="GHEA Grapalat"/>
          <w:lang w:val="hy-AM"/>
        </w:rPr>
        <w:t xml:space="preserve"> մեթոդական ուղեցույցը մշակվել է զբոսաշրջ</w:t>
      </w:r>
      <w:r w:rsidR="00B87212" w:rsidRPr="00361B59">
        <w:rPr>
          <w:rFonts w:ascii="GHEA Grapalat" w:hAnsi="GHEA Grapalat"/>
          <w:lang w:val="hy-AM"/>
        </w:rPr>
        <w:t xml:space="preserve">ային </w:t>
      </w:r>
      <w:r w:rsidR="00123EAD" w:rsidRPr="00361B59">
        <w:rPr>
          <w:rFonts w:ascii="GHEA Grapalat" w:hAnsi="GHEA Grapalat"/>
          <w:lang w:val="hy-AM"/>
        </w:rPr>
        <w:t xml:space="preserve">ծառայություն մատուցող </w:t>
      </w:r>
      <w:r w:rsidR="00B87212" w:rsidRPr="00361B59">
        <w:rPr>
          <w:rFonts w:ascii="GHEA Grapalat" w:hAnsi="GHEA Grapalat"/>
          <w:lang w:val="hy-AM"/>
        </w:rPr>
        <w:t>անձանց, զբոսաշրջային ծառայություն մատուցող անձանց միավորումների</w:t>
      </w:r>
      <w:r w:rsidR="00123EAD" w:rsidRPr="00361B59">
        <w:rPr>
          <w:rFonts w:ascii="GHEA Grapalat" w:hAnsi="GHEA Grapalat"/>
          <w:lang w:val="hy-AM"/>
        </w:rPr>
        <w:t xml:space="preserve"> և շահագրգիռ</w:t>
      </w:r>
      <w:r w:rsidR="00B87212" w:rsidRPr="00361B59">
        <w:rPr>
          <w:rFonts w:ascii="GHEA Grapalat" w:hAnsi="GHEA Grapalat"/>
          <w:lang w:val="hy-AM"/>
        </w:rPr>
        <w:t xml:space="preserve"> այլ</w:t>
      </w:r>
      <w:r w:rsidR="00123EAD" w:rsidRPr="00361B59">
        <w:rPr>
          <w:rFonts w:ascii="GHEA Grapalat" w:hAnsi="GHEA Grapalat"/>
          <w:lang w:val="hy-AM"/>
        </w:rPr>
        <w:t xml:space="preserve"> կողմերի համար՝ նպատակ ունենալով աջակցել հաշմանդամություն ունեցող անձանց համար զբոսաշրջային ծառայությունների մատչելիության ապահովմանը։ Ուղեցույցում ներառված են հիմնական սկզբունքները, մոտեցումները և գործնական խորհուրդները, որոնք կարող են նպաստել բոլորի համար</w:t>
      </w:r>
      <w:r w:rsidRPr="00361B59">
        <w:rPr>
          <w:rFonts w:ascii="GHEA Grapalat" w:hAnsi="GHEA Grapalat"/>
          <w:lang w:val="hy-AM"/>
        </w:rPr>
        <w:t xml:space="preserve"> մատչելի,</w:t>
      </w:r>
      <w:r w:rsidR="00123EAD" w:rsidRPr="00361B59">
        <w:rPr>
          <w:rFonts w:ascii="GHEA Grapalat" w:hAnsi="GHEA Grapalat"/>
          <w:lang w:val="hy-AM"/>
        </w:rPr>
        <w:t xml:space="preserve"> </w:t>
      </w:r>
      <w:r w:rsidR="00704543" w:rsidRPr="00361B59">
        <w:rPr>
          <w:rFonts w:ascii="GHEA Grapalat" w:hAnsi="GHEA Grapalat"/>
          <w:lang w:val="hy-AM"/>
        </w:rPr>
        <w:t xml:space="preserve">հասանելի, </w:t>
      </w:r>
      <w:r w:rsidR="00123EAD" w:rsidRPr="00361B59">
        <w:rPr>
          <w:rFonts w:ascii="GHEA Grapalat" w:hAnsi="GHEA Grapalat"/>
          <w:lang w:val="hy-AM"/>
        </w:rPr>
        <w:t>ներառական և հավասար հնարավորություններով զբոսաշրջային միջավայրի ձևավորմանը։</w:t>
      </w:r>
    </w:p>
    <w:p w14:paraId="479D9F2B" w14:textId="22AB55D0" w:rsidR="005041BB" w:rsidRPr="00361B59" w:rsidRDefault="005041BB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Սույն մեթոդական ուղեցույցը սահմանում է </w:t>
      </w:r>
      <w:r w:rsidR="001467C8" w:rsidRPr="00361B59">
        <w:rPr>
          <w:rFonts w:ascii="GHEA Grapalat" w:hAnsi="GHEA Grapalat"/>
          <w:lang w:val="hy-AM"/>
        </w:rPr>
        <w:t>չափանիշ</w:t>
      </w:r>
      <w:r w:rsidRPr="00361B59">
        <w:rPr>
          <w:rFonts w:ascii="GHEA Grapalat" w:hAnsi="GHEA Grapalat"/>
          <w:lang w:val="hy-AM"/>
        </w:rPr>
        <w:t xml:space="preserve">ներ «բոլորի համար մատչելի զբոսաշրջության» </w:t>
      </w:r>
      <w:r w:rsidR="00704543" w:rsidRPr="00361B59">
        <w:rPr>
          <w:rFonts w:ascii="GHEA Grapalat" w:hAnsi="GHEA Grapalat"/>
          <w:lang w:val="hy-AM"/>
        </w:rPr>
        <w:t>սկզբունքով</w:t>
      </w:r>
      <w:r w:rsidRPr="00361B59">
        <w:rPr>
          <w:rFonts w:ascii="GHEA Grapalat" w:hAnsi="GHEA Grapalat"/>
          <w:lang w:val="hy-AM"/>
        </w:rPr>
        <w:t>՝</w:t>
      </w:r>
      <w:r w:rsidR="001467C8" w:rsidRPr="00361B59">
        <w:rPr>
          <w:rFonts w:ascii="GHEA Grapalat" w:hAnsi="GHEA Grapalat"/>
          <w:lang w:val="hy-AM"/>
        </w:rPr>
        <w:t xml:space="preserve"> հանդիսանալով ուղենիշային փաստաթուղթ և</w:t>
      </w:r>
      <w:r w:rsidRPr="00361B59">
        <w:rPr>
          <w:rFonts w:ascii="GHEA Grapalat" w:hAnsi="GHEA Grapalat"/>
          <w:lang w:val="hy-AM"/>
        </w:rPr>
        <w:t xml:space="preserve"> </w:t>
      </w:r>
      <w:r w:rsidR="00452D5B" w:rsidRPr="00361B59">
        <w:rPr>
          <w:rFonts w:ascii="GHEA Grapalat" w:hAnsi="GHEA Grapalat"/>
          <w:lang w:val="hy-AM"/>
        </w:rPr>
        <w:t>նպատակ ունենալով զբոսաշրջությունը հավասարապես հասանելի դարձնել տարբեր տարիքի և կարողություններով հնարավորինս լայն շրջանակի մարդկանց համար։</w:t>
      </w:r>
    </w:p>
    <w:p w14:paraId="4116F465" w14:textId="4DFB318D" w:rsidR="00B96FF6" w:rsidRPr="00361B59" w:rsidRDefault="00021392" w:rsidP="00252F74">
      <w:pPr>
        <w:pStyle w:val="NormalWeb"/>
        <w:spacing w:line="360" w:lineRule="auto"/>
        <w:ind w:left="360"/>
        <w:jc w:val="center"/>
        <w:rPr>
          <w:rStyle w:val="Strong"/>
          <w:rFonts w:ascii="GHEA Grapalat" w:eastAsiaTheme="majorEastAsia" w:hAnsi="GHEA Grapalat" w:cs="Sylfaen"/>
          <w:lang w:val="hy-AM"/>
        </w:rPr>
      </w:pPr>
      <w:r w:rsidRPr="00361B59">
        <w:rPr>
          <w:rStyle w:val="Strong"/>
          <w:rFonts w:ascii="GHEA Grapalat" w:eastAsiaTheme="majorEastAsia" w:hAnsi="GHEA Grapalat" w:cs="Sylfaen"/>
          <w:lang w:val="hy-AM"/>
        </w:rPr>
        <w:t>2</w:t>
      </w:r>
      <w:r w:rsidRPr="00361B59">
        <w:rPr>
          <w:rStyle w:val="Strong"/>
          <w:rFonts w:ascii="Cambria Math" w:eastAsiaTheme="majorEastAsia" w:hAnsi="Cambria Math" w:cs="Sylfaen"/>
          <w:lang w:val="hy-AM"/>
        </w:rPr>
        <w:t>․</w:t>
      </w:r>
      <w:r w:rsidR="00B96FF6" w:rsidRPr="00361B59">
        <w:rPr>
          <w:rStyle w:val="Strong"/>
          <w:rFonts w:ascii="GHEA Grapalat" w:eastAsiaTheme="majorEastAsia" w:hAnsi="GHEA Grapalat" w:cs="Sylfaen"/>
          <w:lang w:val="hy-AM"/>
        </w:rPr>
        <w:t>ՉԱՓԱՆԻՇՆԵՐ ՄԱՏՉԵԼԻ ԶԲՈՍԱՇՐՋԱՅԻՆ ԾԱՌԱՅՈՒԹՅՈՒՆՆԵՐԻ ՀԱՄԱՐ</w:t>
      </w:r>
    </w:p>
    <w:p w14:paraId="28AAABC5" w14:textId="77777777" w:rsidR="00B96FF6" w:rsidRPr="00361B59" w:rsidRDefault="00B96FF6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Զբոսաշրջային ծառայությունները մշակվում են՝ հաշվի առնելով հետևյալ գործոնները՝</w:t>
      </w:r>
    </w:p>
    <w:p w14:paraId="368C7FAE" w14:textId="3A2FBA4B" w:rsidR="00B96FF6" w:rsidRPr="00361B59" w:rsidRDefault="00B96FF6" w:rsidP="00073A27">
      <w:pPr>
        <w:pStyle w:val="ListNumber1"/>
        <w:numPr>
          <w:ilvl w:val="0"/>
          <w:numId w:val="15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ապահովում են մատչելիության տարբեր պահանջներ, որոնք ունեն</w:t>
      </w:r>
      <w:r w:rsidR="00786A42" w:rsidRPr="00361B59">
        <w:rPr>
          <w:rFonts w:ascii="GHEA Grapalat" w:hAnsi="GHEA Grapalat"/>
          <w:sz w:val="24"/>
          <w:szCs w:val="24"/>
          <w:lang w:val="hy-AM"/>
        </w:rPr>
        <w:t xml:space="preserve"> </w:t>
      </w:r>
      <w:r w:rsidR="001422F5" w:rsidRPr="00361B59">
        <w:rPr>
          <w:rFonts w:ascii="GHEA Grapalat" w:hAnsi="GHEA Grapalat"/>
          <w:sz w:val="24"/>
          <w:szCs w:val="24"/>
          <w:lang w:val="hy-AM"/>
        </w:rPr>
        <w:t xml:space="preserve">հաշմանդամություն ունեցող </w:t>
      </w:r>
      <w:r w:rsidRPr="00361B59">
        <w:rPr>
          <w:rFonts w:ascii="GHEA Grapalat" w:hAnsi="GHEA Grapalat"/>
          <w:sz w:val="24"/>
          <w:szCs w:val="24"/>
          <w:lang w:val="hy-AM"/>
        </w:rPr>
        <w:t>զբոսաշրջիկները</w:t>
      </w:r>
      <w:r w:rsidR="008F2663" w:rsidRPr="00361B59" w:rsidDel="008F2663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287" w:rsidRPr="00361B5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70B0B41" w14:textId="4DF0F36F" w:rsidR="00B96FF6" w:rsidRPr="00361B59" w:rsidRDefault="00B96FF6" w:rsidP="00073A27">
      <w:pPr>
        <w:pStyle w:val="ListNumber1"/>
        <w:numPr>
          <w:ilvl w:val="0"/>
          <w:numId w:val="15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 xml:space="preserve">տրամադրվում են հավասար հիմունքներով կամ, անհրաժեշտության դեպքում, </w:t>
      </w:r>
      <w:r w:rsidR="00FD6F40" w:rsidRPr="00361B59">
        <w:rPr>
          <w:rFonts w:ascii="GHEA Grapalat" w:hAnsi="GHEA Grapalat"/>
          <w:sz w:val="24"/>
          <w:szCs w:val="24"/>
          <w:lang w:val="hy-AM"/>
        </w:rPr>
        <w:t>խելամիտ հարմարեցումների</w:t>
      </w:r>
      <w:r w:rsidRPr="00361B59">
        <w:rPr>
          <w:rFonts w:ascii="GHEA Grapalat" w:hAnsi="GHEA Grapalat"/>
          <w:sz w:val="24"/>
          <w:szCs w:val="24"/>
          <w:lang w:val="hy-AM"/>
        </w:rPr>
        <w:t xml:space="preserve"> միջոցով</w:t>
      </w:r>
      <w:r w:rsidR="00017287" w:rsidRPr="00361B5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DBB9CAD" w14:textId="250923C6" w:rsidR="00B96FF6" w:rsidRPr="00361B59" w:rsidRDefault="00B96FF6" w:rsidP="00073A27">
      <w:pPr>
        <w:pStyle w:val="ListNumber1"/>
        <w:numPr>
          <w:ilvl w:val="0"/>
          <w:numId w:val="15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ապահովում են սպառողների անվտանգությունը</w:t>
      </w:r>
      <w:r w:rsidR="009C3165" w:rsidRPr="00361B59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1764713" w14:textId="532A2365" w:rsidR="00B96FF6" w:rsidRPr="00361B59" w:rsidRDefault="00B96FF6" w:rsidP="00073A2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Մատչելի զբոսաշրջային ծառայությունները պետք է</w:t>
      </w:r>
    </w:p>
    <w:p w14:paraId="6191A6E0" w14:textId="5FDBE7F1" w:rsidR="00B96FF6" w:rsidRPr="00361B59" w:rsidRDefault="00B96FF6" w:rsidP="00073A27">
      <w:pPr>
        <w:pStyle w:val="ListContinue1"/>
        <w:numPr>
          <w:ilvl w:val="0"/>
          <w:numId w:val="16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լինեն ճկուն և տան ընտրության հնարավորություն</w:t>
      </w:r>
      <w:r w:rsidR="00017287" w:rsidRPr="00361B5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BBBCCB2" w14:textId="3B889109" w:rsidR="00B96FF6" w:rsidRPr="00361B59" w:rsidRDefault="00B96FF6" w:rsidP="00073A27">
      <w:pPr>
        <w:pStyle w:val="ListContinue1"/>
        <w:numPr>
          <w:ilvl w:val="0"/>
          <w:numId w:val="16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բավարարեն բոլոր սպառողներին (օրինակ՝ մատչելի մենյուներ, հաստատություններում առկա մատչելի տարածքներ, լսողական սարքեր)</w:t>
      </w:r>
      <w:r w:rsidR="00017287" w:rsidRPr="00361B5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EA8A307" w14:textId="79668E56" w:rsidR="00B96FF6" w:rsidRPr="00361B59" w:rsidRDefault="00B96FF6" w:rsidP="00073A27">
      <w:pPr>
        <w:pStyle w:val="ListContinue1"/>
        <w:numPr>
          <w:ilvl w:val="0"/>
          <w:numId w:val="16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 xml:space="preserve">հասանելի լինեն առանց լրացուցիչ վճարների, </w:t>
      </w:r>
      <w:r w:rsidR="008F2663" w:rsidRPr="00361B59">
        <w:rPr>
          <w:rFonts w:ascii="GHEA Grapalat" w:hAnsi="GHEA Grapalat"/>
          <w:sz w:val="24"/>
          <w:szCs w:val="24"/>
          <w:lang w:val="hy-AM"/>
        </w:rPr>
        <w:t>խելամիտ</w:t>
      </w:r>
      <w:r w:rsidRPr="00361B59">
        <w:rPr>
          <w:rFonts w:ascii="GHEA Grapalat" w:hAnsi="GHEA Grapalat"/>
          <w:sz w:val="24"/>
          <w:szCs w:val="24"/>
          <w:lang w:val="hy-AM"/>
        </w:rPr>
        <w:t>պահանջներով։</w:t>
      </w:r>
    </w:p>
    <w:p w14:paraId="778920CE" w14:textId="6043987B" w:rsidR="00452D5B" w:rsidRPr="00361B59" w:rsidRDefault="00021392" w:rsidP="00252F74">
      <w:pPr>
        <w:pStyle w:val="NormalWeb"/>
        <w:spacing w:line="360" w:lineRule="auto"/>
        <w:ind w:left="360"/>
        <w:jc w:val="center"/>
        <w:rPr>
          <w:rStyle w:val="Strong"/>
          <w:rFonts w:ascii="GHEA Grapalat" w:eastAsiaTheme="majorEastAsia" w:hAnsi="GHEA Grapalat" w:cs="Sylfaen"/>
          <w:sz w:val="22"/>
          <w:szCs w:val="22"/>
          <w:lang w:val="hy-AM"/>
        </w:rPr>
      </w:pPr>
      <w:r w:rsidRPr="00361B59">
        <w:rPr>
          <w:rStyle w:val="Strong"/>
          <w:rFonts w:ascii="GHEA Grapalat" w:eastAsiaTheme="majorEastAsia" w:hAnsi="GHEA Grapalat" w:cs="Sylfaen"/>
          <w:lang w:val="hy-AM"/>
        </w:rPr>
        <w:t>3</w:t>
      </w:r>
      <w:r w:rsidRPr="00361B59">
        <w:rPr>
          <w:rStyle w:val="Strong"/>
          <w:rFonts w:ascii="Cambria Math" w:eastAsiaTheme="majorEastAsia" w:hAnsi="Cambria Math" w:cs="Sylfaen"/>
          <w:lang w:val="hy-AM"/>
        </w:rPr>
        <w:t>․</w:t>
      </w:r>
      <w:r w:rsidR="00D13922" w:rsidRPr="00361B59">
        <w:rPr>
          <w:rStyle w:val="Strong"/>
          <w:rFonts w:ascii="GHEA Grapalat" w:eastAsiaTheme="majorEastAsia" w:hAnsi="GHEA Grapalat" w:cs="Sylfaen"/>
          <w:lang w:val="hy-AM"/>
        </w:rPr>
        <w:t xml:space="preserve">ՄԱՏՉԵԼԻ ԶԲՈՍԱՇՐՋՈՒԹՅԱՆ </w:t>
      </w:r>
      <w:r w:rsidR="00452D5B" w:rsidRPr="00361B59">
        <w:rPr>
          <w:rStyle w:val="Strong"/>
          <w:rFonts w:ascii="GHEA Grapalat" w:eastAsiaTheme="majorEastAsia" w:hAnsi="GHEA Grapalat" w:cs="Sylfaen"/>
          <w:lang w:val="hy-AM"/>
        </w:rPr>
        <w:t>ՉԱՓԱՆԻՇՆԵՐ ԶԲՈՍԱՇՐՋԱՅԻՆ ԾԱՌԱՅՈՒԹՅՈՒՆ ՄԱՏՈՒՑՈՂ ԱՆՁԱՆՑ ՀԱՄԱՐ</w:t>
      </w:r>
    </w:p>
    <w:p w14:paraId="4FD94965" w14:textId="3B1D49FD" w:rsidR="00452D5B" w:rsidRPr="00361B59" w:rsidRDefault="00452D5B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Զբոսաշրջային ծառայություններ մատուցող</w:t>
      </w:r>
      <w:r w:rsidR="00B13353" w:rsidRPr="00361B59">
        <w:rPr>
          <w:rFonts w:ascii="GHEA Grapalat" w:hAnsi="GHEA Grapalat"/>
          <w:lang w:val="hy-AM"/>
        </w:rPr>
        <w:t xml:space="preserve"> անձ</w:t>
      </w:r>
      <w:r w:rsidR="00B602CB" w:rsidRPr="00361B59">
        <w:rPr>
          <w:rFonts w:ascii="GHEA Grapalat" w:hAnsi="GHEA Grapalat"/>
          <w:lang w:val="hy-AM"/>
        </w:rPr>
        <w:t>ը</w:t>
      </w:r>
      <w:r w:rsidRPr="00361B59">
        <w:rPr>
          <w:rFonts w:ascii="GHEA Grapalat" w:hAnsi="GHEA Grapalat"/>
          <w:lang w:val="hy-AM"/>
        </w:rPr>
        <w:t xml:space="preserve"> պետք է որդեգր</w:t>
      </w:r>
      <w:r w:rsidR="00B602CB" w:rsidRPr="00361B59">
        <w:rPr>
          <w:rFonts w:ascii="GHEA Grapalat" w:hAnsi="GHEA Grapalat"/>
          <w:lang w:val="hy-AM"/>
        </w:rPr>
        <w:t>ի</w:t>
      </w:r>
      <w:r w:rsidRPr="00361B59">
        <w:rPr>
          <w:rFonts w:ascii="GHEA Grapalat" w:hAnsi="GHEA Grapalat"/>
          <w:lang w:val="hy-AM"/>
        </w:rPr>
        <w:t xml:space="preserve"> ընդհանուր մոտեցում զբոսաշրջիկի</w:t>
      </w:r>
      <w:r w:rsidR="00B602CB" w:rsidRPr="00361B59">
        <w:rPr>
          <w:rFonts w:ascii="GHEA Grapalat" w:hAnsi="GHEA Grapalat"/>
          <w:lang w:val="hy-AM"/>
        </w:rPr>
        <w:t>ն մատուցվող ծառայությունների</w:t>
      </w:r>
      <w:r w:rsidR="00B13353" w:rsidRPr="00361B59">
        <w:rPr>
          <w:rFonts w:ascii="GHEA Grapalat" w:hAnsi="GHEA Grapalat"/>
          <w:lang w:val="hy-AM"/>
        </w:rPr>
        <w:t>՝</w:t>
      </w:r>
      <w:r w:rsidRPr="00361B59">
        <w:rPr>
          <w:rFonts w:ascii="GHEA Grapalat" w:hAnsi="GHEA Grapalat"/>
          <w:lang w:val="hy-AM"/>
        </w:rPr>
        <w:t xml:space="preserve"> </w:t>
      </w:r>
      <w:r w:rsidR="007F43F9" w:rsidRPr="00361B59">
        <w:rPr>
          <w:rFonts w:ascii="GHEA Grapalat" w:hAnsi="GHEA Grapalat"/>
          <w:lang w:val="hy-AM"/>
        </w:rPr>
        <w:t xml:space="preserve">համընդհանուր </w:t>
      </w:r>
      <w:r w:rsidR="00B13353" w:rsidRPr="00361B59">
        <w:rPr>
          <w:rFonts w:ascii="GHEA Grapalat" w:hAnsi="GHEA Grapalat"/>
          <w:lang w:val="hy-AM"/>
        </w:rPr>
        <w:t xml:space="preserve">դիզայնին </w:t>
      </w:r>
      <w:r w:rsidRPr="00361B59">
        <w:rPr>
          <w:rFonts w:ascii="GHEA Grapalat" w:hAnsi="GHEA Grapalat"/>
          <w:lang w:val="hy-AM"/>
        </w:rPr>
        <w:t>համապատասխանե</w:t>
      </w:r>
      <w:r w:rsidR="00B13353" w:rsidRPr="00361B59">
        <w:rPr>
          <w:rFonts w:ascii="GHEA Grapalat" w:hAnsi="GHEA Grapalat"/>
          <w:lang w:val="hy-AM"/>
        </w:rPr>
        <w:t>լու և</w:t>
      </w:r>
      <w:r w:rsidRPr="00361B59">
        <w:rPr>
          <w:rFonts w:ascii="GHEA Grapalat" w:hAnsi="GHEA Grapalat"/>
          <w:lang w:val="hy-AM"/>
        </w:rPr>
        <w:t xml:space="preserve"> գործընթացներ</w:t>
      </w:r>
      <w:r w:rsidR="00B602CB" w:rsidRPr="00361B59">
        <w:rPr>
          <w:rFonts w:ascii="GHEA Grapalat" w:hAnsi="GHEA Grapalat"/>
          <w:lang w:val="hy-AM"/>
        </w:rPr>
        <w:t>ի՝ բոլորի համար</w:t>
      </w:r>
      <w:r w:rsidRPr="00361B59">
        <w:rPr>
          <w:rFonts w:ascii="GHEA Grapalat" w:hAnsi="GHEA Grapalat"/>
          <w:lang w:val="hy-AM"/>
        </w:rPr>
        <w:t xml:space="preserve"> ներառական և մատչելի</w:t>
      </w:r>
      <w:r w:rsidR="00B602CB" w:rsidRPr="00361B59">
        <w:rPr>
          <w:rFonts w:ascii="GHEA Grapalat" w:hAnsi="GHEA Grapalat"/>
          <w:lang w:val="hy-AM"/>
        </w:rPr>
        <w:t xml:space="preserve"> լինելու վերաբերյալ</w:t>
      </w:r>
      <w:r w:rsidRPr="00361B59">
        <w:rPr>
          <w:rFonts w:ascii="GHEA Grapalat" w:hAnsi="GHEA Grapalat"/>
          <w:lang w:val="hy-AM"/>
        </w:rPr>
        <w:t>: Սա կարող է հանգեցնել մատակարարման շղթայի բացերի վերլուծությանը (ամենաթույլ օղակի հայտնաբերմանը), որի շնորհիվ կբացահայտվեն հաշմանդամություն ունեցող անձանց կարիքները, քանի որ զբոսաշրջային շղթան պետք է բավարարի բոլորի կարիքները՝ սկսած ամենաթույլ օղակից։</w:t>
      </w:r>
    </w:p>
    <w:p w14:paraId="0CE398FA" w14:textId="73A642E1" w:rsidR="00F14D58" w:rsidRPr="00361B59" w:rsidRDefault="00F14D58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Սպառողների սպասարկման բոլոր կետերը պետք է լինեն մատչելի՝ սկսած մեկնարկային փուլից, որը ներառում է տեղեկատվության ստացումը և ամրագրումը</w:t>
      </w:r>
      <w:r w:rsidR="00A4697C" w:rsidRPr="00361B59">
        <w:rPr>
          <w:rFonts w:ascii="GHEA Grapalat" w:hAnsi="GHEA Grapalat"/>
          <w:lang w:val="hy-AM"/>
        </w:rPr>
        <w:t>,</w:t>
      </w:r>
      <w:r w:rsidRPr="00361B59">
        <w:rPr>
          <w:rFonts w:ascii="GHEA Grapalat" w:hAnsi="GHEA Grapalat"/>
          <w:lang w:val="hy-AM"/>
        </w:rPr>
        <w:t xml:space="preserve"> ուղևորության նախապատրաստումը և իրականացումը, տեղում առաջարկվող ծառայությունների մշակումն ու կազմակերպումը և </w:t>
      </w:r>
      <w:r w:rsidR="00A4697C" w:rsidRPr="00361B59">
        <w:rPr>
          <w:rFonts w:ascii="GHEA Grapalat" w:hAnsi="GHEA Grapalat"/>
          <w:lang w:val="hy-AM"/>
        </w:rPr>
        <w:t>սպառող</w:t>
      </w:r>
      <w:r w:rsidRPr="00361B59">
        <w:rPr>
          <w:rFonts w:ascii="GHEA Grapalat" w:hAnsi="GHEA Grapalat"/>
          <w:lang w:val="hy-AM"/>
        </w:rPr>
        <w:t>ների հետ հարաբերությունների ընդհանուր կառավարումը:</w:t>
      </w:r>
    </w:p>
    <w:p w14:paraId="127075C8" w14:textId="74F26E82" w:rsidR="00F14D58" w:rsidRPr="00361B59" w:rsidRDefault="00F14D58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Մատչելի ծառայությունների մշակման գործընթացում առաջ</w:t>
      </w:r>
      <w:r w:rsidR="000B64FB" w:rsidRPr="00361B59">
        <w:rPr>
          <w:rFonts w:ascii="GHEA Grapalat" w:hAnsi="GHEA Grapalat"/>
          <w:lang w:val="hy-AM"/>
        </w:rPr>
        <w:t>նահերթ</w:t>
      </w:r>
      <w:r w:rsidR="005058BC" w:rsidRPr="00361B59">
        <w:rPr>
          <w:rFonts w:ascii="GHEA Grapalat" w:hAnsi="GHEA Grapalat"/>
          <w:lang w:val="hy-AM"/>
        </w:rPr>
        <w:t>ություն է համարվում</w:t>
      </w:r>
      <w:r w:rsidRPr="00361B59">
        <w:rPr>
          <w:rFonts w:ascii="GHEA Grapalat" w:hAnsi="GHEA Grapalat"/>
          <w:lang w:val="hy-AM"/>
        </w:rPr>
        <w:t xml:space="preserve"> </w:t>
      </w:r>
      <w:r w:rsidR="00A4697C" w:rsidRPr="00361B59">
        <w:rPr>
          <w:rFonts w:ascii="GHEA Grapalat" w:hAnsi="GHEA Grapalat"/>
          <w:lang w:val="hy-AM"/>
        </w:rPr>
        <w:t>սպառող</w:t>
      </w:r>
      <w:r w:rsidRPr="00361B59">
        <w:rPr>
          <w:rFonts w:ascii="GHEA Grapalat" w:hAnsi="GHEA Grapalat"/>
          <w:lang w:val="hy-AM"/>
        </w:rPr>
        <w:t>ների</w:t>
      </w:r>
      <w:r w:rsidR="00A4697C" w:rsidRPr="00361B59">
        <w:rPr>
          <w:rFonts w:ascii="GHEA Grapalat" w:hAnsi="GHEA Grapalat"/>
          <w:lang w:val="hy-AM"/>
        </w:rPr>
        <w:t xml:space="preserve">՝ զբոսաշրջային ծառայություն մատուցող անձի գրասենյակ կամ </w:t>
      </w:r>
      <w:r w:rsidR="000B64FB" w:rsidRPr="00361B59">
        <w:rPr>
          <w:rFonts w:ascii="GHEA Grapalat" w:hAnsi="GHEA Grapalat"/>
          <w:lang w:val="hy-AM"/>
        </w:rPr>
        <w:t>օբյեկտ</w:t>
      </w:r>
      <w:r w:rsidRPr="00361B59">
        <w:rPr>
          <w:rFonts w:ascii="GHEA Grapalat" w:hAnsi="GHEA Grapalat"/>
          <w:lang w:val="hy-AM"/>
        </w:rPr>
        <w:t xml:space="preserve"> մուտք գործելու պահանջները պատշաճ կերպով բավարարել</w:t>
      </w:r>
      <w:r w:rsidR="004155D8" w:rsidRPr="00361B59">
        <w:rPr>
          <w:rFonts w:ascii="GHEA Grapalat" w:hAnsi="GHEA Grapalat"/>
          <w:lang w:val="hy-AM"/>
        </w:rPr>
        <w:t>ը</w:t>
      </w:r>
      <w:r w:rsidRPr="00361B59">
        <w:rPr>
          <w:rFonts w:ascii="GHEA Grapalat" w:hAnsi="GHEA Grapalat"/>
          <w:lang w:val="hy-AM"/>
        </w:rPr>
        <w:t xml:space="preserve">, </w:t>
      </w:r>
      <w:r w:rsidR="004155D8" w:rsidRPr="00361B59">
        <w:rPr>
          <w:rFonts w:ascii="GHEA Grapalat" w:hAnsi="GHEA Grapalat"/>
          <w:lang w:val="hy-AM"/>
        </w:rPr>
        <w:t>ծառայությունների շղթայի</w:t>
      </w:r>
      <w:r w:rsidRPr="00361B59">
        <w:rPr>
          <w:rFonts w:ascii="GHEA Grapalat" w:hAnsi="GHEA Grapalat"/>
          <w:lang w:val="hy-AM"/>
        </w:rPr>
        <w:t xml:space="preserve"> բոլոր օղակների համագործակցությ</w:t>
      </w:r>
      <w:r w:rsidR="004155D8" w:rsidRPr="00361B59">
        <w:rPr>
          <w:rFonts w:ascii="GHEA Grapalat" w:hAnsi="GHEA Grapalat"/>
          <w:lang w:val="hy-AM"/>
        </w:rPr>
        <w:t>ունը</w:t>
      </w:r>
      <w:r w:rsidRPr="00361B59">
        <w:rPr>
          <w:rFonts w:ascii="GHEA Grapalat" w:hAnsi="GHEA Grapalat"/>
          <w:lang w:val="hy-AM"/>
        </w:rPr>
        <w:t xml:space="preserve">՝ հաճախորդների համար չընդհատվող և մատչելի ծառայությունների շղթա մատուցելու </w:t>
      </w:r>
      <w:r w:rsidR="004155D8" w:rsidRPr="00361B59">
        <w:rPr>
          <w:rFonts w:ascii="GHEA Grapalat" w:hAnsi="GHEA Grapalat"/>
          <w:lang w:val="hy-AM"/>
        </w:rPr>
        <w:t>նպատակով</w:t>
      </w:r>
      <w:r w:rsidRPr="00361B59">
        <w:rPr>
          <w:rFonts w:ascii="GHEA Grapalat" w:hAnsi="GHEA Grapalat"/>
          <w:lang w:val="hy-AM"/>
        </w:rPr>
        <w:t>։</w:t>
      </w:r>
    </w:p>
    <w:p w14:paraId="7F632DA7" w14:textId="17478324" w:rsidR="00F14D58" w:rsidRPr="00361B59" w:rsidRDefault="00F14D58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Զբոսաշրջային </w:t>
      </w:r>
      <w:r w:rsidR="004155D8" w:rsidRPr="00361B59">
        <w:rPr>
          <w:rFonts w:ascii="GHEA Grapalat" w:hAnsi="GHEA Grapalat"/>
          <w:lang w:val="hy-AM"/>
        </w:rPr>
        <w:t>արդյունքն</w:t>
      </w:r>
      <w:r w:rsidRPr="00361B59">
        <w:rPr>
          <w:rFonts w:ascii="GHEA Grapalat" w:hAnsi="GHEA Grapalat"/>
          <w:lang w:val="hy-AM"/>
        </w:rPr>
        <w:t xml:space="preserve"> ու ծառայությունները պետք է մշակվեն </w:t>
      </w:r>
      <w:r w:rsidR="007F43F9" w:rsidRPr="00361B59">
        <w:rPr>
          <w:rFonts w:ascii="GHEA Grapalat" w:hAnsi="GHEA Grapalat"/>
          <w:lang w:val="hy-AM"/>
        </w:rPr>
        <w:t xml:space="preserve">համընդհանուր </w:t>
      </w:r>
      <w:r w:rsidRPr="00361B59">
        <w:rPr>
          <w:rFonts w:ascii="GHEA Grapalat" w:hAnsi="GHEA Grapalat"/>
          <w:lang w:val="hy-AM"/>
        </w:rPr>
        <w:t>դիզայնի սկզբունքներին համապատասխան:</w:t>
      </w:r>
    </w:p>
    <w:p w14:paraId="457E486A" w14:textId="3F855B53" w:rsidR="006777A4" w:rsidRPr="00361B59" w:rsidRDefault="006777A4" w:rsidP="00073A27">
      <w:pPr>
        <w:pStyle w:val="NormalWeb"/>
        <w:numPr>
          <w:ilvl w:val="0"/>
          <w:numId w:val="10"/>
        </w:numPr>
        <w:spacing w:after="0" w:afterAutospacing="0"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Համընդհանուր դիզայնի սկզբունքներն են՝ </w:t>
      </w:r>
    </w:p>
    <w:p w14:paraId="5CA5C732" w14:textId="0F9BF934" w:rsidR="006777A4" w:rsidRPr="00361B59" w:rsidRDefault="006777A4" w:rsidP="00073A27">
      <w:pPr>
        <w:pStyle w:val="ListNumber1"/>
        <w:numPr>
          <w:ilvl w:val="0"/>
          <w:numId w:val="14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 xml:space="preserve">Հավասար կիրառելիություն (Equitable Use)՝ բոլոր սպառողների համար ապահովել </w:t>
      </w:r>
      <w:r w:rsidR="00366AF9" w:rsidRPr="00361B59">
        <w:rPr>
          <w:rFonts w:ascii="GHEA Grapalat" w:hAnsi="GHEA Grapalat"/>
          <w:sz w:val="24"/>
          <w:szCs w:val="24"/>
          <w:lang w:val="hy-AM"/>
        </w:rPr>
        <w:t>նույնական կամ համարժեք</w:t>
      </w:r>
      <w:r w:rsidRPr="00361B59">
        <w:rPr>
          <w:rFonts w:ascii="GHEA Grapalat" w:hAnsi="GHEA Grapalat"/>
          <w:sz w:val="24"/>
          <w:szCs w:val="24"/>
          <w:lang w:val="hy-AM"/>
        </w:rPr>
        <w:t xml:space="preserve"> հնարավորություն</w:t>
      </w:r>
      <w:r w:rsidR="00366AF9" w:rsidRPr="00361B59">
        <w:rPr>
          <w:rFonts w:ascii="GHEA Grapalat" w:hAnsi="GHEA Grapalat"/>
          <w:sz w:val="24"/>
          <w:szCs w:val="24"/>
          <w:lang w:val="hy-AM"/>
        </w:rPr>
        <w:t>ներ, խ</w:t>
      </w:r>
      <w:r w:rsidRPr="00361B59">
        <w:rPr>
          <w:rFonts w:ascii="GHEA Grapalat" w:hAnsi="GHEA Grapalat"/>
          <w:sz w:val="24"/>
          <w:szCs w:val="24"/>
          <w:lang w:val="hy-AM"/>
        </w:rPr>
        <w:t xml:space="preserve">ուսափել </w:t>
      </w:r>
      <w:r w:rsidR="00366AF9" w:rsidRPr="00361B59">
        <w:rPr>
          <w:rFonts w:ascii="GHEA Grapalat" w:hAnsi="GHEA Grapalat"/>
          <w:sz w:val="24"/>
          <w:szCs w:val="24"/>
          <w:lang w:val="hy-AM"/>
        </w:rPr>
        <w:t>սպառողների մեկուսացումից, ապահովել գ</w:t>
      </w:r>
      <w:r w:rsidRPr="00361B59">
        <w:rPr>
          <w:rFonts w:ascii="GHEA Grapalat" w:hAnsi="GHEA Grapalat"/>
          <w:sz w:val="24"/>
          <w:szCs w:val="24"/>
          <w:lang w:val="hy-AM"/>
        </w:rPr>
        <w:t xml:space="preserve">աղտնիության, անվտանգության և ապահովության պայմանները </w:t>
      </w:r>
      <w:r w:rsidR="00366AF9" w:rsidRPr="00361B59">
        <w:rPr>
          <w:rFonts w:ascii="GHEA Grapalat" w:hAnsi="GHEA Grapalat"/>
          <w:sz w:val="24"/>
          <w:szCs w:val="24"/>
          <w:lang w:val="hy-AM"/>
        </w:rPr>
        <w:t>բոլոր սպառողների համար, ապահովել արտաքին ձևավորման ընկալման հասանելիություն բոլոր սպառողների համար</w:t>
      </w:r>
      <w:r w:rsidR="00017287" w:rsidRPr="00361B5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2A081EB" w14:textId="187869A1" w:rsidR="00FC563A" w:rsidRPr="00361B59" w:rsidRDefault="006777A4" w:rsidP="00073A27">
      <w:pPr>
        <w:pStyle w:val="ListNumber1"/>
        <w:numPr>
          <w:ilvl w:val="0"/>
          <w:numId w:val="14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Ճկուն կիրառելիություն (Flexibility in Use)</w:t>
      </w:r>
      <w:r w:rsidR="00FC563A" w:rsidRPr="00361B59">
        <w:rPr>
          <w:rFonts w:ascii="GHEA Grapalat" w:hAnsi="GHEA Grapalat"/>
          <w:sz w:val="24"/>
          <w:szCs w:val="24"/>
          <w:lang w:val="hy-AM"/>
        </w:rPr>
        <w:t>՝ սպառողների համար ապահովել օգտագործման տարբեր եղանակների ընտրություն, աջ կամ ձախ ձեռքով աշխատելու հնարավորություն, ապահովել հարմարվողականություն սպառողի արագությանը</w:t>
      </w:r>
      <w:r w:rsidR="00CD700F" w:rsidRPr="00361B5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11E1B87" w14:textId="6515E952" w:rsidR="00C51FB5" w:rsidRPr="00361B59" w:rsidRDefault="006777A4" w:rsidP="00073A27">
      <w:pPr>
        <w:pStyle w:val="ListNumber1"/>
        <w:numPr>
          <w:ilvl w:val="0"/>
          <w:numId w:val="14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Պարզ և ինտուիտիվ օգտագործում (Simple and Intuitive Use)</w:t>
      </w:r>
      <w:r w:rsidR="00FC563A" w:rsidRPr="00361B5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51FB5" w:rsidRPr="00361B59">
        <w:rPr>
          <w:rFonts w:ascii="GHEA Grapalat" w:hAnsi="GHEA Grapalat"/>
          <w:sz w:val="24"/>
          <w:szCs w:val="24"/>
          <w:lang w:val="hy-AM"/>
        </w:rPr>
        <w:t>վերացնել ավելորդ բարդությունները, ծառայությունները համապատասխանեցնել սպառողների հնարավորություններին, ապահովել հարմարվողականություն տարբեր մտավոր հնարավորություններ և լեզվական կարողություններ ունեցող սպառողներին, տեղեկատվությունը դասավորել՝ ըստ առաջնահերթության և կարևորության</w:t>
      </w:r>
      <w:r w:rsidR="00CD700F" w:rsidRPr="00361B5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524272D" w14:textId="10CB7900" w:rsidR="006777A4" w:rsidRPr="00361B59" w:rsidRDefault="006777A4" w:rsidP="00073A27">
      <w:pPr>
        <w:pStyle w:val="ListNumber1"/>
        <w:numPr>
          <w:ilvl w:val="0"/>
          <w:numId w:val="14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Ընկալելի տեղեկատվություն (Perceptible Information)</w:t>
      </w:r>
      <w:r w:rsidR="00C51FB5" w:rsidRPr="00361B59">
        <w:rPr>
          <w:rFonts w:ascii="GHEA Grapalat" w:hAnsi="GHEA Grapalat"/>
          <w:sz w:val="24"/>
          <w:szCs w:val="24"/>
          <w:lang w:val="hy-AM"/>
        </w:rPr>
        <w:t>՝ տեղեկատվության ներկայացման համար ապահովել տարբեր հնարավորություններ՝ պատկերավոր, բանավոր և շոշափելի, ապահովել տեղեկատվության ընթեռնելիությունը, նշանները տարբերակել այնպես, որ հնարավոր լինի դրանք հեշտությամբ նկարագրել, ապահովել համատեղելիություն կամ կապ տարբեր սարքերի հետ</w:t>
      </w:r>
      <w:r w:rsidR="00CD700F" w:rsidRPr="00361B5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B8D080A" w14:textId="0084C093" w:rsidR="006777A4" w:rsidRPr="00361B59" w:rsidRDefault="006777A4" w:rsidP="00073A27">
      <w:pPr>
        <w:pStyle w:val="ListNumber1"/>
        <w:numPr>
          <w:ilvl w:val="0"/>
          <w:numId w:val="14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Սխալների հանդուրժողականություն (Tolerance for Error)</w:t>
      </w:r>
      <w:r w:rsidR="00C51FB5" w:rsidRPr="00361B59">
        <w:rPr>
          <w:rFonts w:ascii="GHEA Grapalat" w:hAnsi="GHEA Grapalat"/>
          <w:sz w:val="24"/>
          <w:szCs w:val="24"/>
          <w:lang w:val="hy-AM"/>
        </w:rPr>
        <w:t>՝</w:t>
      </w:r>
      <w:r w:rsidR="000572D6" w:rsidRPr="00361B59">
        <w:rPr>
          <w:rFonts w:ascii="GHEA Grapalat" w:hAnsi="GHEA Grapalat"/>
          <w:sz w:val="24"/>
          <w:szCs w:val="24"/>
          <w:lang w:val="hy-AM"/>
        </w:rPr>
        <w:t xml:space="preserve"> ապահովել վտանգի, սխալների մասին նախազգուշացումը, անվտանգության նորմերի պահպանումը</w:t>
      </w:r>
      <w:r w:rsidR="00CD700F" w:rsidRPr="00361B5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9D331BD" w14:textId="47464837" w:rsidR="006777A4" w:rsidRPr="00361B59" w:rsidRDefault="006777A4" w:rsidP="00073A27">
      <w:pPr>
        <w:pStyle w:val="ListNumber1"/>
        <w:numPr>
          <w:ilvl w:val="0"/>
          <w:numId w:val="14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Ցածր ֆիզիկական ջանք (Low Physical Effort)</w:t>
      </w:r>
      <w:r w:rsidR="000572D6" w:rsidRPr="00361B59">
        <w:rPr>
          <w:rFonts w:ascii="GHEA Grapalat" w:hAnsi="GHEA Grapalat"/>
          <w:sz w:val="24"/>
          <w:szCs w:val="24"/>
          <w:lang w:val="hy-AM"/>
        </w:rPr>
        <w:t>՝</w:t>
      </w:r>
      <w:r w:rsidR="002C2114" w:rsidRPr="00361B59">
        <w:rPr>
          <w:rFonts w:ascii="GHEA Grapalat" w:hAnsi="GHEA Grapalat"/>
          <w:sz w:val="24"/>
          <w:szCs w:val="24"/>
          <w:lang w:val="hy-AM"/>
        </w:rPr>
        <w:t xml:space="preserve"> ապահովել նվազագույն ֆիզիկական ջանք գործադրելու հնարավորությունը, նվազեցնել կրկնվող գործողությունները</w:t>
      </w:r>
      <w:r w:rsidR="00CD700F" w:rsidRPr="00361B5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0F15C4F" w14:textId="2547554B" w:rsidR="006777A4" w:rsidRPr="00361B59" w:rsidRDefault="002C2114" w:rsidP="00073A27">
      <w:pPr>
        <w:pStyle w:val="ListNumber1"/>
        <w:numPr>
          <w:ilvl w:val="0"/>
          <w:numId w:val="14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Մոտեցման և օգտագործման համար չ</w:t>
      </w:r>
      <w:r w:rsidR="006777A4" w:rsidRPr="00361B59">
        <w:rPr>
          <w:rFonts w:ascii="GHEA Grapalat" w:hAnsi="GHEA Grapalat"/>
          <w:sz w:val="24"/>
          <w:szCs w:val="24"/>
          <w:lang w:val="hy-AM"/>
        </w:rPr>
        <w:t>ափեր ու տարածք (Size and Space for Approach and Use)</w:t>
      </w:r>
      <w:r w:rsidRPr="00361B59">
        <w:rPr>
          <w:rFonts w:ascii="GHEA Grapalat" w:hAnsi="GHEA Grapalat"/>
          <w:sz w:val="24"/>
          <w:szCs w:val="24"/>
          <w:lang w:val="hy-AM"/>
        </w:rPr>
        <w:t xml:space="preserve">՝ ապահովել տեսանելիությունը կամ հասանելիությունը բոլոր սպառողների համար՝ նստած, թե կանգնած, </w:t>
      </w:r>
      <w:r w:rsidR="007C54B8" w:rsidRPr="00361B59">
        <w:rPr>
          <w:rFonts w:ascii="GHEA Grapalat" w:hAnsi="GHEA Grapalat"/>
          <w:sz w:val="24"/>
          <w:szCs w:val="24"/>
          <w:lang w:val="hy-AM"/>
        </w:rPr>
        <w:t xml:space="preserve">ապահովել բավարար տարածք՝ </w:t>
      </w:r>
      <w:r w:rsidR="007F43F9" w:rsidRPr="00361B59">
        <w:rPr>
          <w:rFonts w:ascii="GHEA Grapalat" w:hAnsi="GHEA Grapalat"/>
          <w:sz w:val="24"/>
          <w:szCs w:val="24"/>
          <w:lang w:val="hy-AM"/>
        </w:rPr>
        <w:t>աջակցող սարքեր</w:t>
      </w:r>
      <w:r w:rsidR="007C54B8" w:rsidRPr="00361B59">
        <w:rPr>
          <w:rFonts w:ascii="GHEA Grapalat" w:hAnsi="GHEA Grapalat"/>
          <w:sz w:val="24"/>
          <w:szCs w:val="24"/>
          <w:lang w:val="hy-AM"/>
        </w:rPr>
        <w:t xml:space="preserve"> կամ անհատական աջակցություն օգտագործելու համար։</w:t>
      </w:r>
    </w:p>
    <w:p w14:paraId="166B3FDA" w14:textId="09386D00" w:rsidR="0052261B" w:rsidRPr="00361B59" w:rsidRDefault="003B4D42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Եթե հաշմանդամություն ունեցող անձին ուղեկցում է </w:t>
      </w:r>
      <w:r w:rsidR="007F43F9" w:rsidRPr="00361B59">
        <w:rPr>
          <w:rFonts w:ascii="GHEA Grapalat" w:hAnsi="GHEA Grapalat"/>
          <w:lang w:val="hy-AM"/>
        </w:rPr>
        <w:t xml:space="preserve">Աջակցող </w:t>
      </w:r>
      <w:r w:rsidRPr="00361B59">
        <w:rPr>
          <w:rFonts w:ascii="GHEA Grapalat" w:hAnsi="GHEA Grapalat"/>
          <w:lang w:val="hy-AM"/>
        </w:rPr>
        <w:t>շունը, ապա</w:t>
      </w:r>
      <w:r w:rsidR="00E45512" w:rsidRPr="00361B59">
        <w:rPr>
          <w:rFonts w:ascii="GHEA Grapalat" w:hAnsi="GHEA Grapalat"/>
          <w:lang w:val="hy-AM"/>
        </w:rPr>
        <w:t>, անկախ ներքին կանոնակարգերով նախատեսված սահմանափակումներից,</w:t>
      </w:r>
      <w:r w:rsidRPr="00361B59">
        <w:rPr>
          <w:rFonts w:ascii="GHEA Grapalat" w:hAnsi="GHEA Grapalat"/>
          <w:lang w:val="hy-AM"/>
        </w:rPr>
        <w:t xml:space="preserve"> զբոսաշրջային ծառայություն մատուցող անձը ապահով</w:t>
      </w:r>
      <w:r w:rsidR="00E45512" w:rsidRPr="00361B59">
        <w:rPr>
          <w:rFonts w:ascii="GHEA Grapalat" w:hAnsi="GHEA Grapalat"/>
          <w:lang w:val="hy-AM"/>
        </w:rPr>
        <w:t>ում է</w:t>
      </w:r>
      <w:r w:rsidRPr="00361B59">
        <w:rPr>
          <w:rFonts w:ascii="GHEA Grapalat" w:hAnsi="GHEA Grapalat"/>
          <w:lang w:val="hy-AM"/>
        </w:rPr>
        <w:t xml:space="preserve"> </w:t>
      </w:r>
      <w:r w:rsidR="00E45512" w:rsidRPr="00361B59">
        <w:rPr>
          <w:rFonts w:ascii="GHEA Grapalat" w:hAnsi="GHEA Grapalat"/>
          <w:lang w:val="hy-AM"/>
        </w:rPr>
        <w:t>հաշմանդամություն ունեցող</w:t>
      </w:r>
      <w:r w:rsidRPr="00361B59">
        <w:rPr>
          <w:rFonts w:ascii="GHEA Grapalat" w:hAnsi="GHEA Grapalat"/>
          <w:lang w:val="hy-AM"/>
        </w:rPr>
        <w:t xml:space="preserve"> անձի</w:t>
      </w:r>
      <w:r w:rsidR="00E45512" w:rsidRPr="00361B59">
        <w:rPr>
          <w:rFonts w:ascii="GHEA Grapalat" w:hAnsi="GHEA Grapalat"/>
          <w:lang w:val="hy-AM"/>
        </w:rPr>
        <w:t xml:space="preserve"> մուտքը</w:t>
      </w:r>
      <w:r w:rsidR="00B447AB" w:rsidRPr="00361B59">
        <w:rPr>
          <w:rFonts w:ascii="GHEA Grapalat" w:hAnsi="GHEA Grapalat"/>
          <w:lang w:val="hy-AM"/>
        </w:rPr>
        <w:t xml:space="preserve"> և գտնվելը</w:t>
      </w:r>
      <w:r w:rsidR="00E45512" w:rsidRPr="00361B59">
        <w:rPr>
          <w:rFonts w:ascii="GHEA Grapalat" w:hAnsi="GHEA Grapalat"/>
          <w:lang w:val="hy-AM"/>
        </w:rPr>
        <w:t xml:space="preserve"> իր գրասենյակ</w:t>
      </w:r>
      <w:r w:rsidR="00B447AB" w:rsidRPr="00361B59">
        <w:rPr>
          <w:rFonts w:ascii="GHEA Grapalat" w:hAnsi="GHEA Grapalat"/>
          <w:lang w:val="hy-AM"/>
        </w:rPr>
        <w:t>ում</w:t>
      </w:r>
      <w:r w:rsidR="00E45512" w:rsidRPr="00361B59">
        <w:rPr>
          <w:rFonts w:ascii="GHEA Grapalat" w:hAnsi="GHEA Grapalat"/>
          <w:lang w:val="hy-AM"/>
        </w:rPr>
        <w:t xml:space="preserve"> կամ իր կողմից շահագործվող օբյեկտ</w:t>
      </w:r>
      <w:r w:rsidR="00B447AB" w:rsidRPr="00361B59">
        <w:rPr>
          <w:rFonts w:ascii="GHEA Grapalat" w:hAnsi="GHEA Grapalat"/>
          <w:lang w:val="hy-AM"/>
        </w:rPr>
        <w:t>ում</w:t>
      </w:r>
      <w:r w:rsidRPr="00361B59">
        <w:rPr>
          <w:rFonts w:ascii="GHEA Grapalat" w:hAnsi="GHEA Grapalat"/>
          <w:lang w:val="hy-AM"/>
        </w:rPr>
        <w:t xml:space="preserve"> կենդանու ուղեկցությամբ</w:t>
      </w:r>
      <w:r w:rsidR="00B447AB" w:rsidRPr="00361B59">
        <w:rPr>
          <w:rFonts w:ascii="GHEA Grapalat" w:hAnsi="GHEA Grapalat"/>
          <w:lang w:val="hy-AM"/>
        </w:rPr>
        <w:t>, եթե</w:t>
      </w:r>
      <w:r w:rsidRPr="00361B59">
        <w:rPr>
          <w:rFonts w:ascii="GHEA Grapalat" w:hAnsi="GHEA Grapalat"/>
          <w:lang w:val="hy-AM"/>
        </w:rPr>
        <w:t xml:space="preserve"> այլ բան սահմանված չէ</w:t>
      </w:r>
      <w:r w:rsidR="00B447AB" w:rsidRPr="00361B59">
        <w:rPr>
          <w:rFonts w:ascii="GHEA Grapalat" w:hAnsi="GHEA Grapalat"/>
          <w:lang w:val="hy-AM"/>
        </w:rPr>
        <w:t xml:space="preserve"> Հայաստանի Հանրապետության օրենսդրությամբ</w:t>
      </w:r>
      <w:r w:rsidRPr="00361B59">
        <w:rPr>
          <w:rFonts w:ascii="GHEA Grapalat" w:hAnsi="GHEA Grapalat"/>
          <w:lang w:val="hy-AM"/>
        </w:rPr>
        <w:t xml:space="preserve">։ </w:t>
      </w:r>
    </w:p>
    <w:p w14:paraId="3FF5DC17" w14:textId="041419C7" w:rsidR="00704543" w:rsidRPr="00361B59" w:rsidRDefault="00B447AB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color w:val="FF0000"/>
          <w:lang w:val="hy-AM"/>
        </w:rPr>
      </w:pPr>
      <w:r w:rsidRPr="00361B59">
        <w:rPr>
          <w:rFonts w:ascii="GHEA Grapalat" w:hAnsi="GHEA Grapalat"/>
          <w:lang w:val="hy-AM"/>
        </w:rPr>
        <w:t xml:space="preserve">Զբոսաշրջային ծառայություն մատուցող անձի գրասենյակի կամ վերջինիս կողմից շահագործվող օբյկետի </w:t>
      </w:r>
      <w:r w:rsidR="00704543" w:rsidRPr="00361B59">
        <w:rPr>
          <w:rFonts w:ascii="GHEA Grapalat" w:hAnsi="GHEA Grapalat"/>
          <w:lang w:val="hy-AM"/>
        </w:rPr>
        <w:t xml:space="preserve">մուտքի մոտ, որտեղ մարդիկ հերթ են կանգնում, պետք է մուտքի արտոնություն տրվի </w:t>
      </w:r>
      <w:r w:rsidR="0052261B" w:rsidRPr="00361B59">
        <w:rPr>
          <w:rFonts w:ascii="GHEA Grapalat" w:hAnsi="GHEA Grapalat"/>
          <w:lang w:val="hy-AM"/>
        </w:rPr>
        <w:t>հաշմանդամություն ունեցող անձանց</w:t>
      </w:r>
      <w:r w:rsidR="00827245" w:rsidRPr="00361B59">
        <w:rPr>
          <w:rFonts w:ascii="GHEA Grapalat" w:hAnsi="GHEA Grapalat"/>
          <w:lang w:val="hy-AM"/>
        </w:rPr>
        <w:t>։</w:t>
      </w:r>
      <w:r w:rsidR="00704543" w:rsidRPr="00361B59">
        <w:rPr>
          <w:rFonts w:ascii="GHEA Grapalat" w:hAnsi="GHEA Grapalat"/>
          <w:color w:val="FF0000"/>
          <w:lang w:val="hy-AM"/>
        </w:rPr>
        <w:t xml:space="preserve"> </w:t>
      </w:r>
    </w:p>
    <w:p w14:paraId="6D2652AC" w14:textId="3893DD36" w:rsidR="00B96FF6" w:rsidRPr="00361B59" w:rsidRDefault="00B96FF6" w:rsidP="00073A27">
      <w:pPr>
        <w:pStyle w:val="BodyTex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Զբոսաշրջային ծառայություններ մատուցող</w:t>
      </w:r>
      <w:r w:rsidR="00AB61F0" w:rsidRPr="00361B59">
        <w:rPr>
          <w:rFonts w:ascii="GHEA Grapalat" w:hAnsi="GHEA Grapalat"/>
          <w:sz w:val="24"/>
          <w:szCs w:val="24"/>
          <w:lang w:val="hy-AM"/>
        </w:rPr>
        <w:t xml:space="preserve"> անձ</w:t>
      </w:r>
      <w:r w:rsidRPr="00361B59">
        <w:rPr>
          <w:rFonts w:ascii="GHEA Grapalat" w:hAnsi="GHEA Grapalat"/>
          <w:sz w:val="24"/>
          <w:szCs w:val="24"/>
          <w:lang w:val="hy-AM"/>
        </w:rPr>
        <w:t xml:space="preserve">ը ապահովում է, որ մատչելիությունը լինի սպառողների </w:t>
      </w:r>
      <w:r w:rsidR="00FF55F7" w:rsidRPr="00361B59">
        <w:rPr>
          <w:rFonts w:ascii="GHEA Grapalat" w:hAnsi="GHEA Grapalat"/>
          <w:sz w:val="24"/>
          <w:szCs w:val="24"/>
          <w:lang w:val="hy-AM"/>
        </w:rPr>
        <w:t>ս</w:t>
      </w:r>
      <w:r w:rsidRPr="00361B59">
        <w:rPr>
          <w:rFonts w:ascii="GHEA Grapalat" w:hAnsi="GHEA Grapalat"/>
          <w:sz w:val="24"/>
          <w:szCs w:val="24"/>
          <w:lang w:val="hy-AM"/>
        </w:rPr>
        <w:t>պասարկման իր ծրագրերի և, անհրաժեշտության դեպքում, ռազմավարական ծրագրերի կամ հանձնառությունների անբաժանելի մասը</w:t>
      </w:r>
      <w:r w:rsidR="002D343F" w:rsidRPr="00361B59">
        <w:rPr>
          <w:rFonts w:ascii="GHEA Grapalat" w:eastAsia="Microsoft JhengHei" w:hAnsi="GHEA Grapalat" w:cs="Microsoft JhengHei"/>
          <w:sz w:val="24"/>
          <w:szCs w:val="24"/>
          <w:lang w:val="hy-AM"/>
        </w:rPr>
        <w:t>։</w:t>
      </w:r>
    </w:p>
    <w:p w14:paraId="02243829" w14:textId="2F347612" w:rsidR="002D343F" w:rsidRPr="00361B59" w:rsidRDefault="00AB61F0" w:rsidP="00073A27">
      <w:pPr>
        <w:pStyle w:val="BodyTex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8"/>
          <w:lang w:val="hy-AM"/>
        </w:rPr>
      </w:pPr>
      <w:r w:rsidRPr="00361B59">
        <w:rPr>
          <w:rFonts w:ascii="GHEA Grapalat" w:eastAsia="Microsoft JhengHei" w:hAnsi="GHEA Grapalat" w:cs="Microsoft JhengHei"/>
          <w:sz w:val="24"/>
          <w:szCs w:val="28"/>
          <w:lang w:val="hy-AM"/>
        </w:rPr>
        <w:t>Զբոսաշրջային ծառայություն մատուցող անձը պետք է՝</w:t>
      </w:r>
    </w:p>
    <w:p w14:paraId="7ADD9C5C" w14:textId="77777777" w:rsidR="00AB2EF2" w:rsidRPr="00361B59" w:rsidRDefault="00AB2EF2" w:rsidP="00252F74">
      <w:pPr>
        <w:pStyle w:val="ListNumber1"/>
        <w:numPr>
          <w:ilvl w:val="0"/>
          <w:numId w:val="17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8"/>
          <w:lang w:val="hy-AM"/>
        </w:rPr>
      </w:pPr>
      <w:r w:rsidRPr="00361B59">
        <w:rPr>
          <w:rFonts w:ascii="GHEA Grapalat" w:hAnsi="GHEA Grapalat"/>
          <w:sz w:val="24"/>
          <w:szCs w:val="28"/>
          <w:lang w:val="hy-AM"/>
        </w:rPr>
        <w:t>պարզի առաջարկվող ծառայությունների նկատմամբ կիրառվող իրավական պահանջները</w:t>
      </w:r>
      <w:r w:rsidRPr="00361B59">
        <w:rPr>
          <w:rFonts w:ascii="MS Mincho" w:eastAsia="MS Mincho" w:hAnsi="MS Mincho" w:cs="MS Mincho"/>
          <w:sz w:val="24"/>
          <w:szCs w:val="28"/>
          <w:lang w:val="hy-AM"/>
        </w:rPr>
        <w:t>․</w:t>
      </w:r>
    </w:p>
    <w:p w14:paraId="22C46AFD" w14:textId="77777777" w:rsidR="00AB2EF2" w:rsidRPr="00361B59" w:rsidRDefault="00AB2EF2" w:rsidP="00252F74">
      <w:pPr>
        <w:pStyle w:val="ListNumber1"/>
        <w:numPr>
          <w:ilvl w:val="0"/>
          <w:numId w:val="17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8"/>
          <w:lang w:val="hy-AM"/>
        </w:rPr>
      </w:pPr>
      <w:r w:rsidRPr="00361B59">
        <w:rPr>
          <w:rFonts w:ascii="GHEA Grapalat" w:hAnsi="GHEA Grapalat"/>
          <w:sz w:val="24"/>
          <w:szCs w:val="28"/>
          <w:lang w:val="hy-AM"/>
        </w:rPr>
        <w:t>պարզի, թե ինչպես են այդ պահանջները կիրառվում առաջարկվող ծառայությունների նկատմամբ</w:t>
      </w:r>
      <w:r w:rsidRPr="00361B59">
        <w:rPr>
          <w:rFonts w:ascii="MS Mincho" w:eastAsia="MS Mincho" w:hAnsi="MS Mincho" w:cs="MS Mincho"/>
          <w:sz w:val="24"/>
          <w:szCs w:val="28"/>
          <w:lang w:val="hy-AM"/>
        </w:rPr>
        <w:t>․</w:t>
      </w:r>
    </w:p>
    <w:p w14:paraId="64491F3C" w14:textId="138663DF" w:rsidR="00AB2EF2" w:rsidRPr="00361B59" w:rsidRDefault="00AB2EF2" w:rsidP="00252F74">
      <w:pPr>
        <w:pStyle w:val="ListNumber1"/>
        <w:numPr>
          <w:ilvl w:val="0"/>
          <w:numId w:val="17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8"/>
          <w:lang w:val="hy-AM"/>
        </w:rPr>
      </w:pPr>
      <w:r w:rsidRPr="00361B59">
        <w:rPr>
          <w:rFonts w:ascii="GHEA Grapalat" w:hAnsi="GHEA Grapalat"/>
          <w:sz w:val="24"/>
          <w:szCs w:val="28"/>
          <w:lang w:val="hy-AM"/>
        </w:rPr>
        <w:t>համոզվի, որ այս իրավական պահանջները հաշվի են առնվում իր ծառայություններն առաջարկելիս</w:t>
      </w:r>
      <w:r w:rsidRPr="00361B59">
        <w:rPr>
          <w:rFonts w:ascii="MS Mincho" w:eastAsia="MS Mincho" w:hAnsi="MS Mincho" w:cs="MS Mincho"/>
          <w:sz w:val="24"/>
          <w:szCs w:val="28"/>
          <w:lang w:val="hy-AM"/>
        </w:rPr>
        <w:t>․</w:t>
      </w:r>
    </w:p>
    <w:p w14:paraId="723E7F13" w14:textId="7D640770" w:rsidR="00B96FF6" w:rsidRPr="00361B59" w:rsidRDefault="00B96FF6" w:rsidP="00073A27">
      <w:pPr>
        <w:pStyle w:val="ListNumber1"/>
        <w:numPr>
          <w:ilvl w:val="0"/>
          <w:numId w:val="17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8"/>
          <w:lang w:val="hy-AM"/>
        </w:rPr>
      </w:pPr>
      <w:r w:rsidRPr="00361B59">
        <w:rPr>
          <w:rFonts w:ascii="GHEA Grapalat" w:hAnsi="GHEA Grapalat"/>
          <w:sz w:val="24"/>
          <w:szCs w:val="28"/>
          <w:lang w:val="hy-AM"/>
        </w:rPr>
        <w:t xml:space="preserve">ապահովի, որ </w:t>
      </w:r>
      <w:r w:rsidR="00AB61F0" w:rsidRPr="00361B59">
        <w:rPr>
          <w:rFonts w:ascii="GHEA Grapalat" w:hAnsi="GHEA Grapalat"/>
          <w:sz w:val="24"/>
          <w:szCs w:val="28"/>
          <w:lang w:val="hy-AM"/>
        </w:rPr>
        <w:t>սպառող</w:t>
      </w:r>
      <w:r w:rsidRPr="00361B59">
        <w:rPr>
          <w:rFonts w:ascii="GHEA Grapalat" w:hAnsi="GHEA Grapalat"/>
          <w:sz w:val="24"/>
          <w:szCs w:val="28"/>
          <w:lang w:val="hy-AM"/>
        </w:rPr>
        <w:t>ի հետ շփման առաջին գծում աշխատող</w:t>
      </w:r>
      <w:r w:rsidR="00F73964" w:rsidRPr="00361B59">
        <w:rPr>
          <w:rFonts w:ascii="GHEA Grapalat" w:hAnsi="GHEA Grapalat"/>
          <w:sz w:val="24"/>
          <w:szCs w:val="28"/>
          <w:lang w:val="hy-AM"/>
        </w:rPr>
        <w:t>ն</w:t>
      </w:r>
      <w:r w:rsidRPr="00361B59">
        <w:rPr>
          <w:rFonts w:ascii="GHEA Grapalat" w:hAnsi="GHEA Grapalat"/>
          <w:sz w:val="24"/>
          <w:szCs w:val="28"/>
          <w:lang w:val="hy-AM"/>
        </w:rPr>
        <w:t xml:space="preserve"> </w:t>
      </w:r>
      <w:r w:rsidR="00AB61F0" w:rsidRPr="00361B59">
        <w:rPr>
          <w:rFonts w:ascii="GHEA Grapalat" w:hAnsi="GHEA Grapalat"/>
          <w:sz w:val="24"/>
          <w:szCs w:val="28"/>
          <w:lang w:val="hy-AM"/>
        </w:rPr>
        <w:t xml:space="preserve">անցնի </w:t>
      </w:r>
      <w:r w:rsidRPr="00361B59">
        <w:rPr>
          <w:rFonts w:ascii="GHEA Grapalat" w:hAnsi="GHEA Grapalat"/>
          <w:sz w:val="24"/>
          <w:szCs w:val="28"/>
          <w:lang w:val="hy-AM"/>
        </w:rPr>
        <w:t>հաշմանդամության իրազեկման թեմայով վերապատրաստում, որպեսզի  կարողանա համապատասխան տեղեկատվություն և օգնություն տրամադրել հաշմանդամություն ունեցող անձանց</w:t>
      </w:r>
      <w:r w:rsidR="00CD700F" w:rsidRPr="00361B59">
        <w:rPr>
          <w:rFonts w:ascii="Cambria Math" w:eastAsia="MS Mincho" w:hAnsi="Cambria Math" w:cs="Cambria Math"/>
          <w:sz w:val="24"/>
          <w:szCs w:val="28"/>
          <w:lang w:val="hy-AM"/>
        </w:rPr>
        <w:t>․</w:t>
      </w:r>
    </w:p>
    <w:p w14:paraId="2F1110E1" w14:textId="77777777" w:rsidR="00AB2EF2" w:rsidRPr="00361B59" w:rsidRDefault="00B96FF6" w:rsidP="00073A27">
      <w:pPr>
        <w:pStyle w:val="ListNumber1"/>
        <w:numPr>
          <w:ilvl w:val="0"/>
          <w:numId w:val="17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8"/>
          <w:lang w:val="hy-AM"/>
        </w:rPr>
      </w:pPr>
      <w:r w:rsidRPr="00361B59">
        <w:rPr>
          <w:rFonts w:ascii="GHEA Grapalat" w:hAnsi="GHEA Grapalat"/>
          <w:sz w:val="24"/>
          <w:szCs w:val="28"/>
          <w:lang w:val="hy-AM"/>
        </w:rPr>
        <w:t>բացահայտի մատչելիության խոչընդոտները, որոնց կարելի է հանդիպել ինչպես այցելության, այնպես էլ ողջ ճանապարհորդության ընթացքում և նշի այդ խոչընդոտները հանրությանը հասանելի տեղեկատվության մեջ</w:t>
      </w:r>
      <w:r w:rsidR="00AB2EF2" w:rsidRPr="00361B59">
        <w:rPr>
          <w:rFonts w:ascii="MS Mincho" w:eastAsia="MS Mincho" w:hAnsi="MS Mincho" w:cs="MS Mincho"/>
          <w:sz w:val="24"/>
          <w:szCs w:val="28"/>
          <w:lang w:val="hy-AM"/>
        </w:rPr>
        <w:t>․</w:t>
      </w:r>
    </w:p>
    <w:p w14:paraId="629E0000" w14:textId="4CA4B35B" w:rsidR="00B96FF6" w:rsidRPr="00361B59" w:rsidRDefault="00AB2EF2" w:rsidP="00073A27">
      <w:pPr>
        <w:pStyle w:val="ListNumber1"/>
        <w:numPr>
          <w:ilvl w:val="0"/>
          <w:numId w:val="17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8"/>
          <w:lang w:val="hy-AM"/>
        </w:rPr>
      </w:pPr>
      <w:r w:rsidRPr="00361B59">
        <w:rPr>
          <w:rFonts w:ascii="GHEA Grapalat" w:hAnsi="GHEA Grapalat"/>
          <w:lang w:val="hy-AM"/>
        </w:rPr>
        <w:t>մշտադիտարկի մատուցվող ծառայությունները՝ շարունակաբար բարելավելով դրանք՝ հիմնվելով սպառողների և իր աշխատակիցների արձագանքների վրա</w:t>
      </w:r>
      <w:r w:rsidR="00AC7A8A" w:rsidRPr="00361B59">
        <w:rPr>
          <w:rFonts w:ascii="GHEA Grapalat" w:hAnsi="GHEA Grapalat"/>
          <w:lang w:val="hy-AM"/>
        </w:rPr>
        <w:t>:</w:t>
      </w:r>
    </w:p>
    <w:p w14:paraId="6272E2D4" w14:textId="554DAC92" w:rsidR="00B96FF6" w:rsidRPr="00361B59" w:rsidRDefault="00B96FF6" w:rsidP="00073A27">
      <w:pPr>
        <w:pStyle w:val="BodyTex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61B59">
        <w:rPr>
          <w:rFonts w:ascii="GHEA Grapalat" w:hAnsi="GHEA Grapalat"/>
          <w:sz w:val="24"/>
          <w:szCs w:val="24"/>
          <w:lang w:val="hy-AM"/>
        </w:rPr>
        <w:t>Զբոսաշրջային ծառայություններ մատուցող</w:t>
      </w:r>
      <w:r w:rsidR="00AB61F0" w:rsidRPr="00361B59">
        <w:rPr>
          <w:rFonts w:ascii="GHEA Grapalat" w:hAnsi="GHEA Grapalat"/>
          <w:sz w:val="24"/>
          <w:szCs w:val="24"/>
          <w:lang w:val="hy-AM"/>
        </w:rPr>
        <w:t xml:space="preserve"> անձ</w:t>
      </w:r>
      <w:r w:rsidRPr="00361B59">
        <w:rPr>
          <w:rFonts w:ascii="GHEA Grapalat" w:hAnsi="GHEA Grapalat"/>
          <w:sz w:val="24"/>
          <w:szCs w:val="24"/>
          <w:lang w:val="hy-AM"/>
        </w:rPr>
        <w:t>ը մշակ</w:t>
      </w:r>
      <w:r w:rsidR="00AB61F0" w:rsidRPr="00361B59">
        <w:rPr>
          <w:rFonts w:ascii="GHEA Grapalat" w:hAnsi="GHEA Grapalat"/>
          <w:sz w:val="24"/>
          <w:szCs w:val="24"/>
          <w:lang w:val="hy-AM"/>
        </w:rPr>
        <w:t>ում է</w:t>
      </w:r>
      <w:r w:rsidRPr="00361B59">
        <w:rPr>
          <w:rFonts w:ascii="GHEA Grapalat" w:hAnsi="GHEA Grapalat"/>
          <w:sz w:val="24"/>
          <w:szCs w:val="24"/>
          <w:lang w:val="hy-AM"/>
        </w:rPr>
        <w:t xml:space="preserve"> մատչելիության ծրագիր և </w:t>
      </w:r>
      <w:r w:rsidR="00AB61F0" w:rsidRPr="00361B59">
        <w:rPr>
          <w:rFonts w:ascii="GHEA Grapalat" w:hAnsi="GHEA Grapalat"/>
          <w:sz w:val="24"/>
          <w:szCs w:val="24"/>
          <w:lang w:val="hy-AM"/>
        </w:rPr>
        <w:t xml:space="preserve">այն </w:t>
      </w:r>
      <w:r w:rsidRPr="00361B59">
        <w:rPr>
          <w:rFonts w:ascii="GHEA Grapalat" w:hAnsi="GHEA Grapalat"/>
          <w:sz w:val="24"/>
          <w:szCs w:val="24"/>
          <w:lang w:val="hy-AM"/>
        </w:rPr>
        <w:t>ներառ</w:t>
      </w:r>
      <w:r w:rsidR="00AB61F0" w:rsidRPr="00361B59">
        <w:rPr>
          <w:rFonts w:ascii="GHEA Grapalat" w:hAnsi="GHEA Grapalat"/>
          <w:sz w:val="24"/>
          <w:szCs w:val="24"/>
          <w:lang w:val="hy-AM"/>
        </w:rPr>
        <w:t>ում</w:t>
      </w:r>
      <w:r w:rsidRPr="00361B59">
        <w:rPr>
          <w:rFonts w:ascii="GHEA Grapalat" w:hAnsi="GHEA Grapalat"/>
          <w:sz w:val="24"/>
          <w:szCs w:val="24"/>
          <w:lang w:val="hy-AM"/>
        </w:rPr>
        <w:t xml:space="preserve"> իր աշխատանքային և </w:t>
      </w:r>
      <w:r w:rsidR="00AB61F0" w:rsidRPr="00361B59">
        <w:rPr>
          <w:rFonts w:ascii="GHEA Grapalat" w:hAnsi="GHEA Grapalat"/>
          <w:sz w:val="24"/>
          <w:szCs w:val="24"/>
          <w:lang w:val="hy-AM"/>
        </w:rPr>
        <w:t>սպառող</w:t>
      </w:r>
      <w:r w:rsidRPr="00361B59">
        <w:rPr>
          <w:rFonts w:ascii="GHEA Grapalat" w:hAnsi="GHEA Grapalat"/>
          <w:sz w:val="24"/>
          <w:szCs w:val="24"/>
          <w:lang w:val="hy-AM"/>
        </w:rPr>
        <w:t>ների սպասարկման ծրագրերում</w:t>
      </w:r>
      <w:r w:rsidR="00AB61F0" w:rsidRPr="00361B59">
        <w:rPr>
          <w:rFonts w:ascii="GHEA Grapalat" w:hAnsi="GHEA Grapalat"/>
          <w:sz w:val="24"/>
          <w:szCs w:val="24"/>
          <w:lang w:val="hy-AM"/>
        </w:rPr>
        <w:t>, այդ թվում՝</w:t>
      </w:r>
      <w:r w:rsidRPr="00361B59">
        <w:rPr>
          <w:rFonts w:ascii="GHEA Grapalat" w:hAnsi="GHEA Grapalat"/>
          <w:sz w:val="24"/>
          <w:szCs w:val="24"/>
          <w:lang w:val="hy-AM"/>
        </w:rPr>
        <w:t xml:space="preserve"> իր </w:t>
      </w:r>
      <w:r w:rsidR="00AB61F0" w:rsidRPr="00361B59">
        <w:rPr>
          <w:rFonts w:ascii="GHEA Grapalat" w:hAnsi="GHEA Grapalat"/>
          <w:sz w:val="24"/>
          <w:szCs w:val="24"/>
          <w:lang w:val="hy-AM"/>
        </w:rPr>
        <w:t>կողմից շահագործվող վայրերի՝ գրասենյակների կամ</w:t>
      </w:r>
      <w:r w:rsidRPr="00361B59">
        <w:rPr>
          <w:rFonts w:ascii="GHEA Grapalat" w:hAnsi="GHEA Grapalat"/>
          <w:sz w:val="24"/>
          <w:szCs w:val="24"/>
          <w:lang w:val="hy-AM"/>
        </w:rPr>
        <w:t xml:space="preserve"> օբյեկտների գործունեության համար։</w:t>
      </w:r>
    </w:p>
    <w:p w14:paraId="0644061E" w14:textId="25D01FE7" w:rsidR="00AB61F0" w:rsidRPr="00361B59" w:rsidRDefault="00AB61F0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Մշտադիտարկման համակարգը </w:t>
      </w:r>
      <w:r w:rsidR="00C44AF0" w:rsidRPr="00361B59">
        <w:rPr>
          <w:rFonts w:ascii="GHEA Grapalat" w:hAnsi="GHEA Grapalat"/>
          <w:lang w:val="hy-AM"/>
        </w:rPr>
        <w:t>կարող է ընդգրկել</w:t>
      </w:r>
      <w:r w:rsidRPr="00361B59">
        <w:rPr>
          <w:rFonts w:ascii="GHEA Grapalat" w:hAnsi="GHEA Grapalat"/>
          <w:lang w:val="hy-AM"/>
        </w:rPr>
        <w:t xml:space="preserve"> հետևյալ միջոցառումները</w:t>
      </w:r>
      <w:r w:rsidRPr="00361B59">
        <w:rPr>
          <w:rFonts w:ascii="GHEA Grapalat" w:eastAsia="Microsoft JhengHei" w:hAnsi="GHEA Grapalat" w:cs="Microsoft JhengHei"/>
          <w:lang w:val="hy-AM"/>
        </w:rPr>
        <w:t>՝</w:t>
      </w:r>
    </w:p>
    <w:p w14:paraId="7AAB5043" w14:textId="47BA61BB" w:rsidR="00AB61F0" w:rsidRPr="00361B59" w:rsidRDefault="00AB61F0" w:rsidP="00073A27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տեղեկատվության հետևողական, կանոնավոր հավաքագրում և գնահատում</w:t>
      </w:r>
      <w:r w:rsidR="00CD700F" w:rsidRPr="00361B59">
        <w:rPr>
          <w:rFonts w:ascii="Cambria Math" w:eastAsia="MS Mincho" w:hAnsi="Cambria Math" w:cs="Cambria Math"/>
          <w:lang w:val="hy-AM"/>
        </w:rPr>
        <w:t>․</w:t>
      </w:r>
    </w:p>
    <w:p w14:paraId="54309E8F" w14:textId="52223FD8" w:rsidR="00AB61F0" w:rsidRPr="00361B59" w:rsidRDefault="00AB61F0" w:rsidP="00073A27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հավաքված տեղեկատվության ճշգրտություն</w:t>
      </w:r>
      <w:r w:rsidR="00CD700F" w:rsidRPr="00361B59">
        <w:rPr>
          <w:rFonts w:ascii="Cambria Math" w:eastAsia="MS Mincho" w:hAnsi="Cambria Math" w:cs="Cambria Math"/>
          <w:lang w:val="hy-AM"/>
        </w:rPr>
        <w:t>․</w:t>
      </w:r>
    </w:p>
    <w:p w14:paraId="570729D5" w14:textId="79E89897" w:rsidR="00AB61F0" w:rsidRPr="00361B59" w:rsidRDefault="00AB61F0" w:rsidP="00073A27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խնդրահարույց հարցերի վերանայ</w:t>
      </w:r>
      <w:r w:rsidR="00C44AF0" w:rsidRPr="00361B59">
        <w:rPr>
          <w:rFonts w:ascii="GHEA Grapalat" w:hAnsi="GHEA Grapalat"/>
          <w:lang w:val="hy-AM"/>
        </w:rPr>
        <w:t>ու</w:t>
      </w:r>
      <w:r w:rsidRPr="00361B59">
        <w:rPr>
          <w:rFonts w:ascii="GHEA Grapalat" w:hAnsi="GHEA Grapalat"/>
          <w:lang w:val="hy-AM"/>
        </w:rPr>
        <w:t>մ</w:t>
      </w:r>
      <w:r w:rsidR="00C44AF0"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/>
          <w:lang w:val="hy-AM"/>
        </w:rPr>
        <w:t xml:space="preserve">և </w:t>
      </w:r>
      <w:r w:rsidR="00C44AF0" w:rsidRPr="00361B59">
        <w:rPr>
          <w:rFonts w:ascii="GHEA Grapalat" w:hAnsi="GHEA Grapalat"/>
          <w:lang w:val="hy-AM"/>
        </w:rPr>
        <w:t>խնդիրների լուծում</w:t>
      </w:r>
      <w:r w:rsidR="00CD700F" w:rsidRPr="00361B59">
        <w:rPr>
          <w:rFonts w:ascii="Cambria Math" w:eastAsia="MS Mincho" w:hAnsi="Cambria Math" w:cs="Cambria Math"/>
          <w:lang w:val="hy-AM"/>
        </w:rPr>
        <w:t>․</w:t>
      </w:r>
      <w:r w:rsidRPr="00361B59">
        <w:rPr>
          <w:rFonts w:ascii="GHEA Grapalat" w:hAnsi="GHEA Grapalat"/>
          <w:lang w:val="hy-AM"/>
        </w:rPr>
        <w:t xml:space="preserve"> </w:t>
      </w:r>
    </w:p>
    <w:p w14:paraId="48DCA1C0" w14:textId="156B0C7B" w:rsidR="00AB61F0" w:rsidRPr="00361B59" w:rsidRDefault="00AB61F0" w:rsidP="00073A27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բողոքների հետ աշխատելու ընթացակարգեր</w:t>
      </w:r>
      <w:r w:rsidR="00CD700F" w:rsidRPr="00361B59">
        <w:rPr>
          <w:rFonts w:ascii="Cambria Math" w:eastAsia="MS Mincho" w:hAnsi="Cambria Math" w:cs="Cambria Math"/>
          <w:lang w:val="hy-AM"/>
        </w:rPr>
        <w:t>․</w:t>
      </w:r>
    </w:p>
    <w:p w14:paraId="533626A1" w14:textId="322F47B4" w:rsidR="00AB61F0" w:rsidRPr="00361B59" w:rsidRDefault="00AB61F0" w:rsidP="00073A27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պարգևատրման համակարգ, անհրաժեշտության դեպքում։</w:t>
      </w:r>
    </w:p>
    <w:p w14:paraId="5722CD2E" w14:textId="3B70B477" w:rsidR="00B96FF6" w:rsidRPr="00361B59" w:rsidRDefault="00AB61F0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Զբոսաշրջային ծառայություններ մատուցող</w:t>
      </w:r>
      <w:r w:rsidR="00764AE7" w:rsidRPr="00361B59">
        <w:rPr>
          <w:rFonts w:ascii="GHEA Grapalat" w:hAnsi="GHEA Grapalat"/>
          <w:lang w:val="hy-AM"/>
        </w:rPr>
        <w:t xml:space="preserve"> անձը</w:t>
      </w:r>
      <w:r w:rsidRPr="00361B59">
        <w:rPr>
          <w:rFonts w:ascii="GHEA Grapalat" w:hAnsi="GHEA Grapalat"/>
          <w:lang w:val="hy-AM"/>
        </w:rPr>
        <w:t xml:space="preserve"> իր ծառայություններ</w:t>
      </w:r>
      <w:r w:rsidR="00764AE7" w:rsidRPr="00361B59">
        <w:rPr>
          <w:rFonts w:ascii="GHEA Grapalat" w:hAnsi="GHEA Grapalat"/>
          <w:lang w:val="hy-AM"/>
        </w:rPr>
        <w:t>ի մշտադիտարկում իրականացնելիս</w:t>
      </w:r>
      <w:r w:rsidRPr="00361B59">
        <w:rPr>
          <w:rFonts w:ascii="GHEA Grapalat" w:hAnsi="GHEA Grapalat"/>
          <w:lang w:val="hy-AM"/>
        </w:rPr>
        <w:t xml:space="preserve"> պետք է ներգրավի մատչելի միջավայրի կարիք ունեցող մարդկանց լայն շրջանակի, շահագրգիռ կողմերի և մատչելի միջավայրի հարցերով խորհրդատուների՝ բոլորի կարիքները հաշվի առնելու և մատչելիության տարբեր խոչընդոտները լավագույնս բացահայտելու համար։</w:t>
      </w:r>
    </w:p>
    <w:p w14:paraId="5448A4D4" w14:textId="7CB7C653" w:rsidR="00597C61" w:rsidRPr="00361B59" w:rsidRDefault="00597C61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Զբոսաշրջային ծառայություն մատուցող անձը հաշմանդամություն ունեցող սպառողներին ծառայություն մատուցելու համար պետք է ապահովի՝</w:t>
      </w:r>
    </w:p>
    <w:p w14:paraId="01E830E9" w14:textId="35EE1287" w:rsidR="00597C61" w:rsidRPr="00361B59" w:rsidRDefault="00597C61" w:rsidP="00073A27">
      <w:pPr>
        <w:pStyle w:val="NormalWeb"/>
        <w:numPr>
          <w:ilvl w:val="0"/>
          <w:numId w:val="24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իր գրասենյակի կամ օբյեկտի հիմնական մուտքին մոտ հատուկ մատչելի ավտոկայանատեղերի տեղակայում` շենք կամ հաստատություն հեշտ մուտք գործելու համար մատչելի ուղիներով.</w:t>
      </w:r>
    </w:p>
    <w:p w14:paraId="43A91098" w14:textId="5C846BDB" w:rsidR="00597C61" w:rsidRPr="00361B59" w:rsidRDefault="00252182" w:rsidP="00073A27">
      <w:pPr>
        <w:pStyle w:val="NormalWeb"/>
        <w:numPr>
          <w:ilvl w:val="0"/>
          <w:numId w:val="24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 </w:t>
      </w:r>
      <w:r w:rsidR="00645727" w:rsidRPr="00361B59">
        <w:rPr>
          <w:rFonts w:ascii="GHEA Grapalat" w:hAnsi="GHEA Grapalat"/>
          <w:lang w:val="hy-AM"/>
        </w:rPr>
        <w:t>հենաշարժական խնդիրներ ունեցող</w:t>
      </w:r>
      <w:r w:rsidR="00597C61" w:rsidRPr="00361B59">
        <w:rPr>
          <w:rFonts w:ascii="GHEA Grapalat" w:hAnsi="GHEA Grapalat"/>
          <w:lang w:val="hy-AM"/>
        </w:rPr>
        <w:t xml:space="preserve"> անձանց համար բավարար թվով նախատեսված մատչելի կայանատեղի(ներ)ի տրամադրում.</w:t>
      </w:r>
    </w:p>
    <w:p w14:paraId="2032439C" w14:textId="62FBA9A3" w:rsidR="00597C61" w:rsidRPr="00361B59" w:rsidRDefault="00597C61" w:rsidP="00073A27">
      <w:pPr>
        <w:pStyle w:val="NormalWeb"/>
        <w:numPr>
          <w:ilvl w:val="0"/>
          <w:numId w:val="24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կայանատեղիի մուտքից մինչև նշանակված կայանատեղեր ուղղորդող ցուցանակ և նշանակված կայանատեղեր</w:t>
      </w:r>
      <w:r w:rsidR="00422F75" w:rsidRPr="00361B59">
        <w:rPr>
          <w:rFonts w:ascii="GHEA Grapalat" w:hAnsi="GHEA Grapalat"/>
          <w:lang w:val="hy-AM"/>
        </w:rPr>
        <w:t>ում</w:t>
      </w:r>
      <w:r w:rsidRPr="00361B59">
        <w:rPr>
          <w:rFonts w:ascii="GHEA Grapalat" w:hAnsi="GHEA Grapalat"/>
          <w:lang w:val="hy-AM"/>
        </w:rPr>
        <w:t xml:space="preserve"> համապատասխան ցուցանակ.</w:t>
      </w:r>
    </w:p>
    <w:p w14:paraId="690199DD" w14:textId="2FFA7268" w:rsidR="00597C61" w:rsidRPr="00361B59" w:rsidRDefault="00597C61" w:rsidP="00073A27">
      <w:pPr>
        <w:pStyle w:val="NormalWeb"/>
        <w:numPr>
          <w:ilvl w:val="0"/>
          <w:numId w:val="24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դեպի</w:t>
      </w:r>
      <w:r w:rsidR="00422F75" w:rsidRPr="00361B59">
        <w:rPr>
          <w:rFonts w:ascii="GHEA Grapalat" w:hAnsi="GHEA Grapalat"/>
          <w:lang w:val="hy-AM"/>
        </w:rPr>
        <w:t xml:space="preserve"> գրասենյակներ կամ</w:t>
      </w:r>
      <w:r w:rsidRPr="00361B59">
        <w:rPr>
          <w:rFonts w:ascii="GHEA Grapalat" w:hAnsi="GHEA Grapalat"/>
          <w:lang w:val="hy-AM"/>
        </w:rPr>
        <w:t xml:space="preserve"> օբյեկտներ </w:t>
      </w:r>
      <w:r w:rsidR="00073A27" w:rsidRPr="00361B59">
        <w:rPr>
          <w:rFonts w:ascii="GHEA Grapalat" w:hAnsi="GHEA Grapalat"/>
          <w:lang w:val="hy-AM"/>
        </w:rPr>
        <w:t>մուտքի հասանելիության, այդ թվում՝</w:t>
      </w:r>
      <w:r w:rsidRPr="00361B59">
        <w:rPr>
          <w:rFonts w:ascii="GHEA Grapalat" w:hAnsi="GHEA Grapalat"/>
          <w:lang w:val="hy-AM"/>
        </w:rPr>
        <w:t xml:space="preserve"> թեքահարթակների ա</w:t>
      </w:r>
      <w:r w:rsidR="00073A27" w:rsidRPr="00361B59">
        <w:rPr>
          <w:rFonts w:ascii="GHEA Grapalat" w:hAnsi="GHEA Grapalat"/>
          <w:lang w:val="hy-AM"/>
        </w:rPr>
        <w:t>ռկայություն։</w:t>
      </w:r>
    </w:p>
    <w:p w14:paraId="200D4D2D" w14:textId="65CED1FD" w:rsidR="00C4614E" w:rsidRPr="00361B59" w:rsidRDefault="00021392" w:rsidP="00252F74">
      <w:pPr>
        <w:pStyle w:val="NormalWeb"/>
        <w:spacing w:line="360" w:lineRule="auto"/>
        <w:ind w:left="360"/>
        <w:jc w:val="center"/>
        <w:rPr>
          <w:rStyle w:val="Strong"/>
          <w:rFonts w:ascii="GHEA Grapalat" w:eastAsiaTheme="majorEastAsia" w:hAnsi="GHEA Grapalat" w:cs="Sylfaen"/>
          <w:lang w:val="hy-AM"/>
        </w:rPr>
      </w:pPr>
      <w:r w:rsidRPr="00361B59">
        <w:rPr>
          <w:rStyle w:val="Strong"/>
          <w:rFonts w:ascii="GHEA Grapalat" w:eastAsiaTheme="majorEastAsia" w:hAnsi="GHEA Grapalat" w:cs="Sylfaen"/>
          <w:lang w:val="hy-AM"/>
        </w:rPr>
        <w:t>4</w:t>
      </w:r>
      <w:r w:rsidRPr="00361B59">
        <w:rPr>
          <w:rStyle w:val="Strong"/>
          <w:rFonts w:ascii="Cambria Math" w:eastAsiaTheme="majorEastAsia" w:hAnsi="Cambria Math" w:cs="Sylfaen"/>
          <w:lang w:val="hy-AM"/>
        </w:rPr>
        <w:t>․</w:t>
      </w:r>
      <w:r w:rsidR="00C4614E" w:rsidRPr="00361B59">
        <w:rPr>
          <w:rStyle w:val="Strong"/>
          <w:rFonts w:ascii="GHEA Grapalat" w:eastAsiaTheme="majorEastAsia" w:hAnsi="GHEA Grapalat" w:cs="Sylfaen"/>
          <w:lang w:val="hy-AM"/>
        </w:rPr>
        <w:t xml:space="preserve">ՉԱՓԱՆԻՇՆԵՐ </w:t>
      </w:r>
      <w:r w:rsidR="00D13922" w:rsidRPr="00361B59">
        <w:rPr>
          <w:rStyle w:val="Strong"/>
          <w:rFonts w:ascii="GHEA Grapalat" w:eastAsiaTheme="majorEastAsia" w:hAnsi="GHEA Grapalat" w:cs="Sylfaen"/>
          <w:lang w:val="hy-AM"/>
        </w:rPr>
        <w:t xml:space="preserve">ՄԱՏՉԵԼԻ </w:t>
      </w:r>
      <w:r w:rsidR="00C4614E" w:rsidRPr="00361B59">
        <w:rPr>
          <w:rStyle w:val="Strong"/>
          <w:rFonts w:ascii="GHEA Grapalat" w:eastAsiaTheme="majorEastAsia" w:hAnsi="GHEA Grapalat" w:cs="Sylfaen"/>
          <w:lang w:val="hy-AM"/>
        </w:rPr>
        <w:t xml:space="preserve">ԶԲՈՍԱՇՐՋԱՅԻՆ ԾԱՌԱՅՈՒԹՅՈՒՆՆԵՐԻ </w:t>
      </w:r>
      <w:r w:rsidR="0086641F" w:rsidRPr="00361B59">
        <w:rPr>
          <w:rStyle w:val="Strong"/>
          <w:rFonts w:ascii="GHEA Grapalat" w:eastAsiaTheme="majorEastAsia" w:hAnsi="GHEA Grapalat" w:cs="Sylfaen"/>
          <w:lang w:val="hy-AM"/>
        </w:rPr>
        <w:t xml:space="preserve">ՇՐՋԱՆԱԿՈՒՄ ՏՐԱՄԱԴՐՎՈՂ ՏԵՂԵԿԱՏՎՈՒԹՅԱՆ ՎԵՐԱԲԵՐՅԱԼ </w:t>
      </w:r>
    </w:p>
    <w:p w14:paraId="6335925F" w14:textId="79B1B4E7" w:rsidR="0086641F" w:rsidRPr="00361B59" w:rsidRDefault="0086641F" w:rsidP="00073A2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Զբոսաշրջային ծառայություն մատուցող անձի կողմից սպառողին տրամադրվող տեղեկատվությունը պետք է</w:t>
      </w:r>
      <w:r w:rsidRPr="00361B59">
        <w:rPr>
          <w:rFonts w:ascii="Cambria Math" w:eastAsia="Microsoft JhengHei" w:hAnsi="Cambria Math" w:cs="Cambria Math"/>
          <w:lang w:val="hy-AM"/>
        </w:rPr>
        <w:t>․</w:t>
      </w:r>
    </w:p>
    <w:p w14:paraId="20FA22BD" w14:textId="6128BEA2" w:rsidR="0086641F" w:rsidRPr="00361B59" w:rsidRDefault="0086641F" w:rsidP="00073A2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լինի պարզ և հասկանալի</w:t>
      </w:r>
      <w:r w:rsidR="00CD700F" w:rsidRPr="00361B59">
        <w:rPr>
          <w:rFonts w:ascii="Cambria Math" w:eastAsia="MS Mincho" w:hAnsi="Cambria Math" w:cs="Cambria Math"/>
          <w:lang w:val="hy-AM"/>
        </w:rPr>
        <w:t>․</w:t>
      </w:r>
    </w:p>
    <w:p w14:paraId="5842AFE5" w14:textId="1DB7B729" w:rsidR="0086641F" w:rsidRPr="00361B59" w:rsidRDefault="0086641F" w:rsidP="00073A27">
      <w:pPr>
        <w:pStyle w:val="NormalWeb"/>
        <w:numPr>
          <w:ilvl w:val="0"/>
          <w:numId w:val="19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թարմ և հուսալի</w:t>
      </w:r>
      <w:r w:rsidR="00CD700F" w:rsidRPr="00361B59">
        <w:rPr>
          <w:rFonts w:ascii="Cambria Math" w:eastAsia="MS Mincho" w:hAnsi="Cambria Math" w:cs="Cambria Math"/>
          <w:lang w:val="hy-AM"/>
        </w:rPr>
        <w:t>․</w:t>
      </w:r>
    </w:p>
    <w:p w14:paraId="0B169C39" w14:textId="73D2242E" w:rsidR="0086641F" w:rsidRPr="00361B59" w:rsidRDefault="0086641F" w:rsidP="00073A27">
      <w:pPr>
        <w:pStyle w:val="NormalWeb"/>
        <w:numPr>
          <w:ilvl w:val="0"/>
          <w:numId w:val="19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լինի հասանելի տարբեր ձևաչափերով, ներառյալ այլընտրանքները (օրինակ՝ ոչ միայն տեքստ</w:t>
      </w:r>
      <w:r w:rsidR="00645727" w:rsidRPr="00361B59">
        <w:rPr>
          <w:rFonts w:ascii="GHEA Grapalat" w:hAnsi="GHEA Grapalat"/>
          <w:lang w:val="hy-AM"/>
        </w:rPr>
        <w:t>ով</w:t>
      </w:r>
      <w:r w:rsidRPr="00361B59">
        <w:rPr>
          <w:rFonts w:ascii="GHEA Grapalat" w:hAnsi="GHEA Grapalat"/>
          <w:lang w:val="hy-AM"/>
        </w:rPr>
        <w:t>, այլ նաև աուդիո, Բրայլյան կամ այլ ձևաչափերով)</w:t>
      </w:r>
      <w:r w:rsidR="00CD700F" w:rsidRPr="00361B59">
        <w:rPr>
          <w:rFonts w:ascii="Cambria Math" w:eastAsia="MS Mincho" w:hAnsi="Cambria Math" w:cs="Cambria Math"/>
          <w:lang w:val="hy-AM"/>
        </w:rPr>
        <w:t>․</w:t>
      </w:r>
    </w:p>
    <w:p w14:paraId="42B2592C" w14:textId="2A8BBBEB" w:rsidR="0086641F" w:rsidRPr="00361B59" w:rsidRDefault="0086641F" w:rsidP="00073A27">
      <w:pPr>
        <w:pStyle w:val="NormalWeb"/>
        <w:numPr>
          <w:ilvl w:val="0"/>
          <w:numId w:val="19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համապատասխանի </w:t>
      </w:r>
      <w:r w:rsidR="00645727" w:rsidRPr="00361B59">
        <w:rPr>
          <w:rFonts w:ascii="GHEA Grapalat" w:hAnsi="GHEA Grapalat"/>
          <w:lang w:val="hy-AM"/>
        </w:rPr>
        <w:t>հ</w:t>
      </w:r>
      <w:r w:rsidRPr="00361B59">
        <w:rPr>
          <w:rFonts w:ascii="GHEA Grapalat" w:hAnsi="GHEA Grapalat"/>
          <w:lang w:val="hy-AM"/>
        </w:rPr>
        <w:t>ամընդհանուր դիզայնի սկզբունքներին</w:t>
      </w:r>
      <w:r w:rsidR="00CD700F" w:rsidRPr="00361B59">
        <w:rPr>
          <w:rFonts w:ascii="Cambria Math" w:eastAsia="MS Mincho" w:hAnsi="Cambria Math" w:cs="Cambria Math"/>
          <w:lang w:val="hy-AM"/>
        </w:rPr>
        <w:t>․</w:t>
      </w:r>
    </w:p>
    <w:p w14:paraId="0A0E5188" w14:textId="4F13CAF2" w:rsidR="0086641F" w:rsidRPr="00361B59" w:rsidRDefault="0086641F" w:rsidP="00073A27">
      <w:pPr>
        <w:pStyle w:val="NormalWeb"/>
        <w:numPr>
          <w:ilvl w:val="0"/>
          <w:numId w:val="19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լինի անվճար։</w:t>
      </w:r>
    </w:p>
    <w:p w14:paraId="655FD6EF" w14:textId="2FB2AE4C" w:rsidR="0086641F" w:rsidRPr="00361B59" w:rsidRDefault="0086641F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Զբոսաշրջային ծառայություններ մատուցող անձը պետք է՝</w:t>
      </w:r>
    </w:p>
    <w:p w14:paraId="28C57388" w14:textId="2671A11F" w:rsidR="0086641F" w:rsidRPr="00361B59" w:rsidRDefault="0086641F" w:rsidP="00073A27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ընդհանուր տեղեկատվության տրամադրման շրջանակում ապահովի իր կողմից շահագործվող օբյեկտների և մատուցվող ծառայությունների մատչելիության վերաբերյալ տեղեկատվության հասանելիությունը</w:t>
      </w:r>
      <w:r w:rsidR="00017287" w:rsidRPr="00361B59">
        <w:rPr>
          <w:rFonts w:ascii="Cambria Math" w:eastAsia="MS Mincho" w:hAnsi="Cambria Math" w:cs="Cambria Math"/>
          <w:lang w:val="hy-AM"/>
        </w:rPr>
        <w:t>․</w:t>
      </w:r>
    </w:p>
    <w:p w14:paraId="39EDE0AE" w14:textId="58C3CF4F" w:rsidR="0086641F" w:rsidRPr="00361B59" w:rsidRDefault="0086641F" w:rsidP="00073A27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սահմանի հաշմանդամություն ունեցող սպառողների համար ընդհանուր և (կամ) </w:t>
      </w:r>
      <w:r w:rsidR="00430E0E" w:rsidRPr="00361B59">
        <w:rPr>
          <w:rFonts w:ascii="GHEA Grapalat" w:hAnsi="GHEA Grapalat"/>
          <w:lang w:val="hy-AM"/>
        </w:rPr>
        <w:t xml:space="preserve">մատչելի </w:t>
      </w:r>
      <w:r w:rsidRPr="00361B59">
        <w:rPr>
          <w:rFonts w:ascii="GHEA Grapalat" w:hAnsi="GHEA Grapalat"/>
          <w:lang w:val="hy-AM"/>
        </w:rPr>
        <w:t xml:space="preserve">հաղորդակցման </w:t>
      </w:r>
      <w:r w:rsidR="006B24AD" w:rsidRPr="00361B59">
        <w:rPr>
          <w:rFonts w:ascii="GHEA Grapalat" w:hAnsi="GHEA Grapalat"/>
          <w:lang w:val="hy-AM"/>
        </w:rPr>
        <w:t>հնարավորություն</w:t>
      </w:r>
      <w:r w:rsidRPr="00361B59">
        <w:rPr>
          <w:rFonts w:ascii="GHEA Grapalat" w:hAnsi="GHEA Grapalat"/>
          <w:lang w:val="hy-AM"/>
        </w:rPr>
        <w:t>ներ</w:t>
      </w:r>
      <w:r w:rsidR="00017287" w:rsidRPr="00361B59">
        <w:rPr>
          <w:rFonts w:ascii="Cambria Math" w:eastAsia="MS Mincho" w:hAnsi="Cambria Math" w:cs="Cambria Math"/>
          <w:lang w:val="hy-AM"/>
        </w:rPr>
        <w:t>․</w:t>
      </w:r>
    </w:p>
    <w:p w14:paraId="305FCE88" w14:textId="5BA4DF38" w:rsidR="00017287" w:rsidRPr="00361B59" w:rsidRDefault="00017287" w:rsidP="00073A27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տրամադրի համապատասխան աշխատակիցներին կամ գործընկերներին իր օբյեկտի կամ գրասենյակի և ծառայությունների մատչելիության վերաբերյալ տեղեկատվություն</w:t>
      </w:r>
      <w:r w:rsidRPr="00361B59">
        <w:rPr>
          <w:rFonts w:ascii="Cambria Math" w:eastAsia="MS Mincho" w:hAnsi="Cambria Math" w:cs="Cambria Math"/>
          <w:lang w:val="hy-AM"/>
        </w:rPr>
        <w:t>․</w:t>
      </w:r>
    </w:p>
    <w:p w14:paraId="28E8D8A7" w14:textId="42FBCB1E" w:rsidR="008D765B" w:rsidRPr="00361B59" w:rsidRDefault="0086641F" w:rsidP="00073A27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տրամադրի ճշգրիտ նկարագրական տվյալներ հաշմանդամություն ունեցող սպառողների համար գովազդվող օբյեկտների և ծառայությունների մատչելիության վերաբերյալ</w:t>
      </w:r>
      <w:r w:rsidR="003E3624" w:rsidRPr="00361B59">
        <w:rPr>
          <w:rFonts w:ascii="Cambria Math" w:hAnsi="Cambria Math"/>
          <w:lang w:val="hy-AM"/>
        </w:rPr>
        <w:t>․</w:t>
      </w:r>
    </w:p>
    <w:p w14:paraId="4D081B3D" w14:textId="46243C15" w:rsidR="0086641F" w:rsidRPr="00361B59" w:rsidRDefault="0086641F" w:rsidP="00073A27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սահման</w:t>
      </w:r>
      <w:r w:rsidR="008D765B" w:rsidRPr="00361B59">
        <w:rPr>
          <w:rFonts w:ascii="GHEA Grapalat" w:hAnsi="GHEA Grapalat"/>
          <w:lang w:val="hy-AM"/>
        </w:rPr>
        <w:t>ի իր կողմից մատուցվող</w:t>
      </w:r>
      <w:r w:rsidRPr="00361B59">
        <w:rPr>
          <w:rFonts w:ascii="GHEA Grapalat" w:hAnsi="GHEA Grapalat"/>
          <w:lang w:val="hy-AM"/>
        </w:rPr>
        <w:t xml:space="preserve"> ծառայությունների և </w:t>
      </w:r>
      <w:r w:rsidR="008D765B" w:rsidRPr="00361B59">
        <w:rPr>
          <w:rFonts w:ascii="GHEA Grapalat" w:hAnsi="GHEA Grapalat"/>
          <w:lang w:val="hy-AM"/>
        </w:rPr>
        <w:t xml:space="preserve">շահագործվող </w:t>
      </w:r>
      <w:r w:rsidRPr="00361B59">
        <w:rPr>
          <w:rFonts w:ascii="GHEA Grapalat" w:hAnsi="GHEA Grapalat"/>
          <w:lang w:val="hy-AM"/>
        </w:rPr>
        <w:t>օբյեկտների մատչելիության վերաբերյալ բողոքների հետ աշխատելու թափանցիկ ընթացակարգեր:</w:t>
      </w:r>
    </w:p>
    <w:p w14:paraId="63DE4005" w14:textId="65F9EF4D" w:rsidR="006731FC" w:rsidRPr="00361B59" w:rsidRDefault="006731FC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Զբոսաշրջային տեղեկատվական կենտրոնները և զբոսաշրջային </w:t>
      </w:r>
      <w:r w:rsidR="00CD700F" w:rsidRPr="00361B59">
        <w:rPr>
          <w:rFonts w:ascii="GHEA Grapalat" w:hAnsi="GHEA Grapalat"/>
          <w:lang w:val="hy-AM"/>
        </w:rPr>
        <w:t>կենտրոն կառավարող կազմակերպությունները</w:t>
      </w:r>
      <w:r w:rsidRPr="00361B59">
        <w:rPr>
          <w:rFonts w:ascii="GHEA Grapalat" w:hAnsi="GHEA Grapalat"/>
          <w:lang w:val="hy-AM"/>
        </w:rPr>
        <w:t xml:space="preserve"> պետք է տեղեկատվություն տրամադրեն հաշմանդամություն ունեցող </w:t>
      </w:r>
      <w:r w:rsidR="00CD700F" w:rsidRPr="00361B59">
        <w:rPr>
          <w:rFonts w:ascii="GHEA Grapalat" w:hAnsi="GHEA Grapalat"/>
          <w:lang w:val="hy-AM"/>
        </w:rPr>
        <w:t>զբոսաշրջիկ</w:t>
      </w:r>
      <w:r w:rsidRPr="00361B59">
        <w:rPr>
          <w:rFonts w:ascii="GHEA Grapalat" w:hAnsi="GHEA Grapalat"/>
          <w:lang w:val="hy-AM"/>
        </w:rPr>
        <w:t xml:space="preserve">ների համար մատչելի տեղական աջակցության ծառայությունների մասին: </w:t>
      </w:r>
    </w:p>
    <w:p w14:paraId="30DEF79F" w14:textId="50AC20CE" w:rsidR="00CD700F" w:rsidRPr="00361B59" w:rsidRDefault="00CD700F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Գրավոր հաղորդակցության շրջանակում</w:t>
      </w:r>
      <w:r w:rsidR="003B4E1A" w:rsidRPr="00361B59">
        <w:rPr>
          <w:rFonts w:ascii="GHEA Grapalat" w:hAnsi="GHEA Grapalat"/>
          <w:lang w:val="hy-AM"/>
        </w:rPr>
        <w:t xml:space="preserve">, այդ թվում՝ </w:t>
      </w:r>
      <w:r w:rsidRPr="00361B59">
        <w:rPr>
          <w:rFonts w:ascii="GHEA Grapalat" w:hAnsi="GHEA Grapalat"/>
          <w:lang w:val="hy-AM"/>
        </w:rPr>
        <w:t xml:space="preserve">թերթոններ, </w:t>
      </w:r>
      <w:r w:rsidR="003B4E1A" w:rsidRPr="00361B59">
        <w:rPr>
          <w:rFonts w:ascii="GHEA Grapalat" w:hAnsi="GHEA Grapalat"/>
          <w:lang w:val="hy-AM"/>
        </w:rPr>
        <w:t>քարտեզներ, ճաշացանկեր, հաշիվներ և այլ տեղեկատվական նյութեր տրամադրելիս պետք է՝</w:t>
      </w:r>
    </w:p>
    <w:p w14:paraId="07E6B8F6" w14:textId="417C0543" w:rsidR="003B4E1A" w:rsidRPr="00361B59" w:rsidRDefault="00E15B3D" w:rsidP="00073A27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օգտագործվեն </w:t>
      </w:r>
      <w:r w:rsidR="003B4E1A" w:rsidRPr="00361B59">
        <w:rPr>
          <w:rFonts w:ascii="GHEA Grapalat" w:hAnsi="GHEA Grapalat"/>
          <w:lang w:val="hy-AM"/>
        </w:rPr>
        <w:t>պարզ նախադասություններ՝ հաշվի առնելով հետևյալը՝</w:t>
      </w:r>
    </w:p>
    <w:p w14:paraId="07EA398B" w14:textId="77777777" w:rsidR="003B4E1A" w:rsidRPr="00361B59" w:rsidRDefault="003B4E1A" w:rsidP="00997759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eastAsia="MS Mincho" w:hAnsi="GHEA Grapalat" w:cs="MS Mincho"/>
          <w:lang w:val="hy-AM"/>
        </w:rPr>
      </w:pPr>
      <w:r w:rsidRPr="00361B59">
        <w:rPr>
          <w:rFonts w:ascii="GHEA Grapalat" w:hAnsi="GHEA Grapalat"/>
          <w:lang w:val="hy-AM"/>
        </w:rPr>
        <w:t>ա</w:t>
      </w:r>
      <w:r w:rsidRPr="00361B59">
        <w:rPr>
          <w:rFonts w:ascii="Cambria Math" w:eastAsia="MS Mincho" w:hAnsi="Cambria Math" w:cs="Cambria Math"/>
          <w:lang w:val="hy-AM"/>
        </w:rPr>
        <w:t>․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ինֆորմատիվ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վերնագրեր՝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տեքստը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մասերի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բաժանելու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համար</w:t>
      </w:r>
      <w:r w:rsidRPr="00361B59">
        <w:rPr>
          <w:rFonts w:ascii="GHEA Grapalat" w:eastAsia="MS Mincho" w:hAnsi="GHEA Grapalat" w:cs="MS Mincho"/>
          <w:lang w:val="hy-AM"/>
        </w:rPr>
        <w:t>,</w:t>
      </w:r>
    </w:p>
    <w:p w14:paraId="26D37F41" w14:textId="0F88BAF9" w:rsidR="003B4E1A" w:rsidRPr="00361B59" w:rsidRDefault="003B4E1A" w:rsidP="00997759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eastAsia="MS Mincho" w:hAnsi="GHEA Grapalat" w:cs="MS Mincho"/>
          <w:lang w:val="hy-AM"/>
        </w:rPr>
      </w:pPr>
      <w:r w:rsidRPr="00361B59">
        <w:rPr>
          <w:rFonts w:ascii="GHEA Grapalat" w:eastAsia="MS Mincho" w:hAnsi="GHEA Grapalat" w:cs="Sylfaen"/>
          <w:lang w:val="hy-AM"/>
        </w:rPr>
        <w:t>բ</w:t>
      </w:r>
      <w:r w:rsidRPr="00361B59">
        <w:rPr>
          <w:rFonts w:ascii="Cambria Math" w:eastAsia="MS Mincho" w:hAnsi="Cambria Math" w:cs="Cambria Math"/>
          <w:lang w:val="hy-AM"/>
        </w:rPr>
        <w:t>․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պարզ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և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հասկանալի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բովանդակություն</w:t>
      </w:r>
      <w:r w:rsidRPr="00361B59">
        <w:rPr>
          <w:rFonts w:ascii="GHEA Grapalat" w:eastAsia="MS Mincho" w:hAnsi="GHEA Grapalat" w:cs="MS Mincho"/>
          <w:lang w:val="hy-AM"/>
        </w:rPr>
        <w:t>,</w:t>
      </w:r>
    </w:p>
    <w:p w14:paraId="1AC5B06A" w14:textId="0823F07D" w:rsidR="003B4E1A" w:rsidRPr="00361B59" w:rsidRDefault="003B4E1A" w:rsidP="00997759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eastAsia="MS Mincho" w:hAnsi="GHEA Grapalat" w:cs="MS Mincho"/>
          <w:lang w:val="hy-AM"/>
        </w:rPr>
      </w:pPr>
      <w:r w:rsidRPr="00361B59">
        <w:rPr>
          <w:rFonts w:ascii="GHEA Grapalat" w:eastAsia="MS Mincho" w:hAnsi="GHEA Grapalat" w:cs="MS Mincho"/>
          <w:lang w:val="hy-AM"/>
        </w:rPr>
        <w:t>գ</w:t>
      </w:r>
      <w:r w:rsidRPr="00361B59">
        <w:rPr>
          <w:rFonts w:ascii="Cambria Math" w:eastAsia="MS Mincho" w:hAnsi="Cambria Math" w:cs="Cambria Math"/>
          <w:lang w:val="hy-AM"/>
        </w:rPr>
        <w:t>․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հապավումների բացատրություն</w:t>
      </w:r>
      <w:r w:rsidRPr="00361B59">
        <w:rPr>
          <w:rFonts w:ascii="GHEA Grapalat" w:eastAsia="MS Mincho" w:hAnsi="GHEA Grapalat" w:cs="MS Mincho"/>
          <w:lang w:val="hy-AM"/>
        </w:rPr>
        <w:t>,</w:t>
      </w:r>
    </w:p>
    <w:p w14:paraId="2D0D9725" w14:textId="2A98F7D5" w:rsidR="003B4E1A" w:rsidRPr="00361B59" w:rsidRDefault="003B4E1A" w:rsidP="00997759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eastAsia="MS Mincho" w:hAnsi="GHEA Grapalat" w:cs="MS Mincho"/>
          <w:lang w:val="hy-AM"/>
        </w:rPr>
      </w:pPr>
      <w:r w:rsidRPr="00361B59">
        <w:rPr>
          <w:rFonts w:ascii="GHEA Grapalat" w:eastAsia="MS Mincho" w:hAnsi="GHEA Grapalat" w:cs="MS Mincho"/>
          <w:lang w:val="hy-AM"/>
        </w:rPr>
        <w:t>դ</w:t>
      </w:r>
      <w:r w:rsidRPr="00361B59">
        <w:rPr>
          <w:rFonts w:ascii="Cambria Math" w:eastAsia="MS Mincho" w:hAnsi="Cambria Math" w:cs="Cambria Math"/>
          <w:lang w:val="hy-AM"/>
        </w:rPr>
        <w:t>․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կարճ</w:t>
      </w:r>
      <w:r w:rsidRPr="00361B59">
        <w:rPr>
          <w:rFonts w:ascii="GHEA Grapalat" w:eastAsia="MS Mincho" w:hAnsi="GHEA Grapalat" w:cs="MS Mincho"/>
          <w:lang w:val="hy-AM"/>
        </w:rPr>
        <w:t xml:space="preserve">, </w:t>
      </w:r>
      <w:r w:rsidRPr="00361B59">
        <w:rPr>
          <w:rFonts w:ascii="GHEA Grapalat" w:eastAsia="MS Mincho" w:hAnsi="GHEA Grapalat" w:cs="Sylfaen"/>
          <w:lang w:val="hy-AM"/>
        </w:rPr>
        <w:t>պարզ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բառերի, կարճ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նախադասությունների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և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պարբերությունների օգտագործում</w:t>
      </w:r>
      <w:r w:rsidRPr="00361B59">
        <w:rPr>
          <w:rFonts w:ascii="GHEA Grapalat" w:eastAsia="MS Mincho" w:hAnsi="GHEA Grapalat" w:cs="MS Mincho"/>
          <w:lang w:val="hy-AM"/>
        </w:rPr>
        <w:t>,</w:t>
      </w:r>
    </w:p>
    <w:p w14:paraId="395E84B2" w14:textId="6DA0BB25" w:rsidR="003B4E1A" w:rsidRPr="00361B59" w:rsidRDefault="003B4E1A" w:rsidP="00997759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eastAsia="MS Mincho" w:hAnsi="GHEA Grapalat" w:cs="MS Mincho"/>
          <w:lang w:val="hy-AM"/>
        </w:rPr>
      </w:pPr>
      <w:r w:rsidRPr="00361B59">
        <w:rPr>
          <w:rFonts w:ascii="GHEA Grapalat" w:eastAsia="MS Mincho" w:hAnsi="GHEA Grapalat" w:cs="Sylfaen"/>
          <w:lang w:val="hy-AM"/>
        </w:rPr>
        <w:t>ե</w:t>
      </w:r>
      <w:r w:rsidRPr="00361B59">
        <w:rPr>
          <w:rFonts w:ascii="Cambria Math" w:eastAsia="MS Mincho" w:hAnsi="Cambria Math" w:cs="Cambria Math"/>
          <w:lang w:val="hy-AM"/>
        </w:rPr>
        <w:t>․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տեքստը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ավելորդ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բառերով ծանրաբեռնելու բացառություն</w:t>
      </w:r>
      <w:r w:rsidRPr="00361B59">
        <w:rPr>
          <w:rFonts w:ascii="GHEA Grapalat" w:eastAsia="MS Mincho" w:hAnsi="GHEA Grapalat" w:cs="MS Mincho"/>
          <w:lang w:val="hy-AM"/>
        </w:rPr>
        <w:t>,</w:t>
      </w:r>
    </w:p>
    <w:p w14:paraId="7A15781A" w14:textId="6A8C4663" w:rsidR="003B4E1A" w:rsidRPr="00361B59" w:rsidRDefault="003B4E1A" w:rsidP="00997759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eastAsia="MS Mincho" w:hAnsi="GHEA Grapalat" w:cs="MS Mincho"/>
          <w:lang w:val="hy-AM"/>
        </w:rPr>
      </w:pPr>
      <w:r w:rsidRPr="00361B59">
        <w:rPr>
          <w:rFonts w:ascii="GHEA Grapalat" w:eastAsia="MS Mincho" w:hAnsi="GHEA Grapalat" w:cs="Sylfaen"/>
          <w:lang w:val="hy-AM"/>
        </w:rPr>
        <w:t>զ</w:t>
      </w:r>
      <w:r w:rsidRPr="00361B59">
        <w:rPr>
          <w:rFonts w:ascii="Cambria Math" w:eastAsia="MS Mincho" w:hAnsi="Cambria Math" w:cs="Cambria Math"/>
          <w:lang w:val="hy-AM"/>
        </w:rPr>
        <w:t>․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նույն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տերմինը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="00AB2EF2" w:rsidRPr="00361B59">
        <w:rPr>
          <w:rFonts w:ascii="GHEA Grapalat" w:eastAsia="MS Mincho" w:hAnsi="GHEA Grapalat" w:cs="Sylfaen"/>
          <w:lang w:val="hy-AM"/>
        </w:rPr>
        <w:t>տարբեր</w:t>
      </w:r>
      <w:r w:rsidR="00AB2EF2"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հասկացությ</w:t>
      </w:r>
      <w:r w:rsidR="00AB2EF2" w:rsidRPr="00361B59">
        <w:rPr>
          <w:rFonts w:ascii="GHEA Grapalat" w:eastAsia="MS Mincho" w:hAnsi="GHEA Grapalat" w:cs="Sylfaen"/>
          <w:lang w:val="hy-AM"/>
        </w:rPr>
        <w:t>ու</w:t>
      </w:r>
      <w:r w:rsidRPr="00361B59">
        <w:rPr>
          <w:rFonts w:ascii="GHEA Grapalat" w:eastAsia="MS Mincho" w:hAnsi="GHEA Grapalat" w:cs="Sylfaen"/>
          <w:lang w:val="hy-AM"/>
        </w:rPr>
        <w:t>ն</w:t>
      </w:r>
      <w:r w:rsidR="00AB2EF2" w:rsidRPr="00361B59">
        <w:rPr>
          <w:rFonts w:ascii="GHEA Grapalat" w:eastAsia="MS Mincho" w:hAnsi="GHEA Grapalat" w:cs="Sylfaen"/>
          <w:lang w:val="hy-AM"/>
        </w:rPr>
        <w:t>ների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կամ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առարկա</w:t>
      </w:r>
      <w:r w:rsidR="00AB2EF2" w:rsidRPr="00361B59">
        <w:rPr>
          <w:rFonts w:ascii="GHEA Grapalat" w:eastAsia="MS Mincho" w:hAnsi="GHEA Grapalat" w:cs="Sylfaen"/>
          <w:lang w:val="hy-AM"/>
        </w:rPr>
        <w:t>ներ</w:t>
      </w:r>
      <w:r w:rsidRPr="00361B59">
        <w:rPr>
          <w:rFonts w:ascii="GHEA Grapalat" w:eastAsia="MS Mincho" w:hAnsi="GHEA Grapalat" w:cs="Sylfaen"/>
          <w:lang w:val="hy-AM"/>
        </w:rPr>
        <w:t>ի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համար չօգտագործելը</w:t>
      </w:r>
      <w:r w:rsidRPr="00361B59">
        <w:rPr>
          <w:rFonts w:ascii="GHEA Grapalat" w:eastAsia="MS Mincho" w:hAnsi="GHEA Grapalat" w:cs="MS Mincho"/>
          <w:lang w:val="hy-AM"/>
        </w:rPr>
        <w:t>,</w:t>
      </w:r>
    </w:p>
    <w:p w14:paraId="2E94BCCF" w14:textId="3BC1690A" w:rsidR="003B4E1A" w:rsidRPr="00361B59" w:rsidRDefault="00A033A8" w:rsidP="00997759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eastAsia="MS Mincho" w:hAnsi="GHEA Grapalat" w:cs="MS Mincho"/>
          <w:lang w:val="hy-AM"/>
        </w:rPr>
      </w:pPr>
      <w:r w:rsidRPr="00361B59">
        <w:rPr>
          <w:rFonts w:ascii="GHEA Grapalat" w:eastAsia="MS Mincho" w:hAnsi="GHEA Grapalat" w:cs="Sylfaen"/>
          <w:lang w:val="hy-AM"/>
        </w:rPr>
        <w:t>է</w:t>
      </w:r>
      <w:r w:rsidR="003B4E1A" w:rsidRPr="00361B59">
        <w:rPr>
          <w:rFonts w:ascii="Cambria Math" w:eastAsia="MS Mincho" w:hAnsi="Cambria Math" w:cs="Cambria Math"/>
          <w:lang w:val="hy-AM"/>
        </w:rPr>
        <w:t>․</w:t>
      </w:r>
      <w:r w:rsidR="003B4E1A" w:rsidRPr="00361B59">
        <w:rPr>
          <w:rFonts w:ascii="GHEA Grapalat" w:eastAsia="MS Mincho" w:hAnsi="GHEA Grapalat" w:cs="MS Mincho"/>
          <w:lang w:val="hy-AM"/>
        </w:rPr>
        <w:t xml:space="preserve"> </w:t>
      </w:r>
      <w:r w:rsidR="003B4E1A" w:rsidRPr="00361B59">
        <w:rPr>
          <w:rFonts w:ascii="GHEA Grapalat" w:eastAsia="MS Mincho" w:hAnsi="GHEA Grapalat" w:cs="Sylfaen"/>
          <w:lang w:val="hy-AM"/>
        </w:rPr>
        <w:t>յուրաքանչյուր</w:t>
      </w:r>
      <w:r w:rsidR="003B4E1A" w:rsidRPr="00361B59">
        <w:rPr>
          <w:rFonts w:ascii="GHEA Grapalat" w:eastAsia="MS Mincho" w:hAnsi="GHEA Grapalat" w:cs="MS Mincho"/>
          <w:lang w:val="hy-AM"/>
        </w:rPr>
        <w:t xml:space="preserve"> </w:t>
      </w:r>
      <w:r w:rsidR="003B4E1A" w:rsidRPr="00361B59">
        <w:rPr>
          <w:rFonts w:ascii="GHEA Grapalat" w:eastAsia="MS Mincho" w:hAnsi="GHEA Grapalat" w:cs="Sylfaen"/>
          <w:lang w:val="hy-AM"/>
        </w:rPr>
        <w:t>պարբերությունում</w:t>
      </w:r>
      <w:r w:rsidR="003B4E1A" w:rsidRPr="00361B59">
        <w:rPr>
          <w:rFonts w:ascii="GHEA Grapalat" w:eastAsia="MS Mincho" w:hAnsi="GHEA Grapalat" w:cs="MS Mincho"/>
          <w:lang w:val="hy-AM"/>
        </w:rPr>
        <w:t xml:space="preserve"> </w:t>
      </w:r>
      <w:r w:rsidR="003B4E1A" w:rsidRPr="00361B59">
        <w:rPr>
          <w:rFonts w:ascii="GHEA Grapalat" w:eastAsia="MS Mincho" w:hAnsi="GHEA Grapalat" w:cs="Sylfaen"/>
          <w:lang w:val="hy-AM"/>
        </w:rPr>
        <w:t>միայն</w:t>
      </w:r>
      <w:r w:rsidR="003B4E1A" w:rsidRPr="00361B59">
        <w:rPr>
          <w:rFonts w:ascii="GHEA Grapalat" w:eastAsia="MS Mincho" w:hAnsi="GHEA Grapalat" w:cs="MS Mincho"/>
          <w:lang w:val="hy-AM"/>
        </w:rPr>
        <w:t xml:space="preserve"> </w:t>
      </w:r>
      <w:r w:rsidR="003B4E1A" w:rsidRPr="00361B59">
        <w:rPr>
          <w:rFonts w:ascii="GHEA Grapalat" w:eastAsia="MS Mincho" w:hAnsi="GHEA Grapalat" w:cs="Sylfaen"/>
          <w:lang w:val="hy-AM"/>
        </w:rPr>
        <w:t>մեկ</w:t>
      </w:r>
      <w:r w:rsidR="003B4E1A" w:rsidRPr="00361B59">
        <w:rPr>
          <w:rFonts w:ascii="GHEA Grapalat" w:eastAsia="MS Mincho" w:hAnsi="GHEA Grapalat" w:cs="MS Mincho"/>
          <w:lang w:val="hy-AM"/>
        </w:rPr>
        <w:t xml:space="preserve"> </w:t>
      </w:r>
      <w:r w:rsidR="003B4E1A" w:rsidRPr="00361B59">
        <w:rPr>
          <w:rFonts w:ascii="GHEA Grapalat" w:eastAsia="MS Mincho" w:hAnsi="GHEA Grapalat" w:cs="Sylfaen"/>
          <w:lang w:val="hy-AM"/>
        </w:rPr>
        <w:t>թեմայի</w:t>
      </w:r>
      <w:r w:rsidR="003B4E1A" w:rsidRPr="00361B59">
        <w:rPr>
          <w:rFonts w:ascii="GHEA Grapalat" w:eastAsia="MS Mincho" w:hAnsi="GHEA Grapalat" w:cs="MS Mincho"/>
          <w:lang w:val="hy-AM"/>
        </w:rPr>
        <w:t xml:space="preserve"> </w:t>
      </w:r>
      <w:r w:rsidR="003B4E1A" w:rsidRPr="00361B59">
        <w:rPr>
          <w:rFonts w:ascii="GHEA Grapalat" w:eastAsia="MS Mincho" w:hAnsi="GHEA Grapalat" w:cs="Sylfaen"/>
          <w:lang w:val="hy-AM"/>
        </w:rPr>
        <w:t>մասին խոսելը</w:t>
      </w:r>
      <w:r w:rsidR="003B4E1A" w:rsidRPr="00361B59">
        <w:rPr>
          <w:rFonts w:ascii="GHEA Grapalat" w:eastAsia="MS Mincho" w:hAnsi="GHEA Grapalat" w:cs="MS Mincho"/>
          <w:lang w:val="hy-AM"/>
        </w:rPr>
        <w:t>,</w:t>
      </w:r>
    </w:p>
    <w:p w14:paraId="1B1C2160" w14:textId="1D087857" w:rsidR="003B4E1A" w:rsidRPr="00361B59" w:rsidRDefault="00A033A8" w:rsidP="00073A27">
      <w:pPr>
        <w:pStyle w:val="NormalWeb"/>
        <w:spacing w:before="0" w:beforeAutospacing="0" w:after="0" w:afterAutospacing="0" w:line="360" w:lineRule="auto"/>
        <w:ind w:left="720"/>
        <w:rPr>
          <w:rFonts w:ascii="GHEA Grapalat" w:eastAsia="MS Mincho" w:hAnsi="GHEA Grapalat" w:cs="MS Mincho"/>
          <w:lang w:val="hy-AM"/>
        </w:rPr>
      </w:pPr>
      <w:r w:rsidRPr="00361B59">
        <w:rPr>
          <w:rFonts w:ascii="GHEA Grapalat" w:eastAsia="MS Mincho" w:hAnsi="GHEA Grapalat" w:cs="Sylfaen"/>
          <w:lang w:val="hy-AM"/>
        </w:rPr>
        <w:t>ը</w:t>
      </w:r>
      <w:r w:rsidR="003B4E1A" w:rsidRPr="00361B59">
        <w:rPr>
          <w:rFonts w:ascii="Cambria Math" w:eastAsia="MS Mincho" w:hAnsi="Cambria Math" w:cs="Cambria Math"/>
          <w:lang w:val="hy-AM"/>
        </w:rPr>
        <w:t>․</w:t>
      </w:r>
      <w:r w:rsidR="003B4E1A" w:rsidRPr="00361B59">
        <w:rPr>
          <w:rFonts w:ascii="GHEA Grapalat" w:eastAsia="MS Mincho" w:hAnsi="GHEA Grapalat" w:cs="MS Mincho"/>
          <w:lang w:val="hy-AM"/>
        </w:rPr>
        <w:t xml:space="preserve"> </w:t>
      </w:r>
      <w:r w:rsidR="003B4E1A" w:rsidRPr="00361B59">
        <w:rPr>
          <w:rFonts w:ascii="GHEA Grapalat" w:eastAsia="MS Mincho" w:hAnsi="GHEA Grapalat" w:cs="Sylfaen"/>
          <w:lang w:val="hy-AM"/>
        </w:rPr>
        <w:t>օրինակների օգտագործում</w:t>
      </w:r>
      <w:r w:rsidR="003B4E1A" w:rsidRPr="00361B59">
        <w:rPr>
          <w:rFonts w:ascii="GHEA Grapalat" w:eastAsia="MS Mincho" w:hAnsi="GHEA Grapalat" w:cs="MS Mincho"/>
          <w:lang w:val="hy-AM"/>
        </w:rPr>
        <w:t>,</w:t>
      </w:r>
    </w:p>
    <w:p w14:paraId="213920FD" w14:textId="0A2CCACC" w:rsidR="003B4E1A" w:rsidRPr="00361B59" w:rsidRDefault="00C377A9" w:rsidP="00073A27">
      <w:pPr>
        <w:pStyle w:val="NormalWeb"/>
        <w:spacing w:before="0" w:beforeAutospacing="0" w:after="0" w:afterAutospacing="0" w:line="360" w:lineRule="auto"/>
        <w:ind w:left="720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>թ</w:t>
      </w:r>
      <w:r w:rsidR="003B4E1A" w:rsidRPr="00361B59">
        <w:rPr>
          <w:rFonts w:ascii="Cambria Math" w:eastAsia="MS Mincho" w:hAnsi="Cambria Math" w:cs="Cambria Math"/>
          <w:lang w:val="hy-AM"/>
        </w:rPr>
        <w:t>․</w:t>
      </w:r>
      <w:r w:rsidR="003B4E1A" w:rsidRPr="00361B59">
        <w:rPr>
          <w:rFonts w:ascii="GHEA Grapalat" w:eastAsia="MS Mincho" w:hAnsi="GHEA Grapalat" w:cs="MS Mincho"/>
          <w:lang w:val="hy-AM"/>
        </w:rPr>
        <w:t xml:space="preserve"> </w:t>
      </w:r>
      <w:r w:rsidR="003B4E1A" w:rsidRPr="00361B59">
        <w:rPr>
          <w:rFonts w:ascii="GHEA Grapalat" w:eastAsia="MS Mincho" w:hAnsi="GHEA Grapalat" w:cs="Sylfaen"/>
          <w:lang w:val="hy-AM"/>
        </w:rPr>
        <w:t>անհրաժեշտության</w:t>
      </w:r>
      <w:r w:rsidR="003B4E1A" w:rsidRPr="00361B59">
        <w:rPr>
          <w:rFonts w:ascii="GHEA Grapalat" w:eastAsia="MS Mincho" w:hAnsi="GHEA Grapalat" w:cs="MS Mincho"/>
          <w:lang w:val="hy-AM"/>
        </w:rPr>
        <w:t xml:space="preserve"> </w:t>
      </w:r>
      <w:r w:rsidR="003B4E1A" w:rsidRPr="00361B59">
        <w:rPr>
          <w:rFonts w:ascii="GHEA Grapalat" w:eastAsia="MS Mincho" w:hAnsi="GHEA Grapalat" w:cs="Sylfaen"/>
          <w:lang w:val="hy-AM"/>
        </w:rPr>
        <w:t>դեպքում</w:t>
      </w:r>
      <w:r w:rsidR="003B4E1A" w:rsidRPr="00361B59">
        <w:rPr>
          <w:rFonts w:ascii="GHEA Grapalat" w:eastAsia="MS Mincho" w:hAnsi="GHEA Grapalat" w:cs="MS Mincho"/>
          <w:lang w:val="hy-AM"/>
        </w:rPr>
        <w:t xml:space="preserve"> </w:t>
      </w:r>
      <w:r w:rsidR="003B4E1A" w:rsidRPr="00361B59">
        <w:rPr>
          <w:rFonts w:ascii="GHEA Grapalat" w:eastAsia="MS Mincho" w:hAnsi="GHEA Grapalat" w:cs="Sylfaen"/>
          <w:lang w:val="hy-AM"/>
        </w:rPr>
        <w:t>ցուցակների օգտագործում</w:t>
      </w:r>
      <w:r w:rsidR="003B4E1A" w:rsidRPr="00361B59">
        <w:rPr>
          <w:rFonts w:ascii="GHEA Grapalat" w:eastAsia="MS Mincho" w:hAnsi="GHEA Grapalat" w:cs="MS Mincho"/>
          <w:lang w:val="hy-AM"/>
        </w:rPr>
        <w:t>,</w:t>
      </w:r>
    </w:p>
    <w:p w14:paraId="5EE44994" w14:textId="736CB179" w:rsidR="003B4E1A" w:rsidRPr="00361B59" w:rsidRDefault="003B4E1A" w:rsidP="00073A2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eastAsia="MS Mincho" w:hAnsi="GHEA Grapalat" w:cs="MS Mincho"/>
          <w:lang w:val="hy-AM"/>
        </w:rPr>
      </w:pPr>
      <w:r w:rsidRPr="00361B59">
        <w:rPr>
          <w:rFonts w:ascii="GHEA Grapalat" w:eastAsia="MS Mincho" w:hAnsi="GHEA Grapalat" w:cs="MS Mincho"/>
          <w:lang w:val="hy-AM"/>
        </w:rPr>
        <w:t>ժ</w:t>
      </w:r>
      <w:r w:rsidRPr="00361B59">
        <w:rPr>
          <w:rFonts w:ascii="Cambria Math" w:eastAsia="MS Mincho" w:hAnsi="Cambria Math" w:cs="Cambria Math"/>
          <w:lang w:val="hy-AM"/>
        </w:rPr>
        <w:t>․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բարդ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նյութի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ըմբռնումը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հեշտացնելու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համար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  <w:r w:rsidRPr="00361B59">
        <w:rPr>
          <w:rFonts w:ascii="GHEA Grapalat" w:eastAsia="MS Mincho" w:hAnsi="GHEA Grapalat" w:cs="Sylfaen"/>
          <w:lang w:val="hy-AM"/>
        </w:rPr>
        <w:t>աղյուսակների օգտագործում</w:t>
      </w:r>
      <w:r w:rsidR="00E15B3D" w:rsidRPr="00361B59">
        <w:rPr>
          <w:rFonts w:ascii="GHEA Grapalat" w:eastAsia="MS Mincho" w:hAnsi="GHEA Grapalat" w:cs="Sylfaen"/>
          <w:lang w:val="hy-AM"/>
        </w:rPr>
        <w:t>.</w:t>
      </w:r>
      <w:r w:rsidRPr="00361B59">
        <w:rPr>
          <w:rFonts w:ascii="GHEA Grapalat" w:eastAsia="MS Mincho" w:hAnsi="GHEA Grapalat" w:cs="MS Mincho"/>
          <w:lang w:val="hy-AM"/>
        </w:rPr>
        <w:t xml:space="preserve"> </w:t>
      </w:r>
    </w:p>
    <w:p w14:paraId="3F30AABA" w14:textId="77777777" w:rsidR="00E15B3D" w:rsidRPr="00361B59" w:rsidRDefault="00E15B3D" w:rsidP="00073A27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ապահովվի </w:t>
      </w:r>
      <w:r w:rsidR="00CD700F" w:rsidRPr="00361B59">
        <w:rPr>
          <w:rFonts w:ascii="GHEA Grapalat" w:hAnsi="GHEA Grapalat"/>
          <w:lang w:val="hy-AM"/>
        </w:rPr>
        <w:t>տրամաբանական հաջորդականությ</w:t>
      </w:r>
      <w:r w:rsidRPr="00361B59">
        <w:rPr>
          <w:rFonts w:ascii="GHEA Grapalat" w:hAnsi="GHEA Grapalat"/>
          <w:lang w:val="hy-AM"/>
        </w:rPr>
        <w:t>ունը</w:t>
      </w:r>
      <w:r w:rsidRPr="00361B59">
        <w:rPr>
          <w:rFonts w:ascii="Cambria Math" w:eastAsia="MS Mincho" w:hAnsi="Cambria Math" w:cs="Cambria Math"/>
          <w:lang w:val="hy-AM"/>
        </w:rPr>
        <w:t>․</w:t>
      </w:r>
    </w:p>
    <w:p w14:paraId="3A476A55" w14:textId="77777777" w:rsidR="007F2702" w:rsidRPr="00361B59" w:rsidRDefault="00E15B3D" w:rsidP="00073A27">
      <w:pPr>
        <w:pStyle w:val="NormalWeb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անհրաժեշտության դեպքում՝ </w:t>
      </w:r>
      <w:r w:rsidR="00CD700F" w:rsidRPr="00361B59">
        <w:rPr>
          <w:rFonts w:ascii="GHEA Grapalat" w:hAnsi="GHEA Grapalat"/>
          <w:lang w:val="hy-AM"/>
        </w:rPr>
        <w:t>օգտագործել պատկերներ, նկարազարդումներ կամ լուսանկարներ</w:t>
      </w:r>
      <w:r w:rsidRPr="00361B59">
        <w:rPr>
          <w:rFonts w:ascii="GHEA Grapalat" w:hAnsi="GHEA Grapalat"/>
          <w:lang w:val="hy-AM"/>
        </w:rPr>
        <w:t>, գրաֆիկական սիմվոլներ</w:t>
      </w:r>
      <w:r w:rsidRPr="00361B59">
        <w:rPr>
          <w:rFonts w:ascii="Cambria Math" w:eastAsia="MS Mincho" w:hAnsi="Cambria Math" w:cs="Cambria Math"/>
          <w:lang w:val="hy-AM"/>
        </w:rPr>
        <w:t>․</w:t>
      </w:r>
    </w:p>
    <w:p w14:paraId="68BEBD07" w14:textId="084FF55E" w:rsidR="007F2702" w:rsidRPr="00361B59" w:rsidRDefault="00CD700F" w:rsidP="00073A27">
      <w:pPr>
        <w:pStyle w:val="NormalWeb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օգտագործել հաստատական նախադասություններ ժխտականների փոխարե</w:t>
      </w:r>
      <w:r w:rsidR="007F2702" w:rsidRPr="00361B59">
        <w:rPr>
          <w:rFonts w:ascii="GHEA Grapalat" w:hAnsi="GHEA Grapalat"/>
          <w:lang w:val="hy-AM"/>
        </w:rPr>
        <w:t>ն</w:t>
      </w:r>
      <w:r w:rsidR="00430E0E" w:rsidRPr="00361B59">
        <w:rPr>
          <w:rFonts w:ascii="Cambria Math" w:eastAsia="MS Mincho" w:hAnsi="Cambria Math" w:cs="Cambria Math"/>
          <w:lang w:val="hy-AM"/>
        </w:rPr>
        <w:t>․</w:t>
      </w:r>
    </w:p>
    <w:p w14:paraId="3D797B08" w14:textId="77777777" w:rsidR="007F2702" w:rsidRPr="00361B59" w:rsidRDefault="00CD700F" w:rsidP="00073A27">
      <w:pPr>
        <w:pStyle w:val="NormalWeb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հրապարակել տեքստը ընթեռնելի և պատշաճ չափի տառատեսակով</w:t>
      </w:r>
      <w:r w:rsidR="007F2702" w:rsidRPr="00361B59">
        <w:rPr>
          <w:rFonts w:ascii="Cambria Math" w:eastAsia="MS Mincho" w:hAnsi="Cambria Math" w:cs="Cambria Math"/>
          <w:lang w:val="hy-AM"/>
        </w:rPr>
        <w:t>․</w:t>
      </w:r>
    </w:p>
    <w:p w14:paraId="3E144DB8" w14:textId="77777777" w:rsidR="007F2702" w:rsidRPr="00361B59" w:rsidRDefault="00CD700F" w:rsidP="00073A27">
      <w:pPr>
        <w:pStyle w:val="NormalWeb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խուսափել շեղատառերից, ընդգծումներից, տեքստի հավասարեցումից՝ ըստ լուսանցքների և միայն մեծատառերի օգտագործումից</w:t>
      </w:r>
      <w:r w:rsidR="007F2702" w:rsidRPr="00361B59">
        <w:rPr>
          <w:rFonts w:ascii="Cambria Math" w:eastAsia="MS Mincho" w:hAnsi="Cambria Math" w:cs="Cambria Math"/>
          <w:lang w:val="hy-AM"/>
        </w:rPr>
        <w:t>․</w:t>
      </w:r>
    </w:p>
    <w:p w14:paraId="4A6B8EB1" w14:textId="4A807BA5" w:rsidR="007F2702" w:rsidRPr="00361B59" w:rsidRDefault="00CD700F" w:rsidP="00073A27">
      <w:pPr>
        <w:pStyle w:val="NormalWeb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օգտագործել տարբեր գույներ (այսինքն՝ կոնտրաստային գույներ ֆոնի և տեքստի համար)</w:t>
      </w:r>
      <w:bookmarkStart w:id="0" w:name="_Toc76398200"/>
      <w:r w:rsidR="007F2702" w:rsidRPr="00361B59">
        <w:rPr>
          <w:rFonts w:ascii="GHEA Grapalat" w:hAnsi="GHEA Grapalat"/>
          <w:lang w:val="hy-AM"/>
        </w:rPr>
        <w:t>։</w:t>
      </w:r>
    </w:p>
    <w:bookmarkEnd w:id="0"/>
    <w:p w14:paraId="4A64EF35" w14:textId="34BC9455" w:rsidR="00CD700F" w:rsidRPr="00361B59" w:rsidRDefault="00430E0E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 </w:t>
      </w:r>
      <w:r w:rsidR="00CD700F" w:rsidRPr="00361B59">
        <w:rPr>
          <w:rFonts w:ascii="GHEA Grapalat" w:hAnsi="GHEA Grapalat"/>
          <w:lang w:val="hy-AM"/>
        </w:rPr>
        <w:t>Զբոսաշրջային ծառայություններ մատուցող</w:t>
      </w:r>
      <w:r w:rsidR="007F2702" w:rsidRPr="00361B59">
        <w:rPr>
          <w:rFonts w:ascii="GHEA Grapalat" w:hAnsi="GHEA Grapalat"/>
          <w:lang w:val="hy-AM"/>
        </w:rPr>
        <w:t xml:space="preserve"> անձինք</w:t>
      </w:r>
      <w:r w:rsidR="00CD700F" w:rsidRPr="00361B59">
        <w:rPr>
          <w:rFonts w:ascii="GHEA Grapalat" w:hAnsi="GHEA Grapalat"/>
          <w:lang w:val="hy-AM"/>
        </w:rPr>
        <w:t xml:space="preserve"> պետք է ապահովեն տեղեկատվության հաղորդումը տարբեր եղանակներով</w:t>
      </w:r>
      <w:r w:rsidR="007F2702" w:rsidRPr="00361B59">
        <w:rPr>
          <w:rFonts w:ascii="GHEA Grapalat" w:hAnsi="GHEA Grapalat"/>
          <w:lang w:val="hy-AM"/>
        </w:rPr>
        <w:t>, այդ թվում՝</w:t>
      </w:r>
      <w:r w:rsidR="00CD700F" w:rsidRPr="00361B59">
        <w:rPr>
          <w:rFonts w:ascii="GHEA Grapalat" w:hAnsi="GHEA Grapalat"/>
          <w:lang w:val="hy-AM"/>
        </w:rPr>
        <w:t xml:space="preserve"> գրավոր, տեսողական և լսողական միջոցներով</w:t>
      </w:r>
      <w:r w:rsidR="007F2702" w:rsidRPr="00361B59">
        <w:rPr>
          <w:rFonts w:ascii="GHEA Grapalat" w:hAnsi="GHEA Grapalat"/>
          <w:lang w:val="hy-AM"/>
        </w:rPr>
        <w:t>։</w:t>
      </w:r>
    </w:p>
    <w:p w14:paraId="3D34F14A" w14:textId="41935E8A" w:rsidR="00CD700F" w:rsidRPr="00361B59" w:rsidRDefault="00430E0E" w:rsidP="00073A2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 </w:t>
      </w:r>
      <w:r w:rsidR="00CD700F" w:rsidRPr="00361B59">
        <w:rPr>
          <w:rFonts w:ascii="GHEA Grapalat" w:hAnsi="GHEA Grapalat"/>
          <w:lang w:val="hy-AM"/>
        </w:rPr>
        <w:t>Բանավոր հաղորդակցվելիս</w:t>
      </w:r>
      <w:r w:rsidR="007905E0" w:rsidRPr="00361B59">
        <w:rPr>
          <w:rFonts w:ascii="GHEA Grapalat" w:hAnsi="GHEA Grapalat"/>
          <w:lang w:val="hy-AM"/>
        </w:rPr>
        <w:t xml:space="preserve">, </w:t>
      </w:r>
      <w:r w:rsidR="00CD700F" w:rsidRPr="00361B59">
        <w:rPr>
          <w:rFonts w:ascii="GHEA Grapalat" w:hAnsi="GHEA Grapalat"/>
          <w:lang w:val="hy-AM"/>
        </w:rPr>
        <w:t>օրինակ՝ զրույցներ, շնորհանդեսներ, ելույթներ, ձայնային հաղորդագրություններ, ձայնային ազդանշաններ, ինչպիսիք են</w:t>
      </w:r>
      <w:r w:rsidR="007905E0" w:rsidRPr="00361B59">
        <w:rPr>
          <w:rFonts w:ascii="GHEA Grapalat" w:hAnsi="GHEA Grapalat"/>
          <w:lang w:val="hy-AM"/>
        </w:rPr>
        <w:t>՝</w:t>
      </w:r>
      <w:r w:rsidR="00CD700F" w:rsidRPr="00361B59">
        <w:rPr>
          <w:rFonts w:ascii="GHEA Grapalat" w:hAnsi="GHEA Grapalat"/>
          <w:lang w:val="hy-AM"/>
        </w:rPr>
        <w:t xml:space="preserve">  հանրային հայտարարությունները և զգուշացումները, զբոսաշրջային ծառայություններ մատուցող</w:t>
      </w:r>
      <w:r w:rsidR="007905E0" w:rsidRPr="00361B59">
        <w:rPr>
          <w:rFonts w:ascii="GHEA Grapalat" w:hAnsi="GHEA Grapalat"/>
          <w:lang w:val="hy-AM"/>
        </w:rPr>
        <w:t xml:space="preserve"> անձինք</w:t>
      </w:r>
      <w:r w:rsidR="00CD700F" w:rsidRPr="00361B59">
        <w:rPr>
          <w:rFonts w:ascii="GHEA Grapalat" w:hAnsi="GHEA Grapalat"/>
          <w:lang w:val="hy-AM"/>
        </w:rPr>
        <w:t xml:space="preserve"> պետք է</w:t>
      </w:r>
      <w:r w:rsidR="007905E0" w:rsidRPr="00361B59">
        <w:rPr>
          <w:rFonts w:ascii="GHEA Grapalat" w:hAnsi="GHEA Grapalat"/>
          <w:lang w:val="hy-AM"/>
        </w:rPr>
        <w:t xml:space="preserve"> ապահովեն՝</w:t>
      </w:r>
    </w:p>
    <w:p w14:paraId="7554C43A" w14:textId="6C7A9CE7" w:rsidR="00CD700F" w:rsidRPr="00361B59" w:rsidRDefault="00CD700F" w:rsidP="00073A27">
      <w:pPr>
        <w:pStyle w:val="NormalWeb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դանդաղ և հստակ</w:t>
      </w:r>
      <w:r w:rsidR="007905E0" w:rsidRPr="00361B59">
        <w:rPr>
          <w:rFonts w:ascii="GHEA Grapalat" w:hAnsi="GHEA Grapalat"/>
          <w:lang w:val="hy-AM"/>
        </w:rPr>
        <w:t xml:space="preserve"> խոսք</w:t>
      </w:r>
      <w:r w:rsidR="007905E0" w:rsidRPr="00361B59">
        <w:rPr>
          <w:rFonts w:ascii="Cambria Math" w:eastAsia="MS Mincho" w:hAnsi="Cambria Math" w:cs="Cambria Math"/>
          <w:lang w:val="hy-AM"/>
        </w:rPr>
        <w:t>․</w:t>
      </w:r>
    </w:p>
    <w:p w14:paraId="4FF8E4E6" w14:textId="7B781FCF" w:rsidR="00CD700F" w:rsidRPr="00361B59" w:rsidRDefault="00CD700F" w:rsidP="00073A27">
      <w:pPr>
        <w:pStyle w:val="NormalWeb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հաղորդագրության գրավոր տարբերակ</w:t>
      </w:r>
      <w:r w:rsidR="007905E0" w:rsidRPr="00361B59">
        <w:rPr>
          <w:rFonts w:ascii="GHEA Grapalat" w:hAnsi="GHEA Grapalat"/>
          <w:lang w:val="hy-AM"/>
        </w:rPr>
        <w:t>ի առաջարկ</w:t>
      </w:r>
      <w:r w:rsidRPr="00361B59">
        <w:rPr>
          <w:rFonts w:ascii="GHEA Grapalat" w:hAnsi="GHEA Grapalat"/>
          <w:lang w:val="hy-AM"/>
        </w:rPr>
        <w:t xml:space="preserve"> նրանց համար, ովքեր չեն կարող լսել կամ խոսել</w:t>
      </w:r>
      <w:r w:rsidR="007905E0" w:rsidRPr="00361B59">
        <w:rPr>
          <w:rFonts w:ascii="GHEA Grapalat" w:hAnsi="GHEA Grapalat"/>
          <w:lang w:val="hy-AM"/>
        </w:rPr>
        <w:t>։</w:t>
      </w:r>
    </w:p>
    <w:p w14:paraId="1A7220E7" w14:textId="483AE063" w:rsidR="00CD700F" w:rsidRPr="00361B59" w:rsidRDefault="00CD700F" w:rsidP="00073A27">
      <w:pPr>
        <w:pStyle w:val="NormalWeb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համապատասխան տեղեկատվությ</w:t>
      </w:r>
      <w:r w:rsidR="007905E0" w:rsidRPr="00361B59">
        <w:rPr>
          <w:rFonts w:ascii="GHEA Grapalat" w:hAnsi="GHEA Grapalat"/>
          <w:lang w:val="hy-AM"/>
        </w:rPr>
        <w:t>ան՝</w:t>
      </w:r>
      <w:r w:rsidRPr="00361B59">
        <w:rPr>
          <w:rFonts w:ascii="GHEA Grapalat" w:hAnsi="GHEA Grapalat"/>
          <w:lang w:val="hy-AM"/>
        </w:rPr>
        <w:t xml:space="preserve"> տրամաբանական հաջորդականությամբ</w:t>
      </w:r>
      <w:r w:rsidR="007905E0" w:rsidRPr="00361B59">
        <w:rPr>
          <w:rFonts w:ascii="GHEA Grapalat" w:hAnsi="GHEA Grapalat"/>
          <w:lang w:val="hy-AM"/>
        </w:rPr>
        <w:t xml:space="preserve"> տրամադրում</w:t>
      </w:r>
      <w:r w:rsidRPr="00361B59">
        <w:rPr>
          <w:rFonts w:ascii="Cambria Math" w:eastAsia="MS Mincho" w:hAnsi="Cambria Math" w:cs="Cambria Math"/>
          <w:lang w:val="hy-AM"/>
        </w:rPr>
        <w:t>․</w:t>
      </w:r>
    </w:p>
    <w:p w14:paraId="0FF6B5FF" w14:textId="3E336743" w:rsidR="00CD700F" w:rsidRPr="00361B59" w:rsidRDefault="00CD700F" w:rsidP="00073A27">
      <w:pPr>
        <w:pStyle w:val="NormalWeb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լավ լուսավորություն, որպեսզի ժեստերն ու դեմքի արտահայտությունները հստակ տեսանելի լինեն</w:t>
      </w:r>
      <w:r w:rsidR="007905E0" w:rsidRPr="00361B59">
        <w:rPr>
          <w:rFonts w:ascii="GHEA Grapalat" w:hAnsi="GHEA Grapalat"/>
          <w:lang w:val="hy-AM"/>
        </w:rPr>
        <w:t>։</w:t>
      </w:r>
    </w:p>
    <w:p w14:paraId="748AADA0" w14:textId="0E281426" w:rsidR="007905E0" w:rsidRPr="00361B59" w:rsidRDefault="00CD700F" w:rsidP="00424D60">
      <w:pPr>
        <w:pStyle w:val="NormalWeb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անհրաժեշտության դեպքում առաջարկեն բանավոր տեղեկատվության </w:t>
      </w:r>
      <w:r w:rsidR="007905E0" w:rsidRPr="00361B59">
        <w:rPr>
          <w:rFonts w:ascii="GHEA Grapalat" w:hAnsi="GHEA Grapalat"/>
          <w:lang w:val="hy-AM"/>
        </w:rPr>
        <w:t>սուրդո</w:t>
      </w:r>
      <w:r w:rsidRPr="00361B59">
        <w:rPr>
          <w:rFonts w:ascii="GHEA Grapalat" w:hAnsi="GHEA Grapalat"/>
          <w:lang w:val="hy-AM"/>
        </w:rPr>
        <w:t>թարգմանություն (օրինակ՝ շնորհանդեսների կամ ելույթների ժամանակ)</w:t>
      </w:r>
      <w:r w:rsidR="007905E0" w:rsidRPr="00361B59">
        <w:rPr>
          <w:rFonts w:ascii="GHEA Grapalat" w:hAnsi="GHEA Grapalat"/>
          <w:lang w:val="hy-AM"/>
        </w:rPr>
        <w:t>։</w:t>
      </w:r>
    </w:p>
    <w:p w14:paraId="1C07D89A" w14:textId="56BBFE69" w:rsidR="009B796F" w:rsidRPr="00361B59" w:rsidRDefault="00021392" w:rsidP="00252F74">
      <w:pPr>
        <w:pStyle w:val="NormalWeb"/>
        <w:spacing w:line="360" w:lineRule="auto"/>
        <w:ind w:left="360"/>
        <w:jc w:val="center"/>
        <w:rPr>
          <w:rStyle w:val="Strong"/>
          <w:rFonts w:ascii="GHEA Grapalat" w:eastAsiaTheme="majorEastAsia" w:hAnsi="GHEA Grapalat" w:cs="Sylfaen"/>
          <w:lang w:val="hy-AM"/>
        </w:rPr>
      </w:pPr>
      <w:r w:rsidRPr="00361B59">
        <w:rPr>
          <w:rStyle w:val="Strong"/>
          <w:rFonts w:ascii="GHEA Grapalat" w:eastAsiaTheme="majorEastAsia" w:hAnsi="GHEA Grapalat" w:cs="Sylfaen"/>
          <w:lang w:val="hy-AM"/>
        </w:rPr>
        <w:t>5</w:t>
      </w:r>
      <w:r w:rsidRPr="00361B59">
        <w:rPr>
          <w:rStyle w:val="Strong"/>
          <w:rFonts w:ascii="Cambria Math" w:eastAsiaTheme="majorEastAsia" w:hAnsi="Cambria Math" w:cs="Sylfaen"/>
          <w:lang w:val="hy-AM"/>
        </w:rPr>
        <w:t>․</w:t>
      </w:r>
      <w:r w:rsidR="009B796F" w:rsidRPr="00361B59">
        <w:rPr>
          <w:rStyle w:val="Strong"/>
          <w:rFonts w:ascii="GHEA Grapalat" w:eastAsiaTheme="majorEastAsia" w:hAnsi="GHEA Grapalat" w:cs="Sylfaen"/>
          <w:lang w:val="hy-AM"/>
        </w:rPr>
        <w:t xml:space="preserve">ՉԱՓԱՆԻՇՆԵՐ </w:t>
      </w:r>
      <w:r w:rsidR="009B796F" w:rsidRPr="00361B59">
        <w:rPr>
          <w:rFonts w:ascii="GHEA Grapalat" w:hAnsi="GHEA Grapalat"/>
          <w:b/>
          <w:bCs/>
          <w:lang w:val="hy-AM"/>
        </w:rPr>
        <w:t>ՀԱՇՄԱՆԴԱՄՈՒԹՅՈՒՆ ՈՒՆԵՑՈՂ ԱՆՁԱՆՑ ՀԵՏ ԱՇԽԱՏՈՂ ԶԲՈՍԱՇՐՋԱՅԻՆ ԾԱՌԱՅՈՒԹՅՈՒՆ ՄԱՏՈՒՑՈՂ ԱՆՁԻ ԱՇԽԱՏՈՂՆԵՐԻ ՎԵՐԱՊԱՊԱՏՐԱՍՏՄԱՆ</w:t>
      </w:r>
      <w:r w:rsidR="009B796F" w:rsidRPr="00361B59">
        <w:rPr>
          <w:rFonts w:ascii="GHEA Grapalat" w:hAnsi="GHEA Grapalat"/>
          <w:lang w:val="hy-AM"/>
        </w:rPr>
        <w:t xml:space="preserve"> </w:t>
      </w:r>
      <w:r w:rsidR="00A61AB9" w:rsidRPr="00361B59">
        <w:rPr>
          <w:rStyle w:val="Strong"/>
          <w:rFonts w:ascii="GHEA Grapalat" w:eastAsiaTheme="majorEastAsia" w:hAnsi="GHEA Grapalat" w:cs="Sylfaen"/>
          <w:lang w:val="hy-AM"/>
        </w:rPr>
        <w:t>ՀԱՄԱՐ</w:t>
      </w:r>
      <w:r w:rsidR="009B796F" w:rsidRPr="00361B59">
        <w:rPr>
          <w:rStyle w:val="Strong"/>
          <w:rFonts w:ascii="GHEA Grapalat" w:eastAsiaTheme="majorEastAsia" w:hAnsi="GHEA Grapalat" w:cs="Sylfaen"/>
          <w:lang w:val="hy-AM"/>
        </w:rPr>
        <w:t xml:space="preserve"> </w:t>
      </w:r>
    </w:p>
    <w:p w14:paraId="498A430B" w14:textId="77777777" w:rsidR="000D4884" w:rsidRPr="00361B59" w:rsidRDefault="00D634C1" w:rsidP="00AE0749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 w:cs="Sylfaen"/>
          <w:lang w:val="hy-AM"/>
        </w:rPr>
        <w:t>Հաշմանդամություն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ունեցող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անձանց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հետ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աշխատող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զբոսաշրջային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ծառայություն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մատուցող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անձի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աշխատողների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վերապատրաստման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ծրագրերը</w:t>
      </w:r>
      <w:r w:rsidRPr="00361B59">
        <w:rPr>
          <w:rFonts w:ascii="GHEA Grapalat" w:hAnsi="GHEA Grapalat"/>
          <w:lang w:val="hy-AM"/>
        </w:rPr>
        <w:t xml:space="preserve">, </w:t>
      </w:r>
      <w:r w:rsidRPr="00361B59">
        <w:rPr>
          <w:rFonts w:ascii="GHEA Grapalat" w:hAnsi="GHEA Grapalat" w:cs="Sylfaen"/>
          <w:lang w:val="hy-AM"/>
        </w:rPr>
        <w:t>բոլոր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հաճախորդներին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մատուցվող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ծառայությունների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մշտական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բարելավմանը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հասնելու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համար</w:t>
      </w:r>
      <w:r w:rsidRPr="00361B59">
        <w:rPr>
          <w:rFonts w:ascii="GHEA Grapalat" w:hAnsi="GHEA Grapalat"/>
          <w:lang w:val="hy-AM"/>
        </w:rPr>
        <w:t xml:space="preserve">, </w:t>
      </w:r>
      <w:r w:rsidRPr="00361B59">
        <w:rPr>
          <w:rFonts w:ascii="GHEA Grapalat" w:hAnsi="GHEA Grapalat" w:cs="Sylfaen"/>
          <w:lang w:val="hy-AM"/>
        </w:rPr>
        <w:t>պետք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է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ուղղված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լինեն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հասանելիության</w:t>
      </w:r>
      <w:r w:rsidRPr="00361B59">
        <w:rPr>
          <w:rFonts w:ascii="GHEA Grapalat" w:hAnsi="GHEA Grapalat"/>
          <w:lang w:val="hy-AM"/>
        </w:rPr>
        <w:t xml:space="preserve">, </w:t>
      </w:r>
      <w:r w:rsidRPr="00361B59">
        <w:rPr>
          <w:rFonts w:ascii="GHEA Grapalat" w:hAnsi="GHEA Grapalat" w:cs="Sylfaen"/>
          <w:lang w:val="hy-AM"/>
        </w:rPr>
        <w:t>մասնավորապես՝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ֆիզիկական</w:t>
      </w:r>
      <w:r w:rsidRPr="00361B59">
        <w:rPr>
          <w:rFonts w:ascii="GHEA Grapalat" w:hAnsi="GHEA Grapalat"/>
          <w:lang w:val="hy-AM"/>
        </w:rPr>
        <w:t xml:space="preserve">, </w:t>
      </w:r>
      <w:r w:rsidRPr="00361B59">
        <w:rPr>
          <w:rFonts w:ascii="GHEA Grapalat" w:hAnsi="GHEA Grapalat" w:cs="Sylfaen"/>
          <w:lang w:val="hy-AM"/>
        </w:rPr>
        <w:t>մշակութային</w:t>
      </w:r>
      <w:r w:rsidRPr="00361B59">
        <w:rPr>
          <w:rFonts w:ascii="GHEA Grapalat" w:hAnsi="GHEA Grapalat"/>
          <w:lang w:val="hy-AM"/>
        </w:rPr>
        <w:t xml:space="preserve">, </w:t>
      </w:r>
      <w:r w:rsidRPr="00361B59">
        <w:rPr>
          <w:rFonts w:ascii="GHEA Grapalat" w:hAnsi="GHEA Grapalat" w:cs="Sylfaen"/>
          <w:lang w:val="hy-AM"/>
        </w:rPr>
        <w:t>տեղեկատվական</w:t>
      </w:r>
      <w:r w:rsidRPr="00361B59">
        <w:rPr>
          <w:rFonts w:ascii="GHEA Grapalat" w:hAnsi="GHEA Grapalat"/>
          <w:lang w:val="hy-AM"/>
        </w:rPr>
        <w:t xml:space="preserve">, </w:t>
      </w:r>
      <w:r w:rsidRPr="00361B59">
        <w:rPr>
          <w:rFonts w:ascii="GHEA Grapalat" w:hAnsi="GHEA Grapalat" w:cs="Sylfaen"/>
          <w:lang w:val="hy-AM"/>
        </w:rPr>
        <w:t>հաղորդակցական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և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այլ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խոչընդոտների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վերացմանը</w:t>
      </w:r>
      <w:r w:rsidRPr="00361B59">
        <w:rPr>
          <w:rFonts w:ascii="GHEA Grapalat" w:hAnsi="GHEA Grapalat"/>
          <w:lang w:val="hy-AM"/>
        </w:rPr>
        <w:t xml:space="preserve">, </w:t>
      </w:r>
      <w:r w:rsidRPr="00361B59">
        <w:rPr>
          <w:rFonts w:ascii="GHEA Grapalat" w:hAnsi="GHEA Grapalat" w:cs="Sylfaen"/>
          <w:lang w:val="hy-AM"/>
        </w:rPr>
        <w:t>խթանեն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մատչելի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զբոսաշրջության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տեսլականը՝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որպես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հիմնական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բիզնես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հնարավորություն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ուղղությունների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և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մասնավոր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հատվածի</w:t>
      </w:r>
      <w:r w:rsidRPr="00361B59">
        <w:rPr>
          <w:rFonts w:ascii="GHEA Grapalat" w:hAnsi="GHEA Grapalat"/>
          <w:lang w:val="hy-AM"/>
        </w:rPr>
        <w:t xml:space="preserve"> </w:t>
      </w:r>
      <w:r w:rsidRPr="00361B59">
        <w:rPr>
          <w:rFonts w:ascii="GHEA Grapalat" w:hAnsi="GHEA Grapalat" w:cs="Sylfaen"/>
          <w:lang w:val="hy-AM"/>
        </w:rPr>
        <w:t>համար</w:t>
      </w:r>
      <w:r w:rsidRPr="00361B59">
        <w:rPr>
          <w:rFonts w:ascii="GHEA Grapalat" w:hAnsi="GHEA Grapalat"/>
          <w:lang w:val="hy-AM"/>
        </w:rPr>
        <w:t>:</w:t>
      </w:r>
    </w:p>
    <w:p w14:paraId="1D4E72AE" w14:textId="01EBAE4C" w:rsidR="00AE0749" w:rsidRPr="00361B59" w:rsidRDefault="009B796F" w:rsidP="00AE0749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Պետական կառավարման մարմինների կողմից կազմակերպվող կամ </w:t>
      </w:r>
      <w:r w:rsidR="00AE0749" w:rsidRPr="00361B59">
        <w:rPr>
          <w:rFonts w:ascii="GHEA Grapalat" w:hAnsi="GHEA Grapalat"/>
          <w:lang w:val="hy-AM"/>
        </w:rPr>
        <w:t>աջակցություն ստացող</w:t>
      </w:r>
      <w:r w:rsidRPr="00361B59">
        <w:rPr>
          <w:rFonts w:ascii="GHEA Grapalat" w:hAnsi="GHEA Grapalat"/>
          <w:lang w:val="hy-AM"/>
        </w:rPr>
        <w:t xml:space="preserve"> վերապատրաստման ծրագրերը պետք է ներառեն </w:t>
      </w:r>
      <w:r w:rsidR="00AE0749" w:rsidRPr="00361B59">
        <w:rPr>
          <w:rFonts w:ascii="GHEA Grapalat" w:hAnsi="GHEA Grapalat"/>
          <w:lang w:val="hy-AM"/>
        </w:rPr>
        <w:t xml:space="preserve">զբոսաշրջության և հաշմանդամություն ունեցող անձանց վերաբերյալ </w:t>
      </w:r>
      <w:r w:rsidRPr="00361B59">
        <w:rPr>
          <w:rFonts w:ascii="GHEA Grapalat" w:hAnsi="GHEA Grapalat"/>
          <w:lang w:val="hy-AM"/>
        </w:rPr>
        <w:t xml:space="preserve">օրենսդրության, հաղորդակցության, մատչելիության խթանման և լավագույն փորձի </w:t>
      </w:r>
      <w:r w:rsidR="00AE0749" w:rsidRPr="00361B59">
        <w:rPr>
          <w:rFonts w:ascii="GHEA Grapalat" w:hAnsi="GHEA Grapalat"/>
          <w:lang w:val="hy-AM"/>
        </w:rPr>
        <w:t>ուսումնասիրության մասին տեղեկատվություն</w:t>
      </w:r>
      <w:r w:rsidRPr="00361B59">
        <w:rPr>
          <w:rFonts w:ascii="GHEA Grapalat" w:hAnsi="GHEA Grapalat"/>
          <w:lang w:val="hy-AM"/>
        </w:rPr>
        <w:t>։</w:t>
      </w:r>
    </w:p>
    <w:p w14:paraId="15B3AD0D" w14:textId="5CF5352E" w:rsidR="009B796F" w:rsidRPr="00361B59" w:rsidRDefault="009B796F" w:rsidP="00D04CA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Վերապատրաստման ծրագրերի </w:t>
      </w:r>
      <w:r w:rsidR="00D04CAE" w:rsidRPr="00361B59">
        <w:rPr>
          <w:rFonts w:ascii="GHEA Grapalat" w:hAnsi="GHEA Grapalat"/>
          <w:lang w:val="hy-AM"/>
        </w:rPr>
        <w:t>մշակման</w:t>
      </w:r>
      <w:r w:rsidRPr="00361B59">
        <w:rPr>
          <w:rFonts w:ascii="GHEA Grapalat" w:hAnsi="GHEA Grapalat"/>
          <w:lang w:val="hy-AM"/>
        </w:rPr>
        <w:t xml:space="preserve"> </w:t>
      </w:r>
      <w:r w:rsidR="00F90FA0" w:rsidRPr="00361B59">
        <w:rPr>
          <w:rFonts w:ascii="GHEA Grapalat" w:hAnsi="GHEA Grapalat"/>
          <w:lang w:val="hy-AM"/>
        </w:rPr>
        <w:t>գործ</w:t>
      </w:r>
      <w:r w:rsidRPr="00361B59">
        <w:rPr>
          <w:rFonts w:ascii="GHEA Grapalat" w:hAnsi="GHEA Grapalat"/>
          <w:lang w:val="hy-AM"/>
        </w:rPr>
        <w:t>ընթացքում պետք է ներգրա</w:t>
      </w:r>
      <w:r w:rsidR="00F90FA0" w:rsidRPr="00361B59">
        <w:rPr>
          <w:rFonts w:ascii="GHEA Grapalat" w:hAnsi="GHEA Grapalat"/>
          <w:lang w:val="hy-AM"/>
        </w:rPr>
        <w:t>վ</w:t>
      </w:r>
      <w:r w:rsidRPr="00361B59">
        <w:rPr>
          <w:rFonts w:ascii="GHEA Grapalat" w:hAnsi="GHEA Grapalat"/>
          <w:lang w:val="hy-AM"/>
        </w:rPr>
        <w:t xml:space="preserve">վեն հետևյալ </w:t>
      </w:r>
      <w:r w:rsidR="00171EA2" w:rsidRPr="00361B59">
        <w:rPr>
          <w:rFonts w:ascii="GHEA Grapalat" w:hAnsi="GHEA Grapalat"/>
          <w:lang w:val="hy-AM"/>
        </w:rPr>
        <w:t>մարմին</w:t>
      </w:r>
      <w:r w:rsidR="00F90FA0" w:rsidRPr="00361B59">
        <w:rPr>
          <w:rFonts w:ascii="GHEA Grapalat" w:hAnsi="GHEA Grapalat"/>
          <w:lang w:val="hy-AM"/>
        </w:rPr>
        <w:t>ները</w:t>
      </w:r>
      <w:r w:rsidR="00171EA2" w:rsidRPr="00361B59">
        <w:rPr>
          <w:rFonts w:ascii="GHEA Grapalat" w:hAnsi="GHEA Grapalat"/>
          <w:lang w:val="hy-AM"/>
        </w:rPr>
        <w:t xml:space="preserve"> կամ կազմակերպությունները կամ անձինք՝</w:t>
      </w:r>
    </w:p>
    <w:p w14:paraId="6D977130" w14:textId="075C431C" w:rsidR="00F90FA0" w:rsidRPr="00361B59" w:rsidRDefault="00171EA2" w:rsidP="00171EA2">
      <w:pPr>
        <w:pStyle w:val="NormalWeb"/>
        <w:numPr>
          <w:ilvl w:val="0"/>
          <w:numId w:val="25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հաշմանդամություն ունեցող անձանց իրավունքների ապահովման, խթանման և պաշտպանության ոլորտում Կառավարության լիազորած պետական կառավարման մարմինը</w:t>
      </w:r>
      <w:r w:rsidRPr="00361B59">
        <w:rPr>
          <w:rFonts w:ascii="Cambria Math" w:eastAsia="MS Mincho" w:hAnsi="Cambria Math" w:cs="Cambria Math"/>
          <w:lang w:val="hy-AM"/>
        </w:rPr>
        <w:t>․</w:t>
      </w:r>
    </w:p>
    <w:p w14:paraId="7EF51403" w14:textId="5ED11F87" w:rsidR="00171EA2" w:rsidRPr="00361B59" w:rsidRDefault="00171EA2" w:rsidP="00171EA2">
      <w:pPr>
        <w:pStyle w:val="NormalWeb"/>
        <w:numPr>
          <w:ilvl w:val="0"/>
          <w:numId w:val="25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զբոսաշրջության բնագավառում սույն օրենքով սահմանված լիազորություններ կրող իրավասու պետական մարմինը</w:t>
      </w:r>
      <w:r w:rsidRPr="00361B59">
        <w:rPr>
          <w:rFonts w:ascii="Cambria Math" w:eastAsia="MS Mincho" w:hAnsi="Cambria Math" w:cs="Cambria Math"/>
          <w:lang w:val="hy-AM"/>
        </w:rPr>
        <w:t>․</w:t>
      </w:r>
    </w:p>
    <w:p w14:paraId="3E6D9E41" w14:textId="0E5CF104" w:rsidR="00171EA2" w:rsidRPr="00361B59" w:rsidRDefault="00171EA2" w:rsidP="00171EA2">
      <w:pPr>
        <w:pStyle w:val="NormalWeb"/>
        <w:numPr>
          <w:ilvl w:val="0"/>
          <w:numId w:val="25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զբոսաշրջային ծառայություն մատուցող անձանց միավորումները</w:t>
      </w:r>
      <w:r w:rsidRPr="00361B59">
        <w:rPr>
          <w:rFonts w:ascii="Cambria Math" w:eastAsia="MS Mincho" w:hAnsi="Cambria Math" w:cs="Cambria Math"/>
          <w:lang w:val="hy-AM"/>
        </w:rPr>
        <w:t>․</w:t>
      </w:r>
    </w:p>
    <w:p w14:paraId="56566525" w14:textId="3AF740B7" w:rsidR="00171EA2" w:rsidRPr="00361B59" w:rsidRDefault="00171EA2" w:rsidP="00171EA2">
      <w:pPr>
        <w:pStyle w:val="NormalWeb"/>
        <w:numPr>
          <w:ilvl w:val="0"/>
          <w:numId w:val="25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մատչելիության խորհրդատուներ և այլն։ </w:t>
      </w:r>
    </w:p>
    <w:p w14:paraId="64122381" w14:textId="471AEE8C" w:rsidR="009B796F" w:rsidRPr="00361B59" w:rsidRDefault="00F1606E" w:rsidP="00F1606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Վ</w:t>
      </w:r>
      <w:r w:rsidR="009B796F" w:rsidRPr="00361B59">
        <w:rPr>
          <w:rFonts w:ascii="GHEA Grapalat" w:hAnsi="GHEA Grapalat"/>
          <w:lang w:val="hy-AM"/>
        </w:rPr>
        <w:t xml:space="preserve">երապատրաստման ծրագրերի մշակման </w:t>
      </w:r>
      <w:r w:rsidRPr="00361B59">
        <w:rPr>
          <w:rFonts w:ascii="GHEA Grapalat" w:hAnsi="GHEA Grapalat"/>
          <w:lang w:val="hy-AM"/>
        </w:rPr>
        <w:t>գործընթացում</w:t>
      </w:r>
      <w:r w:rsidR="009B796F" w:rsidRPr="00361B59">
        <w:rPr>
          <w:rFonts w:ascii="GHEA Grapalat" w:hAnsi="GHEA Grapalat"/>
          <w:lang w:val="hy-AM"/>
        </w:rPr>
        <w:t xml:space="preserve"> պետք է հաշվի առն</w:t>
      </w:r>
      <w:r w:rsidRPr="00361B59">
        <w:rPr>
          <w:rFonts w:ascii="GHEA Grapalat" w:hAnsi="GHEA Grapalat"/>
          <w:lang w:val="hy-AM"/>
        </w:rPr>
        <w:t>վ</w:t>
      </w:r>
      <w:r w:rsidR="009B796F" w:rsidRPr="00361B59">
        <w:rPr>
          <w:rFonts w:ascii="GHEA Grapalat" w:hAnsi="GHEA Grapalat"/>
          <w:lang w:val="hy-AM"/>
        </w:rPr>
        <w:t>են հետևյալ</w:t>
      </w:r>
      <w:r w:rsidRPr="00361B59">
        <w:rPr>
          <w:rFonts w:ascii="GHEA Grapalat" w:hAnsi="GHEA Grapalat"/>
          <w:lang w:val="hy-AM"/>
        </w:rPr>
        <w:t xml:space="preserve"> գործոնները՝</w:t>
      </w:r>
    </w:p>
    <w:p w14:paraId="26E8EBB3" w14:textId="693E22B1" w:rsidR="009B796F" w:rsidRPr="00361B59" w:rsidRDefault="009B796F" w:rsidP="00F1606E">
      <w:pPr>
        <w:pStyle w:val="NormalWeb"/>
        <w:numPr>
          <w:ilvl w:val="0"/>
          <w:numId w:val="26"/>
        </w:numPr>
        <w:spacing w:line="360" w:lineRule="auto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մատչելի զբոսաշրջության քաղաքականություն.</w:t>
      </w:r>
    </w:p>
    <w:p w14:paraId="50A6F1B7" w14:textId="34E80264" w:rsidR="009B796F" w:rsidRPr="00361B59" w:rsidRDefault="009B796F" w:rsidP="00F1606E">
      <w:pPr>
        <w:pStyle w:val="NormalWeb"/>
        <w:numPr>
          <w:ilvl w:val="0"/>
          <w:numId w:val="26"/>
        </w:numPr>
        <w:spacing w:line="360" w:lineRule="auto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կիրառելի կարգավորող գործիքներ.</w:t>
      </w:r>
    </w:p>
    <w:p w14:paraId="2F93E275" w14:textId="68C3E8C0" w:rsidR="009B796F" w:rsidRPr="00361B59" w:rsidRDefault="009B796F" w:rsidP="00F1606E">
      <w:pPr>
        <w:pStyle w:val="NormalWeb"/>
        <w:numPr>
          <w:ilvl w:val="0"/>
          <w:numId w:val="26"/>
        </w:numPr>
        <w:spacing w:line="360" w:lineRule="auto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գնահատման և պատժամիջոցների մեխանիզմներ.</w:t>
      </w:r>
    </w:p>
    <w:p w14:paraId="57636856" w14:textId="76DA3003" w:rsidR="009B796F" w:rsidRPr="00361B59" w:rsidRDefault="009B796F" w:rsidP="00F1606E">
      <w:pPr>
        <w:pStyle w:val="NormalWeb"/>
        <w:numPr>
          <w:ilvl w:val="0"/>
          <w:numId w:val="26"/>
        </w:numPr>
        <w:spacing w:line="360" w:lineRule="auto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պարգևներ և խրախուսանքներ.</w:t>
      </w:r>
    </w:p>
    <w:p w14:paraId="1BA6902C" w14:textId="18FD5428" w:rsidR="009B796F" w:rsidRPr="00361B59" w:rsidRDefault="009B796F" w:rsidP="00F1606E">
      <w:pPr>
        <w:pStyle w:val="NormalWeb"/>
        <w:numPr>
          <w:ilvl w:val="0"/>
          <w:numId w:val="26"/>
        </w:numPr>
        <w:spacing w:line="360" w:lineRule="auto"/>
        <w:rPr>
          <w:rFonts w:ascii="GHEA Grapalat" w:eastAsia="MS Mincho" w:hAnsi="GHEA Grapalat" w:cs="MS Mincho"/>
          <w:lang w:val="hy-AM"/>
        </w:rPr>
      </w:pPr>
      <w:r w:rsidRPr="00361B59">
        <w:rPr>
          <w:rFonts w:ascii="GHEA Grapalat" w:hAnsi="GHEA Grapalat"/>
          <w:lang w:val="hy-AM"/>
        </w:rPr>
        <w:t>մատչելի զբոսաշրջության չափորոշիչ</w:t>
      </w:r>
      <w:r w:rsidR="00F1606E" w:rsidRPr="00361B59">
        <w:rPr>
          <w:rFonts w:ascii="Cambria Math" w:eastAsia="MS Mincho" w:hAnsi="Cambria Math" w:cs="Cambria Math"/>
          <w:lang w:val="hy-AM"/>
        </w:rPr>
        <w:t>․</w:t>
      </w:r>
    </w:p>
    <w:p w14:paraId="3DFFDE81" w14:textId="1A361C06" w:rsidR="009B796F" w:rsidRPr="00361B59" w:rsidRDefault="009B796F" w:rsidP="00F1606E">
      <w:pPr>
        <w:pStyle w:val="NormalWeb"/>
        <w:numPr>
          <w:ilvl w:val="0"/>
          <w:numId w:val="26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որակի չափանիշներ</w:t>
      </w:r>
      <w:r w:rsidR="00F1606E" w:rsidRPr="00361B59">
        <w:rPr>
          <w:rFonts w:ascii="GHEA Grapalat" w:hAnsi="GHEA Grapalat"/>
          <w:lang w:val="hy-AM"/>
        </w:rPr>
        <w:t>՝</w:t>
      </w:r>
      <w:r w:rsidRPr="00361B59">
        <w:rPr>
          <w:rFonts w:ascii="GHEA Grapalat" w:hAnsi="GHEA Grapalat"/>
          <w:lang w:val="hy-AM"/>
        </w:rPr>
        <w:t xml:space="preserve"> ցուցանիշներ, աուդիտի և մոնիտորինգի մեխանիզմներ:</w:t>
      </w:r>
    </w:p>
    <w:p w14:paraId="3F2D4AA8" w14:textId="370F44CF" w:rsidR="007B72D4" w:rsidRPr="00361B59" w:rsidRDefault="00AC7A8A" w:rsidP="00252F74">
      <w:pPr>
        <w:pStyle w:val="NormalWeb"/>
        <w:spacing w:line="360" w:lineRule="auto"/>
        <w:ind w:left="360"/>
        <w:jc w:val="center"/>
        <w:rPr>
          <w:rStyle w:val="Strong"/>
          <w:rFonts w:ascii="GHEA Grapalat" w:eastAsiaTheme="majorEastAsia" w:hAnsi="GHEA Grapalat" w:cs="Sylfaen"/>
          <w:lang w:val="hy-AM"/>
        </w:rPr>
      </w:pPr>
      <w:r w:rsidRPr="00361B59">
        <w:rPr>
          <w:rStyle w:val="Strong"/>
          <w:rFonts w:ascii="GHEA Grapalat" w:eastAsiaTheme="majorEastAsia" w:hAnsi="GHEA Grapalat" w:cs="Sylfaen"/>
        </w:rPr>
        <w:t>6</w:t>
      </w:r>
      <w:r w:rsidR="00021392" w:rsidRPr="00361B59">
        <w:rPr>
          <w:rStyle w:val="Strong"/>
          <w:rFonts w:ascii="Cambria Math" w:eastAsiaTheme="majorEastAsia" w:hAnsi="Cambria Math" w:cs="Sylfaen"/>
          <w:lang w:val="hy-AM"/>
        </w:rPr>
        <w:t>․</w:t>
      </w:r>
      <w:r w:rsidR="001A1DB9" w:rsidRPr="00361B59">
        <w:rPr>
          <w:rStyle w:val="Strong"/>
          <w:rFonts w:ascii="GHEA Grapalat" w:eastAsiaTheme="majorEastAsia" w:hAnsi="GHEA Grapalat" w:cs="Sylfaen"/>
          <w:lang w:val="hy-AM"/>
        </w:rPr>
        <w:t>ԵԶՐԱՓԱԿԻՉ ԴՐՈՒՅԹՆԵՐ</w:t>
      </w:r>
    </w:p>
    <w:p w14:paraId="41A65D6A" w14:textId="77777777" w:rsidR="00E10E5E" w:rsidRPr="00361B59" w:rsidRDefault="00710F54" w:rsidP="00710F54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>Սույն ուղեցույցը մշակվել է «Զբոսաշրջություն և հարակից ծառայություններ</w:t>
      </w:r>
      <w:r w:rsidR="00E10E5E" w:rsidRPr="00361B59">
        <w:rPr>
          <w:rFonts w:ascii="Cambria Math" w:eastAsia="MS Mincho" w:hAnsi="Cambria Math" w:cs="Cambria Math"/>
          <w:lang w:val="hy-AM"/>
        </w:rPr>
        <w:t>․</w:t>
      </w:r>
      <w:r w:rsidR="00E10E5E" w:rsidRPr="00361B59">
        <w:rPr>
          <w:rFonts w:ascii="GHEA Grapalat" w:eastAsia="MS Mincho" w:hAnsi="GHEA Grapalat" w:cs="MS Mincho"/>
          <w:lang w:val="hy-AM"/>
        </w:rPr>
        <w:t xml:space="preserve"> </w:t>
      </w:r>
      <w:r w:rsidR="00E10E5E" w:rsidRPr="00361B59">
        <w:rPr>
          <w:rFonts w:ascii="GHEA Grapalat" w:hAnsi="GHEA Grapalat"/>
          <w:lang w:val="hy-AM"/>
        </w:rPr>
        <w:t>Զ</w:t>
      </w:r>
      <w:r w:rsidRPr="00361B59">
        <w:rPr>
          <w:rFonts w:ascii="GHEA Grapalat" w:hAnsi="GHEA Grapalat"/>
          <w:lang w:val="hy-AM"/>
        </w:rPr>
        <w:t>բոսաշրջություն բոլորի համար</w:t>
      </w:r>
      <w:r w:rsidR="00E10E5E" w:rsidRPr="00361B59">
        <w:rPr>
          <w:rFonts w:ascii="Cambria Math" w:eastAsia="MS Mincho" w:hAnsi="Cambria Math" w:cs="Cambria Math"/>
          <w:lang w:val="hy-AM"/>
        </w:rPr>
        <w:t>․</w:t>
      </w:r>
      <w:r w:rsidRPr="00361B59">
        <w:rPr>
          <w:rFonts w:ascii="GHEA Grapalat" w:hAnsi="GHEA Grapalat"/>
          <w:lang w:val="hy-AM"/>
        </w:rPr>
        <w:t xml:space="preserve"> Պահանջներ և </w:t>
      </w:r>
      <w:r w:rsidR="00E10E5E" w:rsidRPr="00361B59">
        <w:rPr>
          <w:rFonts w:ascii="GHEA Grapalat" w:hAnsi="GHEA Grapalat"/>
          <w:lang w:val="hy-AM"/>
        </w:rPr>
        <w:t>հանձնարարականներ» ԻՍՕ 21902:2021 ստանդարտի հիման վրա։</w:t>
      </w:r>
      <w:r w:rsidRPr="00361B59">
        <w:rPr>
          <w:rFonts w:ascii="GHEA Grapalat" w:hAnsi="GHEA Grapalat"/>
          <w:lang w:val="hy-AM"/>
        </w:rPr>
        <w:t xml:space="preserve"> </w:t>
      </w:r>
    </w:p>
    <w:p w14:paraId="18D29339" w14:textId="7E30E421" w:rsidR="00710F54" w:rsidRPr="00361B59" w:rsidRDefault="00E10E5E" w:rsidP="00E10E5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1B59">
        <w:rPr>
          <w:rFonts w:ascii="GHEA Grapalat" w:hAnsi="GHEA Grapalat"/>
          <w:lang w:val="hy-AM"/>
        </w:rPr>
        <w:t xml:space="preserve">Սույն հավելվածի 32-րդ կետով սահմանված ստանդարտին ներդաշնակ մշակված ազգային ստանդարտի կիրառումը պարտադիր կլինի հաշմանդամություն ունեցող անձանց հետ աշխատող զբոսաշրջային ծառայություն մատուցող անձանց համար։ </w:t>
      </w:r>
    </w:p>
    <w:p w14:paraId="16EF6D37" w14:textId="77777777" w:rsidR="009B3E27" w:rsidRPr="00361B59" w:rsidRDefault="009B3E27" w:rsidP="00073A27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9B3E27" w:rsidRPr="00361B59" w:rsidSect="007F2702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0E90" w14:textId="77777777" w:rsidR="00674653" w:rsidRDefault="00674653" w:rsidP="001A1DB9">
      <w:pPr>
        <w:spacing w:after="0" w:line="240" w:lineRule="auto"/>
      </w:pPr>
      <w:r>
        <w:separator/>
      </w:r>
    </w:p>
  </w:endnote>
  <w:endnote w:type="continuationSeparator" w:id="0">
    <w:p w14:paraId="4C10895B" w14:textId="77777777" w:rsidR="00674653" w:rsidRDefault="00674653" w:rsidP="001A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5B4B" w14:textId="77777777" w:rsidR="00674653" w:rsidRDefault="00674653" w:rsidP="001A1DB9">
      <w:pPr>
        <w:spacing w:after="0" w:line="240" w:lineRule="auto"/>
      </w:pPr>
      <w:r>
        <w:separator/>
      </w:r>
    </w:p>
  </w:footnote>
  <w:footnote w:type="continuationSeparator" w:id="0">
    <w:p w14:paraId="748628D1" w14:textId="77777777" w:rsidR="00674653" w:rsidRDefault="00674653" w:rsidP="001A1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E4E"/>
    <w:multiLevelType w:val="multilevel"/>
    <w:tmpl w:val="EE6A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D0D3E"/>
    <w:multiLevelType w:val="hybridMultilevel"/>
    <w:tmpl w:val="5C628A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263F4"/>
    <w:multiLevelType w:val="hybridMultilevel"/>
    <w:tmpl w:val="A340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3B83"/>
    <w:multiLevelType w:val="hybridMultilevel"/>
    <w:tmpl w:val="168A31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62A2"/>
    <w:multiLevelType w:val="hybridMultilevel"/>
    <w:tmpl w:val="287C96D0"/>
    <w:lvl w:ilvl="0" w:tplc="48E4D79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A0936"/>
    <w:multiLevelType w:val="hybridMultilevel"/>
    <w:tmpl w:val="168A3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680F"/>
    <w:multiLevelType w:val="hybridMultilevel"/>
    <w:tmpl w:val="B2086C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8133B8"/>
    <w:multiLevelType w:val="hybridMultilevel"/>
    <w:tmpl w:val="195657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7962"/>
    <w:multiLevelType w:val="multilevel"/>
    <w:tmpl w:val="CAFA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D37A9"/>
    <w:multiLevelType w:val="hybridMultilevel"/>
    <w:tmpl w:val="0B3AFE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11307F"/>
    <w:multiLevelType w:val="multilevel"/>
    <w:tmpl w:val="470A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70E70"/>
    <w:multiLevelType w:val="multilevel"/>
    <w:tmpl w:val="20F0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05B1B"/>
    <w:multiLevelType w:val="hybridMultilevel"/>
    <w:tmpl w:val="195657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B3C61"/>
    <w:multiLevelType w:val="hybridMultilevel"/>
    <w:tmpl w:val="195657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97BFE"/>
    <w:multiLevelType w:val="hybridMultilevel"/>
    <w:tmpl w:val="221834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A742A"/>
    <w:multiLevelType w:val="hybridMultilevel"/>
    <w:tmpl w:val="7B7E27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72847"/>
    <w:multiLevelType w:val="hybridMultilevel"/>
    <w:tmpl w:val="D004B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459C6"/>
    <w:multiLevelType w:val="hybridMultilevel"/>
    <w:tmpl w:val="90627A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A420FC"/>
    <w:multiLevelType w:val="multilevel"/>
    <w:tmpl w:val="1CEC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3610B"/>
    <w:multiLevelType w:val="multilevel"/>
    <w:tmpl w:val="400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A5F5C"/>
    <w:multiLevelType w:val="hybridMultilevel"/>
    <w:tmpl w:val="3E12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44B4B"/>
    <w:multiLevelType w:val="multilevel"/>
    <w:tmpl w:val="8EC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4BCA"/>
    <w:multiLevelType w:val="hybridMultilevel"/>
    <w:tmpl w:val="D90ADEC8"/>
    <w:lvl w:ilvl="0" w:tplc="57AE16F8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1319C3"/>
    <w:multiLevelType w:val="hybridMultilevel"/>
    <w:tmpl w:val="195657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6265E"/>
    <w:multiLevelType w:val="hybridMultilevel"/>
    <w:tmpl w:val="25C08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E3C12"/>
    <w:multiLevelType w:val="hybridMultilevel"/>
    <w:tmpl w:val="3E12AD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29923">
    <w:abstractNumId w:val="11"/>
  </w:num>
  <w:num w:numId="2" w16cid:durableId="1287155326">
    <w:abstractNumId w:val="19"/>
  </w:num>
  <w:num w:numId="3" w16cid:durableId="615789718">
    <w:abstractNumId w:val="21"/>
  </w:num>
  <w:num w:numId="4" w16cid:durableId="1729182888">
    <w:abstractNumId w:val="10"/>
  </w:num>
  <w:num w:numId="5" w16cid:durableId="528378875">
    <w:abstractNumId w:val="8"/>
  </w:num>
  <w:num w:numId="6" w16cid:durableId="535241124">
    <w:abstractNumId w:val="18"/>
  </w:num>
  <w:num w:numId="7" w16cid:durableId="1040206411">
    <w:abstractNumId w:val="0"/>
  </w:num>
  <w:num w:numId="8" w16cid:durableId="1703245729">
    <w:abstractNumId w:val="4"/>
  </w:num>
  <w:num w:numId="9" w16cid:durableId="1528835574">
    <w:abstractNumId w:val="17"/>
  </w:num>
  <w:num w:numId="10" w16cid:durableId="1890412833">
    <w:abstractNumId w:val="24"/>
  </w:num>
  <w:num w:numId="11" w16cid:durableId="2086369124">
    <w:abstractNumId w:val="2"/>
  </w:num>
  <w:num w:numId="12" w16cid:durableId="394545390">
    <w:abstractNumId w:val="6"/>
  </w:num>
  <w:num w:numId="13" w16cid:durableId="1866824353">
    <w:abstractNumId w:val="20"/>
  </w:num>
  <w:num w:numId="14" w16cid:durableId="1917938879">
    <w:abstractNumId w:val="25"/>
  </w:num>
  <w:num w:numId="15" w16cid:durableId="844979274">
    <w:abstractNumId w:val="14"/>
  </w:num>
  <w:num w:numId="16" w16cid:durableId="1430614929">
    <w:abstractNumId w:val="16"/>
  </w:num>
  <w:num w:numId="17" w16cid:durableId="81147327">
    <w:abstractNumId w:val="15"/>
  </w:num>
  <w:num w:numId="18" w16cid:durableId="2048332944">
    <w:abstractNumId w:val="5"/>
  </w:num>
  <w:num w:numId="19" w16cid:durableId="1095711627">
    <w:abstractNumId w:val="9"/>
  </w:num>
  <w:num w:numId="20" w16cid:durableId="1597596418">
    <w:abstractNumId w:val="23"/>
  </w:num>
  <w:num w:numId="21" w16cid:durableId="1550605209">
    <w:abstractNumId w:val="13"/>
  </w:num>
  <w:num w:numId="22" w16cid:durableId="1557617878">
    <w:abstractNumId w:val="1"/>
  </w:num>
  <w:num w:numId="23" w16cid:durableId="1055734316">
    <w:abstractNumId w:val="7"/>
  </w:num>
  <w:num w:numId="24" w16cid:durableId="1863123859">
    <w:abstractNumId w:val="3"/>
  </w:num>
  <w:num w:numId="25" w16cid:durableId="34552553">
    <w:abstractNumId w:val="12"/>
  </w:num>
  <w:num w:numId="26" w16cid:durableId="13773158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E27"/>
    <w:rsid w:val="00005FFA"/>
    <w:rsid w:val="00017287"/>
    <w:rsid w:val="00021392"/>
    <w:rsid w:val="00026A03"/>
    <w:rsid w:val="00042C46"/>
    <w:rsid w:val="00046266"/>
    <w:rsid w:val="000572D6"/>
    <w:rsid w:val="00073A27"/>
    <w:rsid w:val="00091AA0"/>
    <w:rsid w:val="000B64FB"/>
    <w:rsid w:val="000D4884"/>
    <w:rsid w:val="000F0E07"/>
    <w:rsid w:val="000F359A"/>
    <w:rsid w:val="00123EAD"/>
    <w:rsid w:val="00140E6A"/>
    <w:rsid w:val="001422F5"/>
    <w:rsid w:val="001467C8"/>
    <w:rsid w:val="00171EA2"/>
    <w:rsid w:val="001855A5"/>
    <w:rsid w:val="001A1DB9"/>
    <w:rsid w:val="001D502F"/>
    <w:rsid w:val="00252182"/>
    <w:rsid w:val="00252F74"/>
    <w:rsid w:val="002670B2"/>
    <w:rsid w:val="00272D3E"/>
    <w:rsid w:val="002C2114"/>
    <w:rsid w:val="002D343F"/>
    <w:rsid w:val="0035517E"/>
    <w:rsid w:val="003555CC"/>
    <w:rsid w:val="00361B59"/>
    <w:rsid w:val="00366AF9"/>
    <w:rsid w:val="003B3184"/>
    <w:rsid w:val="003B4D42"/>
    <w:rsid w:val="003B4E1A"/>
    <w:rsid w:val="003B689F"/>
    <w:rsid w:val="003E3624"/>
    <w:rsid w:val="004155D8"/>
    <w:rsid w:val="00422F75"/>
    <w:rsid w:val="00424D60"/>
    <w:rsid w:val="00425470"/>
    <w:rsid w:val="00430E0E"/>
    <w:rsid w:val="00435441"/>
    <w:rsid w:val="00445A68"/>
    <w:rsid w:val="00452D5B"/>
    <w:rsid w:val="004634A7"/>
    <w:rsid w:val="00477224"/>
    <w:rsid w:val="00477DBC"/>
    <w:rsid w:val="004848D3"/>
    <w:rsid w:val="00491F68"/>
    <w:rsid w:val="004B2838"/>
    <w:rsid w:val="004D5EBD"/>
    <w:rsid w:val="005041BB"/>
    <w:rsid w:val="005058BC"/>
    <w:rsid w:val="0052261B"/>
    <w:rsid w:val="00546404"/>
    <w:rsid w:val="005828F3"/>
    <w:rsid w:val="00582AAD"/>
    <w:rsid w:val="00597C61"/>
    <w:rsid w:val="005C4715"/>
    <w:rsid w:val="00601570"/>
    <w:rsid w:val="006415F8"/>
    <w:rsid w:val="00645727"/>
    <w:rsid w:val="00651D7A"/>
    <w:rsid w:val="00654350"/>
    <w:rsid w:val="006731FC"/>
    <w:rsid w:val="00674653"/>
    <w:rsid w:val="00675108"/>
    <w:rsid w:val="006777A4"/>
    <w:rsid w:val="00697F28"/>
    <w:rsid w:val="006B24AD"/>
    <w:rsid w:val="006B5A05"/>
    <w:rsid w:val="00704543"/>
    <w:rsid w:val="00710F54"/>
    <w:rsid w:val="00717F99"/>
    <w:rsid w:val="00764AE7"/>
    <w:rsid w:val="007743C1"/>
    <w:rsid w:val="00782C2F"/>
    <w:rsid w:val="00786A42"/>
    <w:rsid w:val="00787934"/>
    <w:rsid w:val="007905E0"/>
    <w:rsid w:val="007B56CF"/>
    <w:rsid w:val="007B72D4"/>
    <w:rsid w:val="007C2104"/>
    <w:rsid w:val="007C54B8"/>
    <w:rsid w:val="007F2702"/>
    <w:rsid w:val="007F43F9"/>
    <w:rsid w:val="00827245"/>
    <w:rsid w:val="00833951"/>
    <w:rsid w:val="0086641F"/>
    <w:rsid w:val="00870F2E"/>
    <w:rsid w:val="008D60C4"/>
    <w:rsid w:val="008D765B"/>
    <w:rsid w:val="008F2663"/>
    <w:rsid w:val="00910110"/>
    <w:rsid w:val="00964045"/>
    <w:rsid w:val="0097742B"/>
    <w:rsid w:val="00997759"/>
    <w:rsid w:val="009B3E27"/>
    <w:rsid w:val="009B796F"/>
    <w:rsid w:val="009C3165"/>
    <w:rsid w:val="009E57E6"/>
    <w:rsid w:val="00A033A8"/>
    <w:rsid w:val="00A24DA5"/>
    <w:rsid w:val="00A4697C"/>
    <w:rsid w:val="00A61AB9"/>
    <w:rsid w:val="00A73A0C"/>
    <w:rsid w:val="00A745F7"/>
    <w:rsid w:val="00A77BB8"/>
    <w:rsid w:val="00AB2EF2"/>
    <w:rsid w:val="00AB61F0"/>
    <w:rsid w:val="00AC01B0"/>
    <w:rsid w:val="00AC7A8A"/>
    <w:rsid w:val="00AE0749"/>
    <w:rsid w:val="00B13353"/>
    <w:rsid w:val="00B20402"/>
    <w:rsid w:val="00B26479"/>
    <w:rsid w:val="00B3522B"/>
    <w:rsid w:val="00B447AB"/>
    <w:rsid w:val="00B602CB"/>
    <w:rsid w:val="00B60BF9"/>
    <w:rsid w:val="00B62C4C"/>
    <w:rsid w:val="00B87212"/>
    <w:rsid w:val="00B87243"/>
    <w:rsid w:val="00B941A1"/>
    <w:rsid w:val="00B96FF6"/>
    <w:rsid w:val="00BB3AFD"/>
    <w:rsid w:val="00BC5081"/>
    <w:rsid w:val="00BD18DE"/>
    <w:rsid w:val="00BF10DE"/>
    <w:rsid w:val="00C053F4"/>
    <w:rsid w:val="00C212FF"/>
    <w:rsid w:val="00C324CB"/>
    <w:rsid w:val="00C377A9"/>
    <w:rsid w:val="00C44AF0"/>
    <w:rsid w:val="00C4614E"/>
    <w:rsid w:val="00C51FB5"/>
    <w:rsid w:val="00C53E17"/>
    <w:rsid w:val="00CD700F"/>
    <w:rsid w:val="00D04CAE"/>
    <w:rsid w:val="00D13922"/>
    <w:rsid w:val="00D3331D"/>
    <w:rsid w:val="00D406A5"/>
    <w:rsid w:val="00D52891"/>
    <w:rsid w:val="00D634C1"/>
    <w:rsid w:val="00DC3F23"/>
    <w:rsid w:val="00E10E5E"/>
    <w:rsid w:val="00E15B3D"/>
    <w:rsid w:val="00E16C04"/>
    <w:rsid w:val="00E45512"/>
    <w:rsid w:val="00E81FE6"/>
    <w:rsid w:val="00EB3977"/>
    <w:rsid w:val="00EC3EC8"/>
    <w:rsid w:val="00ED57C5"/>
    <w:rsid w:val="00EE2ADE"/>
    <w:rsid w:val="00F14D58"/>
    <w:rsid w:val="00F1606E"/>
    <w:rsid w:val="00F21D8A"/>
    <w:rsid w:val="00F73964"/>
    <w:rsid w:val="00F90FA0"/>
    <w:rsid w:val="00FC2FD0"/>
    <w:rsid w:val="00FC563A"/>
    <w:rsid w:val="00FD6F40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1B5DD"/>
  <w15:chartTrackingRefBased/>
  <w15:docId w15:val="{510F848E-21AF-4CE5-8E44-93ABBE8F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3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B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B3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B3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B3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B3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B3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B3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E2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B3E27"/>
    <w:rPr>
      <w:b/>
      <w:bCs/>
    </w:rPr>
  </w:style>
  <w:style w:type="paragraph" w:styleId="NormalWeb">
    <w:name w:val="Normal (Web)"/>
    <w:basedOn w:val="Normal"/>
    <w:uiPriority w:val="99"/>
    <w:unhideWhenUsed/>
    <w:rsid w:val="009B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23EAD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5041BB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after="120" w:line="240" w:lineRule="atLeast"/>
      <w:jc w:val="both"/>
    </w:pPr>
    <w:rPr>
      <w:rFonts w:ascii="Cambria" w:eastAsia="Calibri" w:hAnsi="Cambria" w:cs="Times New Roman"/>
      <w:kern w:val="0"/>
      <w:sz w:val="22"/>
      <w:szCs w:val="22"/>
      <w:lang w:val="hy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5041BB"/>
    <w:rPr>
      <w:rFonts w:ascii="Cambria" w:eastAsia="Calibri" w:hAnsi="Cambria" w:cs="Times New Roman"/>
      <w:kern w:val="0"/>
      <w:sz w:val="22"/>
      <w:szCs w:val="22"/>
      <w:lang w:val="hy"/>
      <w14:ligatures w14:val="none"/>
    </w:rPr>
  </w:style>
  <w:style w:type="paragraph" w:customStyle="1" w:styleId="Definition">
    <w:name w:val="Definition"/>
    <w:basedOn w:val="Normal"/>
    <w:rsid w:val="002670B2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after="240" w:line="230" w:lineRule="atLeast"/>
      <w:jc w:val="both"/>
    </w:pPr>
    <w:rPr>
      <w:rFonts w:ascii="Cambria" w:eastAsia="Calibri" w:hAnsi="Cambria" w:cs="Times New Roman"/>
      <w:kern w:val="0"/>
      <w:sz w:val="22"/>
      <w:szCs w:val="22"/>
      <w:lang w:val="en-GB"/>
      <w14:ligatures w14:val="none"/>
    </w:rPr>
  </w:style>
  <w:style w:type="paragraph" w:customStyle="1" w:styleId="Terms">
    <w:name w:val="Term(s)"/>
    <w:basedOn w:val="Normal"/>
    <w:rsid w:val="002670B2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uppressAutoHyphens/>
      <w:spacing w:after="0" w:line="240" w:lineRule="atLeast"/>
    </w:pPr>
    <w:rPr>
      <w:rFonts w:ascii="Cambria" w:eastAsia="Calibri" w:hAnsi="Cambria" w:cs="Times New Roman"/>
      <w:b/>
      <w:kern w:val="0"/>
      <w:sz w:val="22"/>
      <w:szCs w:val="22"/>
      <w:lang w:val="en-GB"/>
      <w14:ligatures w14:val="none"/>
    </w:rPr>
  </w:style>
  <w:style w:type="paragraph" w:customStyle="1" w:styleId="ListNumber1">
    <w:name w:val="List Number 1"/>
    <w:basedOn w:val="Normal"/>
    <w:rsid w:val="00452D5B"/>
    <w:pPr>
      <w:spacing w:after="240" w:line="240" w:lineRule="atLeast"/>
      <w:ind w:left="403" w:hanging="403"/>
      <w:jc w:val="both"/>
    </w:pPr>
    <w:rPr>
      <w:rFonts w:ascii="Cambria" w:eastAsia="Calibri" w:hAnsi="Cambria" w:cs="Times New Roman"/>
      <w:kern w:val="0"/>
      <w:sz w:val="22"/>
      <w:szCs w:val="22"/>
      <w:lang w:val="en-GB"/>
      <w14:ligatures w14:val="none"/>
    </w:rPr>
  </w:style>
  <w:style w:type="paragraph" w:customStyle="1" w:styleId="Noteindent">
    <w:name w:val="Note indent"/>
    <w:basedOn w:val="Normal"/>
    <w:rsid w:val="00452D5B"/>
    <w:pPr>
      <w:tabs>
        <w:tab w:val="left" w:pos="1368"/>
      </w:tabs>
      <w:spacing w:after="240" w:line="220" w:lineRule="atLeast"/>
      <w:ind w:left="403"/>
      <w:jc w:val="both"/>
    </w:pPr>
    <w:rPr>
      <w:rFonts w:ascii="Cambria" w:eastAsia="Calibri" w:hAnsi="Cambria" w:cs="Times New Roman"/>
      <w:kern w:val="0"/>
      <w:sz w:val="20"/>
      <w:szCs w:val="22"/>
      <w:lang w:val="en-GB"/>
      <w14:ligatures w14:val="none"/>
    </w:rPr>
  </w:style>
  <w:style w:type="paragraph" w:customStyle="1" w:styleId="ListContinue1">
    <w:name w:val="List Continue 1"/>
    <w:basedOn w:val="Normal"/>
    <w:link w:val="ListContinue1Char"/>
    <w:rsid w:val="00D13922"/>
    <w:pPr>
      <w:spacing w:after="240" w:line="240" w:lineRule="atLeast"/>
      <w:ind w:left="403" w:hanging="403"/>
      <w:jc w:val="both"/>
    </w:pPr>
    <w:rPr>
      <w:rFonts w:ascii="Cambria" w:eastAsia="Calibri" w:hAnsi="Cambria" w:cs="Times New Roman"/>
      <w:kern w:val="0"/>
      <w:sz w:val="22"/>
      <w:szCs w:val="22"/>
      <w:lang w:val="en-GB"/>
      <w14:ligatures w14:val="none"/>
    </w:rPr>
  </w:style>
  <w:style w:type="character" w:customStyle="1" w:styleId="ListContinue1Char">
    <w:name w:val="List Continue 1 Char"/>
    <w:basedOn w:val="DefaultParagraphFont"/>
    <w:link w:val="ListContinue1"/>
    <w:rsid w:val="00D13922"/>
    <w:rPr>
      <w:rFonts w:ascii="Cambria" w:eastAsia="Calibri" w:hAnsi="Cambria" w:cs="Times New Roman"/>
      <w:kern w:val="0"/>
      <w:sz w:val="22"/>
      <w:szCs w:val="22"/>
      <w:lang w:val="en-GB"/>
      <w14:ligatures w14:val="none"/>
    </w:rPr>
  </w:style>
  <w:style w:type="paragraph" w:styleId="ListContinue2">
    <w:name w:val="List Continue 2"/>
    <w:basedOn w:val="ListContinue1"/>
    <w:rsid w:val="00CD700F"/>
    <w:pPr>
      <w:tabs>
        <w:tab w:val="left" w:pos="800"/>
      </w:tabs>
      <w:ind w:left="1209" w:hanging="806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1DB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DB9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A1D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1DB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D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502F"/>
    <w:pPr>
      <w:spacing w:after="0" w:line="240" w:lineRule="auto"/>
    </w:pPr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502F"/>
    <w:pPr>
      <w:spacing w:after="0" w:line="240" w:lineRule="auto"/>
    </w:pPr>
    <w:rPr>
      <w:rFonts w:eastAsiaTheme="minorEastAsia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C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48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2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2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E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E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3900-D53C-44B7-A406-28C652E2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H. Mkrtchyan</dc:creator>
  <cp:keywords>https:/mul2-mss.gov.am/tasks/2012835/oneclick?token=ee3e5831b8b7c27d99a5597d67e4f6be</cp:keywords>
  <dc:description/>
  <cp:lastModifiedBy>Anahit H. Mkrtchyan</cp:lastModifiedBy>
  <cp:revision>3</cp:revision>
  <dcterms:created xsi:type="dcterms:W3CDTF">2025-10-10T12:40:00Z</dcterms:created>
  <dcterms:modified xsi:type="dcterms:W3CDTF">2025-10-10T12:40:00Z</dcterms:modified>
</cp:coreProperties>
</file>