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BE2C" w14:textId="08777F49" w:rsidR="007B2399" w:rsidRPr="007B2399" w:rsidRDefault="007B2399" w:rsidP="007B2399">
      <w:pPr>
        <w:spacing w:after="0" w:line="240" w:lineRule="auto"/>
        <w:jc w:val="right"/>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Հավելված 1</w:t>
      </w:r>
    </w:p>
    <w:p w14:paraId="09444F24" w14:textId="77777777" w:rsidR="007B2399" w:rsidRPr="007B2399" w:rsidRDefault="007B2399" w:rsidP="007B2399">
      <w:pPr>
        <w:spacing w:after="0" w:line="240" w:lineRule="auto"/>
        <w:jc w:val="right"/>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ՀՀ կառավարության</w:t>
      </w:r>
    </w:p>
    <w:p w14:paraId="1C9CD18D" w14:textId="7BA3157F" w:rsidR="007B2399" w:rsidRPr="007B2399" w:rsidRDefault="007B2399" w:rsidP="007B2399">
      <w:pPr>
        <w:spacing w:after="0" w:line="240" w:lineRule="auto"/>
        <w:jc w:val="right"/>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2025թ</w:t>
      </w:r>
      <w:r w:rsidR="007A5F6B">
        <w:rPr>
          <w:rFonts w:ascii="Microsoft JhengHei" w:eastAsia="Microsoft JhengHei" w:hAnsi="Microsoft JhengHei" w:cs="Microsoft JhengHei"/>
          <w:kern w:val="2"/>
          <w:sz w:val="24"/>
          <w:szCs w:val="24"/>
          <w:lang w:val="hy-AM"/>
          <w14:ligatures w14:val="standardContextual"/>
        </w:rPr>
        <w:t>․</w:t>
      </w:r>
      <w:r w:rsidRPr="007B2399">
        <w:rPr>
          <w:rFonts w:ascii="GHEA Grapalat" w:eastAsia="Aptos" w:hAnsi="GHEA Grapalat" w:cs="Times New Roman"/>
          <w:kern w:val="2"/>
          <w:sz w:val="24"/>
          <w:szCs w:val="24"/>
          <w:lang w:val="hy-AM"/>
          <w14:ligatures w14:val="standardContextual"/>
        </w:rPr>
        <w:t xml:space="preserve"> ________-Ն որոշման</w:t>
      </w:r>
    </w:p>
    <w:p w14:paraId="471FCDE9" w14:textId="77777777" w:rsidR="007B2399" w:rsidRPr="007B2399" w:rsidRDefault="007B2399" w:rsidP="007B2399">
      <w:pPr>
        <w:spacing w:after="0" w:line="360" w:lineRule="auto"/>
        <w:jc w:val="right"/>
        <w:rPr>
          <w:rFonts w:ascii="GHEA Grapalat" w:eastAsia="Aptos" w:hAnsi="GHEA Grapalat" w:cs="Times New Roman"/>
          <w:kern w:val="2"/>
          <w:sz w:val="24"/>
          <w:szCs w:val="24"/>
          <w:lang w:val="hy-AM"/>
          <w14:ligatures w14:val="standardContextual"/>
        </w:rPr>
      </w:pPr>
    </w:p>
    <w:p w14:paraId="2A2B4C9F"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p>
    <w:p w14:paraId="5A273598"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r w:rsidRPr="007B2399">
        <w:rPr>
          <w:rFonts w:ascii="GHEA Grapalat" w:eastAsia="Aptos" w:hAnsi="GHEA Grapalat" w:cs="Arial"/>
          <w:b/>
          <w:bCs/>
          <w:kern w:val="2"/>
          <w:sz w:val="24"/>
          <w:szCs w:val="24"/>
          <w:shd w:val="clear" w:color="auto" w:fill="FFFFFF"/>
          <w:lang w:val="hy-AM"/>
          <w14:ligatures w14:val="standardContextual"/>
        </w:rPr>
        <w:t>ԿԱՆՈՆԱԿԱՐԳ</w:t>
      </w:r>
    </w:p>
    <w:p w14:paraId="2D3FED26"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p>
    <w:p w14:paraId="087997FC"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r w:rsidRPr="007B2399">
        <w:rPr>
          <w:rFonts w:ascii="GHEA Grapalat" w:eastAsia="Aptos" w:hAnsi="GHEA Grapalat" w:cs="Arial"/>
          <w:b/>
          <w:bCs/>
          <w:kern w:val="2"/>
          <w:sz w:val="24"/>
          <w:szCs w:val="24"/>
          <w:shd w:val="clear" w:color="auto" w:fill="FFFFFF"/>
          <w:lang w:val="hy-AM"/>
          <w14:ligatures w14:val="standardContextual"/>
        </w:rPr>
        <w:t xml:space="preserve">ԲՆԱԿՉՈՒԹՅԱՆ ՊԵՏԱԿԱՆ ՌԵԳԻՍՏՐԻ ՏՎՅԱԼՆԵՐԻ ՇՏԵՄԱՐԱՆԻ </w:t>
      </w:r>
    </w:p>
    <w:p w14:paraId="3BC85578"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p>
    <w:p w14:paraId="0F83BBE8"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r w:rsidRPr="007B2399">
        <w:rPr>
          <w:rFonts w:ascii="GHEA Grapalat" w:eastAsia="Aptos" w:hAnsi="GHEA Grapalat" w:cs="Arial"/>
          <w:b/>
          <w:bCs/>
          <w:kern w:val="2"/>
          <w:sz w:val="24"/>
          <w:szCs w:val="24"/>
          <w:shd w:val="clear" w:color="auto" w:fill="FFFFFF"/>
          <w:lang w:val="hy-AM"/>
          <w14:ligatures w14:val="standardContextual"/>
        </w:rPr>
        <w:t>1. ԸՆԴՀԱՆՈՒՐ ԴՐՈՒՅԹՆԵՐ</w:t>
      </w:r>
    </w:p>
    <w:p w14:paraId="4BCC688E" w14:textId="77777777" w:rsidR="007B2399" w:rsidRPr="007B2399" w:rsidRDefault="007B2399" w:rsidP="007B2399">
      <w:pPr>
        <w:spacing w:after="0" w:line="360" w:lineRule="auto"/>
        <w:jc w:val="center"/>
        <w:rPr>
          <w:rFonts w:ascii="GHEA Grapalat" w:eastAsia="Aptos" w:hAnsi="GHEA Grapalat" w:cs="Arial"/>
          <w:b/>
          <w:bCs/>
          <w:kern w:val="2"/>
          <w:sz w:val="24"/>
          <w:szCs w:val="24"/>
          <w:shd w:val="clear" w:color="auto" w:fill="FFFFFF"/>
          <w:lang w:val="hy-AM"/>
          <w14:ligatures w14:val="standardContextual"/>
        </w:rPr>
      </w:pPr>
    </w:p>
    <w:p w14:paraId="7BD3EF0B"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1. Բնակչության պետական ռեգիստրի տվյալների շտեմարանի կանոնակարգը (այսուհետ` կանոնակարգ) սահմանում է բնակչության պետական ռեգիստրի կառուցվածքը և կառուցվածքին վերաբերող տեխնիկական պահանջները։</w:t>
      </w:r>
    </w:p>
    <w:p w14:paraId="0C866293"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2. Կանոնակարգով կարգավորում են՝</w:t>
      </w:r>
    </w:p>
    <w:p w14:paraId="1A805255"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1) բնակչության պետական ռեգիստրի տվյալների շտեմարանի (այսուհետ՝ տվյալների շտեմարան) կառավարման, շահագործման, օգտագործման, պահպանման, վերակազմավորման և դադարեցման</w:t>
      </w:r>
      <w:r w:rsidRPr="007B2399">
        <w:rPr>
          <w:rFonts w:ascii="Cambria Math" w:eastAsia="Aptos" w:hAnsi="Cambria Math" w:cs="Times New Roman"/>
          <w:kern w:val="2"/>
          <w:sz w:val="24"/>
          <w:szCs w:val="24"/>
          <w:lang w:val="hy-AM"/>
          <w14:ligatures w14:val="standardContextual"/>
        </w:rPr>
        <w:t>․</w:t>
      </w:r>
    </w:p>
    <w:p w14:paraId="47E351CF"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 xml:space="preserve">2) այլ պետական կամ տեղական ինքնակառավարման մարմինների կամ իրավաբանական անձի կողմից տվյալների մշակման, այդ թվում՝ </w:t>
      </w:r>
      <w:r w:rsidRPr="007B2399">
        <w:rPr>
          <w:rFonts w:ascii="GHEA Grapalat" w:eastAsia="Aptos" w:hAnsi="GHEA Grapalat" w:cs="Arial"/>
          <w:kern w:val="2"/>
          <w:sz w:val="24"/>
          <w:szCs w:val="24"/>
          <w:shd w:val="clear" w:color="auto" w:fill="FFFFFF"/>
          <w:lang w:val="hy-AM"/>
          <w14:ligatures w14:val="standardContextual"/>
        </w:rPr>
        <w:t>բնակչության պետական ռեգիստրում տվյալների մուտքագրման,</w:t>
      </w:r>
      <w:r w:rsidRPr="007B2399">
        <w:rPr>
          <w:rFonts w:ascii="GHEA Grapalat" w:eastAsia="Aptos" w:hAnsi="GHEA Grapalat" w:cs="Times New Roman"/>
          <w:kern w:val="2"/>
          <w:sz w:val="24"/>
          <w:szCs w:val="24"/>
          <w:lang w:val="hy-AM"/>
          <w14:ligatures w14:val="standardContextual"/>
        </w:rPr>
        <w:t xml:space="preserve"> տվյալների շտեմարանի թարմացման</w:t>
      </w:r>
      <w:r w:rsidRPr="007B2399">
        <w:rPr>
          <w:rFonts w:ascii="Cambria Math" w:eastAsia="Aptos" w:hAnsi="Cambria Math" w:cs="Times New Roman"/>
          <w:kern w:val="2"/>
          <w:sz w:val="24"/>
          <w:szCs w:val="24"/>
          <w:lang w:val="hy-AM"/>
          <w14:ligatures w14:val="standardContextual"/>
        </w:rPr>
        <w:t>․</w:t>
      </w:r>
    </w:p>
    <w:p w14:paraId="76C63E40"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3) տվյալների շտեմարանում հավաքագրվող տվյալների կազմի, հավաքագրման աղբյուրի, դրանք ներկայացնողների և ներկայացման</w:t>
      </w:r>
      <w:r w:rsidRPr="007B2399">
        <w:rPr>
          <w:rFonts w:ascii="Cambria Math" w:eastAsia="Aptos" w:hAnsi="Cambria Math" w:cs="Times New Roman"/>
          <w:kern w:val="2"/>
          <w:sz w:val="24"/>
          <w:szCs w:val="24"/>
          <w:lang w:val="hy-AM"/>
          <w14:ligatures w14:val="standardContextual"/>
        </w:rPr>
        <w:t>․</w:t>
      </w:r>
    </w:p>
    <w:p w14:paraId="2E4F051A"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4)</w:t>
      </w:r>
      <w:r w:rsidRPr="007B2399">
        <w:rPr>
          <w:rFonts w:ascii="Aptos" w:eastAsia="Aptos" w:hAnsi="Aptos" w:cs="Times New Roman"/>
          <w:kern w:val="2"/>
          <w:lang w:val="hy-AM"/>
          <w14:ligatures w14:val="standardContextual"/>
        </w:rPr>
        <w:t xml:space="preserve"> </w:t>
      </w:r>
      <w:r w:rsidRPr="007B2399">
        <w:rPr>
          <w:rFonts w:ascii="GHEA Grapalat" w:eastAsia="Aptos" w:hAnsi="GHEA Grapalat" w:cs="Times New Roman"/>
          <w:kern w:val="2"/>
          <w:sz w:val="24"/>
          <w:szCs w:val="24"/>
          <w:lang w:val="hy-AM"/>
          <w14:ligatures w14:val="standardContextual"/>
        </w:rPr>
        <w:t>տեղեկությունների պաշտպանություն</w:t>
      </w:r>
      <w:r w:rsidRPr="007B2399">
        <w:rPr>
          <w:rFonts w:ascii="Cambria Math" w:eastAsia="Aptos" w:hAnsi="Cambria Math" w:cs="Times New Roman"/>
          <w:kern w:val="2"/>
          <w:sz w:val="24"/>
          <w:szCs w:val="24"/>
          <w:lang w:val="hy-AM"/>
          <w14:ligatures w14:val="standardContextual"/>
        </w:rPr>
        <w:t>․</w:t>
      </w:r>
    </w:p>
    <w:p w14:paraId="288386FF"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w:t>
      </w:r>
      <w:r w:rsidRPr="007B2399">
        <w:rPr>
          <w:rFonts w:ascii="GHEA Grapalat" w:eastAsia="Aptos" w:hAnsi="GHEA Grapalat" w:cs="Arial"/>
          <w:kern w:val="2"/>
          <w:sz w:val="24"/>
          <w:szCs w:val="24"/>
          <w:shd w:val="clear" w:color="auto" w:fill="FFFFFF"/>
          <w:lang w:val="hy-AM"/>
          <w14:ligatures w14:val="standardContextual"/>
        </w:rPr>
        <w:t xml:space="preserve"> տվյալների մուտքագրման մերժման և այդ մասին տվյալը ներկայացնող մարմնին ծանուցելու կարգ</w:t>
      </w:r>
      <w:r w:rsidRPr="007B2399">
        <w:rPr>
          <w:rFonts w:ascii="GHEA Grapalat" w:eastAsia="Aptos" w:hAnsi="GHEA Grapalat" w:cs="Times New Roman"/>
          <w:kern w:val="2"/>
          <w:sz w:val="24"/>
          <w:szCs w:val="24"/>
          <w:lang w:val="hy-AM"/>
          <w14:ligatures w14:val="standardContextual"/>
        </w:rPr>
        <w:t>ի</w:t>
      </w:r>
      <w:r w:rsidRPr="007B2399">
        <w:rPr>
          <w:rFonts w:ascii="Cambria Math" w:eastAsia="Aptos" w:hAnsi="Cambria Math" w:cs="Times New Roman"/>
          <w:kern w:val="2"/>
          <w:sz w:val="24"/>
          <w:szCs w:val="24"/>
          <w:lang w:val="hy-AM"/>
          <w14:ligatures w14:val="standardContextual"/>
        </w:rPr>
        <w:t>․</w:t>
      </w:r>
    </w:p>
    <w:p w14:paraId="58DEA23A" w14:textId="77777777" w:rsidR="007B2399" w:rsidRPr="007B2399" w:rsidRDefault="007B2399" w:rsidP="007B2399">
      <w:pPr>
        <w:spacing w:after="0" w:line="360" w:lineRule="auto"/>
        <w:ind w:firstLine="720"/>
        <w:jc w:val="both"/>
        <w:rPr>
          <w:rFonts w:ascii="Cambria Math" w:eastAsia="MS Mincho" w:hAnsi="Cambria Math" w:cs="Courier New"/>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6) տեղեկատվության հասանելիության տեխնիկական, անվտանգության պահանջների, տեղեկատվությանը հասանելիություն ունեցող մարմինների ցանկի, վերջիններիս համար բնակչության պետական ռեգիստրի տեղեկատվության հասանելիության ծավալների և տեղեկատվության հասանելիության ապահովման կարգի</w:t>
      </w:r>
      <w:r w:rsidRPr="007B2399">
        <w:rPr>
          <w:rFonts w:ascii="Cambria Math" w:eastAsia="Aptos" w:hAnsi="Cambria Math" w:cs="Times New Roman"/>
          <w:kern w:val="2"/>
          <w:sz w:val="24"/>
          <w:szCs w:val="24"/>
          <w:lang w:val="hy-AM"/>
          <w14:ligatures w14:val="standardContextual"/>
        </w:rPr>
        <w:t>․</w:t>
      </w:r>
    </w:p>
    <w:p w14:paraId="700270BF"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7) ինչպես նաև տվյալների շտեմարանի կառավարման այլ կազմակերպչական հարցերի հետ կապված հարաբերությունները։</w:t>
      </w:r>
    </w:p>
    <w:p w14:paraId="28AC3BE2"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p>
    <w:p w14:paraId="7282278A" w14:textId="77777777" w:rsidR="007B2399" w:rsidRPr="007B2399" w:rsidRDefault="007B2399" w:rsidP="007B2399">
      <w:pPr>
        <w:spacing w:after="0" w:line="360" w:lineRule="auto"/>
        <w:jc w:val="center"/>
        <w:rPr>
          <w:rFonts w:ascii="GHEA Grapalat" w:eastAsia="Aptos" w:hAnsi="GHEA Grapalat" w:cs="Times New Roman"/>
          <w:b/>
          <w:bCs/>
          <w:kern w:val="2"/>
          <w:sz w:val="24"/>
          <w:szCs w:val="24"/>
          <w:lang w:val="hy-AM"/>
          <w14:ligatures w14:val="standardContextual"/>
        </w:rPr>
      </w:pPr>
      <w:r w:rsidRPr="007B2399">
        <w:rPr>
          <w:rFonts w:ascii="GHEA Grapalat" w:eastAsia="Aptos" w:hAnsi="GHEA Grapalat" w:cs="Sylfaen"/>
          <w:b/>
          <w:bCs/>
          <w:kern w:val="2"/>
          <w:sz w:val="24"/>
          <w:szCs w:val="24"/>
          <w:lang w:val="hy-AM"/>
          <w14:ligatures w14:val="standardContextual"/>
        </w:rPr>
        <w:lastRenderedPageBreak/>
        <w:t>2. ԲՆԱԿ</w:t>
      </w:r>
      <w:r w:rsidRPr="007B2399">
        <w:rPr>
          <w:rFonts w:ascii="GHEA Grapalat" w:eastAsia="Aptos" w:hAnsi="GHEA Grapalat" w:cs="Times New Roman"/>
          <w:b/>
          <w:bCs/>
          <w:kern w:val="2"/>
          <w:sz w:val="24"/>
          <w:szCs w:val="24"/>
          <w:lang w:val="hy-AM"/>
          <w14:ligatures w14:val="standardContextual"/>
        </w:rPr>
        <w:t>ՉՈՒԹՅԱՆ ՊԵՏԱԿԱՆ ՌԵԳԻՍՏՐԻ ԿԱՌՈՒՑՎԱԾՔԸ ԵՎ ԿԱՌՈՒՑՎԱԾՔԻՆ ՆԵՐԿԱՅԱՑՎՈՂ ՏԵԽՆԻԿԱԿԱՆ ՊԱՀԱՆՋՆԵՐԸ</w:t>
      </w:r>
    </w:p>
    <w:p w14:paraId="0633BC31"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p>
    <w:p w14:paraId="09C75C60"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Բնակչության պետական ռեգիստրը սահմանվում է որպես միասնական և միաստիճան տեղեկատվական համակարգ։</w:t>
      </w:r>
    </w:p>
    <w:p w14:paraId="402F87AC"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4. Բնակչության պետական ռեգիստրում պարունակվող տվյալները դասակարգվում են՝ հիմք ընդունելով տվյալների տեսակներն ու այն ներկայացնող մարմինները։</w:t>
      </w:r>
    </w:p>
    <w:p w14:paraId="7A749F2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5. Բնակչության պետական ռեգիստրում առկա են հետևյալ ֆունկցիոնալ մոդուլները՝ ենթահամակարգերը՝</w:t>
      </w:r>
    </w:p>
    <w:p w14:paraId="670BB5C6"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տվյալների պահեստ (Data Warehouse)</w:t>
      </w:r>
      <w:r w:rsidRPr="007B2399">
        <w:rPr>
          <w:rFonts w:ascii="Cambria Math" w:eastAsia="Aptos" w:hAnsi="Cambria Math" w:cs="Arial"/>
          <w:kern w:val="2"/>
          <w:sz w:val="24"/>
          <w:szCs w:val="24"/>
          <w:shd w:val="clear" w:color="auto" w:fill="FFFFFF"/>
          <w:lang w:val="hy-AM"/>
          <w14:ligatures w14:val="standardContextual"/>
        </w:rPr>
        <w:t>․</w:t>
      </w:r>
    </w:p>
    <w:p w14:paraId="474955C1"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վարչական տվյալների համակարգ (Administrative Data System)</w:t>
      </w:r>
      <w:r w:rsidRPr="007B2399">
        <w:rPr>
          <w:rFonts w:ascii="Cambria Math" w:eastAsia="Aptos" w:hAnsi="Cambria Math" w:cs="Arial"/>
          <w:kern w:val="2"/>
          <w:sz w:val="24"/>
          <w:szCs w:val="24"/>
          <w:shd w:val="clear" w:color="auto" w:fill="FFFFFF"/>
          <w:lang w:val="hy-AM"/>
          <w14:ligatures w14:val="standardContextual"/>
        </w:rPr>
        <w:t>․</w:t>
      </w:r>
    </w:p>
    <w:p w14:paraId="636BAB5F"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3) մուտքի վերահսկման համակարգ </w:t>
      </w:r>
      <w:r w:rsidRPr="007B2399">
        <w:rPr>
          <w:rFonts w:ascii="GHEA Grapalat" w:eastAsia="Aptos" w:hAnsi="GHEA Grapalat" w:cs="Arial"/>
          <w:kern w:val="2"/>
          <w:sz w:val="24"/>
          <w:szCs w:val="24"/>
          <w:shd w:val="clear" w:color="auto" w:fill="FFFFFF"/>
          <w:lang w:val="en-US"/>
          <w14:ligatures w14:val="standardContextual"/>
        </w:rPr>
        <w:t>(Access Control System)</w:t>
      </w:r>
      <w:r w:rsidRPr="007B2399">
        <w:rPr>
          <w:rFonts w:ascii="Cambria Math" w:eastAsia="Aptos" w:hAnsi="Cambria Math" w:cs="Arial"/>
          <w:kern w:val="2"/>
          <w:sz w:val="24"/>
          <w:szCs w:val="24"/>
          <w:shd w:val="clear" w:color="auto" w:fill="FFFFFF"/>
          <w:lang w:val="hy-AM"/>
          <w14:ligatures w14:val="standardContextual"/>
        </w:rPr>
        <w:t>․</w:t>
      </w:r>
    </w:p>
    <w:p w14:paraId="349A48AF"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4) այցերի ամրագրումների համակարգ (Appointment Booking System)</w:t>
      </w:r>
      <w:r w:rsidRPr="007B2399">
        <w:rPr>
          <w:rFonts w:ascii="Cambria Math" w:eastAsia="Aptos" w:hAnsi="Cambria Math" w:cs="Arial"/>
          <w:kern w:val="2"/>
          <w:sz w:val="24"/>
          <w:szCs w:val="24"/>
          <w:shd w:val="clear" w:color="auto" w:fill="FFFFFF"/>
          <w:lang w:val="hy-AM"/>
          <w14:ligatures w14:val="standardContextual"/>
        </w:rPr>
        <w:t>․</w:t>
      </w:r>
    </w:p>
    <w:p w14:paraId="1DE32E01"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5) վարչարարության ծրագրային ապահովում (Procedural System)</w:t>
      </w:r>
      <w:r w:rsidRPr="007B2399">
        <w:rPr>
          <w:rFonts w:ascii="Cambria Math" w:eastAsia="Aptos" w:hAnsi="Cambria Math" w:cs="Arial"/>
          <w:kern w:val="2"/>
          <w:sz w:val="24"/>
          <w:szCs w:val="24"/>
          <w:shd w:val="clear" w:color="auto" w:fill="FFFFFF"/>
          <w:lang w:val="hy-AM"/>
          <w14:ligatures w14:val="standardContextual"/>
        </w:rPr>
        <w:t>․</w:t>
      </w:r>
    </w:p>
    <w:p w14:paraId="2F689A55"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6) ծանուցման համակարգ (Notification System)</w:t>
      </w:r>
      <w:r w:rsidRPr="007B2399">
        <w:rPr>
          <w:rFonts w:ascii="Cambria Math" w:eastAsia="Aptos" w:hAnsi="Cambria Math" w:cs="Arial"/>
          <w:kern w:val="2"/>
          <w:sz w:val="24"/>
          <w:szCs w:val="24"/>
          <w:shd w:val="clear" w:color="auto" w:fill="FFFFFF"/>
          <w:lang w:val="hy-AM"/>
          <w14:ligatures w14:val="standardContextual"/>
        </w:rPr>
        <w:t>․</w:t>
      </w:r>
    </w:p>
    <w:p w14:paraId="5AF56AAC"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7) անվտանգ ցանցային միջերես (Secure Web Interface):</w:t>
      </w:r>
    </w:p>
    <w:p w14:paraId="140A2061"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6. Կանոնակարգի 5-րդ կետով թվարկված ֆունկցիոնալ մոդուլները հանդիսանում են բնակչության պետական ռեգիստրի տեխնիկական բաղադրիչներ և տվյալների շտեմարանի հետ միասին համակցված կերպով ձևավորում են բնակչության պետական ռեգիստրը։</w:t>
      </w:r>
    </w:p>
    <w:p w14:paraId="6388DF2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7. Կանոնակարգի 5-րդ կետի՝</w:t>
      </w:r>
    </w:p>
    <w:p w14:paraId="14E705E3"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1-ին ենթակետով նախատեսված տվյալների պահեստը հանդիսանում է վիճակագրական և վերլուծական նպատակներով անհրաժեշտ տվյալների պահպանման պահեստ.</w:t>
      </w:r>
    </w:p>
    <w:p w14:paraId="7DD999F2"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կանոնակարգի 5-րդ կետի 2-րդ ենթակետով նախատեսված վարչական տվյալների համակարգը հանդիսանում է բնակչության պետական ռեգիստրի ծրագրային կոդերը, կարգավորման պարամետրերը կարգավորող, տվյալները համապատասխան միջավայրեր փոխանցող համակարգ.</w:t>
      </w:r>
    </w:p>
    <w:p w14:paraId="1FF3D9DE"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կանոնակարգի 5-րդ կետի 3-րդ ենթակետով նախատեսված մուտքի վերահսկման համակարգը հանդիսանում է տվյալների հասանելիություն տրամադրելու համար թույլտվությունների և մուտքի հնարավորություն տալու գործընթացների կազմակերպման համակարգ.</w:t>
      </w:r>
    </w:p>
    <w:p w14:paraId="68F9E45A"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lastRenderedPageBreak/>
        <w:t>4) կանոնակարգի 5-րդ կետի 4-րդ ենթակետով նախատեսված այցերի ամրագրումների համակարգը հանդիսանում է խորհրդատվություն կամ ծառայություն ստանալու կամ իրավական, վարչական որևէ գործողություն կատարելու համար ֆիզիկական անձանց կողմից լիազոր մարմնում այց ամրագրելու համակարգ.</w:t>
      </w:r>
    </w:p>
    <w:p w14:paraId="55BA2E34"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5) կանոնակարգի 5-րդ կետի 5-րդ ենթակետով նախատեսված վարչարարության ծրագրային ապահովումը հանդիսանում է բնակչության պետական ռեգիստրին առնչվող վարույթների իրականացման համակարգ.</w:t>
      </w:r>
    </w:p>
    <w:p w14:paraId="628B751A"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6) կանոնակարգի 5-րդ կետի 6-րդ ենթակետով նախատեսված ծանուցման համակարգը հանդիսանում է տեղեկատվական մուտքի հարթակում ֆիզիկական անձանց ծանուցումներ ուղարկելու կամ ֆիզիկական անձին իր մասին առկա տեղեկություններին թվային ձևաչափով հասանելիություն տրամադրելու համար.</w:t>
      </w:r>
    </w:p>
    <w:p w14:paraId="1B185C1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7) </w:t>
      </w:r>
      <w:r w:rsidRPr="007B2399">
        <w:rPr>
          <w:rFonts w:ascii="GHEA Grapalat" w:eastAsia="Aptos" w:hAnsi="GHEA Grapalat" w:cs="Arial"/>
          <w:kern w:val="2"/>
          <w:sz w:val="24"/>
          <w:szCs w:val="24"/>
          <w:shd w:val="clear" w:color="auto" w:fill="FFFFFF"/>
          <w:lang w:val="hy-AM"/>
          <w14:ligatures w14:val="standardContextual"/>
        </w:rPr>
        <w:t>կանոնակարգի 5-րդ կետի 7-րդ ենթակետով նախատեսված անվտանգ ցանցային միջերեսը հանդիսանում է անվտանգ թվային հարթակ՝ տվյալներին և ծառայություններին անվտանգ մուտք ապահովելու համար։</w:t>
      </w:r>
    </w:p>
    <w:p w14:paraId="10917237"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8. Տվյալների շտեմարանը, ինչպես նաև բնակչության պետական ռեգիստրի տեխնիկական բաղադրիչներ հանդիսացող ֆունկցիոնալ մոդուլներն ունեն անվտանգության դասեր, որոնց սահմանման համար հիմք է ընդունվում ISO/IEC 27001 միջազգային ստանդարտի տեղեկատվության անվտանգության երեք հիմնական սկզբունքները՝ գաղտնիություն (Confidentiality), ամբողջականություն (Integrity), և մատչելիություն (Availability): Այս սկզբունքների հիման վրա տվյալների շտեմարանի, ինչպես նաև բնակչության պետական ռեգիստրի ֆունկցիոնալ մոդուլների համար առանձին սահմանվում է համապատասխան անվտանգային դաս՝ 0-ից (ցածր կաևորություն) մինչև 3 (առավելագույն կարևորություն)՝ ըստ Ձև 1-ի՝</w:t>
      </w:r>
    </w:p>
    <w:p w14:paraId="36D760A1" w14:textId="77777777" w:rsidR="007B2399" w:rsidRPr="007B2399" w:rsidRDefault="007B2399" w:rsidP="007B2399">
      <w:pPr>
        <w:spacing w:after="0" w:line="360" w:lineRule="auto"/>
        <w:ind w:firstLine="720"/>
        <w:jc w:val="both"/>
        <w:rPr>
          <w:rFonts w:ascii="GHEA Grapalat" w:eastAsia="Aptos" w:hAnsi="GHEA Grapalat" w:cs="Arial"/>
          <w:b/>
          <w:bCs/>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                                                                                                                   </w:t>
      </w:r>
      <w:r w:rsidRPr="007B2399">
        <w:rPr>
          <w:rFonts w:ascii="GHEA Grapalat" w:eastAsia="Aptos" w:hAnsi="GHEA Grapalat" w:cs="Arial"/>
          <w:b/>
          <w:bCs/>
          <w:kern w:val="2"/>
          <w:sz w:val="24"/>
          <w:szCs w:val="24"/>
          <w:shd w:val="clear" w:color="auto" w:fill="FFFFFF"/>
          <w:lang w:val="hy-AM"/>
          <w14:ligatures w14:val="standardContextual"/>
        </w:rPr>
        <w:t>Ձև 1</w:t>
      </w:r>
    </w:p>
    <w:tbl>
      <w:tblPr>
        <w:tblStyle w:val="TableGrid"/>
        <w:tblW w:w="9715" w:type="dxa"/>
        <w:jc w:val="center"/>
        <w:tblLook w:val="04A0" w:firstRow="1" w:lastRow="0" w:firstColumn="1" w:lastColumn="0" w:noHBand="0" w:noVBand="1"/>
      </w:tblPr>
      <w:tblGrid>
        <w:gridCol w:w="891"/>
        <w:gridCol w:w="3115"/>
        <w:gridCol w:w="2697"/>
        <w:gridCol w:w="3012"/>
      </w:tblGrid>
      <w:tr w:rsidR="007B2399" w:rsidRPr="007B2399" w14:paraId="088868A7" w14:textId="77777777" w:rsidTr="00FF426F">
        <w:trPr>
          <w:jc w:val="center"/>
        </w:trPr>
        <w:tc>
          <w:tcPr>
            <w:tcW w:w="895" w:type="dxa"/>
          </w:tcPr>
          <w:p w14:paraId="7FA2C040" w14:textId="77777777" w:rsidR="007B2399" w:rsidRPr="007B2399" w:rsidRDefault="007B2399" w:rsidP="007B2399">
            <w:pPr>
              <w:jc w:val="center"/>
              <w:rPr>
                <w:rFonts w:ascii="GHEA Grapalat" w:eastAsia="Aptos" w:hAnsi="GHEA Grapalat" w:cs="Arial"/>
                <w:b/>
                <w:bCs/>
                <w:shd w:val="clear" w:color="auto" w:fill="FFFFFF"/>
                <w:lang w:val="hy-AM"/>
              </w:rPr>
            </w:pPr>
            <w:r w:rsidRPr="007B2399">
              <w:rPr>
                <w:rFonts w:ascii="GHEA Grapalat" w:eastAsia="Aptos" w:hAnsi="GHEA Grapalat" w:cs="Arial"/>
                <w:b/>
                <w:bCs/>
                <w:shd w:val="clear" w:color="auto" w:fill="FFFFFF"/>
                <w:lang w:val="hy-AM"/>
              </w:rPr>
              <w:t>Դաս</w:t>
            </w:r>
          </w:p>
        </w:tc>
        <w:tc>
          <w:tcPr>
            <w:tcW w:w="3150" w:type="dxa"/>
          </w:tcPr>
          <w:p w14:paraId="21B64732" w14:textId="77777777" w:rsidR="007B2399" w:rsidRPr="007B2399" w:rsidRDefault="007B2399" w:rsidP="007B2399">
            <w:pPr>
              <w:jc w:val="center"/>
              <w:rPr>
                <w:rFonts w:ascii="GHEA Grapalat" w:eastAsia="Aptos" w:hAnsi="GHEA Grapalat" w:cs="Arial"/>
                <w:shd w:val="clear" w:color="auto" w:fill="FFFFFF"/>
                <w:lang w:val="hy-AM"/>
              </w:rPr>
            </w:pPr>
            <w:r w:rsidRPr="007B2399">
              <w:rPr>
                <w:rFonts w:ascii="GHEA Grapalat" w:eastAsia="Aptos" w:hAnsi="GHEA Grapalat" w:cs="Arial"/>
                <w:b/>
                <w:bCs/>
                <w:shd w:val="clear" w:color="auto" w:fill="FFFFFF"/>
              </w:rPr>
              <w:t>Գաղտնիություն (C)</w:t>
            </w:r>
          </w:p>
        </w:tc>
        <w:tc>
          <w:tcPr>
            <w:tcW w:w="2700" w:type="dxa"/>
          </w:tcPr>
          <w:p w14:paraId="68D60B06" w14:textId="77777777" w:rsidR="007B2399" w:rsidRPr="007B2399" w:rsidRDefault="007B2399" w:rsidP="007B2399">
            <w:pPr>
              <w:jc w:val="center"/>
              <w:rPr>
                <w:rFonts w:ascii="GHEA Grapalat" w:eastAsia="Aptos" w:hAnsi="GHEA Grapalat" w:cs="Arial"/>
                <w:shd w:val="clear" w:color="auto" w:fill="FFFFFF"/>
                <w:lang w:val="hy-AM"/>
              </w:rPr>
            </w:pPr>
            <w:r w:rsidRPr="007B2399">
              <w:rPr>
                <w:rFonts w:ascii="GHEA Grapalat" w:eastAsia="Aptos" w:hAnsi="GHEA Grapalat" w:cs="Arial"/>
                <w:b/>
                <w:bCs/>
                <w:shd w:val="clear" w:color="auto" w:fill="FFFFFF"/>
              </w:rPr>
              <w:t>Ամբողջականություն (I)</w:t>
            </w:r>
          </w:p>
        </w:tc>
        <w:tc>
          <w:tcPr>
            <w:tcW w:w="2970" w:type="dxa"/>
          </w:tcPr>
          <w:p w14:paraId="7671D86B" w14:textId="77777777" w:rsidR="007B2399" w:rsidRPr="007B2399" w:rsidRDefault="007B2399" w:rsidP="007B2399">
            <w:pPr>
              <w:jc w:val="center"/>
              <w:rPr>
                <w:rFonts w:ascii="GHEA Grapalat" w:eastAsia="Aptos" w:hAnsi="GHEA Grapalat" w:cs="Arial"/>
                <w:shd w:val="clear" w:color="auto" w:fill="FFFFFF"/>
                <w:lang w:val="ru-RU"/>
              </w:rPr>
            </w:pPr>
            <w:r w:rsidRPr="007B2399">
              <w:rPr>
                <w:rFonts w:ascii="GHEA Grapalat" w:eastAsia="Aptos" w:hAnsi="GHEA Grapalat" w:cs="Arial"/>
                <w:b/>
                <w:bCs/>
                <w:shd w:val="clear" w:color="auto" w:fill="FFFFFF"/>
              </w:rPr>
              <w:t xml:space="preserve">Մատչելիություն </w:t>
            </w:r>
            <w:r w:rsidRPr="007B2399">
              <w:rPr>
                <w:rFonts w:ascii="GHEA Grapalat" w:eastAsia="Aptos" w:hAnsi="GHEA Grapalat" w:cs="Arial"/>
                <w:b/>
                <w:bCs/>
                <w:shd w:val="clear" w:color="auto" w:fill="FFFFFF"/>
                <w:lang w:val="ru-RU"/>
              </w:rPr>
              <w:t>(А)</w:t>
            </w:r>
          </w:p>
        </w:tc>
      </w:tr>
      <w:tr w:rsidR="007B2399" w:rsidRPr="007B2399" w14:paraId="64D70B76" w14:textId="77777777" w:rsidTr="00FF426F">
        <w:trPr>
          <w:jc w:val="center"/>
        </w:trPr>
        <w:tc>
          <w:tcPr>
            <w:tcW w:w="895" w:type="dxa"/>
          </w:tcPr>
          <w:p w14:paraId="742371CE" w14:textId="77777777" w:rsidR="007B2399" w:rsidRPr="007B2399" w:rsidRDefault="007B2399" w:rsidP="007B2399">
            <w:pPr>
              <w:jc w:val="center"/>
              <w:rPr>
                <w:rFonts w:ascii="GHEA Grapalat" w:eastAsia="Aptos" w:hAnsi="GHEA Grapalat" w:cs="Arial"/>
                <w:shd w:val="clear" w:color="auto" w:fill="FFFFFF"/>
              </w:rPr>
            </w:pPr>
            <w:r w:rsidRPr="007B2399">
              <w:rPr>
                <w:rFonts w:ascii="GHEA Grapalat" w:eastAsia="Aptos" w:hAnsi="GHEA Grapalat" w:cs="Arial"/>
                <w:shd w:val="clear" w:color="auto" w:fill="FFFFFF"/>
              </w:rPr>
              <w:t>0.</w:t>
            </w:r>
          </w:p>
        </w:tc>
        <w:tc>
          <w:tcPr>
            <w:tcW w:w="3150" w:type="dxa"/>
          </w:tcPr>
          <w:p w14:paraId="0ED1F34F"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rPr>
              <w:t>Ոչ զգայուն, հանրային տվյալներ</w:t>
            </w:r>
          </w:p>
        </w:tc>
        <w:tc>
          <w:tcPr>
            <w:tcW w:w="2700" w:type="dxa"/>
          </w:tcPr>
          <w:p w14:paraId="276FE0C3"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rPr>
              <w:t>Ամբողջականությունն էական չէ</w:t>
            </w:r>
          </w:p>
        </w:tc>
        <w:tc>
          <w:tcPr>
            <w:tcW w:w="2970" w:type="dxa"/>
          </w:tcPr>
          <w:p w14:paraId="0A0E6220"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rPr>
              <w:t>Կարելի է հանդուրժել խափանումները</w:t>
            </w:r>
          </w:p>
        </w:tc>
      </w:tr>
      <w:tr w:rsidR="007B2399" w:rsidRPr="007A5F6B" w14:paraId="5FE5B91A" w14:textId="77777777" w:rsidTr="00FF426F">
        <w:trPr>
          <w:jc w:val="center"/>
        </w:trPr>
        <w:tc>
          <w:tcPr>
            <w:tcW w:w="895" w:type="dxa"/>
          </w:tcPr>
          <w:p w14:paraId="28DFA3A8" w14:textId="77777777" w:rsidR="007B2399" w:rsidRPr="007B2399" w:rsidRDefault="007B2399" w:rsidP="007B2399">
            <w:pPr>
              <w:jc w:val="center"/>
              <w:rPr>
                <w:rFonts w:ascii="GHEA Grapalat" w:eastAsia="Aptos" w:hAnsi="GHEA Grapalat" w:cs="Arial"/>
                <w:shd w:val="clear" w:color="auto" w:fill="FFFFFF"/>
              </w:rPr>
            </w:pPr>
            <w:r w:rsidRPr="007B2399">
              <w:rPr>
                <w:rFonts w:ascii="GHEA Grapalat" w:eastAsia="Aptos" w:hAnsi="GHEA Grapalat" w:cs="Arial"/>
                <w:shd w:val="clear" w:color="auto" w:fill="FFFFFF"/>
                <w:lang w:val="hy-AM"/>
              </w:rPr>
              <w:t>1</w:t>
            </w:r>
            <w:r w:rsidRPr="007B2399">
              <w:rPr>
                <w:rFonts w:ascii="GHEA Grapalat" w:eastAsia="Aptos" w:hAnsi="GHEA Grapalat" w:cs="Arial"/>
                <w:shd w:val="clear" w:color="auto" w:fill="FFFFFF"/>
              </w:rPr>
              <w:t>.</w:t>
            </w:r>
          </w:p>
        </w:tc>
        <w:tc>
          <w:tcPr>
            <w:tcW w:w="3150" w:type="dxa"/>
          </w:tcPr>
          <w:p w14:paraId="26962C30"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rPr>
              <w:t>Ներքին օգտագործման համար</w:t>
            </w:r>
          </w:p>
        </w:tc>
        <w:tc>
          <w:tcPr>
            <w:tcW w:w="2700" w:type="dxa"/>
          </w:tcPr>
          <w:p w14:paraId="6A2A0434"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Ժամանակ առ ժամանակ հնարավոր են տվյալների սխալներ</w:t>
            </w:r>
          </w:p>
        </w:tc>
        <w:tc>
          <w:tcPr>
            <w:tcW w:w="2970" w:type="dxa"/>
          </w:tcPr>
          <w:p w14:paraId="68F025C4"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Ընդունելի է որոշակի ժամանակով անաշխատունակությունը</w:t>
            </w:r>
          </w:p>
        </w:tc>
      </w:tr>
      <w:tr w:rsidR="007B2399" w:rsidRPr="007A5F6B" w14:paraId="049EFD63" w14:textId="77777777" w:rsidTr="00FF426F">
        <w:trPr>
          <w:jc w:val="center"/>
        </w:trPr>
        <w:tc>
          <w:tcPr>
            <w:tcW w:w="895" w:type="dxa"/>
          </w:tcPr>
          <w:p w14:paraId="0AFAFFAD" w14:textId="77777777" w:rsidR="007B2399" w:rsidRPr="007B2399" w:rsidRDefault="007B2399" w:rsidP="007B2399">
            <w:pPr>
              <w:jc w:val="center"/>
              <w:rPr>
                <w:rFonts w:ascii="GHEA Grapalat" w:eastAsia="Aptos" w:hAnsi="GHEA Grapalat" w:cs="Arial"/>
                <w:shd w:val="clear" w:color="auto" w:fill="FFFFFF"/>
              </w:rPr>
            </w:pPr>
            <w:r w:rsidRPr="007B2399">
              <w:rPr>
                <w:rFonts w:ascii="GHEA Grapalat" w:eastAsia="Aptos" w:hAnsi="GHEA Grapalat" w:cs="Arial"/>
                <w:shd w:val="clear" w:color="auto" w:fill="FFFFFF"/>
                <w:lang w:val="hy-AM"/>
              </w:rPr>
              <w:t>2</w:t>
            </w:r>
            <w:r w:rsidRPr="007B2399">
              <w:rPr>
                <w:rFonts w:ascii="GHEA Grapalat" w:eastAsia="Aptos" w:hAnsi="GHEA Grapalat" w:cs="Arial"/>
                <w:shd w:val="clear" w:color="auto" w:fill="FFFFFF"/>
              </w:rPr>
              <w:t>.</w:t>
            </w:r>
          </w:p>
        </w:tc>
        <w:tc>
          <w:tcPr>
            <w:tcW w:w="3150" w:type="dxa"/>
          </w:tcPr>
          <w:p w14:paraId="5A2F5288"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rPr>
              <w:t>Անձնական</w:t>
            </w:r>
            <w:r w:rsidRPr="007B2399">
              <w:rPr>
                <w:rFonts w:ascii="GHEA Grapalat" w:eastAsia="Aptos" w:hAnsi="GHEA Grapalat" w:cs="Arial"/>
                <w:shd w:val="clear" w:color="auto" w:fill="FFFFFF"/>
                <w:lang w:val="hy-AM"/>
              </w:rPr>
              <w:t xml:space="preserve"> </w:t>
            </w:r>
            <w:r w:rsidRPr="007B2399">
              <w:rPr>
                <w:rFonts w:ascii="GHEA Grapalat" w:eastAsia="Aptos" w:hAnsi="GHEA Grapalat" w:cs="Arial"/>
                <w:shd w:val="clear" w:color="auto" w:fill="FFFFFF"/>
              </w:rPr>
              <w:t>(զգայուն) տվյալներ</w:t>
            </w:r>
          </w:p>
        </w:tc>
        <w:tc>
          <w:tcPr>
            <w:tcW w:w="2700" w:type="dxa"/>
          </w:tcPr>
          <w:p w14:paraId="647E1E92"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Պետք է ապահովել տվյալների ճշգրտությունը</w:t>
            </w:r>
          </w:p>
        </w:tc>
        <w:tc>
          <w:tcPr>
            <w:tcW w:w="2970" w:type="dxa"/>
          </w:tcPr>
          <w:p w14:paraId="5567A7D8"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Ծառայության խափանումը առաջացնում է միջին վնասներ</w:t>
            </w:r>
          </w:p>
        </w:tc>
      </w:tr>
      <w:tr w:rsidR="007B2399" w:rsidRPr="007A5F6B" w14:paraId="4D175C95" w14:textId="77777777" w:rsidTr="00FF426F">
        <w:trPr>
          <w:jc w:val="center"/>
        </w:trPr>
        <w:tc>
          <w:tcPr>
            <w:tcW w:w="895" w:type="dxa"/>
          </w:tcPr>
          <w:p w14:paraId="626B725D" w14:textId="77777777" w:rsidR="007B2399" w:rsidRPr="007B2399" w:rsidRDefault="007B2399" w:rsidP="007B2399">
            <w:pPr>
              <w:jc w:val="center"/>
              <w:rPr>
                <w:rFonts w:ascii="GHEA Grapalat" w:eastAsia="Aptos" w:hAnsi="GHEA Grapalat" w:cs="Arial"/>
                <w:shd w:val="clear" w:color="auto" w:fill="FFFFFF"/>
              </w:rPr>
            </w:pPr>
            <w:r w:rsidRPr="007B2399">
              <w:rPr>
                <w:rFonts w:ascii="GHEA Grapalat" w:eastAsia="Aptos" w:hAnsi="GHEA Grapalat" w:cs="Arial"/>
                <w:shd w:val="clear" w:color="auto" w:fill="FFFFFF"/>
                <w:lang w:val="hy-AM"/>
              </w:rPr>
              <w:lastRenderedPageBreak/>
              <w:t>3</w:t>
            </w:r>
            <w:r w:rsidRPr="007B2399">
              <w:rPr>
                <w:rFonts w:ascii="GHEA Grapalat" w:eastAsia="Aptos" w:hAnsi="GHEA Grapalat" w:cs="Arial"/>
                <w:shd w:val="clear" w:color="auto" w:fill="FFFFFF"/>
              </w:rPr>
              <w:t>.</w:t>
            </w:r>
          </w:p>
        </w:tc>
        <w:tc>
          <w:tcPr>
            <w:tcW w:w="3150" w:type="dxa"/>
          </w:tcPr>
          <w:p w14:paraId="4F0F4ADA"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Բարձր գաղտնի կամ պետական գաղտնիք պարունակող տվյալներ</w:t>
            </w:r>
          </w:p>
        </w:tc>
        <w:tc>
          <w:tcPr>
            <w:tcW w:w="2700" w:type="dxa"/>
          </w:tcPr>
          <w:p w14:paraId="18B76AB5"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Տվյալների փոփոխումը բացարձակապես անթույլատրելի է</w:t>
            </w:r>
          </w:p>
        </w:tc>
        <w:tc>
          <w:tcPr>
            <w:tcW w:w="2970" w:type="dxa"/>
          </w:tcPr>
          <w:p w14:paraId="4F856F9B" w14:textId="77777777" w:rsidR="007B2399" w:rsidRPr="007B2399" w:rsidRDefault="007B2399" w:rsidP="007B2399">
            <w:pPr>
              <w:rPr>
                <w:rFonts w:ascii="GHEA Grapalat" w:eastAsia="Aptos" w:hAnsi="GHEA Grapalat" w:cs="Arial"/>
                <w:shd w:val="clear" w:color="auto" w:fill="FFFFFF"/>
                <w:lang w:val="hy-AM"/>
              </w:rPr>
            </w:pPr>
            <w:r w:rsidRPr="007B2399">
              <w:rPr>
                <w:rFonts w:ascii="GHEA Grapalat" w:eastAsia="Aptos" w:hAnsi="GHEA Grapalat" w:cs="Arial"/>
                <w:shd w:val="clear" w:color="auto" w:fill="FFFFFF"/>
                <w:lang w:val="hy-AM"/>
              </w:rPr>
              <w:t>Խափանումը բերում է ծանր հետևանքների</w:t>
            </w:r>
          </w:p>
        </w:tc>
      </w:tr>
    </w:tbl>
    <w:p w14:paraId="1447A0B7"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p>
    <w:p w14:paraId="1AED4521"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9. Տվյալների շտեմարանի համար սահմանվում է ISO/IEC 27001 միջազգային ստանդարտի C3I2A2 անվտանգության մակարդակ՝</w:t>
      </w:r>
    </w:p>
    <w:p w14:paraId="1B81C2C1"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գաղտնիություն (C) – Մակարդակ 3.</w:t>
      </w:r>
    </w:p>
    <w:p w14:paraId="5C192FB1"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2.</w:t>
      </w:r>
    </w:p>
    <w:p w14:paraId="4D478160"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2։</w:t>
      </w:r>
    </w:p>
    <w:p w14:paraId="4B3B252D"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10. Տվյալների պահեստի համար սահմանվում է ISO/IEC 27001 միջազգային ստանդարտի C1I2A2 անվտանգության մակարդակ՝</w:t>
      </w:r>
    </w:p>
    <w:p w14:paraId="370E1F5E"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գաղտնիություն (C) – Մակարդակ 1.</w:t>
      </w:r>
    </w:p>
    <w:p w14:paraId="33D621D4"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2.</w:t>
      </w:r>
    </w:p>
    <w:p w14:paraId="38DCA333"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2։</w:t>
      </w:r>
    </w:p>
    <w:p w14:paraId="036DA58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11. Վարչական տվյալների համակարգի համար սահմանվում է ISO/IEC 27001 միջազգային ստանդարտի C0I2A0 անվտանգության մակարդակ՝</w:t>
      </w:r>
    </w:p>
    <w:p w14:paraId="2075241C"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գաղտնիություն (C) – Մակարդակ 0.</w:t>
      </w:r>
    </w:p>
    <w:p w14:paraId="48F712C0"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2.</w:t>
      </w:r>
    </w:p>
    <w:p w14:paraId="49971BA7"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0։</w:t>
      </w:r>
    </w:p>
    <w:p w14:paraId="450CAF95"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12. Մուտքի վերահսկման համակարգի համար սահմանվում է ISO/IEC 27001 միջազգային ստանդարտի C1I1A2</w:t>
      </w:r>
      <w:r w:rsidRPr="007B2399">
        <w:rPr>
          <w:rFonts w:ascii="GHEA Grapalat" w:eastAsia="Aptos" w:hAnsi="GHEA Grapalat" w:cs="Arial"/>
          <w:b/>
          <w:bCs/>
          <w:kern w:val="2"/>
          <w:sz w:val="24"/>
          <w:szCs w:val="24"/>
          <w:shd w:val="clear" w:color="auto" w:fill="FFFFFF"/>
          <w:lang w:val="hy-AM"/>
          <w14:ligatures w14:val="standardContextual"/>
        </w:rPr>
        <w:t xml:space="preserve"> </w:t>
      </w:r>
      <w:r w:rsidRPr="007B2399">
        <w:rPr>
          <w:rFonts w:ascii="GHEA Grapalat" w:eastAsia="Aptos" w:hAnsi="GHEA Grapalat" w:cs="Arial"/>
          <w:kern w:val="2"/>
          <w:sz w:val="24"/>
          <w:szCs w:val="24"/>
          <w:shd w:val="clear" w:color="auto" w:fill="FFFFFF"/>
          <w:lang w:val="hy-AM"/>
          <w14:ligatures w14:val="standardContextual"/>
        </w:rPr>
        <w:t>անվտանգության մակարդակ՝</w:t>
      </w:r>
    </w:p>
    <w:p w14:paraId="12B8BFC6" w14:textId="77777777" w:rsidR="007B2399" w:rsidRPr="007B2399" w:rsidRDefault="007B2399" w:rsidP="007B2399">
      <w:pPr>
        <w:spacing w:after="0" w:line="360" w:lineRule="auto"/>
        <w:ind w:firstLine="709"/>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գաղտնիություն (C) – Մակարդակ 1</w:t>
      </w:r>
      <w:r w:rsidRPr="007B2399">
        <w:rPr>
          <w:rFonts w:ascii="Cambria Math" w:eastAsia="Aptos" w:hAnsi="Cambria Math" w:cs="Arial"/>
          <w:kern w:val="2"/>
          <w:sz w:val="24"/>
          <w:szCs w:val="24"/>
          <w:shd w:val="clear" w:color="auto" w:fill="FFFFFF"/>
          <w:lang w:val="hy-AM"/>
          <w14:ligatures w14:val="standardContextual"/>
        </w:rPr>
        <w:t>․</w:t>
      </w:r>
    </w:p>
    <w:p w14:paraId="54A1BDD5" w14:textId="77777777" w:rsidR="007B2399" w:rsidRPr="007B2399" w:rsidRDefault="007B2399" w:rsidP="007B2399">
      <w:pPr>
        <w:spacing w:after="0" w:line="360" w:lineRule="auto"/>
        <w:ind w:firstLine="709"/>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1</w:t>
      </w:r>
      <w:r w:rsidRPr="007B2399">
        <w:rPr>
          <w:rFonts w:ascii="Cambria Math" w:eastAsia="Aptos" w:hAnsi="Cambria Math" w:cs="Arial"/>
          <w:kern w:val="2"/>
          <w:sz w:val="24"/>
          <w:szCs w:val="24"/>
          <w:shd w:val="clear" w:color="auto" w:fill="FFFFFF"/>
          <w:lang w:val="hy-AM"/>
          <w14:ligatures w14:val="standardContextual"/>
        </w:rPr>
        <w:t>․</w:t>
      </w:r>
    </w:p>
    <w:p w14:paraId="5BFC8957" w14:textId="77777777" w:rsidR="007B2399" w:rsidRPr="007B2399" w:rsidRDefault="007B2399" w:rsidP="007B2399">
      <w:pPr>
        <w:spacing w:after="0" w:line="360" w:lineRule="auto"/>
        <w:ind w:firstLine="709"/>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2։</w:t>
      </w:r>
    </w:p>
    <w:p w14:paraId="022DBD34"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13. Այցերի ամրագրումների համակարգի համար սահմանվում է ISO/IEC 27001 միջազգային ստանդարտի C2I1A1 անվտանգության մակարդակ՝</w:t>
      </w:r>
    </w:p>
    <w:p w14:paraId="2FC02B44"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1) գաղտնիություն (C) – Մակարդակ 2,  </w:t>
      </w:r>
    </w:p>
    <w:p w14:paraId="7A488C18"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1,</w:t>
      </w:r>
    </w:p>
    <w:p w14:paraId="4C3374F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1։</w:t>
      </w:r>
    </w:p>
    <w:p w14:paraId="6D1C334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14. Վարչարարության ծրագրային ապահովման համար սահմանվում է ISO/IEC 27001 միջազգային ստանդարտի C2I2A2 անվտանգության մակարդակ՝</w:t>
      </w:r>
    </w:p>
    <w:p w14:paraId="6DE8000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1) գաղտնիություն (C) – Մակարդակ 2,  </w:t>
      </w:r>
    </w:p>
    <w:p w14:paraId="7857348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2,</w:t>
      </w:r>
    </w:p>
    <w:p w14:paraId="44884E8E"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lastRenderedPageBreak/>
        <w:t>3) մատչելիություն (A) – Մակարդակ 2։</w:t>
      </w:r>
    </w:p>
    <w:p w14:paraId="3C3A7A1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15. Ծանուցման համակարգի համար սահմանվում է ISO/IEC 27001 միջազգային ստանդարտի C1I1A2 անվտանգության մակարդակ՝</w:t>
      </w:r>
    </w:p>
    <w:p w14:paraId="2A6BDD9E"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1) գաղտնիություն (C) – Մակարդակ 1,  </w:t>
      </w:r>
    </w:p>
    <w:p w14:paraId="0721AE8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1,</w:t>
      </w:r>
    </w:p>
    <w:p w14:paraId="32310008"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2։</w:t>
      </w:r>
    </w:p>
    <w:p w14:paraId="1CDAF2F9"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16. Անվտանգ ցանցային միջերեսի համար սահմանվում է ISO/IEC 27001 միջազգային ստանդարտի C1I2A2 անվտանգության մակարդակ՝</w:t>
      </w:r>
    </w:p>
    <w:p w14:paraId="16A7F98D"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1) գաղտնիություն (C) – Մակարդակ 1,  </w:t>
      </w:r>
    </w:p>
    <w:p w14:paraId="451D4773"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ամբողջականություն (I) – Մակարդակ 2,</w:t>
      </w:r>
    </w:p>
    <w:p w14:paraId="0F4AED95"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մատչելիություն (A) – Մակարդակ 2։</w:t>
      </w:r>
    </w:p>
    <w:p w14:paraId="488928B2" w14:textId="77777777" w:rsidR="007B2399" w:rsidRPr="007B2399" w:rsidRDefault="007B2399" w:rsidP="007B2399">
      <w:pPr>
        <w:spacing w:after="0" w:line="360" w:lineRule="auto"/>
        <w:jc w:val="both"/>
        <w:rPr>
          <w:rFonts w:ascii="GHEA Grapalat" w:eastAsia="Aptos" w:hAnsi="GHEA Grapalat" w:cs="Arial"/>
          <w:kern w:val="2"/>
          <w:sz w:val="24"/>
          <w:szCs w:val="24"/>
          <w:shd w:val="clear" w:color="auto" w:fill="FFFFFF"/>
          <w:lang w:val="hy-AM"/>
          <w14:ligatures w14:val="standardContextual"/>
        </w:rPr>
      </w:pPr>
    </w:p>
    <w:p w14:paraId="50EB1E03" w14:textId="77777777" w:rsidR="007B2399" w:rsidRPr="007B2399" w:rsidRDefault="007B2399" w:rsidP="007B2399">
      <w:pPr>
        <w:spacing w:after="0" w:line="360" w:lineRule="auto"/>
        <w:jc w:val="both"/>
        <w:rPr>
          <w:rFonts w:ascii="GHEA Grapalat" w:eastAsia="Aptos" w:hAnsi="GHEA Grapalat" w:cs="Arial"/>
          <w:kern w:val="2"/>
          <w:sz w:val="24"/>
          <w:szCs w:val="24"/>
          <w:shd w:val="clear" w:color="auto" w:fill="FFFFFF"/>
          <w:lang w:val="hy-AM"/>
          <w14:ligatures w14:val="standardContextual"/>
        </w:rPr>
      </w:pPr>
    </w:p>
    <w:p w14:paraId="66EB41C3" w14:textId="77777777" w:rsidR="007B2399" w:rsidRPr="007B2399" w:rsidRDefault="007B2399" w:rsidP="007B2399">
      <w:pPr>
        <w:spacing w:after="0" w:line="360" w:lineRule="auto"/>
        <w:jc w:val="center"/>
        <w:rPr>
          <w:rFonts w:ascii="GHEA Grapalat" w:eastAsia="Aptos" w:hAnsi="GHEA Grapalat" w:cs="Arial"/>
          <w:b/>
          <w:bCs/>
          <w:kern w:val="2"/>
          <w:sz w:val="24"/>
          <w:szCs w:val="24"/>
          <w:highlight w:val="yellow"/>
          <w:shd w:val="clear" w:color="auto" w:fill="FFFFFF"/>
          <w:lang w:val="hy-AM"/>
          <w14:ligatures w14:val="standardContextual"/>
        </w:rPr>
      </w:pPr>
      <w:r w:rsidRPr="007B2399">
        <w:rPr>
          <w:rFonts w:ascii="GHEA Grapalat" w:eastAsia="Aptos" w:hAnsi="GHEA Grapalat" w:cs="Arial"/>
          <w:b/>
          <w:bCs/>
          <w:kern w:val="2"/>
          <w:sz w:val="24"/>
          <w:szCs w:val="24"/>
          <w:shd w:val="clear" w:color="auto" w:fill="FFFFFF"/>
          <w:lang w:val="hy-AM"/>
          <w14:ligatures w14:val="standardContextual"/>
        </w:rPr>
        <w:t xml:space="preserve">3. </w:t>
      </w:r>
      <w:r w:rsidRPr="007B2399">
        <w:rPr>
          <w:rFonts w:ascii="GHEA Grapalat" w:eastAsia="Aptos" w:hAnsi="GHEA Grapalat" w:cs="Times New Roman"/>
          <w:b/>
          <w:bCs/>
          <w:kern w:val="2"/>
          <w:sz w:val="24"/>
          <w:szCs w:val="24"/>
          <w:lang w:val="hy-AM"/>
          <w14:ligatures w14:val="standardContextual"/>
        </w:rPr>
        <w:t>ՏՎՅԱԼՆԵՐԻ ՇՏԵՄԱՐԱՆՈՒՄ ՀԱՎԱՔԱԳՐՎՈՂ ՏՎՅԱԼՆԵՐԻ ԿԱԶՄԸ, ՀԱՎԱՔԱԳՐՄԱՆ ԱՂԲՅՈՒՐՆԵՐԸ</w:t>
      </w:r>
    </w:p>
    <w:p w14:paraId="6A46CC86" w14:textId="77777777" w:rsidR="007B2399" w:rsidRPr="007B2399" w:rsidRDefault="007B2399" w:rsidP="007B2399">
      <w:pPr>
        <w:spacing w:after="0" w:line="360" w:lineRule="auto"/>
        <w:jc w:val="center"/>
        <w:rPr>
          <w:rFonts w:ascii="GHEA Grapalat" w:eastAsia="Aptos" w:hAnsi="GHEA Grapalat" w:cs="Arial"/>
          <w:b/>
          <w:bCs/>
          <w:kern w:val="2"/>
          <w:sz w:val="24"/>
          <w:szCs w:val="24"/>
          <w:highlight w:val="yellow"/>
          <w:shd w:val="clear" w:color="auto" w:fill="FFFFFF"/>
          <w:lang w:val="hy-AM"/>
          <w14:ligatures w14:val="standardContextual"/>
        </w:rPr>
      </w:pPr>
    </w:p>
    <w:p w14:paraId="39212618"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17. Տվյալների շտեմարանում հավաքագրվում են «Բնակչության պետական ռեգիստրի մասին» օրենքի (այսուհետ՝ Օրենք) 7-րդ հոդվածի 1-ին մասով նախատեսված տվյալները` Օրենքի 8-11-րդ հոդվածներով նախատեսված և կանոնակարգով նախատեսված կազմով։</w:t>
      </w:r>
    </w:p>
    <w:p w14:paraId="47BF3265"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18. Տվյալների շտեմարանում հավաքագրվող քաղաքացիության տվյալները հետևյալն են՝</w:t>
      </w:r>
    </w:p>
    <w:p w14:paraId="0CFD3811"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քաղաքացիությունը.</w:t>
      </w:r>
    </w:p>
    <w:p w14:paraId="695CA2D0"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քաղաքացիության բացակայությունը</w:t>
      </w:r>
      <w:r w:rsidRPr="007B2399">
        <w:rPr>
          <w:rFonts w:ascii="Cambria Math" w:eastAsia="Aptos" w:hAnsi="Cambria Math" w:cs="Arial"/>
          <w:kern w:val="2"/>
          <w:sz w:val="24"/>
          <w:szCs w:val="24"/>
          <w:shd w:val="clear" w:color="auto" w:fill="FFFFFF"/>
          <w:lang w:val="hy-AM"/>
          <w14:ligatures w14:val="standardContextual"/>
        </w:rPr>
        <w:t>․</w:t>
      </w:r>
    </w:p>
    <w:p w14:paraId="21DF0013"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ՀՀ քաղաքացիության դեպքում՝ քաղաքացիության ձեռքբերման կամ քաղաքացիության դադարեցման հիմքը և տարին, ամիսը, ամսաթիվը</w:t>
      </w:r>
      <w:r w:rsidRPr="007B2399">
        <w:rPr>
          <w:rFonts w:ascii="Cambria Math" w:eastAsia="Aptos" w:hAnsi="Cambria Math" w:cs="Arial"/>
          <w:kern w:val="2"/>
          <w:sz w:val="24"/>
          <w:szCs w:val="24"/>
          <w:shd w:val="clear" w:color="auto" w:fill="FFFFFF"/>
          <w:lang w:val="hy-AM"/>
          <w14:ligatures w14:val="standardContextual"/>
        </w:rPr>
        <w:t>․</w:t>
      </w:r>
    </w:p>
    <w:p w14:paraId="03128BB5"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4) անձի՝ այլ քաղաքացիությունները։</w:t>
      </w:r>
    </w:p>
    <w:p w14:paraId="79865812"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19. Տվյալների շտեմարանում անձի ազգության վերաբերյալ տվյալները լրացվում են առկայության դեպքում։</w:t>
      </w:r>
    </w:p>
    <w:p w14:paraId="31EDA90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20. Տվյալների շտեմարանում հավաքագրվող կացության վերաբերյալ տվյալները հետևյալն են՝</w:t>
      </w:r>
    </w:p>
    <w:p w14:paraId="057A06C0"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կացության կարգավիճակը,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3561B6BD"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բնակության օրինականությունը հավաստող տեղեկանք, այն տալու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00AC32FA"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lastRenderedPageBreak/>
        <w:t>3) աշխատանքի թույլտվությունը,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692C4AC7"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4) քաղաքացիություն չունեցող անձանց կացության վկայականը,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633DA9B4"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5) փախստական ճանաչված, ինչպես նաև քաղաքական ապաստանի իրավունք ստացած անձանց կոնվենցիոն ճամփորդական փաստաթուղթը,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4FA45BE5"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6) ապաստան հայցողի անձը հաստատող վկայականը,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6F66438B"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7) «070» ծածկագրով տպագրված անձնագիրը, ժամանակավոր պաշտպանության (փախստականի) վկայականը, այն տալու տարին, ամիսը,  ամսաթիվը և ժամկետը</w:t>
      </w:r>
      <w:r w:rsidRPr="007B2399">
        <w:rPr>
          <w:rFonts w:ascii="Cambria Math" w:eastAsia="Aptos" w:hAnsi="Cambria Math" w:cs="Arial"/>
          <w:kern w:val="2"/>
          <w:sz w:val="24"/>
          <w:szCs w:val="24"/>
          <w:shd w:val="clear" w:color="auto" w:fill="FFFFFF"/>
          <w:lang w:val="hy-AM"/>
          <w14:ligatures w14:val="standardContextual"/>
        </w:rPr>
        <w:t>․</w:t>
      </w:r>
    </w:p>
    <w:p w14:paraId="413A2627"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8) միգրացիայի և քաղաքացիության բնագավառում պետական կառավարման լիազոր մարմնի կողմից տրված Հայաստանի Հանրապետությունում ժամանակավոր մնալու թույլտվությունը, այն տալու</w:t>
      </w:r>
      <w:r w:rsidRPr="007B2399">
        <w:rPr>
          <w:rFonts w:ascii="GHEA Grapalat" w:eastAsia="Aptos" w:hAnsi="GHEA Grapalat" w:cs="Arial"/>
          <w:kern w:val="2"/>
          <w:sz w:val="24"/>
          <w:szCs w:val="24"/>
          <w:shd w:val="clear" w:color="auto" w:fill="FFFFFF"/>
          <w:lang w:val="hy-AM"/>
          <w14:ligatures w14:val="standardContextual"/>
        </w:rPr>
        <w:t xml:space="preserve"> 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և ժամկետը</w:t>
      </w:r>
      <w:r w:rsidRPr="007B2399">
        <w:rPr>
          <w:rFonts w:ascii="Cambria Math" w:eastAsia="MS Mincho" w:hAnsi="Cambria Math" w:cs="MS Mincho"/>
          <w:kern w:val="2"/>
          <w:sz w:val="24"/>
          <w:szCs w:val="24"/>
          <w:shd w:val="clear" w:color="auto" w:fill="FFFFFF"/>
          <w:lang w:val="hy-AM"/>
          <w14:ligatures w14:val="standardContextual"/>
        </w:rPr>
        <w:t>․</w:t>
      </w:r>
    </w:p>
    <w:p w14:paraId="6ED68D57"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9) օրինական բնակությունը հավաստող այլ փաստաթղթերը, այն տալու տարին, ամիսը, ամսաթիվը և ժամկետը</w:t>
      </w:r>
      <w:r w:rsidRPr="007B2399">
        <w:rPr>
          <w:rFonts w:ascii="GHEA Grapalat" w:eastAsia="MS Mincho" w:hAnsi="GHEA Grapalat" w:cs="MS Mincho"/>
          <w:kern w:val="2"/>
          <w:sz w:val="24"/>
          <w:szCs w:val="24"/>
          <w:shd w:val="clear" w:color="auto" w:fill="FFFFFF"/>
          <w:lang w:val="hy-AM"/>
          <w14:ligatures w14:val="standardContextual"/>
        </w:rPr>
        <w:t>:</w:t>
      </w:r>
    </w:p>
    <w:p w14:paraId="37F94761"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21.</w:t>
      </w:r>
      <w:r w:rsidRPr="007B2399">
        <w:rPr>
          <w:rFonts w:ascii="GHEA Grapalat" w:eastAsia="Aptos" w:hAnsi="GHEA Grapalat" w:cs="Arial"/>
          <w:kern w:val="2"/>
          <w:sz w:val="24"/>
          <w:szCs w:val="24"/>
          <w:shd w:val="clear" w:color="auto" w:fill="FFFFFF"/>
          <w:lang w:val="hy-AM"/>
          <w14:ligatures w14:val="standardContextual"/>
        </w:rPr>
        <w:t xml:space="preserve"> Տվյալների շտեմարանում հավաքագրվող բնակության վերաբերյալ տվյալները հետևյալն են՝</w:t>
      </w:r>
    </w:p>
    <w:p w14:paraId="713428FB"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1) հիմնական հասցեն՝</w:t>
      </w:r>
    </w:p>
    <w:p w14:paraId="79150FBA"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ա</w:t>
      </w:r>
      <w:r w:rsidRPr="007B2399">
        <w:rPr>
          <w:rFonts w:ascii="MS Gothic" w:eastAsia="MS Gothic" w:hAnsi="MS Gothic" w:cs="MS Gothic" w:hint="eastAsia"/>
          <w:kern w:val="2"/>
          <w:sz w:val="24"/>
          <w:szCs w:val="24"/>
          <w:shd w:val="clear" w:color="auto" w:fill="FFFFFF"/>
          <w:lang w:val="hy-AM"/>
          <w14:ligatures w14:val="standardContextual"/>
        </w:rPr>
        <w:t>․</w:t>
      </w:r>
      <w:r w:rsidRPr="007B2399">
        <w:rPr>
          <w:rFonts w:ascii="GHEA Grapalat" w:eastAsia="MS Mincho" w:hAnsi="GHEA Grapalat" w:cs="MS Mincho"/>
          <w:kern w:val="2"/>
          <w:sz w:val="24"/>
          <w:szCs w:val="24"/>
          <w:shd w:val="clear" w:color="auto" w:fill="FFFFFF"/>
          <w:lang w:val="hy-AM"/>
          <w14:ligatures w14:val="standardContextual"/>
        </w:rPr>
        <w:t>Հայաստանի Հանրապետությունում այն վայրը, որտեղ անձն ունի բնակվելու իրավունք, որը նա համարում և հայտարարում է որպես իր մշտական բնակության վայր.</w:t>
      </w:r>
    </w:p>
    <w:p w14:paraId="38095E2A"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բ</w:t>
      </w:r>
      <w:r w:rsidRPr="007B2399">
        <w:rPr>
          <w:rFonts w:ascii="MS Gothic" w:eastAsia="MS Gothic" w:hAnsi="MS Gothic" w:cs="MS Gothic" w:hint="eastAsia"/>
          <w:kern w:val="2"/>
          <w:sz w:val="24"/>
          <w:szCs w:val="24"/>
          <w:shd w:val="clear" w:color="auto" w:fill="FFFFFF"/>
          <w:lang w:val="hy-AM"/>
          <w14:ligatures w14:val="standardContextual"/>
        </w:rPr>
        <w:t>․</w:t>
      </w:r>
      <w:r w:rsidRPr="007B2399">
        <w:rPr>
          <w:rFonts w:ascii="GHEA Grapalat" w:eastAsia="MS Mincho" w:hAnsi="GHEA Grapalat" w:cs="MS Mincho"/>
          <w:kern w:val="2"/>
          <w:sz w:val="24"/>
          <w:szCs w:val="24"/>
          <w:shd w:val="clear" w:color="auto" w:fill="FFFFFF"/>
          <w:lang w:val="hy-AM"/>
          <w14:ligatures w14:val="standardContextual"/>
        </w:rPr>
        <w:t>օտարերկրյա պետությունում այն վայրը, որտեղ անձն ունի բնակվելու իրավունք, որը նա համարում և հայտարարում է որպես իր մշտական բնակության վայր.</w:t>
      </w:r>
    </w:p>
    <w:p w14:paraId="5A6E3405"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գ</w:t>
      </w:r>
      <w:r w:rsidRPr="007B2399">
        <w:rPr>
          <w:rFonts w:ascii="MS Gothic" w:eastAsia="MS Gothic" w:hAnsi="MS Gothic" w:cs="MS Gothic" w:hint="eastAsia"/>
          <w:kern w:val="2"/>
          <w:sz w:val="24"/>
          <w:szCs w:val="24"/>
          <w:shd w:val="clear" w:color="auto" w:fill="FFFFFF"/>
          <w:lang w:val="hy-AM"/>
          <w14:ligatures w14:val="standardContextual"/>
        </w:rPr>
        <w:t>․</w:t>
      </w:r>
      <w:r w:rsidRPr="007B2399">
        <w:rPr>
          <w:rFonts w:ascii="GHEA Grapalat" w:eastAsia="MS Mincho" w:hAnsi="GHEA Grapalat" w:cs="MS Mincho"/>
          <w:kern w:val="2"/>
          <w:sz w:val="24"/>
          <w:szCs w:val="24"/>
          <w:shd w:val="clear" w:color="auto" w:fill="FFFFFF"/>
          <w:lang w:val="hy-AM"/>
          <w14:ligatures w14:val="standardContextual"/>
        </w:rPr>
        <w:t xml:space="preserve">բնակության վայրի վավերականության սկիզբի և ավարտի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կամ անժամկետ նշումը։ Ընդ որում, բնակության վայրի վավերականության ժամկետի ավարտի ամսաթիվ նշված լինելու դեպքում անձը պետք է տեղեկատվական մուտքի հարթակում նախքան ժամկետի լրանալը նշի նոր հասցե կամ համապատասխան տեղեկատվությունը ներկայացնի միգրացիայի և քաղաքացիության բնագավառում պետական կառավարման լիազոր մարմնին՝ իր փոխարեն համապատասխան նշումը կատարելու նպատակով։ Հակառակ դեպքում մշտական բնակության վայրը չի փոփոխվում</w:t>
      </w:r>
      <w:r w:rsidRPr="007B2399">
        <w:rPr>
          <w:rFonts w:ascii="Cambria Math" w:eastAsia="MS Mincho" w:hAnsi="Cambria Math" w:cs="MS Mincho"/>
          <w:kern w:val="2"/>
          <w:sz w:val="24"/>
          <w:szCs w:val="24"/>
          <w:shd w:val="clear" w:color="auto" w:fill="FFFFFF"/>
          <w:lang w:val="hy-AM"/>
          <w14:ligatures w14:val="standardContextual"/>
        </w:rPr>
        <w:t>․</w:t>
      </w:r>
    </w:p>
    <w:p w14:paraId="50CE7796"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 ոչ հիմնական հասցեն՝</w:t>
      </w:r>
    </w:p>
    <w:p w14:paraId="1BCE922E"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lastRenderedPageBreak/>
        <w:t>ա</w:t>
      </w:r>
      <w:r w:rsidRPr="007B2399">
        <w:rPr>
          <w:rFonts w:ascii="MS Gothic" w:eastAsia="MS Gothic" w:hAnsi="MS Gothic" w:cs="MS Gothic" w:hint="eastAsia"/>
          <w:kern w:val="2"/>
          <w:sz w:val="24"/>
          <w:szCs w:val="24"/>
          <w:shd w:val="clear" w:color="auto" w:fill="FFFFFF"/>
          <w:lang w:val="hy-AM"/>
          <w14:ligatures w14:val="standardContextual"/>
        </w:rPr>
        <w:t>․</w:t>
      </w:r>
      <w:r w:rsidRPr="007B2399">
        <w:rPr>
          <w:rFonts w:ascii="GHEA Grapalat" w:eastAsia="MS Mincho" w:hAnsi="GHEA Grapalat" w:cs="MS Mincho"/>
          <w:kern w:val="2"/>
          <w:sz w:val="24"/>
          <w:szCs w:val="24"/>
          <w:shd w:val="clear" w:color="auto" w:fill="FFFFFF"/>
          <w:lang w:val="hy-AM"/>
          <w14:ligatures w14:val="standardContextual"/>
        </w:rPr>
        <w:t xml:space="preserve"> լրացուցիչ հասցե, այն վայրը, որը անձը հայտարարում է որպես պետական կամ տեղական ինքնակառավարման մարմիններից կամ այլ մարմիններից պաշտոնական ծանուցումներ ստանալու կամ հանրային ծառայությունների մատուցման հասցե</w:t>
      </w:r>
      <w:r w:rsidRPr="007B2399">
        <w:rPr>
          <w:rFonts w:ascii="MS Gothic" w:eastAsia="MS Gothic" w:hAnsi="MS Gothic" w:cs="MS Gothic" w:hint="eastAsia"/>
          <w:kern w:val="2"/>
          <w:sz w:val="24"/>
          <w:szCs w:val="24"/>
          <w:shd w:val="clear" w:color="auto" w:fill="FFFFFF"/>
          <w:lang w:val="hy-AM"/>
          <w14:ligatures w14:val="standardContextual"/>
        </w:rPr>
        <w:t>․</w:t>
      </w:r>
    </w:p>
    <w:p w14:paraId="5ECABCA3"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բ</w:t>
      </w:r>
      <w:r w:rsidRPr="007B2399">
        <w:rPr>
          <w:rFonts w:ascii="MS Gothic" w:eastAsia="MS Gothic" w:hAnsi="MS Gothic" w:cs="MS Gothic" w:hint="eastAsia"/>
          <w:kern w:val="2"/>
          <w:sz w:val="24"/>
          <w:szCs w:val="24"/>
          <w:shd w:val="clear" w:color="auto" w:fill="FFFFFF"/>
          <w:lang w:val="hy-AM"/>
          <w14:ligatures w14:val="standardContextual"/>
        </w:rPr>
        <w:t>․</w:t>
      </w:r>
      <w:r w:rsidRPr="007B2399">
        <w:rPr>
          <w:rFonts w:ascii="GHEA Grapalat" w:eastAsia="MS Mincho" w:hAnsi="GHEA Grapalat" w:cs="MS Mincho"/>
          <w:kern w:val="2"/>
          <w:sz w:val="24"/>
          <w:szCs w:val="24"/>
          <w:shd w:val="clear" w:color="auto" w:fill="FFFFFF"/>
          <w:lang w:val="hy-AM"/>
          <w14:ligatures w14:val="standardContextual"/>
        </w:rPr>
        <w:t xml:space="preserve"> լրացուցիչ հասցեի վավերականության ժամկետի սկսվելու և ավարտվելու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կամ անժամկետ նշումը։ Ընդ որում, լրացուցիչ հասցե նշված չլինելու կամ լրացուցիչ հասցեի վավերականության ժամկետի ավարտի դեպքում որպես պետական կամ տեղական ինքնակառավարման մարմիններից կամ այլ մարմիններից պաշտոնական ծանուցումներ ստանալու կամ հանրային ծառայությունների մատուցման հասցե հիմք է ընդունվի անձի հիմնական հասցեն:</w:t>
      </w:r>
    </w:p>
    <w:p w14:paraId="22B38F7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22.</w:t>
      </w:r>
      <w:r w:rsidRPr="007B2399">
        <w:rPr>
          <w:rFonts w:ascii="GHEA Grapalat" w:eastAsia="Aptos" w:hAnsi="GHEA Grapalat" w:cs="Arial"/>
          <w:kern w:val="2"/>
          <w:sz w:val="24"/>
          <w:szCs w:val="24"/>
          <w:shd w:val="clear" w:color="auto" w:fill="FFFFFF"/>
          <w:lang w:val="hy-AM"/>
          <w14:ligatures w14:val="standardContextual"/>
        </w:rPr>
        <w:t xml:space="preserve"> Տվյալների շտեմարանում հավաքագրվում են անձի ամուսնական կարգավիճակի մասին տվյալները։ Դրանք են՝ </w:t>
      </w:r>
    </w:p>
    <w:p w14:paraId="5D9357F7"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1) </w:t>
      </w:r>
      <w:r w:rsidRPr="007B2399">
        <w:rPr>
          <w:rFonts w:ascii="GHEA Grapalat" w:eastAsia="MS Mincho" w:hAnsi="GHEA Grapalat" w:cs="MS Mincho"/>
          <w:kern w:val="2"/>
          <w:sz w:val="24"/>
          <w:szCs w:val="24"/>
          <w:shd w:val="clear" w:color="auto" w:fill="FFFFFF"/>
          <w:lang w:val="hy-AM"/>
          <w14:ligatures w14:val="standardContextual"/>
        </w:rPr>
        <w:t>չամուսնացած,  եթե հիմք կա ենթադրելու, որ անձը երբեք ամուսնացած չի եղել</w:t>
      </w:r>
      <w:r w:rsidRPr="007B2399">
        <w:rPr>
          <w:rFonts w:ascii="MS Gothic" w:eastAsia="MS Gothic" w:hAnsi="MS Gothic" w:cs="MS Gothic" w:hint="eastAsia"/>
          <w:kern w:val="2"/>
          <w:sz w:val="24"/>
          <w:szCs w:val="24"/>
          <w:shd w:val="clear" w:color="auto" w:fill="FFFFFF"/>
          <w:lang w:val="hy-AM"/>
          <w14:ligatures w14:val="standardContextual"/>
        </w:rPr>
        <w:t>․</w:t>
      </w:r>
    </w:p>
    <w:p w14:paraId="78A27E1C"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 ամուսնացած, եթե անձի վերաբերյալ տվալների շտեմարանում մուտքագրվել են ամուսնությունը հավաստող տվյալները և ամուսնու հանրային ծառայությունների համարանիշը</w:t>
      </w:r>
      <w:r w:rsidRPr="007B2399">
        <w:rPr>
          <w:rFonts w:ascii="MS Gothic" w:eastAsia="MS Gothic" w:hAnsi="MS Gothic" w:cs="MS Gothic" w:hint="eastAsia"/>
          <w:kern w:val="2"/>
          <w:sz w:val="24"/>
          <w:szCs w:val="24"/>
          <w:shd w:val="clear" w:color="auto" w:fill="FFFFFF"/>
          <w:lang w:val="hy-AM"/>
          <w14:ligatures w14:val="standardContextual"/>
        </w:rPr>
        <w:t>․</w:t>
      </w:r>
    </w:p>
    <w:p w14:paraId="0CCD012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 ամուսնալուծված, եթե անձի վերաբերյալ տվալների շտեմարանում մուտքագրվել են ամուսնալուծությունը հավաստող տվյալները</w:t>
      </w:r>
      <w:r w:rsidRPr="007B2399">
        <w:rPr>
          <w:rFonts w:ascii="MS Gothic" w:eastAsia="MS Gothic" w:hAnsi="MS Gothic" w:cs="MS Gothic" w:hint="eastAsia"/>
          <w:kern w:val="2"/>
          <w:sz w:val="24"/>
          <w:szCs w:val="24"/>
          <w:shd w:val="clear" w:color="auto" w:fill="FFFFFF"/>
          <w:lang w:val="hy-AM"/>
          <w14:ligatures w14:val="standardContextual"/>
        </w:rPr>
        <w:t>․</w:t>
      </w:r>
    </w:p>
    <w:p w14:paraId="2FB19D6B"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 ամուսնուն կորցրած, եթե անձի վերաբերյալ տվալների շտեմարանում մուտքագրվել են ամուսնության դադարումը հավաստող տվյալներ ամուսիններից մեկի մահվան կամ դատարանի կողմից մահացած ճանաչելու հետևանքով։</w:t>
      </w:r>
    </w:p>
    <w:p w14:paraId="4BF0D575"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23. </w:t>
      </w:r>
      <w:r w:rsidRPr="007B2399">
        <w:rPr>
          <w:rFonts w:ascii="GHEA Grapalat" w:eastAsia="Aptos" w:hAnsi="GHEA Grapalat" w:cs="Arial"/>
          <w:kern w:val="2"/>
          <w:sz w:val="24"/>
          <w:szCs w:val="24"/>
          <w:shd w:val="clear" w:color="auto" w:fill="FFFFFF"/>
          <w:lang w:val="hy-AM"/>
          <w14:ligatures w14:val="standardContextual"/>
        </w:rPr>
        <w:t>Տվյալների շտեմարանում հավաքագրվող խնամակալության կամ հոգաբարձության վերաբերյալ տվյալները հետևյալն են՝</w:t>
      </w:r>
    </w:p>
    <w:p w14:paraId="7139BD32"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այն անձի հանրային ծառայության համարանիշը, ում նկատմամբ սահմանվում է խնամակալություն կամ հոգաբարձություն.</w:t>
      </w:r>
    </w:p>
    <w:p w14:paraId="4F1C233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2) խնամակալի կամ հոգաբարձուի հանրային ծառայության համարանիշը, իսկ դրա բացակայության դեպքում՝ անունը, ազգանունը, ծննդյան 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w:t>
      </w:r>
      <w:r w:rsidRPr="007B2399">
        <w:rPr>
          <w:rFonts w:ascii="GHEA Grapalat" w:eastAsia="Aptos" w:hAnsi="GHEA Grapalat" w:cs="Arial"/>
          <w:kern w:val="2"/>
          <w:sz w:val="24"/>
          <w:szCs w:val="24"/>
          <w:shd w:val="clear" w:color="auto" w:fill="FFFFFF"/>
          <w:lang w:val="hy-AM"/>
          <w14:ligatures w14:val="standardContextual"/>
        </w:rPr>
        <w:t>, անձը հաստատող փաստաթղթի տվյալները.</w:t>
      </w:r>
    </w:p>
    <w:p w14:paraId="0580F9F0"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խնամակալության կամ հոգաբարձության սահմանման հիմքը՝ տարիքային կամ գործունակության վերաբերյալ նշումով</w:t>
      </w:r>
      <w:r w:rsidRPr="007B2399">
        <w:rPr>
          <w:rFonts w:ascii="MS Gothic" w:eastAsia="MS Gothic" w:hAnsi="MS Gothic" w:cs="MS Gothic" w:hint="eastAsia"/>
          <w:kern w:val="2"/>
          <w:sz w:val="24"/>
          <w:szCs w:val="24"/>
          <w:shd w:val="clear" w:color="auto" w:fill="FFFFFF"/>
          <w:lang w:val="hy-AM"/>
          <w14:ligatures w14:val="standardContextual"/>
        </w:rPr>
        <w:t>․</w:t>
      </w:r>
    </w:p>
    <w:p w14:paraId="40011BB1"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4) խնամակալության կամ հոգաբարձության սահմանման 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w:t>
      </w:r>
      <w:r w:rsidRPr="007B2399">
        <w:rPr>
          <w:rFonts w:ascii="MS Gothic" w:eastAsia="MS Gothic" w:hAnsi="MS Gothic" w:cs="MS Gothic" w:hint="eastAsia"/>
          <w:kern w:val="2"/>
          <w:sz w:val="24"/>
          <w:szCs w:val="24"/>
          <w:shd w:val="clear" w:color="auto" w:fill="FFFFFF"/>
          <w:lang w:val="hy-AM"/>
          <w14:ligatures w14:val="standardContextual"/>
        </w:rPr>
        <w:t>․</w:t>
      </w:r>
    </w:p>
    <w:p w14:paraId="0590354A"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5) խնամակալության կամ հոգաբարձության դադարման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եթե խնամակալությունը կամ հոգաբարձությունը դադարել է։</w:t>
      </w:r>
    </w:p>
    <w:p w14:paraId="0858FF26"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lastRenderedPageBreak/>
        <w:t xml:space="preserve">24. </w:t>
      </w:r>
      <w:r w:rsidRPr="007B2399">
        <w:rPr>
          <w:rFonts w:ascii="GHEA Grapalat" w:eastAsia="Aptos" w:hAnsi="GHEA Grapalat" w:cs="Arial"/>
          <w:kern w:val="2"/>
          <w:sz w:val="24"/>
          <w:szCs w:val="24"/>
          <w:shd w:val="clear" w:color="auto" w:fill="FFFFFF"/>
          <w:lang w:val="hy-AM"/>
          <w14:ligatures w14:val="standardContextual"/>
        </w:rPr>
        <w:t>Տվյալների շտեմարանում հավաքագրվող հայրության ճանաչման վերաբերյալ տվյալները հետևյալն են՝</w:t>
      </w:r>
    </w:p>
    <w:p w14:paraId="59410F2C"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երեխայի հանրային ծառայության ծառայությունների համարանիշը</w:t>
      </w:r>
      <w:r w:rsidRPr="007B2399">
        <w:rPr>
          <w:rFonts w:ascii="Cambria Math" w:eastAsia="Aptos" w:hAnsi="Cambria Math" w:cs="Arial"/>
          <w:kern w:val="2"/>
          <w:sz w:val="24"/>
          <w:szCs w:val="24"/>
          <w:shd w:val="clear" w:color="auto" w:fill="FFFFFF"/>
          <w:lang w:val="hy-AM"/>
          <w14:ligatures w14:val="standardContextual"/>
        </w:rPr>
        <w:t>․</w:t>
      </w:r>
    </w:p>
    <w:p w14:paraId="2FEFF7EE"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հայրության ճանաչումից հետո երեխայի անունը, հայրանունը, ազգանունը, եթե դրանք փոխվել են.</w:t>
      </w:r>
    </w:p>
    <w:p w14:paraId="24074359"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երեխայի հոր հանրային ծառայությունների համարանիշը, իսկ օտարերկրյա քաղաքացիների դեպքում՝ անունը, ազգանունը, անձը հաստատող փաստաթղթի տվյալները, քաղաքացիությունը, բնակության վայրը.</w:t>
      </w:r>
    </w:p>
    <w:p w14:paraId="45AF77A9"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4) երեխայի մոր հանրային ծառայությունների համարնիշը, իսկ օտարերկրյա քաղաքացիների դեպքում՝ անունը, ազգանունը, անձը հաստատող փաստաթղթի տվյալները, քաղաքացիությունը, բնակության վայրը:</w:t>
      </w:r>
    </w:p>
    <w:p w14:paraId="778E6F6C"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25. </w:t>
      </w:r>
      <w:r w:rsidRPr="007B2399">
        <w:rPr>
          <w:rFonts w:ascii="GHEA Grapalat" w:eastAsia="Aptos" w:hAnsi="GHEA Grapalat" w:cs="Arial"/>
          <w:kern w:val="2"/>
          <w:sz w:val="24"/>
          <w:szCs w:val="24"/>
          <w:shd w:val="clear" w:color="auto" w:fill="FFFFFF"/>
          <w:lang w:val="hy-AM"/>
          <w14:ligatures w14:val="standardContextual"/>
        </w:rPr>
        <w:t>Տվյալների շտեմարանում հավաքագրվող որդեգրման վերաբերյալ տվյալները հետևյալն են՝</w:t>
      </w:r>
    </w:p>
    <w:p w14:paraId="2E558B0E" w14:textId="77777777" w:rsidR="007B2399" w:rsidRPr="007B2399" w:rsidRDefault="007B2399" w:rsidP="007B2399">
      <w:pPr>
        <w:spacing w:after="0" w:line="360" w:lineRule="auto"/>
        <w:ind w:firstLine="720"/>
        <w:jc w:val="both"/>
        <w:rPr>
          <w:rFonts w:ascii="Cambria Math" w:eastAsia="Aptos" w:hAnsi="Cambria Math"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երեխայի հանրային ծառայության ծառայությունների համարանիշը</w:t>
      </w:r>
      <w:r w:rsidRPr="007B2399">
        <w:rPr>
          <w:rFonts w:ascii="Cambria Math" w:eastAsia="Aptos" w:hAnsi="Cambria Math" w:cs="Arial"/>
          <w:kern w:val="2"/>
          <w:sz w:val="24"/>
          <w:szCs w:val="24"/>
          <w:shd w:val="clear" w:color="auto" w:fill="FFFFFF"/>
          <w:lang w:val="hy-AM"/>
          <w14:ligatures w14:val="standardContextual"/>
        </w:rPr>
        <w:t>․</w:t>
      </w:r>
    </w:p>
    <w:p w14:paraId="22C465A4"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 ծնողների հանրային ծառայությունների համարանիշերը, իսկ օտարերկրյա քաղաքացիների դեպքում՝ անունը, ազգանունը, անձը հաստատող փաստաթղթերի տվյալները, քաղաքացիությունը, բնակության վայրը:</w:t>
      </w:r>
    </w:p>
    <w:p w14:paraId="637BF7FA"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26. </w:t>
      </w:r>
      <w:r w:rsidRPr="007B2399">
        <w:rPr>
          <w:rFonts w:ascii="GHEA Grapalat" w:eastAsia="Aptos" w:hAnsi="GHEA Grapalat" w:cs="Arial"/>
          <w:kern w:val="2"/>
          <w:sz w:val="24"/>
          <w:szCs w:val="24"/>
          <w:shd w:val="clear" w:color="auto" w:fill="FFFFFF"/>
          <w:lang w:val="hy-AM"/>
          <w14:ligatures w14:val="standardContextual"/>
        </w:rPr>
        <w:t>Տվյալների շտեմարանում հավաքագրվող անվան փոփոխության վերաբերյալ տվյալները հետևյալն են՝</w:t>
      </w:r>
    </w:p>
    <w:p w14:paraId="25E522E4"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1) անձի հանրային ծառայությունների համարանիշը</w:t>
      </w:r>
      <w:r w:rsidRPr="007B2399">
        <w:rPr>
          <w:rFonts w:ascii="MS Gothic" w:eastAsia="MS Gothic" w:hAnsi="MS Gothic" w:cs="MS Gothic" w:hint="eastAsia"/>
          <w:kern w:val="2"/>
          <w:sz w:val="24"/>
          <w:szCs w:val="24"/>
          <w:shd w:val="clear" w:color="auto" w:fill="FFFFFF"/>
          <w:lang w:val="hy-AM"/>
          <w14:ligatures w14:val="standardContextual"/>
        </w:rPr>
        <w:t>․</w:t>
      </w:r>
    </w:p>
    <w:p w14:paraId="62783BF9"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2) </w:t>
      </w:r>
      <w:r w:rsidRPr="007B2399">
        <w:rPr>
          <w:rFonts w:ascii="GHEA Grapalat" w:eastAsia="Aptos" w:hAnsi="GHEA Grapalat" w:cs="Arial"/>
          <w:kern w:val="2"/>
          <w:sz w:val="24"/>
          <w:szCs w:val="24"/>
          <w:shd w:val="clear" w:color="auto" w:fill="FFFFFF"/>
          <w:lang w:val="hy-AM"/>
          <w14:ligatures w14:val="standardContextual"/>
        </w:rPr>
        <w:t>անձի անունը, հայրանունը (առկայության դեպքում), ազգանունը անվան փոխման պետական գրանցումից հետո.</w:t>
      </w:r>
    </w:p>
    <w:p w14:paraId="39A1B3AC"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 անվան փոխման ակտի գրանցման տարին, ամիսը,</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Aptos" w:hAnsi="GHEA Grapalat" w:cs="Arial"/>
          <w:kern w:val="2"/>
          <w:sz w:val="24"/>
          <w:szCs w:val="24"/>
          <w:shd w:val="clear" w:color="auto" w:fill="FFFFFF"/>
          <w:lang w:val="hy-AM"/>
          <w14:ligatures w14:val="standardContextual"/>
        </w:rPr>
        <w:t xml:space="preserve">ամսաթիվը։ </w:t>
      </w:r>
    </w:p>
    <w:p w14:paraId="0B769CC3"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27. Կանոնակարգի 22-26-րդ կետերով նախատեսված ա</w:t>
      </w:r>
      <w:r w:rsidRPr="007B2399">
        <w:rPr>
          <w:rFonts w:ascii="GHEA Grapalat" w:eastAsia="MS Mincho" w:hAnsi="GHEA Grapalat" w:cs="MS Mincho"/>
          <w:kern w:val="2"/>
          <w:sz w:val="24"/>
          <w:szCs w:val="24"/>
          <w:shd w:val="clear" w:color="auto" w:fill="FFFFFF"/>
          <w:lang w:val="hy-AM"/>
          <w14:ligatures w14:val="standardContextual"/>
        </w:rPr>
        <w:t xml:space="preserve">նձանց իրավական վիճակը բնութագրող գործողությունների կամ դեպքերի վերաբերյալ տվյալները տվյալների շտեմարանում հավաքագրվում են ի լրումն </w:t>
      </w:r>
      <w:r w:rsidRPr="007B2399">
        <w:rPr>
          <w:rFonts w:ascii="GHEA Grapalat" w:eastAsia="Aptos" w:hAnsi="GHEA Grapalat" w:cs="Arial"/>
          <w:kern w:val="2"/>
          <w:sz w:val="24"/>
          <w:szCs w:val="24"/>
          <w:shd w:val="clear" w:color="auto" w:fill="FFFFFF"/>
          <w:lang w:val="hy-AM"/>
          <w14:ligatures w14:val="standardContextual"/>
        </w:rPr>
        <w:t>«Քաղաքացիական կացության ակտերի գրանցման մասին» օրենքով սահմանված կարգով քաղաքացիական կացության ակտերը գրանցող մարմնի կողմից իրականացված պետական գրանցման ժամանակ մուտքագրվող տվյալների։</w:t>
      </w:r>
    </w:p>
    <w:p w14:paraId="60689F0F"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28. Դ</w:t>
      </w:r>
      <w:r w:rsidRPr="007B2399">
        <w:rPr>
          <w:rFonts w:ascii="GHEA Grapalat" w:eastAsia="MS Mincho" w:hAnsi="GHEA Grapalat" w:cs="MS Mincho"/>
          <w:kern w:val="2"/>
          <w:sz w:val="24"/>
          <w:szCs w:val="24"/>
          <w:shd w:val="clear" w:color="auto" w:fill="FFFFFF"/>
          <w:lang w:val="hy-AM"/>
          <w14:ligatures w14:val="standardContextual"/>
        </w:rPr>
        <w:t xml:space="preserve">իտավորությամբ կատարված ծանր և առանձնապես ծանր հանցանքների համար օրինական ուժի մեջ մտած դատավճռով դատապարտված լինելու և պատիժը կրելու, ինչպես նաև պատիժը կրելուց պայմանական վաղաժամկետ ազատելու կամ պատժի կրումը ավարտելու դեպքերի մասով </w:t>
      </w:r>
      <w:r w:rsidRPr="007B2399">
        <w:rPr>
          <w:rFonts w:ascii="GHEA Grapalat" w:eastAsia="Aptos" w:hAnsi="GHEA Grapalat" w:cs="Arial"/>
          <w:kern w:val="2"/>
          <w:sz w:val="24"/>
          <w:szCs w:val="24"/>
          <w:shd w:val="clear" w:color="auto" w:fill="FFFFFF"/>
          <w:lang w:val="hy-AM"/>
          <w14:ligatures w14:val="standardContextual"/>
        </w:rPr>
        <w:t>տվյալների շտեմարանում հավաքագրվող</w:t>
      </w:r>
      <w:r w:rsidRPr="007B2399">
        <w:rPr>
          <w:rFonts w:ascii="GHEA Grapalat" w:eastAsia="MS Mincho" w:hAnsi="GHEA Grapalat" w:cs="MS Mincho"/>
          <w:kern w:val="2"/>
          <w:sz w:val="24"/>
          <w:szCs w:val="24"/>
          <w:shd w:val="clear" w:color="auto" w:fill="FFFFFF"/>
          <w:lang w:val="hy-AM"/>
          <w14:ligatures w14:val="standardContextual"/>
        </w:rPr>
        <w:t xml:space="preserve"> տվյալները հետևյալն են՝</w:t>
      </w:r>
    </w:p>
    <w:p w14:paraId="28AAE176"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lastRenderedPageBreak/>
        <w:t>1) անձի հանրային ծառայությունների համարանիշը</w:t>
      </w:r>
      <w:r w:rsidRPr="007B2399">
        <w:rPr>
          <w:rFonts w:ascii="Cambria Math" w:eastAsia="MS Mincho" w:hAnsi="Cambria Math" w:cs="MS Mincho"/>
          <w:kern w:val="2"/>
          <w:sz w:val="24"/>
          <w:szCs w:val="24"/>
          <w:shd w:val="clear" w:color="auto" w:fill="FFFFFF"/>
          <w:lang w:val="hy-AM"/>
          <w14:ligatures w14:val="standardContextual"/>
        </w:rPr>
        <w:t>․</w:t>
      </w:r>
    </w:p>
    <w:p w14:paraId="3E982BA2"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2) օրինական ուժի մեջ մտած դատավճռի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w:t>
      </w:r>
      <w:r w:rsidRPr="007B2399">
        <w:rPr>
          <w:rFonts w:ascii="Cambria Math" w:eastAsia="MS Mincho" w:hAnsi="Cambria Math" w:cs="MS Mincho"/>
          <w:kern w:val="2"/>
          <w:sz w:val="24"/>
          <w:szCs w:val="24"/>
          <w:shd w:val="clear" w:color="auto" w:fill="FFFFFF"/>
          <w:lang w:val="hy-AM"/>
          <w14:ligatures w14:val="standardContextual"/>
        </w:rPr>
        <w:t>․</w:t>
      </w:r>
    </w:p>
    <w:p w14:paraId="6ECEAF6E"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 պատիժը կրելու ժամկետը</w:t>
      </w:r>
      <w:r w:rsidRPr="007B2399">
        <w:rPr>
          <w:rFonts w:ascii="Cambria Math" w:eastAsia="MS Mincho" w:hAnsi="Cambria Math" w:cs="MS Mincho"/>
          <w:kern w:val="2"/>
          <w:sz w:val="24"/>
          <w:szCs w:val="24"/>
          <w:shd w:val="clear" w:color="auto" w:fill="FFFFFF"/>
          <w:lang w:val="hy-AM"/>
          <w14:ligatures w14:val="standardContextual"/>
        </w:rPr>
        <w:t>․</w:t>
      </w:r>
    </w:p>
    <w:p w14:paraId="0A2CF70A"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4) պատիժը կրելուց պայմանական վաղաժամկետ ազատելու վերաբերյալ տեղեկատվությունը և պատիժը կրելուց պայմանական վաղաժամկետ ազատելու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w:t>
      </w:r>
      <w:r w:rsidRPr="007B2399">
        <w:rPr>
          <w:rFonts w:ascii="Cambria Math" w:eastAsia="MS Mincho" w:hAnsi="Cambria Math" w:cs="MS Mincho"/>
          <w:kern w:val="2"/>
          <w:sz w:val="24"/>
          <w:szCs w:val="24"/>
          <w:shd w:val="clear" w:color="auto" w:fill="FFFFFF"/>
          <w:lang w:val="hy-AM"/>
          <w14:ligatures w14:val="standardContextual"/>
        </w:rPr>
        <w:t>․</w:t>
      </w:r>
    </w:p>
    <w:p w14:paraId="7A0DF9A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5) պատժի կրումը ավարտելու վերաբերյալ տեղեկատվությունը և պատժի կրումը ավարտելու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w:t>
      </w:r>
    </w:p>
    <w:p w14:paraId="052F25EE"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29. Տվյալների հավաքագրման աղբյուր են հանդիսանում տվյալներ ներկայացնող մարմինների՝ օրենսդրությամբ իրենց վերապահված լիազորությունների իրականացման ժամանակ հիմք հանդիսացած պաշտոնական տվյալները։</w:t>
      </w:r>
    </w:p>
    <w:p w14:paraId="7CCEE004"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p>
    <w:p w14:paraId="27750160"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p>
    <w:p w14:paraId="4EC28688"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p>
    <w:p w14:paraId="17AFF443" w14:textId="77777777" w:rsidR="007B2399" w:rsidRPr="007B2399" w:rsidRDefault="007B2399" w:rsidP="007B2399">
      <w:pPr>
        <w:spacing w:after="0" w:line="360" w:lineRule="auto"/>
        <w:ind w:firstLine="720"/>
        <w:jc w:val="center"/>
        <w:rPr>
          <w:rFonts w:ascii="GHEA Grapalat" w:eastAsia="MS Mincho" w:hAnsi="GHEA Grapalat" w:cs="MS Mincho"/>
          <w:b/>
          <w:kern w:val="2"/>
          <w:sz w:val="24"/>
          <w:szCs w:val="24"/>
          <w:shd w:val="clear" w:color="auto" w:fill="FFFFFF"/>
          <w:lang w:val="hy-AM"/>
          <w14:ligatures w14:val="standardContextual"/>
        </w:rPr>
      </w:pPr>
      <w:r w:rsidRPr="007B2399">
        <w:rPr>
          <w:rFonts w:ascii="GHEA Grapalat" w:eastAsia="MS Mincho" w:hAnsi="GHEA Grapalat" w:cs="MS Mincho"/>
          <w:b/>
          <w:kern w:val="2"/>
          <w:sz w:val="24"/>
          <w:szCs w:val="24"/>
          <w:shd w:val="clear" w:color="auto" w:fill="FFFFFF"/>
          <w:lang w:val="hy-AM"/>
          <w14:ligatures w14:val="standardContextual"/>
        </w:rPr>
        <w:t>4</w:t>
      </w:r>
      <w:r w:rsidRPr="007B2399">
        <w:rPr>
          <w:rFonts w:ascii="Cambria Math" w:eastAsia="MS Mincho" w:hAnsi="Cambria Math" w:cs="Cambria Math"/>
          <w:b/>
          <w:kern w:val="2"/>
          <w:sz w:val="24"/>
          <w:szCs w:val="24"/>
          <w:shd w:val="clear" w:color="auto" w:fill="FFFFFF"/>
          <w:lang w:val="hy-AM"/>
          <w14:ligatures w14:val="standardContextual"/>
        </w:rPr>
        <w:t>․</w:t>
      </w:r>
      <w:r w:rsidRPr="007B2399">
        <w:rPr>
          <w:rFonts w:ascii="GHEA Grapalat" w:eastAsia="MS Mincho" w:hAnsi="GHEA Grapalat" w:cs="MS Mincho"/>
          <w:b/>
          <w:kern w:val="2"/>
          <w:sz w:val="24"/>
          <w:szCs w:val="24"/>
          <w:shd w:val="clear" w:color="auto" w:fill="FFFFFF"/>
          <w:lang w:val="hy-AM"/>
          <w14:ligatures w14:val="standardContextual"/>
        </w:rPr>
        <w:t xml:space="preserve"> ՏԵՂԵԿՈՒԹՅՈՒՆՆԵՐԻ ՊԱՇՏՊԱՆՈՒԹՅՈՒՆԸ</w:t>
      </w:r>
    </w:p>
    <w:p w14:paraId="543A748C" w14:textId="77777777" w:rsidR="007B2399" w:rsidRPr="007B2399" w:rsidRDefault="007B2399" w:rsidP="007B2399">
      <w:pPr>
        <w:spacing w:after="0" w:line="360" w:lineRule="auto"/>
        <w:ind w:firstLine="720"/>
        <w:jc w:val="center"/>
        <w:rPr>
          <w:rFonts w:ascii="GHEA Grapalat" w:eastAsia="MS Mincho" w:hAnsi="GHEA Grapalat" w:cs="MS Mincho"/>
          <w:b/>
          <w:kern w:val="2"/>
          <w:sz w:val="24"/>
          <w:szCs w:val="24"/>
          <w:shd w:val="clear" w:color="auto" w:fill="FFFFFF"/>
          <w:lang w:val="hy-AM"/>
          <w14:ligatures w14:val="standardContextual"/>
        </w:rPr>
      </w:pPr>
    </w:p>
    <w:p w14:paraId="61960044"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30. Տեղեկությունների պաշտպանությունը, մասնավորապես՝ տվյալների ամբողջականության, գաղտնիության և հասանելիության ապահովումը, իրականացվում է համաձայն ISO/IEC 27001 և ISO/IEC 27701 միջազգային ստանդարտների։</w:t>
      </w:r>
    </w:p>
    <w:p w14:paraId="52950FA3"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31. Տվյալների շտեմարանը ապահովում է պարբերական կրկնօրինակման (backup) և վերականգնման (disaster recovery) մեխանիզմներ՝ արտակարգ իրավիճակների դեպքում տվյալների վերականգնումն ապահովելու համար։</w:t>
      </w:r>
    </w:p>
    <w:p w14:paraId="3B85BF60" w14:textId="77777777" w:rsidR="007B2399" w:rsidRPr="007B2399" w:rsidRDefault="007B2399" w:rsidP="007B2399">
      <w:pPr>
        <w:spacing w:after="0" w:line="360" w:lineRule="auto"/>
        <w:ind w:firstLine="720"/>
        <w:jc w:val="center"/>
        <w:rPr>
          <w:rFonts w:ascii="GHEA Grapalat" w:eastAsia="MS Mincho" w:hAnsi="GHEA Grapalat" w:cs="MS Mincho"/>
          <w:b/>
          <w:kern w:val="2"/>
          <w:sz w:val="24"/>
          <w:szCs w:val="24"/>
          <w:shd w:val="clear" w:color="auto" w:fill="FFFFFF"/>
          <w:lang w:val="hy-AM"/>
          <w14:ligatures w14:val="standardContextual"/>
        </w:rPr>
      </w:pPr>
    </w:p>
    <w:p w14:paraId="150B9394" w14:textId="77777777" w:rsidR="007B2399" w:rsidRPr="007B2399" w:rsidRDefault="007B2399" w:rsidP="007B2399">
      <w:pPr>
        <w:spacing w:after="0" w:line="360" w:lineRule="auto"/>
        <w:jc w:val="center"/>
        <w:rPr>
          <w:rFonts w:ascii="GHEA Grapalat" w:eastAsia="MS Mincho" w:hAnsi="GHEA Grapalat" w:cs="MS Mincho"/>
          <w:kern w:val="2"/>
          <w:sz w:val="24"/>
          <w:szCs w:val="24"/>
          <w:shd w:val="clear" w:color="auto" w:fill="FFFFFF"/>
          <w:lang w:val="hy-AM"/>
          <w14:ligatures w14:val="standardContextual"/>
        </w:rPr>
      </w:pPr>
    </w:p>
    <w:p w14:paraId="7829561A" w14:textId="77777777" w:rsidR="007B2399" w:rsidRPr="007B2399" w:rsidRDefault="007B2399" w:rsidP="007B2399">
      <w:pPr>
        <w:spacing w:after="0" w:line="240" w:lineRule="auto"/>
        <w:jc w:val="center"/>
        <w:rPr>
          <w:rFonts w:ascii="GHEA Grapalat" w:eastAsia="Aptos" w:hAnsi="GHEA Grapalat" w:cs="Times New Roman"/>
          <w:b/>
          <w:bCs/>
          <w:kern w:val="2"/>
          <w:sz w:val="24"/>
          <w:szCs w:val="24"/>
          <w:lang w:val="hy-AM"/>
          <w14:ligatures w14:val="standardContextual"/>
        </w:rPr>
      </w:pPr>
      <w:r w:rsidRPr="007B2399">
        <w:rPr>
          <w:rFonts w:ascii="GHEA Grapalat" w:eastAsia="Aptos" w:hAnsi="GHEA Grapalat" w:cs="Arial"/>
          <w:b/>
          <w:bCs/>
          <w:kern w:val="2"/>
          <w:sz w:val="24"/>
          <w:szCs w:val="24"/>
          <w:shd w:val="clear" w:color="auto" w:fill="FFFFFF"/>
          <w:lang w:val="hy-AM"/>
          <w14:ligatures w14:val="standardContextual"/>
        </w:rPr>
        <w:t xml:space="preserve"> 5. </w:t>
      </w:r>
      <w:r w:rsidRPr="007B2399">
        <w:rPr>
          <w:rFonts w:ascii="GHEA Grapalat" w:eastAsia="Aptos" w:hAnsi="GHEA Grapalat" w:cs="Times New Roman"/>
          <w:b/>
          <w:bCs/>
          <w:kern w:val="2"/>
          <w:sz w:val="24"/>
          <w:szCs w:val="24"/>
          <w:lang w:val="hy-AM"/>
          <w14:ligatures w14:val="standardContextual"/>
        </w:rPr>
        <w:t xml:space="preserve">ՏՎՅԱԼՆԵՐԻ ՇՏԵՄԱՐԱՆՈՒՄ ՀԱՎԱՔԱԳՐՎՈՂ ՏՎՅԱԼՆԵՐ ՆԵՐԿԱՅԱՑՆՈՂՆԵՐԸ, ՏՎՅԱԼՆԵՐԻ ՆԵՐԿԱՅԱՑՄԱՆ, ԻՆՉՊԵՍ ՆԱԵՎ ԱՅԼ ՊԵՏԱԿԱՆ ԿԱՄ ՏԵՂԱԿԱՆ ԻՆՔՆԱԿԱՌԱՎԱՐՄԱՆ ՄԱՐՄԻՆՆԵՐԻ ԿԱՄ ԻՐԱՎԱԲԱՆԱԿԱՆ ԱՆՁԻ ԿՈՂՄԻՑ ՏՎՅԱԼՆԵՐԻ ՄՇԱԿՄԱՆ, ԱՅԴ ԹՎՈՒՄ՝ </w:t>
      </w:r>
      <w:r w:rsidRPr="007B2399">
        <w:rPr>
          <w:rFonts w:ascii="GHEA Grapalat" w:eastAsia="Aptos" w:hAnsi="GHEA Grapalat" w:cs="Arial"/>
          <w:b/>
          <w:bCs/>
          <w:kern w:val="2"/>
          <w:sz w:val="24"/>
          <w:szCs w:val="24"/>
          <w:shd w:val="clear" w:color="auto" w:fill="FFFFFF"/>
          <w:lang w:val="hy-AM"/>
          <w14:ligatures w14:val="standardContextual"/>
        </w:rPr>
        <w:t>ԲՆԱԿՉՈՒԹՅԱՆ ՊԵՏԱԿԱՆ ՌԵԳԻՍՏՐՈՒՄ ՏՎՅԱԼՆԵՐԻ ՄՈՒՏՔԱԳՐՄԱՆ ՀԵՏ ԿԱՊՎԱԾ ՀԱՐԱԲԵՐՈՒԹՅՈՒՆՆԵՐԻ ԿԱՐԳԱՎՈՐՈՒՄԸ</w:t>
      </w:r>
    </w:p>
    <w:p w14:paraId="64D90C45"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p>
    <w:p w14:paraId="75B89166" w14:textId="77777777" w:rsidR="007B2399" w:rsidRPr="007B2399" w:rsidRDefault="007B2399" w:rsidP="007B2399">
      <w:pPr>
        <w:spacing w:after="0" w:line="360" w:lineRule="auto"/>
        <w:ind w:left="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32. Տվյալների շտեմարանում հավաքագրվող տվյալներ ներկայացնողներն են՝</w:t>
      </w:r>
    </w:p>
    <w:p w14:paraId="44AEEA32"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1) բժշկական կազմակերպությունները.</w:t>
      </w:r>
    </w:p>
    <w:p w14:paraId="055B48A0"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 քաղաքացիական կացության ակտերի պետական գրանցում իրականացնող մարմինը.</w:t>
      </w:r>
    </w:p>
    <w:p w14:paraId="19FDC80B"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 խնամակալության և հոգաբարձության մարմնները</w:t>
      </w:r>
      <w:r w:rsidRPr="007B2399">
        <w:rPr>
          <w:rFonts w:ascii="MS Gothic" w:eastAsia="MS Gothic" w:hAnsi="MS Gothic" w:cs="MS Gothic" w:hint="eastAsia"/>
          <w:kern w:val="2"/>
          <w:sz w:val="24"/>
          <w:szCs w:val="24"/>
          <w:shd w:val="clear" w:color="auto" w:fill="FFFFFF"/>
          <w:lang w:val="hy-AM"/>
          <w14:ligatures w14:val="standardContextual"/>
        </w:rPr>
        <w:t>․</w:t>
      </w:r>
    </w:p>
    <w:p w14:paraId="37EFFE07"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lastRenderedPageBreak/>
        <w:t>4) դիվանագիտական ծառայության մարմինները.</w:t>
      </w:r>
    </w:p>
    <w:p w14:paraId="0CF1169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5) դատական դեպարտամենտը</w:t>
      </w:r>
      <w:r w:rsidRPr="007B2399">
        <w:rPr>
          <w:rFonts w:ascii="MS Gothic" w:eastAsia="MS Gothic" w:hAnsi="MS Gothic" w:cs="MS Gothic" w:hint="eastAsia"/>
          <w:kern w:val="2"/>
          <w:sz w:val="24"/>
          <w:szCs w:val="24"/>
          <w:shd w:val="clear" w:color="auto" w:fill="FFFFFF"/>
          <w:lang w:val="hy-AM"/>
          <w14:ligatures w14:val="standardContextual"/>
        </w:rPr>
        <w:t>․</w:t>
      </w:r>
    </w:p>
    <w:p w14:paraId="17FC02E9"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6) քրեակատարողական ծառայության կենտրոնական մարմինը</w:t>
      </w:r>
      <w:r w:rsidRPr="007B2399">
        <w:rPr>
          <w:rFonts w:ascii="MS Gothic" w:eastAsia="MS Gothic" w:hAnsi="MS Gothic" w:cs="MS Gothic" w:hint="eastAsia"/>
          <w:kern w:val="2"/>
          <w:sz w:val="24"/>
          <w:szCs w:val="24"/>
          <w:shd w:val="clear" w:color="auto" w:fill="FFFFFF"/>
          <w:lang w:val="hy-AM"/>
          <w14:ligatures w14:val="standardContextual"/>
        </w:rPr>
        <w:t>․</w:t>
      </w:r>
    </w:p>
    <w:p w14:paraId="3A0861A3"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7) միգրացիայի և քաղաքացիության բնագավառի պետական լիազոր մարմինը.</w:t>
      </w:r>
    </w:p>
    <w:p w14:paraId="6E967E82"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8) </w:t>
      </w:r>
      <w:r w:rsidRPr="007B2399">
        <w:rPr>
          <w:rFonts w:ascii="GHEA Grapalat" w:eastAsia="MS Mincho" w:hAnsi="GHEA Grapalat" w:cs="Sylfaen"/>
          <w:kern w:val="2"/>
          <w:sz w:val="24"/>
          <w:szCs w:val="24"/>
          <w:shd w:val="clear" w:color="auto" w:fill="FFFFFF"/>
          <w:lang w:val="hy-AM"/>
          <w14:ligatures w14:val="standardContextual"/>
        </w:rPr>
        <w:t>բնակչության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պետական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ռեգիստրի</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ներդրման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տվյալների</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մշակման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բնակչության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պետական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ռեգիստրի</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թարմացման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տեխնիկական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սպասարկման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և</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անվտանգության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ապահովման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աշխատանքները</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օրենսդրությամբ</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սահմանված</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կարգով</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իրավաբանական</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անձի</w:t>
      </w:r>
      <w:r w:rsidRPr="007B2399">
        <w:rPr>
          <w:rFonts w:ascii="GHEA Grapalat" w:eastAsia="MS Mincho" w:hAnsi="GHEA Grapalat" w:cs="MS Mincho"/>
          <w:kern w:val="2"/>
          <w:sz w:val="24"/>
          <w:szCs w:val="24"/>
          <w:shd w:val="clear" w:color="auto" w:fill="FFFFFF"/>
          <w:lang w:val="hy-AM"/>
          <w14:ligatures w14:val="standardContextual"/>
        </w:rPr>
        <w:t xml:space="preserve"> </w:t>
      </w:r>
      <w:r w:rsidRPr="007B2399">
        <w:rPr>
          <w:rFonts w:ascii="GHEA Grapalat" w:eastAsia="MS Mincho" w:hAnsi="GHEA Grapalat" w:cs="Sylfaen"/>
          <w:kern w:val="2"/>
          <w:sz w:val="24"/>
          <w:szCs w:val="24"/>
          <w:shd w:val="clear" w:color="auto" w:fill="FFFFFF"/>
          <w:lang w:val="hy-AM"/>
          <w14:ligatures w14:val="standardContextual"/>
        </w:rPr>
        <w:t>լիազորելու դեպքում տվյալ իրավաբանական անձը</w:t>
      </w:r>
      <w:r w:rsidRPr="007B2399">
        <w:rPr>
          <w:rFonts w:ascii="GHEA Grapalat" w:eastAsia="MS Mincho" w:hAnsi="GHEA Grapalat" w:cs="MS Mincho"/>
          <w:kern w:val="2"/>
          <w:sz w:val="24"/>
          <w:szCs w:val="24"/>
          <w:shd w:val="clear" w:color="auto" w:fill="FFFFFF"/>
          <w:lang w:val="hy-AM"/>
          <w14:ligatures w14:val="standardContextual"/>
        </w:rPr>
        <w:t>.</w:t>
      </w:r>
    </w:p>
    <w:p w14:paraId="1E80285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9) օրենքով նախատեսված դեպքում այլ մարմինները:</w:t>
      </w:r>
    </w:p>
    <w:p w14:paraId="3597F5F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33. Տվյալների շտեմարանում համապատասխան տվյալների մուտքագրումն իրականացնելու նպատակով կանոնակարգի 32-րդ կետով նախատեսված մարմիններին բնակչության պետական ռեգիստր մուտք գործելու իրավասություն տրամադրում է միգրացիայի և քաղաքացիության բնագավառի պետական լիազոր մարմինը՝ ապահովելով տեխնիկական հասանելիություն։</w:t>
      </w:r>
    </w:p>
    <w:p w14:paraId="21C390DF"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34. Մուտքի իրավունքը տրամադրվում է տվյալ մարմնի կողմից սահմանված պատասխանատու աշխատակիցներին՝ սահմանելով թույլատրելի ֆունկցիոնալություն, իսկ հասանելիության կարգավորումները և տեխնիկական պահանջները սահմանվում են կանոնակարգով։</w:t>
      </w:r>
    </w:p>
    <w:p w14:paraId="66997ED2"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35. Տվյալները մուտքագրվում են տվյալների շտեմարան՝ բնակչության պետական ռեգիստրի օգտագործողի վեբ միջերեսից (web UI) կամ տվյալների փոխանակման տեխնոլոգիաների (API) կամ տվյալների փոխանակման շերտի (X-Road) միջոցով՝ XML կամ JSON ստանդարտներով համապատասխանող տվյալների սխեմաների կիրառմամբ:</w:t>
      </w:r>
    </w:p>
    <w:p w14:paraId="29A326E4"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36. Մուտքագրվող տվյալները պետք է համապատասխանեն նախապես սահմանված տվյալների վավերացման սխեմաներին, որոնք ապահովում են՝</w:t>
      </w:r>
    </w:p>
    <w:p w14:paraId="7317C22E"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1) հանրային ծառայությունների համարանիշի ստուգում՝ համակարգի միջոցով</w:t>
      </w:r>
      <w:r w:rsidRPr="007B2399">
        <w:rPr>
          <w:rFonts w:ascii="Cambria Math" w:eastAsia="MS Mincho" w:hAnsi="Cambria Math" w:cs="MS Mincho"/>
          <w:kern w:val="2"/>
          <w:sz w:val="24"/>
          <w:szCs w:val="24"/>
          <w:shd w:val="clear" w:color="auto" w:fill="FFFFFF"/>
          <w:lang w:val="hy-AM"/>
          <w14:ligatures w14:val="standardContextual"/>
        </w:rPr>
        <w:t>․</w:t>
      </w:r>
    </w:p>
    <w:p w14:paraId="7181583E"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 մուտքագրվող ամսաթվերի վավերականություն</w:t>
      </w:r>
      <w:r w:rsidRPr="007B2399">
        <w:rPr>
          <w:rFonts w:ascii="Cambria Math" w:eastAsia="MS Mincho" w:hAnsi="Cambria Math" w:cs="MS Mincho"/>
          <w:kern w:val="2"/>
          <w:sz w:val="24"/>
          <w:szCs w:val="24"/>
          <w:shd w:val="clear" w:color="auto" w:fill="FFFFFF"/>
          <w:lang w:val="hy-AM"/>
          <w14:ligatures w14:val="standardContextual"/>
        </w:rPr>
        <w:t>․</w:t>
      </w:r>
    </w:p>
    <w:p w14:paraId="0A233458" w14:textId="77777777" w:rsidR="007B2399" w:rsidRPr="007B2399" w:rsidRDefault="007B2399" w:rsidP="007B2399">
      <w:pPr>
        <w:spacing w:after="0" w:line="360" w:lineRule="auto"/>
        <w:ind w:firstLine="720"/>
        <w:jc w:val="both"/>
        <w:rPr>
          <w:rFonts w:ascii="Cambria Math" w:eastAsia="MS Mincho" w:hAnsi="Cambria Math"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 սեռի արժեքների սահմանափակում (F, M)</w:t>
      </w:r>
      <w:r w:rsidRPr="007B2399">
        <w:rPr>
          <w:rFonts w:ascii="Cambria Math" w:eastAsia="MS Mincho" w:hAnsi="Cambria Math" w:cs="MS Mincho"/>
          <w:kern w:val="2"/>
          <w:sz w:val="24"/>
          <w:szCs w:val="24"/>
          <w:shd w:val="clear" w:color="auto" w:fill="FFFFFF"/>
          <w:lang w:val="hy-AM"/>
          <w14:ligatures w14:val="standardContextual"/>
        </w:rPr>
        <w:t>․</w:t>
      </w:r>
    </w:p>
    <w:p w14:paraId="039BC427"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 հարկ վճարողի հաշվառման համարանիշի ստուգում՝ համակարգի միջոցով (կիրառելի դեպքերում)։</w:t>
      </w:r>
    </w:p>
    <w:p w14:paraId="09C0B7C8"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37. Տվյալների մուտքագրման յուրաքանչյուր դեպք ուղեկցվում է նույնականացված օգտագործողի UID-ով և ժամանակի կնիքով, ինչպես նաև համակարգի կողմից տրվում է տեխնիկական սխալների վերաբերյալ պատասխան՝ բացատրությամբ:</w:t>
      </w:r>
    </w:p>
    <w:p w14:paraId="41571C31"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lastRenderedPageBreak/>
        <w:t>38. Բժշկական կազմակերպությունը հանդիսանում է տվյալներ ներկայացնող մարմին, եթե ներառված է առողջապահության բնագավառի պետական լիազոր մարմնի կողմից միգրացիայի և քաղաքացիության բնագավառի պետական լիազոր մարմնին</w:t>
      </w:r>
      <w:r w:rsidRPr="007B2399">
        <w:rPr>
          <w:rFonts w:ascii="Calibri" w:eastAsia="MS Mincho" w:hAnsi="Calibri" w:cs="Calibri"/>
          <w:kern w:val="2"/>
          <w:sz w:val="24"/>
          <w:szCs w:val="24"/>
          <w:shd w:val="clear" w:color="auto" w:fill="FFFFFF"/>
          <w:lang w:val="hy-AM"/>
          <w14:ligatures w14:val="standardContextual"/>
        </w:rPr>
        <w:t> </w:t>
      </w:r>
      <w:r w:rsidRPr="007B2399">
        <w:rPr>
          <w:rFonts w:ascii="GHEA Grapalat" w:eastAsia="MS Mincho" w:hAnsi="GHEA Grapalat" w:cs="MS Mincho"/>
          <w:kern w:val="2"/>
          <w:sz w:val="24"/>
          <w:szCs w:val="24"/>
          <w:shd w:val="clear" w:color="auto" w:fill="FFFFFF"/>
          <w:lang w:val="hy-AM"/>
          <w14:ligatures w14:val="standardContextual"/>
        </w:rPr>
        <w:t>տրամադրվող ցանկում։</w:t>
      </w:r>
    </w:p>
    <w:p w14:paraId="45E167E8"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39. Բժշկական կազմակերպությունը ծնունդների և մահվան դեպքերի վերաբերյալ տվյալների շտեմարան է ներկայացնում հետևյալ տվյալները՝</w:t>
      </w:r>
    </w:p>
    <w:p w14:paraId="735BFC88"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1) ծննդյան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և վայրը.</w:t>
      </w:r>
    </w:p>
    <w:p w14:paraId="2AF3D1A9"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2) սեռը.</w:t>
      </w:r>
    </w:p>
    <w:p w14:paraId="66BF1BBB"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3) ծնող(ներ)ի հանրային ծառայությունների համարանիշերը (առկայության դեպքում), իսկ օտարերկրացի ծնողների դեպքում ծնողների անուն, ազգանունը, ազգությունը, քաղաքացիությունը, անձը հաստատող փաստաթղթի տվյալները.</w:t>
      </w:r>
    </w:p>
    <w:p w14:paraId="4C97BEE2"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4) իսկ անձի մահվան դեպքում՝ նշում անձի մահվան վերաբերյալ՝ մուտքագրելով մահվան </w:t>
      </w:r>
      <w:r w:rsidRPr="007B2399">
        <w:rPr>
          <w:rFonts w:ascii="GHEA Grapalat" w:eastAsia="Aptos" w:hAnsi="GHEA Grapalat" w:cs="Arial"/>
          <w:kern w:val="2"/>
          <w:sz w:val="24"/>
          <w:szCs w:val="24"/>
          <w:shd w:val="clear" w:color="auto" w:fill="FFFFFF"/>
          <w:lang w:val="hy-AM"/>
          <w14:ligatures w14:val="standardContextual"/>
        </w:rPr>
        <w:t xml:space="preserve">տարին, ամիսը, </w:t>
      </w:r>
      <w:r w:rsidRPr="007B2399">
        <w:rPr>
          <w:rFonts w:ascii="GHEA Grapalat" w:eastAsia="MS Mincho" w:hAnsi="GHEA Grapalat" w:cs="MS Mincho"/>
          <w:kern w:val="2"/>
          <w:sz w:val="24"/>
          <w:szCs w:val="24"/>
          <w:shd w:val="clear" w:color="auto" w:fill="FFFFFF"/>
          <w:lang w:val="hy-AM"/>
          <w14:ligatures w14:val="standardContextual"/>
        </w:rPr>
        <w:t>ամսաթիվը և վայրը։</w:t>
      </w:r>
    </w:p>
    <w:p w14:paraId="7482B7CB"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40. Ծնող(ներ)ի՝ հանրային ծառայության համարանիշ չունենալու դեպքում բժշկական կազմակերպությունը լրացնում է ծնողների անձը հաստատող փաստաթղթի տվյալները և նշում է կատարում հանրային ծառայությունների համարանիշի բացակայության վերաբերյալ:</w:t>
      </w:r>
    </w:p>
    <w:p w14:paraId="55D1E2D4"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41. Բժշկական կազմակերպությունները տվյալների շտեմարանում համապատասխան տվյալները մուտքագրում են մինչև ծննդյան կամ մահվան օրվան հաջորդող աշխատանքային օրվա ավարտը։</w:t>
      </w:r>
    </w:p>
    <w:p w14:paraId="6FF7B10F"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42. Ծննդյան տվյալները տվյալների շտեմարան մուտքագրելուց հետո համակարգը ինքնաշխատ կերպով ստեղծում է նոր անչափահաս անձի հանրային ծառայությունների համարանիշ, որը հասանելի է դառնում բժշկական կազմակերպության համար։</w:t>
      </w:r>
    </w:p>
    <w:p w14:paraId="0C5088AF"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43. Խնամակալության և հոգաբարձության մարմինները կանոնակարգի 23-րդ կետով նախատեսված տվյալները տվյալների շտեմարան են մուտքագրում Օրենքով սահմանված ժամկետում և կանոնակարգի 31-35-րդ կետերով նախատեսված պահանջների պահպանմամբ։</w:t>
      </w:r>
    </w:p>
    <w:p w14:paraId="08985B59"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 xml:space="preserve">44. Դիվանագիտական ծառայության մարմինները Հայաստանի Հանրապետության տարածքից դուրս 183 օրից ավելի ժամկետով բնակվելու նպատակով հյուպատոսական հաշվառման կանգնած Հայաստանի Հանրապետության քաղաքացիների մասով օրենքով սահմանված ժամկետում տվյալների շտեմարան են մուտքագրում կանոնակարգի 21-րդ կետով նախատեսված բնակության վերաբերյալ տվյալները։ Տվյալների մուտքագրման համար անձի որոնումը բնակչության պետական ռեգիստրում իրականացվում է հանրային ծառայությունների համարանիշի միջոցով: Դիվանագիտական ծառայության մարմինները տվյալների շտեմարան </w:t>
      </w:r>
      <w:r w:rsidRPr="007B2399">
        <w:rPr>
          <w:rFonts w:ascii="GHEA Grapalat" w:eastAsia="MS Mincho" w:hAnsi="GHEA Grapalat" w:cs="MS Mincho"/>
          <w:kern w:val="2"/>
          <w:sz w:val="24"/>
          <w:szCs w:val="24"/>
          <w:shd w:val="clear" w:color="auto" w:fill="FFFFFF"/>
          <w:lang w:val="hy-AM"/>
          <w14:ligatures w14:val="standardContextual"/>
        </w:rPr>
        <w:lastRenderedPageBreak/>
        <w:t>մուտքագրում են նաև Օրենքի 14-րդ հոդվածի 1-ին մասի 1-3-րդ կետերով նախատեսված տվյալները այն դեպքերի մասով, որոնք տեղի են ունենում օտարերկրյա պետություններում։ Դիվանագիտական ծառայության մարմինները տվյալների մուտքագրումն իրականացնում են կանոնակարգի 33-37-րդ կետերով նախատեսված պահանջների պահպանմամբ։</w:t>
      </w:r>
    </w:p>
    <w:p w14:paraId="57F51A88"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45. Դատական դեպարտամենտը օրինական ուժի մեջ մտած վճռով անգործունակ ճանաչված անձանց վերաբերյալ տեղեկատվությունը տվյալների շտեմարան է մուտքագրում Օրենքով սահմանված ժամկետում և կանոնակարգի 33-37-րդ կետերով նախատեսված պահանջների պահպանմամբ։</w:t>
      </w:r>
    </w:p>
    <w:p w14:paraId="7107ABE5"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46. Քրեակատարողական ծառայության կենտրոնական մարմինը կանոնակարգի 28-րդ կետով նախատեսված տվյալները տվյալների շտեմարան մուտքագրում է Օրենքով սահմանված ժամկետում և կանոնակարգի 33-37-րդ կետերով նախատեսված պահանջների պահպանմամբ։</w:t>
      </w:r>
    </w:p>
    <w:p w14:paraId="4E5A5DE3" w14:textId="77777777" w:rsidR="007B2399" w:rsidRPr="007B2399" w:rsidRDefault="007B2399" w:rsidP="007B2399">
      <w:pPr>
        <w:spacing w:after="0" w:line="360" w:lineRule="auto"/>
        <w:ind w:firstLine="720"/>
        <w:jc w:val="both"/>
        <w:rPr>
          <w:rFonts w:ascii="GHEA Grapalat" w:eastAsia="MS Mincho" w:hAnsi="GHEA Grapalat" w:cs="MS Mincho"/>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47. Միգրացիայի և քաղաքացիության բնագավառի պետական լիազոր մարմինը մուտքագրում է տվյալների շտեմարանում մուտաքագրման ենթակա բոլոր այն տվյալները, որոնք դուրս են մյուս մարմինների իրավասություններից: Տվյալների մուտքագրումն իրականացվում կանոնակարգի 33-37-րդ կետերով նախատեսված պահանջների պահպանմամբ։</w:t>
      </w:r>
    </w:p>
    <w:p w14:paraId="7BD0A44E"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MS Mincho" w:hAnsi="GHEA Grapalat" w:cs="MS Mincho"/>
          <w:kern w:val="2"/>
          <w:sz w:val="24"/>
          <w:szCs w:val="24"/>
          <w:shd w:val="clear" w:color="auto" w:fill="FFFFFF"/>
          <w:lang w:val="hy-AM"/>
          <w14:ligatures w14:val="standardContextual"/>
        </w:rPr>
        <w:t>48. Ա</w:t>
      </w:r>
      <w:r w:rsidRPr="007B2399">
        <w:rPr>
          <w:rFonts w:ascii="GHEA Grapalat" w:eastAsia="Aptos" w:hAnsi="GHEA Grapalat" w:cs="Times New Roman"/>
          <w:kern w:val="2"/>
          <w:sz w:val="24"/>
          <w:szCs w:val="24"/>
          <w:lang w:val="hy-AM"/>
          <w14:ligatures w14:val="standardContextual"/>
        </w:rPr>
        <w:t xml:space="preserve">յլ պետական կամ տեղական ինքնակառավարման մարմիններին կամ իրավաբանական անձանց օրենքով նախատեսված դեպքում </w:t>
      </w:r>
      <w:r w:rsidRPr="007B2399">
        <w:rPr>
          <w:rFonts w:ascii="GHEA Grapalat" w:eastAsia="Aptos" w:hAnsi="GHEA Grapalat" w:cs="Arial"/>
          <w:kern w:val="2"/>
          <w:sz w:val="24"/>
          <w:szCs w:val="24"/>
          <w:shd w:val="clear" w:color="auto" w:fill="FFFFFF"/>
          <w:lang w:val="hy-AM"/>
          <w14:ligatures w14:val="standardContextual"/>
        </w:rPr>
        <w:t>բնակչության պետական ռեգիստրում տվյալների մուտքագրման լիազորություն վերապահվելու դեպքում կանոնակարգով սահմանված հարաբերությունների շրջանակներում վերջիններիս կողմից տվյալների մշակումը, այդ թվում՝ պետական ռեգիստրում տվյալների մուտքագրումն իրականացվում են կանոնակարգով սահմանված ընդհանուր կարգով։</w:t>
      </w:r>
    </w:p>
    <w:p w14:paraId="0E3C322F"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r w:rsidRPr="007B2399">
        <w:rPr>
          <w:rFonts w:ascii="GHEA Grapalat" w:eastAsia="Aptos" w:hAnsi="GHEA Grapalat" w:cs="Arial"/>
          <w:kern w:val="2"/>
          <w:sz w:val="24"/>
          <w:szCs w:val="24"/>
          <w:shd w:val="clear" w:color="auto" w:fill="FFFFFF"/>
          <w:lang w:val="hy-AM"/>
          <w14:ligatures w14:val="standardContextual"/>
        </w:rPr>
        <w:t xml:space="preserve"> </w:t>
      </w:r>
    </w:p>
    <w:p w14:paraId="365DF3A4" w14:textId="77777777" w:rsidR="007B2399" w:rsidRPr="007B2399" w:rsidRDefault="007B2399" w:rsidP="007B2399">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p>
    <w:p w14:paraId="4D58A7C1" w14:textId="77777777" w:rsidR="007B2399" w:rsidRPr="007B2399" w:rsidRDefault="007B2399" w:rsidP="007B2399">
      <w:pPr>
        <w:spacing w:after="0" w:line="360" w:lineRule="auto"/>
        <w:ind w:firstLine="720"/>
        <w:jc w:val="center"/>
        <w:rPr>
          <w:rFonts w:ascii="GHEA Grapalat" w:eastAsia="Aptos" w:hAnsi="GHEA Grapalat" w:cs="Arial"/>
          <w:b/>
          <w:bCs/>
          <w:kern w:val="2"/>
          <w:sz w:val="24"/>
          <w:szCs w:val="24"/>
          <w:shd w:val="clear" w:color="auto" w:fill="FFFFFF"/>
          <w:lang w:val="hy-AM"/>
          <w14:ligatures w14:val="standardContextual"/>
        </w:rPr>
      </w:pPr>
      <w:r w:rsidRPr="007B2399">
        <w:rPr>
          <w:rFonts w:ascii="GHEA Grapalat" w:eastAsia="Aptos" w:hAnsi="GHEA Grapalat" w:cs="Times New Roman"/>
          <w:b/>
          <w:bCs/>
          <w:kern w:val="2"/>
          <w:sz w:val="24"/>
          <w:szCs w:val="24"/>
          <w:lang w:val="hy-AM"/>
          <w14:ligatures w14:val="standardContextual"/>
        </w:rPr>
        <w:t xml:space="preserve">6. </w:t>
      </w:r>
      <w:r w:rsidRPr="007B2399">
        <w:rPr>
          <w:rFonts w:ascii="GHEA Grapalat" w:eastAsia="Aptos" w:hAnsi="GHEA Grapalat" w:cs="Arial"/>
          <w:b/>
          <w:bCs/>
          <w:kern w:val="2"/>
          <w:sz w:val="24"/>
          <w:szCs w:val="24"/>
          <w:shd w:val="clear" w:color="auto" w:fill="FFFFFF"/>
          <w:lang w:val="hy-AM"/>
          <w14:ligatures w14:val="standardContextual"/>
        </w:rPr>
        <w:t>ՏՎՅԱԼՆԵՐԻ ՄՈՒՏՔԱԳՐՄԱՆ ՄԵՐԺՄԱՆ ԵՎ ԱՅԴ ՄԱՍԻՆ ՏՎՅԱԼԸ ՆԵՐԿԱՅԱՑՆՈՂ ՄԱՐՄՆԻՆ ԾԱՆՈՒՑԵԼՈՒ ԿԱՐԳԸ</w:t>
      </w:r>
    </w:p>
    <w:p w14:paraId="5D287466" w14:textId="77777777" w:rsidR="007B2399" w:rsidRPr="007B2399" w:rsidRDefault="007B2399" w:rsidP="007B2399">
      <w:pPr>
        <w:spacing w:after="0" w:line="360" w:lineRule="auto"/>
        <w:ind w:firstLine="720"/>
        <w:jc w:val="center"/>
        <w:rPr>
          <w:rFonts w:ascii="GHEA Grapalat" w:eastAsia="Aptos" w:hAnsi="GHEA Grapalat" w:cs="Times New Roman"/>
          <w:b/>
          <w:bCs/>
          <w:kern w:val="2"/>
          <w:sz w:val="24"/>
          <w:szCs w:val="24"/>
          <w:lang w:val="hy-AM"/>
          <w14:ligatures w14:val="standardContextual"/>
        </w:rPr>
      </w:pPr>
    </w:p>
    <w:p w14:paraId="74064C5C"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49. Տվյալների մուտքագրումը ենթակա է մերժման, եթե առկա են՝</w:t>
      </w:r>
    </w:p>
    <w:p w14:paraId="30AC676C"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1) տեղեկությունների կառուցվածքային կամ ձևաչափային սխալներ</w:t>
      </w:r>
      <w:r w:rsidRPr="007B2399">
        <w:rPr>
          <w:rFonts w:ascii="Cambria Math" w:eastAsia="Aptos" w:hAnsi="Cambria Math" w:cs="Times New Roman"/>
          <w:kern w:val="2"/>
          <w:sz w:val="24"/>
          <w:szCs w:val="24"/>
          <w:lang w:val="hy-AM"/>
          <w14:ligatures w14:val="standardContextual"/>
        </w:rPr>
        <w:t>․</w:t>
      </w:r>
    </w:p>
    <w:p w14:paraId="610879C4" w14:textId="77777777" w:rsidR="007B2399" w:rsidRPr="007B2399" w:rsidRDefault="007B2399" w:rsidP="007B2399">
      <w:pPr>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2) տվյալների և փոխգործելիության ստանդարտների տեխնիկական խախտումներ</w:t>
      </w:r>
      <w:r w:rsidRPr="007B2399">
        <w:rPr>
          <w:rFonts w:ascii="Cambria Math" w:eastAsia="Aptos" w:hAnsi="Cambria Math" w:cs="Times New Roman"/>
          <w:kern w:val="2"/>
          <w:sz w:val="24"/>
          <w:szCs w:val="24"/>
          <w:lang w:val="hy-AM"/>
          <w14:ligatures w14:val="standardContextual"/>
        </w:rPr>
        <w:t>․</w:t>
      </w:r>
    </w:p>
    <w:p w14:paraId="1D3444BF"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3) հակասություն արդեն առկա հավաստի տվյալների հետ (օրինակ՝ նույն անձի վերաբերյալ մուտքագրված ծննդյան տարբեր տվյալներ)։</w:t>
      </w:r>
    </w:p>
    <w:p w14:paraId="793E267B" w14:textId="77777777" w:rsidR="007B2399" w:rsidRPr="007B2399" w:rsidRDefault="007B2399" w:rsidP="007B2399">
      <w:pPr>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50. Տվյալների մուտքագրման մերժումը կարող է իրականացվել՝</w:t>
      </w:r>
    </w:p>
    <w:p w14:paraId="60572761" w14:textId="77777777" w:rsidR="007B2399" w:rsidRPr="007B2399" w:rsidRDefault="007B2399" w:rsidP="007B2399">
      <w:pPr>
        <w:tabs>
          <w:tab w:val="num" w:pos="720"/>
        </w:tabs>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lastRenderedPageBreak/>
        <w:t>1) ինքնաշխատ եղանակով՝ համակարգի վավերացման մեխանիզմների (validation engine) միջոցով</w:t>
      </w:r>
      <w:r w:rsidRPr="007B2399">
        <w:rPr>
          <w:rFonts w:ascii="Cambria Math" w:eastAsia="Aptos" w:hAnsi="Cambria Math" w:cs="Times New Roman"/>
          <w:kern w:val="2"/>
          <w:sz w:val="24"/>
          <w:szCs w:val="24"/>
          <w:lang w:val="hy-AM"/>
          <w14:ligatures w14:val="standardContextual"/>
        </w:rPr>
        <w:t>․</w:t>
      </w:r>
    </w:p>
    <w:p w14:paraId="0A8EA742"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2) մեխանիկական եղանակով՝ տվյալների ճշտության մոնիթորինգի շրջանակներում իրավասու մարմնի կողմից։</w:t>
      </w:r>
    </w:p>
    <w:p w14:paraId="1DB33B7D"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51. Մերժման բոլոր դեպքերը գրանցվում են շտեմարանի առանձին բաժնում և ներառում են՝</w:t>
      </w:r>
    </w:p>
    <w:p w14:paraId="7FFDD9D6" w14:textId="77777777" w:rsidR="007B2399" w:rsidRPr="007B2399" w:rsidRDefault="007B2399" w:rsidP="007B2399">
      <w:pPr>
        <w:tabs>
          <w:tab w:val="num" w:pos="720"/>
        </w:tabs>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1) մերժված տվյալի տեսակը</w:t>
      </w:r>
      <w:r w:rsidRPr="007B2399">
        <w:rPr>
          <w:rFonts w:ascii="Cambria Math" w:eastAsia="Aptos" w:hAnsi="Cambria Math" w:cs="Times New Roman"/>
          <w:kern w:val="2"/>
          <w:sz w:val="24"/>
          <w:szCs w:val="24"/>
          <w:lang w:val="hy-AM"/>
          <w14:ligatures w14:val="standardContextual"/>
        </w:rPr>
        <w:t>․</w:t>
      </w:r>
    </w:p>
    <w:p w14:paraId="489AE61F" w14:textId="77777777" w:rsidR="007B2399" w:rsidRPr="007B2399" w:rsidRDefault="007B2399" w:rsidP="007B2399">
      <w:pPr>
        <w:tabs>
          <w:tab w:val="num" w:pos="720"/>
        </w:tabs>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2) տվյալը ներկայացնող մարմնի անվանումը</w:t>
      </w:r>
      <w:r w:rsidRPr="007B2399">
        <w:rPr>
          <w:rFonts w:ascii="Cambria Math" w:eastAsia="Aptos" w:hAnsi="Cambria Math" w:cs="Times New Roman"/>
          <w:kern w:val="2"/>
          <w:sz w:val="24"/>
          <w:szCs w:val="24"/>
          <w:lang w:val="hy-AM"/>
          <w14:ligatures w14:val="standardContextual"/>
        </w:rPr>
        <w:t>․</w:t>
      </w:r>
    </w:p>
    <w:p w14:paraId="797B0501" w14:textId="77777777" w:rsidR="007B2399" w:rsidRPr="007B2399" w:rsidRDefault="007B2399" w:rsidP="007B2399">
      <w:pPr>
        <w:tabs>
          <w:tab w:val="num" w:pos="720"/>
        </w:tabs>
        <w:spacing w:after="0" w:line="360" w:lineRule="auto"/>
        <w:ind w:firstLine="720"/>
        <w:jc w:val="both"/>
        <w:rPr>
          <w:rFonts w:ascii="Cambria Math" w:eastAsia="Aptos" w:hAnsi="Cambria Math"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3) մերժման ճշգրիտ պատճառը (տեխնիկական ծածկագիր և բացատրություն)</w:t>
      </w:r>
      <w:r w:rsidRPr="007B2399">
        <w:rPr>
          <w:rFonts w:ascii="Cambria Math" w:eastAsia="Aptos" w:hAnsi="Cambria Math" w:cs="Times New Roman"/>
          <w:kern w:val="2"/>
          <w:sz w:val="24"/>
          <w:szCs w:val="24"/>
          <w:lang w:val="hy-AM"/>
          <w14:ligatures w14:val="standardContextual"/>
        </w:rPr>
        <w:t>․</w:t>
      </w:r>
    </w:p>
    <w:p w14:paraId="7F7BFE15"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4) մերժման ժամանակային նշագրում։</w:t>
      </w:r>
    </w:p>
    <w:p w14:paraId="52CF5C3F"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52. Տվյալների մուտքագրման մերժման դեպքում տվյալը ներկայացնող մարմնին ավտոմատ կերպով ուղարկվում է ծանուցում, որն իր մեջ ներառում է սույն կարգի 60-րդ կետով նախատեսված տեղեկատվությունը։</w:t>
      </w:r>
    </w:p>
    <w:p w14:paraId="7812B706"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53. Մերժման մասին ծանուցումը ներկայացվում է API ինտերֆեյսով՝ իրական ժամանակում, ինչպես նաև էլեկտրոնային փոստով համապատասխան պատասխանատուին։</w:t>
      </w:r>
    </w:p>
    <w:p w14:paraId="01044EBB"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54. Եթե մերժված տվյալները չեն ուղղվում բնակչության պետական ռեգիստրի կառավարչի սահմանված ժամկետում համակարգը ուղարկում է հիշեցում։ Մեկից ավելի ուշացումների կամ սխալների դեպքում բնակչության պետական ռեգիստրի կառավարչի կողմից կարող են կիրառվել մուտքային սահմանափակումներ։</w:t>
      </w:r>
    </w:p>
    <w:p w14:paraId="1D4CFEA1" w14:textId="77777777" w:rsidR="007B2399" w:rsidRPr="007B2399" w:rsidRDefault="007B2399" w:rsidP="007B2399">
      <w:pPr>
        <w:tabs>
          <w:tab w:val="num" w:pos="720"/>
        </w:tabs>
        <w:spacing w:after="0" w:line="360" w:lineRule="auto"/>
        <w:ind w:firstLine="720"/>
        <w:jc w:val="both"/>
        <w:rPr>
          <w:rFonts w:ascii="GHEA Grapalat" w:eastAsia="Aptos" w:hAnsi="GHEA Grapalat" w:cs="Times New Roman"/>
          <w:kern w:val="2"/>
          <w:sz w:val="24"/>
          <w:szCs w:val="24"/>
          <w:lang w:val="hy-AM"/>
          <w14:ligatures w14:val="standardContextual"/>
        </w:rPr>
      </w:pPr>
      <w:r w:rsidRPr="007B2399">
        <w:rPr>
          <w:rFonts w:ascii="GHEA Grapalat" w:eastAsia="Aptos" w:hAnsi="GHEA Grapalat" w:cs="Times New Roman"/>
          <w:kern w:val="2"/>
          <w:sz w:val="24"/>
          <w:szCs w:val="24"/>
          <w:lang w:val="hy-AM"/>
          <w14:ligatures w14:val="standardContextual"/>
        </w:rPr>
        <w:t xml:space="preserve">55. Կրկնվող սխալ ներկայացնելու դեպքում բնակչության պետական ռեգիստրի կառավարիչը կարող է ժամանակավորապես կասեցնել տվյալների մուտքագրման իրավունքը տվյալ մարմնի համար՝ անվտանգության ռիսկերի նվազեցման նպատակով։ </w:t>
      </w:r>
    </w:p>
    <w:p w14:paraId="370AF526" w14:textId="77777777" w:rsidR="007F7CBC" w:rsidRPr="007B2399" w:rsidRDefault="007F7CBC" w:rsidP="007B2399">
      <w:pPr>
        <w:rPr>
          <w:lang w:val="hy-AM"/>
        </w:rPr>
      </w:pPr>
    </w:p>
    <w:sectPr w:rsidR="007F7CBC" w:rsidRPr="007B2399" w:rsidSect="007B2399">
      <w:pgSz w:w="11906" w:h="16838"/>
      <w:pgMar w:top="426"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F6"/>
    <w:multiLevelType w:val="hybridMultilevel"/>
    <w:tmpl w:val="97A2C4DA"/>
    <w:lvl w:ilvl="0" w:tplc="23DE3DB4">
      <w:start w:val="9"/>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06842"/>
    <w:multiLevelType w:val="multilevel"/>
    <w:tmpl w:val="09BE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40EE"/>
    <w:multiLevelType w:val="multilevel"/>
    <w:tmpl w:val="54AE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A4EB0"/>
    <w:multiLevelType w:val="multilevel"/>
    <w:tmpl w:val="1D4A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F1A36"/>
    <w:multiLevelType w:val="multilevel"/>
    <w:tmpl w:val="8D3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26257"/>
    <w:multiLevelType w:val="multilevel"/>
    <w:tmpl w:val="E29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F70A1"/>
    <w:multiLevelType w:val="multilevel"/>
    <w:tmpl w:val="2EE8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87BAC"/>
    <w:multiLevelType w:val="multilevel"/>
    <w:tmpl w:val="AC6A0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06D81"/>
    <w:multiLevelType w:val="multilevel"/>
    <w:tmpl w:val="724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12A92"/>
    <w:multiLevelType w:val="multilevel"/>
    <w:tmpl w:val="CCE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F59C2"/>
    <w:multiLevelType w:val="multilevel"/>
    <w:tmpl w:val="4034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C5331"/>
    <w:multiLevelType w:val="multilevel"/>
    <w:tmpl w:val="7D6C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D3285"/>
    <w:multiLevelType w:val="hybridMultilevel"/>
    <w:tmpl w:val="EF38C192"/>
    <w:lvl w:ilvl="0" w:tplc="728021A4">
      <w:start w:val="1"/>
      <w:numFmt w:val="bullet"/>
      <w:lvlText w:val="-"/>
      <w:lvlJc w:val="left"/>
      <w:pPr>
        <w:ind w:left="1080" w:hanging="360"/>
      </w:pPr>
      <w:rPr>
        <w:rFonts w:ascii="Sylfaen" w:eastAsia="MS Mincho" w:hAnsi="Sylfaen" w:cs="MS Minch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D307B2"/>
    <w:multiLevelType w:val="multilevel"/>
    <w:tmpl w:val="F44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0466F"/>
    <w:multiLevelType w:val="multilevel"/>
    <w:tmpl w:val="845E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7941"/>
    <w:multiLevelType w:val="multilevel"/>
    <w:tmpl w:val="12DC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631EC"/>
    <w:multiLevelType w:val="hybridMultilevel"/>
    <w:tmpl w:val="84B8FD48"/>
    <w:lvl w:ilvl="0" w:tplc="24D2135E">
      <w:start w:val="1"/>
      <w:numFmt w:val="bullet"/>
      <w:lvlText w:val="-"/>
      <w:lvlJc w:val="left"/>
      <w:pPr>
        <w:ind w:left="720" w:hanging="360"/>
      </w:pPr>
      <w:rPr>
        <w:rFonts w:ascii="Sylfaen" w:eastAsia="MS Mincho" w:hAnsi="Sylfaen" w:cs="MS Minch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702D4"/>
    <w:multiLevelType w:val="multilevel"/>
    <w:tmpl w:val="3A0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57BDF"/>
    <w:multiLevelType w:val="hybridMultilevel"/>
    <w:tmpl w:val="5FE68C18"/>
    <w:lvl w:ilvl="0" w:tplc="0FA2FD0E">
      <w:start w:val="1"/>
      <w:numFmt w:val="upperRoman"/>
      <w:lvlText w:val="%1."/>
      <w:lvlJc w:val="left"/>
      <w:pPr>
        <w:ind w:left="2160" w:hanging="72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7EB257A"/>
    <w:multiLevelType w:val="multilevel"/>
    <w:tmpl w:val="F2A2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D01BE"/>
    <w:multiLevelType w:val="multilevel"/>
    <w:tmpl w:val="2318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72091"/>
    <w:multiLevelType w:val="hybridMultilevel"/>
    <w:tmpl w:val="8C74D8FE"/>
    <w:lvl w:ilvl="0" w:tplc="22CC6B6C">
      <w:start w:val="9"/>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E60DD8"/>
    <w:multiLevelType w:val="multilevel"/>
    <w:tmpl w:val="728A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B23FE"/>
    <w:multiLevelType w:val="hybridMultilevel"/>
    <w:tmpl w:val="F36AECD0"/>
    <w:lvl w:ilvl="0" w:tplc="80CED79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7308A"/>
    <w:multiLevelType w:val="multilevel"/>
    <w:tmpl w:val="AF9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51AC7"/>
    <w:multiLevelType w:val="multilevel"/>
    <w:tmpl w:val="071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B1B23"/>
    <w:multiLevelType w:val="multilevel"/>
    <w:tmpl w:val="9B4A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94A02"/>
    <w:multiLevelType w:val="multilevel"/>
    <w:tmpl w:val="DB0A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83349">
    <w:abstractNumId w:val="23"/>
  </w:num>
  <w:num w:numId="2" w16cid:durableId="1257206810">
    <w:abstractNumId w:val="18"/>
  </w:num>
  <w:num w:numId="3" w16cid:durableId="98138729">
    <w:abstractNumId w:val="10"/>
  </w:num>
  <w:num w:numId="4" w16cid:durableId="52626442">
    <w:abstractNumId w:val="7"/>
  </w:num>
  <w:num w:numId="5" w16cid:durableId="811361508">
    <w:abstractNumId w:val="24"/>
  </w:num>
  <w:num w:numId="6" w16cid:durableId="1091699172">
    <w:abstractNumId w:val="3"/>
  </w:num>
  <w:num w:numId="7" w16cid:durableId="73165569">
    <w:abstractNumId w:val="22"/>
  </w:num>
  <w:num w:numId="8" w16cid:durableId="1052118695">
    <w:abstractNumId w:val="0"/>
  </w:num>
  <w:num w:numId="9" w16cid:durableId="1158350981">
    <w:abstractNumId w:val="21"/>
  </w:num>
  <w:num w:numId="10" w16cid:durableId="1146817384">
    <w:abstractNumId w:val="2"/>
  </w:num>
  <w:num w:numId="11" w16cid:durableId="1062338749">
    <w:abstractNumId w:val="9"/>
  </w:num>
  <w:num w:numId="12" w16cid:durableId="396364303">
    <w:abstractNumId w:val="4"/>
  </w:num>
  <w:num w:numId="13" w16cid:durableId="1441799735">
    <w:abstractNumId w:val="26"/>
  </w:num>
  <w:num w:numId="14" w16cid:durableId="1343316248">
    <w:abstractNumId w:val="13"/>
  </w:num>
  <w:num w:numId="15" w16cid:durableId="819615637">
    <w:abstractNumId w:val="6"/>
  </w:num>
  <w:num w:numId="16" w16cid:durableId="1175222361">
    <w:abstractNumId w:val="17"/>
  </w:num>
  <w:num w:numId="17" w16cid:durableId="1672172394">
    <w:abstractNumId w:val="11"/>
    <w:lvlOverride w:ilvl="0">
      <w:startOverride w:val="1"/>
    </w:lvlOverride>
  </w:num>
  <w:num w:numId="18" w16cid:durableId="576524976">
    <w:abstractNumId w:val="27"/>
  </w:num>
  <w:num w:numId="19" w16cid:durableId="1418549929">
    <w:abstractNumId w:val="16"/>
  </w:num>
  <w:num w:numId="20" w16cid:durableId="1509247499">
    <w:abstractNumId w:val="12"/>
  </w:num>
  <w:num w:numId="21" w16cid:durableId="1265188098">
    <w:abstractNumId w:val="14"/>
  </w:num>
  <w:num w:numId="22" w16cid:durableId="509686201">
    <w:abstractNumId w:val="8"/>
  </w:num>
  <w:num w:numId="23" w16cid:durableId="1307591592">
    <w:abstractNumId w:val="20"/>
  </w:num>
  <w:num w:numId="24" w16cid:durableId="1794860212">
    <w:abstractNumId w:val="25"/>
  </w:num>
  <w:num w:numId="25" w16cid:durableId="450242331">
    <w:abstractNumId w:val="19"/>
  </w:num>
  <w:num w:numId="26" w16cid:durableId="1456560712">
    <w:abstractNumId w:val="1"/>
  </w:num>
  <w:num w:numId="27" w16cid:durableId="1418400729">
    <w:abstractNumId w:val="15"/>
  </w:num>
  <w:num w:numId="28" w16cid:durableId="152170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1B"/>
    <w:rsid w:val="006B4A1B"/>
    <w:rsid w:val="007A5F6B"/>
    <w:rsid w:val="007B2399"/>
    <w:rsid w:val="007F7CBC"/>
    <w:rsid w:val="00B82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E975"/>
  <w15:chartTrackingRefBased/>
  <w15:docId w15:val="{DBFDE750-9B3C-479F-9960-B7B60BB8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399"/>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B2399"/>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B2399"/>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B2399"/>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B2399"/>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B2399"/>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B2399"/>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B2399"/>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B2399"/>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7B2399"/>
    <w:pPr>
      <w:keepNext/>
      <w:keepLines/>
      <w:spacing w:before="360" w:after="80"/>
      <w:outlineLvl w:val="0"/>
    </w:pPr>
    <w:rPr>
      <w:rFonts w:ascii="Aptos Display" w:eastAsia="Times New Roman" w:hAnsi="Aptos Display" w:cs="Times New Roman"/>
      <w:color w:val="0F4761"/>
      <w:kern w:val="2"/>
      <w:sz w:val="40"/>
      <w:szCs w:val="40"/>
      <w:lang w:val="en-US"/>
      <w14:ligatures w14:val="standardContextual"/>
    </w:rPr>
  </w:style>
  <w:style w:type="paragraph" w:customStyle="1" w:styleId="Heading21">
    <w:name w:val="Heading 21"/>
    <w:basedOn w:val="Normal"/>
    <w:next w:val="Normal"/>
    <w:uiPriority w:val="9"/>
    <w:semiHidden/>
    <w:unhideWhenUsed/>
    <w:qFormat/>
    <w:rsid w:val="007B2399"/>
    <w:pPr>
      <w:keepNext/>
      <w:keepLines/>
      <w:spacing w:before="160" w:after="80"/>
      <w:outlineLvl w:val="1"/>
    </w:pPr>
    <w:rPr>
      <w:rFonts w:ascii="Aptos Display" w:eastAsia="Times New Roman" w:hAnsi="Aptos Display" w:cs="Times New Roman"/>
      <w:color w:val="0F4761"/>
      <w:kern w:val="2"/>
      <w:sz w:val="32"/>
      <w:szCs w:val="32"/>
      <w:lang w:val="en-US"/>
      <w14:ligatures w14:val="standardContextual"/>
    </w:rPr>
  </w:style>
  <w:style w:type="paragraph" w:customStyle="1" w:styleId="Heading31">
    <w:name w:val="Heading 31"/>
    <w:basedOn w:val="Normal"/>
    <w:next w:val="Normal"/>
    <w:uiPriority w:val="9"/>
    <w:semiHidden/>
    <w:unhideWhenUsed/>
    <w:qFormat/>
    <w:rsid w:val="007B2399"/>
    <w:pPr>
      <w:keepNext/>
      <w:keepLines/>
      <w:spacing w:before="160" w:after="80"/>
      <w:outlineLvl w:val="2"/>
    </w:pPr>
    <w:rPr>
      <w:rFonts w:eastAsia="Times New Roman" w:cs="Times New Roman"/>
      <w:color w:val="0F4761"/>
      <w:kern w:val="2"/>
      <w:sz w:val="28"/>
      <w:szCs w:val="28"/>
      <w:lang w:val="en-US"/>
      <w14:ligatures w14:val="standardContextual"/>
    </w:rPr>
  </w:style>
  <w:style w:type="paragraph" w:customStyle="1" w:styleId="Heading41">
    <w:name w:val="Heading 41"/>
    <w:basedOn w:val="Normal"/>
    <w:next w:val="Normal"/>
    <w:uiPriority w:val="9"/>
    <w:semiHidden/>
    <w:unhideWhenUsed/>
    <w:qFormat/>
    <w:rsid w:val="007B2399"/>
    <w:pPr>
      <w:keepNext/>
      <w:keepLines/>
      <w:spacing w:before="80" w:after="40"/>
      <w:outlineLvl w:val="3"/>
    </w:pPr>
    <w:rPr>
      <w:rFonts w:eastAsia="Times New Roman" w:cs="Times New Roman"/>
      <w:i/>
      <w:iCs/>
      <w:color w:val="0F4761"/>
      <w:kern w:val="2"/>
      <w:lang w:val="en-US"/>
      <w14:ligatures w14:val="standardContextual"/>
    </w:rPr>
  </w:style>
  <w:style w:type="paragraph" w:customStyle="1" w:styleId="Heading51">
    <w:name w:val="Heading 51"/>
    <w:basedOn w:val="Normal"/>
    <w:next w:val="Normal"/>
    <w:uiPriority w:val="9"/>
    <w:semiHidden/>
    <w:unhideWhenUsed/>
    <w:qFormat/>
    <w:rsid w:val="007B2399"/>
    <w:pPr>
      <w:keepNext/>
      <w:keepLines/>
      <w:spacing w:before="80" w:after="40"/>
      <w:outlineLvl w:val="4"/>
    </w:pPr>
    <w:rPr>
      <w:rFonts w:eastAsia="Times New Roman" w:cs="Times New Roman"/>
      <w:color w:val="0F4761"/>
      <w:kern w:val="2"/>
      <w:lang w:val="en-US"/>
      <w14:ligatures w14:val="standardContextual"/>
    </w:rPr>
  </w:style>
  <w:style w:type="paragraph" w:customStyle="1" w:styleId="Heading61">
    <w:name w:val="Heading 61"/>
    <w:basedOn w:val="Normal"/>
    <w:next w:val="Normal"/>
    <w:uiPriority w:val="9"/>
    <w:semiHidden/>
    <w:unhideWhenUsed/>
    <w:qFormat/>
    <w:rsid w:val="007B2399"/>
    <w:pPr>
      <w:keepNext/>
      <w:keepLines/>
      <w:spacing w:before="40" w:after="0"/>
      <w:outlineLvl w:val="5"/>
    </w:pPr>
    <w:rPr>
      <w:rFonts w:eastAsia="Times New Roman" w:cs="Times New Roman"/>
      <w:i/>
      <w:iCs/>
      <w:color w:val="595959"/>
      <w:kern w:val="2"/>
      <w:lang w:val="en-US"/>
      <w14:ligatures w14:val="standardContextual"/>
    </w:rPr>
  </w:style>
  <w:style w:type="paragraph" w:customStyle="1" w:styleId="Heading71">
    <w:name w:val="Heading 71"/>
    <w:basedOn w:val="Normal"/>
    <w:next w:val="Normal"/>
    <w:uiPriority w:val="9"/>
    <w:semiHidden/>
    <w:unhideWhenUsed/>
    <w:qFormat/>
    <w:rsid w:val="007B2399"/>
    <w:pPr>
      <w:keepNext/>
      <w:keepLines/>
      <w:spacing w:before="40" w:after="0"/>
      <w:outlineLvl w:val="6"/>
    </w:pPr>
    <w:rPr>
      <w:rFonts w:eastAsia="Times New Roman" w:cs="Times New Roman"/>
      <w:color w:val="595959"/>
      <w:kern w:val="2"/>
      <w:lang w:val="en-US"/>
      <w14:ligatures w14:val="standardContextual"/>
    </w:rPr>
  </w:style>
  <w:style w:type="paragraph" w:customStyle="1" w:styleId="Heading81">
    <w:name w:val="Heading 81"/>
    <w:basedOn w:val="Normal"/>
    <w:next w:val="Normal"/>
    <w:uiPriority w:val="9"/>
    <w:semiHidden/>
    <w:unhideWhenUsed/>
    <w:qFormat/>
    <w:rsid w:val="007B2399"/>
    <w:pPr>
      <w:keepNext/>
      <w:keepLines/>
      <w:spacing w:after="0"/>
      <w:outlineLvl w:val="7"/>
    </w:pPr>
    <w:rPr>
      <w:rFonts w:eastAsia="Times New Roman" w:cs="Times New Roman"/>
      <w:i/>
      <w:iCs/>
      <w:color w:val="272727"/>
      <w:kern w:val="2"/>
      <w:lang w:val="en-US"/>
      <w14:ligatures w14:val="standardContextual"/>
    </w:rPr>
  </w:style>
  <w:style w:type="paragraph" w:customStyle="1" w:styleId="Heading91">
    <w:name w:val="Heading 91"/>
    <w:basedOn w:val="Normal"/>
    <w:next w:val="Normal"/>
    <w:uiPriority w:val="9"/>
    <w:semiHidden/>
    <w:unhideWhenUsed/>
    <w:qFormat/>
    <w:rsid w:val="007B2399"/>
    <w:pPr>
      <w:keepNext/>
      <w:keepLines/>
      <w:spacing w:after="0"/>
      <w:outlineLvl w:val="8"/>
    </w:pPr>
    <w:rPr>
      <w:rFonts w:eastAsia="Times New Roman" w:cs="Times New Roman"/>
      <w:color w:val="272727"/>
      <w:kern w:val="2"/>
      <w:lang w:val="en-US"/>
      <w14:ligatures w14:val="standardContextual"/>
    </w:rPr>
  </w:style>
  <w:style w:type="numbering" w:customStyle="1" w:styleId="NoList1">
    <w:name w:val="No List1"/>
    <w:next w:val="NoList"/>
    <w:uiPriority w:val="99"/>
    <w:semiHidden/>
    <w:unhideWhenUsed/>
    <w:rsid w:val="007B2399"/>
  </w:style>
  <w:style w:type="character" w:customStyle="1" w:styleId="Heading1Char">
    <w:name w:val="Heading 1 Char"/>
    <w:basedOn w:val="DefaultParagraphFont"/>
    <w:link w:val="Heading1"/>
    <w:uiPriority w:val="9"/>
    <w:rsid w:val="007B2399"/>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7B2399"/>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7B2399"/>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7B2399"/>
    <w:rPr>
      <w:rFonts w:eastAsia="Times New Roman" w:cs="Times New Roman"/>
      <w:i/>
      <w:iCs/>
      <w:color w:val="0F4761"/>
    </w:rPr>
  </w:style>
  <w:style w:type="character" w:customStyle="1" w:styleId="Heading5Char">
    <w:name w:val="Heading 5 Char"/>
    <w:basedOn w:val="DefaultParagraphFont"/>
    <w:link w:val="Heading5"/>
    <w:uiPriority w:val="9"/>
    <w:semiHidden/>
    <w:rsid w:val="007B2399"/>
    <w:rPr>
      <w:rFonts w:eastAsia="Times New Roman" w:cs="Times New Roman"/>
      <w:color w:val="0F4761"/>
    </w:rPr>
  </w:style>
  <w:style w:type="character" w:customStyle="1" w:styleId="Heading6Char">
    <w:name w:val="Heading 6 Char"/>
    <w:basedOn w:val="DefaultParagraphFont"/>
    <w:link w:val="Heading6"/>
    <w:uiPriority w:val="9"/>
    <w:semiHidden/>
    <w:rsid w:val="007B2399"/>
    <w:rPr>
      <w:rFonts w:eastAsia="Times New Roman" w:cs="Times New Roman"/>
      <w:i/>
      <w:iCs/>
      <w:color w:val="595959"/>
    </w:rPr>
  </w:style>
  <w:style w:type="character" w:customStyle="1" w:styleId="Heading7Char">
    <w:name w:val="Heading 7 Char"/>
    <w:basedOn w:val="DefaultParagraphFont"/>
    <w:link w:val="Heading7"/>
    <w:uiPriority w:val="9"/>
    <w:semiHidden/>
    <w:rsid w:val="007B2399"/>
    <w:rPr>
      <w:rFonts w:eastAsia="Times New Roman" w:cs="Times New Roman"/>
      <w:color w:val="595959"/>
    </w:rPr>
  </w:style>
  <w:style w:type="character" w:customStyle="1" w:styleId="Heading8Char">
    <w:name w:val="Heading 8 Char"/>
    <w:basedOn w:val="DefaultParagraphFont"/>
    <w:link w:val="Heading8"/>
    <w:uiPriority w:val="9"/>
    <w:semiHidden/>
    <w:rsid w:val="007B2399"/>
    <w:rPr>
      <w:rFonts w:eastAsia="Times New Roman" w:cs="Times New Roman"/>
      <w:i/>
      <w:iCs/>
      <w:color w:val="272727"/>
    </w:rPr>
  </w:style>
  <w:style w:type="character" w:customStyle="1" w:styleId="Heading9Char">
    <w:name w:val="Heading 9 Char"/>
    <w:basedOn w:val="DefaultParagraphFont"/>
    <w:link w:val="Heading9"/>
    <w:uiPriority w:val="9"/>
    <w:semiHidden/>
    <w:rsid w:val="007B2399"/>
    <w:rPr>
      <w:rFonts w:eastAsia="Times New Roman" w:cs="Times New Roman"/>
      <w:color w:val="272727"/>
    </w:rPr>
  </w:style>
  <w:style w:type="paragraph" w:customStyle="1" w:styleId="Title1">
    <w:name w:val="Title1"/>
    <w:basedOn w:val="Normal"/>
    <w:next w:val="Normal"/>
    <w:uiPriority w:val="10"/>
    <w:qFormat/>
    <w:rsid w:val="007B2399"/>
    <w:pPr>
      <w:spacing w:after="80" w:line="240" w:lineRule="auto"/>
      <w:contextualSpacing/>
    </w:pPr>
    <w:rPr>
      <w:rFonts w:ascii="Aptos Display" w:eastAsia="Times New Roman" w:hAnsi="Aptos Display" w:cs="Times New Roman"/>
      <w:spacing w:val="-10"/>
      <w:kern w:val="28"/>
      <w:sz w:val="56"/>
      <w:szCs w:val="56"/>
      <w:lang w:val="en-US"/>
      <w14:ligatures w14:val="standardContextual"/>
    </w:rPr>
  </w:style>
  <w:style w:type="character" w:customStyle="1" w:styleId="TitleChar">
    <w:name w:val="Title Char"/>
    <w:basedOn w:val="DefaultParagraphFont"/>
    <w:link w:val="Title"/>
    <w:uiPriority w:val="10"/>
    <w:rsid w:val="007B2399"/>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7B2399"/>
    <w:pPr>
      <w:numPr>
        <w:ilvl w:val="1"/>
      </w:numPr>
    </w:pPr>
    <w:rPr>
      <w:rFonts w:eastAsia="Times New Roman" w:cs="Times New Roman"/>
      <w:color w:val="595959"/>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B2399"/>
    <w:rPr>
      <w:rFonts w:eastAsia="Times New Roman" w:cs="Times New Roman"/>
      <w:color w:val="595959"/>
      <w:spacing w:val="15"/>
      <w:sz w:val="28"/>
      <w:szCs w:val="28"/>
    </w:rPr>
  </w:style>
  <w:style w:type="paragraph" w:customStyle="1" w:styleId="Quote1">
    <w:name w:val="Quote1"/>
    <w:basedOn w:val="Normal"/>
    <w:next w:val="Normal"/>
    <w:uiPriority w:val="29"/>
    <w:qFormat/>
    <w:rsid w:val="007B2399"/>
    <w:pPr>
      <w:spacing w:before="160"/>
      <w:jc w:val="center"/>
    </w:pPr>
    <w:rPr>
      <w:i/>
      <w:iCs/>
      <w:color w:val="404040"/>
      <w:kern w:val="2"/>
      <w:lang w:val="en-US"/>
      <w14:ligatures w14:val="standardContextual"/>
    </w:rPr>
  </w:style>
  <w:style w:type="character" w:customStyle="1" w:styleId="QuoteChar">
    <w:name w:val="Quote Char"/>
    <w:basedOn w:val="DefaultParagraphFont"/>
    <w:link w:val="Quote"/>
    <w:uiPriority w:val="29"/>
    <w:rsid w:val="007B2399"/>
    <w:rPr>
      <w:i/>
      <w:iCs/>
      <w:color w:val="404040"/>
    </w:rPr>
  </w:style>
  <w:style w:type="paragraph" w:styleId="ListParagraph">
    <w:name w:val="List Paragraph"/>
    <w:basedOn w:val="Normal"/>
    <w:uiPriority w:val="34"/>
    <w:qFormat/>
    <w:rsid w:val="007B2399"/>
    <w:pPr>
      <w:ind w:left="720"/>
      <w:contextualSpacing/>
    </w:pPr>
    <w:rPr>
      <w:kern w:val="2"/>
      <w:lang w:val="en-US"/>
      <w14:ligatures w14:val="standardContextual"/>
    </w:rPr>
  </w:style>
  <w:style w:type="character" w:customStyle="1" w:styleId="IntenseEmphasis1">
    <w:name w:val="Intense Emphasis1"/>
    <w:basedOn w:val="DefaultParagraphFont"/>
    <w:uiPriority w:val="21"/>
    <w:qFormat/>
    <w:rsid w:val="007B2399"/>
    <w:rPr>
      <w:i/>
      <w:iCs/>
      <w:color w:val="0F4761"/>
    </w:rPr>
  </w:style>
  <w:style w:type="paragraph" w:customStyle="1" w:styleId="IntenseQuote1">
    <w:name w:val="Intense Quote1"/>
    <w:basedOn w:val="Normal"/>
    <w:next w:val="Normal"/>
    <w:uiPriority w:val="30"/>
    <w:qFormat/>
    <w:rsid w:val="007B2399"/>
    <w:pPr>
      <w:pBdr>
        <w:top w:val="single" w:sz="4" w:space="10" w:color="0F4761"/>
        <w:bottom w:val="single" w:sz="4" w:space="10" w:color="0F4761"/>
      </w:pBdr>
      <w:spacing w:before="360" w:after="360"/>
      <w:ind w:left="864" w:right="864"/>
      <w:jc w:val="center"/>
    </w:pPr>
    <w:rPr>
      <w:i/>
      <w:iCs/>
      <w:color w:val="0F4761"/>
      <w:kern w:val="2"/>
      <w:lang w:val="en-US"/>
      <w14:ligatures w14:val="standardContextual"/>
    </w:rPr>
  </w:style>
  <w:style w:type="character" w:customStyle="1" w:styleId="IntenseQuoteChar">
    <w:name w:val="Intense Quote Char"/>
    <w:basedOn w:val="DefaultParagraphFont"/>
    <w:link w:val="IntenseQuote"/>
    <w:uiPriority w:val="30"/>
    <w:rsid w:val="007B2399"/>
    <w:rPr>
      <w:i/>
      <w:iCs/>
      <w:color w:val="0F4761"/>
    </w:rPr>
  </w:style>
  <w:style w:type="character" w:customStyle="1" w:styleId="IntenseReference1">
    <w:name w:val="Intense Reference1"/>
    <w:basedOn w:val="DefaultParagraphFont"/>
    <w:uiPriority w:val="32"/>
    <w:qFormat/>
    <w:rsid w:val="007B2399"/>
    <w:rPr>
      <w:b/>
      <w:bCs/>
      <w:smallCaps/>
      <w:color w:val="0F4761"/>
      <w:spacing w:val="5"/>
    </w:rPr>
  </w:style>
  <w:style w:type="character" w:styleId="Emphasis">
    <w:name w:val="Emphasis"/>
    <w:basedOn w:val="DefaultParagraphFont"/>
    <w:uiPriority w:val="20"/>
    <w:qFormat/>
    <w:rsid w:val="007B2399"/>
    <w:rPr>
      <w:i/>
      <w:iCs/>
    </w:rPr>
  </w:style>
  <w:style w:type="paragraph" w:styleId="NormalWeb">
    <w:name w:val="Normal (Web)"/>
    <w:basedOn w:val="Normal"/>
    <w:uiPriority w:val="99"/>
    <w:unhideWhenUsed/>
    <w:rsid w:val="007B23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B2399"/>
    <w:rPr>
      <w:b/>
      <w:bCs/>
    </w:rPr>
  </w:style>
  <w:style w:type="paragraph" w:styleId="Header">
    <w:name w:val="header"/>
    <w:basedOn w:val="Normal"/>
    <w:link w:val="HeaderChar"/>
    <w:uiPriority w:val="99"/>
    <w:unhideWhenUsed/>
    <w:rsid w:val="007B2399"/>
    <w:pPr>
      <w:tabs>
        <w:tab w:val="center" w:pos="4680"/>
        <w:tab w:val="right" w:pos="9360"/>
      </w:tabs>
      <w:spacing w:after="0" w:line="240" w:lineRule="auto"/>
    </w:pPr>
    <w:rPr>
      <w:kern w:val="2"/>
      <w:lang w:val="en-US"/>
      <w14:ligatures w14:val="standardContextual"/>
    </w:rPr>
  </w:style>
  <w:style w:type="character" w:customStyle="1" w:styleId="HeaderChar">
    <w:name w:val="Header Char"/>
    <w:basedOn w:val="DefaultParagraphFont"/>
    <w:link w:val="Header"/>
    <w:uiPriority w:val="99"/>
    <w:rsid w:val="007B2399"/>
    <w:rPr>
      <w:kern w:val="2"/>
      <w:lang w:val="en-US"/>
      <w14:ligatures w14:val="standardContextual"/>
    </w:rPr>
  </w:style>
  <w:style w:type="paragraph" w:styleId="Footer">
    <w:name w:val="footer"/>
    <w:basedOn w:val="Normal"/>
    <w:link w:val="FooterChar"/>
    <w:uiPriority w:val="99"/>
    <w:unhideWhenUsed/>
    <w:rsid w:val="007B2399"/>
    <w:pPr>
      <w:tabs>
        <w:tab w:val="center" w:pos="4680"/>
        <w:tab w:val="right" w:pos="9360"/>
      </w:tabs>
      <w:spacing w:after="0" w:line="240" w:lineRule="auto"/>
    </w:pPr>
    <w:rPr>
      <w:kern w:val="2"/>
      <w:lang w:val="en-US"/>
      <w14:ligatures w14:val="standardContextual"/>
    </w:rPr>
  </w:style>
  <w:style w:type="character" w:customStyle="1" w:styleId="FooterChar">
    <w:name w:val="Footer Char"/>
    <w:basedOn w:val="DefaultParagraphFont"/>
    <w:link w:val="Footer"/>
    <w:uiPriority w:val="99"/>
    <w:rsid w:val="007B2399"/>
    <w:rPr>
      <w:kern w:val="2"/>
      <w:lang w:val="en-US"/>
      <w14:ligatures w14:val="standardContextual"/>
    </w:rPr>
  </w:style>
  <w:style w:type="table" w:styleId="TableGrid">
    <w:name w:val="Table Grid"/>
    <w:basedOn w:val="TableNormal"/>
    <w:uiPriority w:val="39"/>
    <w:rsid w:val="007B239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2399"/>
    <w:rPr>
      <w:sz w:val="16"/>
      <w:szCs w:val="16"/>
    </w:rPr>
  </w:style>
  <w:style w:type="paragraph" w:styleId="CommentText">
    <w:name w:val="annotation text"/>
    <w:basedOn w:val="Normal"/>
    <w:link w:val="CommentTextChar"/>
    <w:uiPriority w:val="99"/>
    <w:semiHidden/>
    <w:unhideWhenUsed/>
    <w:rsid w:val="007B2399"/>
    <w:pPr>
      <w:spacing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7B2399"/>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7B2399"/>
    <w:rPr>
      <w:b/>
      <w:bCs/>
    </w:rPr>
  </w:style>
  <w:style w:type="character" w:customStyle="1" w:styleId="CommentSubjectChar">
    <w:name w:val="Comment Subject Char"/>
    <w:basedOn w:val="CommentTextChar"/>
    <w:link w:val="CommentSubject"/>
    <w:uiPriority w:val="99"/>
    <w:semiHidden/>
    <w:rsid w:val="007B2399"/>
    <w:rPr>
      <w:b/>
      <w:bCs/>
      <w:kern w:val="2"/>
      <w:sz w:val="20"/>
      <w:szCs w:val="20"/>
      <w:lang w:val="en-US"/>
      <w14:ligatures w14:val="standardContextual"/>
    </w:rPr>
  </w:style>
  <w:style w:type="paragraph" w:styleId="BalloonText">
    <w:name w:val="Balloon Text"/>
    <w:basedOn w:val="Normal"/>
    <w:link w:val="BalloonTextChar"/>
    <w:uiPriority w:val="99"/>
    <w:semiHidden/>
    <w:unhideWhenUsed/>
    <w:rsid w:val="007B2399"/>
    <w:pPr>
      <w:spacing w:after="0" w:line="240" w:lineRule="auto"/>
    </w:pPr>
    <w:rPr>
      <w:rFonts w:ascii="Segoe UI" w:hAnsi="Segoe UI" w:cs="Segoe UI"/>
      <w:kern w:val="2"/>
      <w:sz w:val="18"/>
      <w:szCs w:val="18"/>
      <w:lang w:val="en-US"/>
      <w14:ligatures w14:val="standardContextual"/>
    </w:rPr>
  </w:style>
  <w:style w:type="character" w:customStyle="1" w:styleId="BalloonTextChar">
    <w:name w:val="Balloon Text Char"/>
    <w:basedOn w:val="DefaultParagraphFont"/>
    <w:link w:val="BalloonText"/>
    <w:uiPriority w:val="99"/>
    <w:semiHidden/>
    <w:rsid w:val="007B2399"/>
    <w:rPr>
      <w:rFonts w:ascii="Segoe UI" w:hAnsi="Segoe UI" w:cs="Segoe UI"/>
      <w:kern w:val="2"/>
      <w:sz w:val="18"/>
      <w:szCs w:val="18"/>
      <w:lang w:val="en-US"/>
      <w14:ligatures w14:val="standardContextual"/>
    </w:rPr>
  </w:style>
  <w:style w:type="character" w:styleId="Hyperlink">
    <w:name w:val="Hyperlink"/>
    <w:basedOn w:val="DefaultParagraphFont"/>
    <w:uiPriority w:val="99"/>
    <w:semiHidden/>
    <w:unhideWhenUsed/>
    <w:rsid w:val="007B2399"/>
    <w:rPr>
      <w:color w:val="0000FF"/>
      <w:u w:val="single"/>
    </w:rPr>
  </w:style>
  <w:style w:type="character" w:customStyle="1" w:styleId="Heading1Char1">
    <w:name w:val="Heading 1 Char1"/>
    <w:basedOn w:val="DefaultParagraphFont"/>
    <w:uiPriority w:val="9"/>
    <w:rsid w:val="007B239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7B2399"/>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7B2399"/>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B2399"/>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7B239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7B239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7B239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7B239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B239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B2399"/>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7B2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399"/>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7B2399"/>
    <w:rPr>
      <w:rFonts w:eastAsiaTheme="minorEastAsia"/>
      <w:color w:val="5A5A5A" w:themeColor="text1" w:themeTint="A5"/>
      <w:spacing w:val="15"/>
    </w:rPr>
  </w:style>
  <w:style w:type="paragraph" w:styleId="Quote">
    <w:name w:val="Quote"/>
    <w:basedOn w:val="Normal"/>
    <w:next w:val="Normal"/>
    <w:link w:val="QuoteChar"/>
    <w:uiPriority w:val="29"/>
    <w:qFormat/>
    <w:rsid w:val="007B2399"/>
    <w:pPr>
      <w:spacing w:before="200"/>
      <w:ind w:left="864" w:right="864"/>
      <w:jc w:val="center"/>
    </w:pPr>
    <w:rPr>
      <w:i/>
      <w:iCs/>
      <w:color w:val="404040"/>
    </w:rPr>
  </w:style>
  <w:style w:type="character" w:customStyle="1" w:styleId="QuoteChar1">
    <w:name w:val="Quote Char1"/>
    <w:basedOn w:val="DefaultParagraphFont"/>
    <w:uiPriority w:val="29"/>
    <w:rsid w:val="007B2399"/>
    <w:rPr>
      <w:i/>
      <w:iCs/>
      <w:color w:val="404040" w:themeColor="text1" w:themeTint="BF"/>
    </w:rPr>
  </w:style>
  <w:style w:type="character" w:styleId="IntenseEmphasis">
    <w:name w:val="Intense Emphasis"/>
    <w:basedOn w:val="DefaultParagraphFont"/>
    <w:uiPriority w:val="21"/>
    <w:qFormat/>
    <w:rsid w:val="007B2399"/>
    <w:rPr>
      <w:i/>
      <w:iCs/>
      <w:color w:val="4472C4" w:themeColor="accent1"/>
    </w:rPr>
  </w:style>
  <w:style w:type="paragraph" w:styleId="IntenseQuote">
    <w:name w:val="Intense Quote"/>
    <w:basedOn w:val="Normal"/>
    <w:next w:val="Normal"/>
    <w:link w:val="IntenseQuoteChar"/>
    <w:uiPriority w:val="30"/>
    <w:qFormat/>
    <w:rsid w:val="007B2399"/>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7B2399"/>
    <w:rPr>
      <w:i/>
      <w:iCs/>
      <w:color w:val="4472C4" w:themeColor="accent1"/>
    </w:rPr>
  </w:style>
  <w:style w:type="character" w:styleId="IntenseReference">
    <w:name w:val="Intense Reference"/>
    <w:basedOn w:val="DefaultParagraphFont"/>
    <w:uiPriority w:val="32"/>
    <w:qFormat/>
    <w:rsid w:val="007B239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2550</Words>
  <Characters>19241</Characters>
  <Application>Microsoft Office Word</Application>
  <DocSecurity>0</DocSecurity>
  <Lines>436</Lines>
  <Paragraphs>201</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Vardges Petikyan</dc:creator>
  <cp:keywords>https://mul2-mia.gov.am/tasks/5052768/oneclick?token=7d91ee644f3e1a24197155a9a7e3c834</cp:keywords>
  <dc:description/>
  <cp:lastModifiedBy>Ruslan Marandyan</cp:lastModifiedBy>
  <cp:revision>3</cp:revision>
  <dcterms:created xsi:type="dcterms:W3CDTF">2025-10-08T13:13:00Z</dcterms:created>
  <dcterms:modified xsi:type="dcterms:W3CDTF">2025-10-08T14:51:00Z</dcterms:modified>
</cp:coreProperties>
</file>