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ECD3" w14:textId="77777777" w:rsidR="002608F2" w:rsidRPr="00332AF2" w:rsidRDefault="002608F2" w:rsidP="009B2D82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24F0CFC" w14:textId="77777777" w:rsidR="00E6134E" w:rsidRPr="00332AF2" w:rsidRDefault="00E6134E" w:rsidP="009B2D82">
      <w:pPr>
        <w:spacing w:after="0" w:line="360" w:lineRule="auto"/>
        <w:ind w:left="1440" w:firstLine="720"/>
        <w:jc w:val="right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332AF2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513972BF" w14:textId="77777777" w:rsidR="00880411" w:rsidRPr="00332AF2" w:rsidRDefault="00880411" w:rsidP="009B2D82">
      <w:pPr>
        <w:spacing w:after="0" w:line="360" w:lineRule="auto"/>
        <w:ind w:left="1440" w:firstLine="720"/>
        <w:jc w:val="right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</w:p>
    <w:p w14:paraId="77A09F45" w14:textId="77777777" w:rsidR="002608F2" w:rsidRPr="00C601A1" w:rsidRDefault="002608F2" w:rsidP="009B2D82">
      <w:pPr>
        <w:jc w:val="center"/>
        <w:rPr>
          <w:rFonts w:ascii="GHEA Grapalat" w:eastAsia="Merriweather" w:hAnsi="GHEA Grapalat" w:cs="Merriweather"/>
          <w:b/>
          <w:bCs/>
          <w:sz w:val="24"/>
          <w:szCs w:val="24"/>
          <w:lang w:val="hy-AM"/>
        </w:rPr>
      </w:pPr>
      <w:r w:rsidRPr="00C601A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ՀԱՅԱՍՏԱՆԻ ՀԱՆՐԱՊԵՏՈՒԹՅԱՆ</w:t>
      </w:r>
    </w:p>
    <w:p w14:paraId="680B1FA9" w14:textId="77777777" w:rsidR="002608F2" w:rsidRPr="00C601A1" w:rsidRDefault="002608F2" w:rsidP="009B2D82">
      <w:pPr>
        <w:jc w:val="center"/>
        <w:rPr>
          <w:rFonts w:ascii="GHEA Grapalat" w:eastAsia="Merriweather" w:hAnsi="GHEA Grapalat" w:cs="Merriweather"/>
          <w:b/>
          <w:bCs/>
          <w:sz w:val="24"/>
          <w:szCs w:val="24"/>
          <w:lang w:val="hy-AM"/>
        </w:rPr>
      </w:pPr>
      <w:r w:rsidRPr="00C601A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Օ Ր Ե Ն Ք Ը</w:t>
      </w:r>
    </w:p>
    <w:p w14:paraId="0DCA9181" w14:textId="74EA77A2" w:rsidR="002608F2" w:rsidRPr="00C601A1" w:rsidRDefault="002608F2" w:rsidP="009B2D82">
      <w:pPr>
        <w:jc w:val="center"/>
        <w:rPr>
          <w:rFonts w:ascii="GHEA Grapalat" w:eastAsia="Merriweather" w:hAnsi="GHEA Grapalat" w:cs="Merriweather"/>
          <w:b/>
          <w:bCs/>
          <w:sz w:val="24"/>
          <w:szCs w:val="24"/>
          <w:lang w:val="hy-AM"/>
        </w:rPr>
      </w:pPr>
      <w:r w:rsidRPr="00C601A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ՀԱՅԱՍՏԱՆԻ ՀԱՆՐԱՊԵՏՈՒԹՅԱՆ ՀՈՂԱՅԻՆ ՕՐԵՆՍԳՐՔՈՒՄ </w:t>
      </w:r>
      <w:r w:rsidR="009B5D81" w:rsidRPr="00C601A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7B367F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ՓՈՓՈԽՈՒԹՅՈՒՆ ԵՎ </w:t>
      </w:r>
      <w:r w:rsidRPr="00C601A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ԼՐԱՑՈՒՄՆԵՐ ԿԱՏԱՐԵԼՈՒ ՄԱՍԻՆ</w:t>
      </w:r>
    </w:p>
    <w:p w14:paraId="2F3CC60D" w14:textId="77777777" w:rsidR="002608F2" w:rsidRPr="00441BF5" w:rsidRDefault="002608F2" w:rsidP="00441BF5">
      <w:pPr>
        <w:ind w:firstLine="567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</w:p>
    <w:p w14:paraId="2EF3046E" w14:textId="30D2CD69" w:rsidR="00D509D4" w:rsidRPr="00441BF5" w:rsidRDefault="002608F2" w:rsidP="00441BF5">
      <w:pPr>
        <w:ind w:firstLine="567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Հոդված 1.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ab/>
        <w:t xml:space="preserve">2001 թվականի մայիսի 2-ի </w:t>
      </w:r>
      <w:bookmarkStart w:id="0" w:name="_Hlk201868624"/>
      <w:r w:rsidR="00E60A5E" w:rsidRPr="00441BF5">
        <w:rPr>
          <w:rFonts w:ascii="GHEA Grapalat" w:eastAsia="Tahoma" w:hAnsi="GHEA Grapalat" w:cs="Tahoma"/>
          <w:sz w:val="24"/>
          <w:szCs w:val="24"/>
          <w:lang w:val="hy-AM"/>
        </w:rPr>
        <w:t>Հայաստանի Հանրապետության հ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ողային օրենսգրքի (այսուհետ` Օրենսգիրք) 7-րդ հոդվածում</w:t>
      </w:r>
      <w:r w:rsidR="00032AFC" w:rsidRPr="00441BF5">
        <w:rPr>
          <w:rFonts w:ascii="GHEA Grapalat" w:eastAsia="Tahoma" w:hAnsi="GHEA Grapalat" w:cs="Tahoma"/>
          <w:sz w:val="24"/>
          <w:szCs w:val="24"/>
          <w:lang w:val="hy-AM"/>
        </w:rPr>
        <w:t>.</w:t>
      </w:r>
    </w:p>
    <w:p w14:paraId="31F45B8E" w14:textId="5325497D" w:rsidR="00032AFC" w:rsidRPr="00441BF5" w:rsidRDefault="00032AFC" w:rsidP="00441BF5">
      <w:pPr>
        <w:ind w:firstLine="567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1) 9-րդ</w:t>
      </w:r>
      <w:r w:rsidR="00D42F94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, 11-րդ և 15-րդ </w:t>
      </w:r>
      <w:r w:rsidR="00E330C4" w:rsidRPr="00441BF5">
        <w:rPr>
          <w:rFonts w:ascii="GHEA Grapalat" w:eastAsia="Tahoma" w:hAnsi="GHEA Grapalat" w:cs="Tahoma"/>
          <w:sz w:val="24"/>
          <w:szCs w:val="24"/>
          <w:lang w:val="hy-AM"/>
        </w:rPr>
        <w:t>մաս</w:t>
      </w:r>
      <w:r w:rsidR="00787FA9" w:rsidRPr="00441BF5">
        <w:rPr>
          <w:rFonts w:ascii="GHEA Grapalat" w:eastAsia="Tahoma" w:hAnsi="GHEA Grapalat" w:cs="Tahoma"/>
          <w:sz w:val="24"/>
          <w:szCs w:val="24"/>
          <w:lang w:val="hy-AM"/>
        </w:rPr>
        <w:t>եր</w:t>
      </w:r>
      <w:r w:rsidR="00E330C4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ից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հանել «կամ ձկնաբուծական արհեստական լճակների» բառերը</w:t>
      </w:r>
      <w:r w:rsidR="00D42F94" w:rsidRPr="00441BF5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bookmarkEnd w:id="0"/>
    <w:p w14:paraId="49869F70" w14:textId="31E69C07" w:rsidR="002608F2" w:rsidRPr="00441BF5" w:rsidRDefault="00297D37" w:rsidP="00441BF5">
      <w:pPr>
        <w:ind w:firstLine="567"/>
        <w:jc w:val="both"/>
        <w:rPr>
          <w:rFonts w:ascii="GHEA Grapalat" w:eastAsia="Tahoma" w:hAnsi="GHEA Grapalat" w:cs="Cambria Math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2) </w:t>
      </w:r>
      <w:r w:rsidR="002608F2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լրացնել </w:t>
      </w:r>
      <w:r w:rsidR="00E60A5E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հետևյալ բովանդակությամբ </w:t>
      </w:r>
      <w:r w:rsidR="005F74FF" w:rsidRPr="00441BF5">
        <w:rPr>
          <w:rFonts w:ascii="GHEA Grapalat" w:eastAsia="Tahoma" w:hAnsi="GHEA Grapalat" w:cs="Tahoma"/>
          <w:sz w:val="24"/>
          <w:szCs w:val="24"/>
          <w:lang w:val="hy-AM"/>
        </w:rPr>
        <w:t>17</w:t>
      </w:r>
      <w:r w:rsidR="00E60A5E" w:rsidRPr="00441BF5">
        <w:rPr>
          <w:rFonts w:ascii="GHEA Grapalat" w:eastAsia="Tahoma" w:hAnsi="GHEA Grapalat" w:cs="Tahoma"/>
          <w:sz w:val="24"/>
          <w:szCs w:val="24"/>
          <w:lang w:val="hy-AM"/>
        </w:rPr>
        <w:t>-</w:t>
      </w:r>
      <w:r w:rsidR="005F74FF" w:rsidRPr="00441BF5">
        <w:rPr>
          <w:rFonts w:ascii="GHEA Grapalat" w:eastAsia="Tahoma" w:hAnsi="GHEA Grapalat" w:cs="Tahoma"/>
          <w:sz w:val="24"/>
          <w:szCs w:val="24"/>
          <w:lang w:val="hy-AM"/>
        </w:rPr>
        <w:t>րդ</w:t>
      </w:r>
      <w:r w:rsidR="002608F2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մաս</w:t>
      </w:r>
      <w:r w:rsidR="00E60A5E" w:rsidRPr="00441BF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DEFA5B1" w14:textId="03D310CF" w:rsidR="00B36724" w:rsidRPr="00441BF5" w:rsidRDefault="002451D3" w:rsidP="00441BF5">
      <w:pPr>
        <w:ind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441BF5">
        <w:rPr>
          <w:rFonts w:ascii="GHEA Grapalat" w:eastAsia="Merriweather" w:hAnsi="GHEA Grapalat" w:cs="Merriweather"/>
          <w:sz w:val="24"/>
          <w:szCs w:val="24"/>
          <w:lang w:val="hy-AM"/>
        </w:rPr>
        <w:t>«</w:t>
      </w:r>
      <w:bookmarkStart w:id="1" w:name="_Hlk175129714"/>
      <w:bookmarkStart w:id="2" w:name="_Hlk173490002"/>
      <w:r w:rsidR="005F74FF" w:rsidRPr="00441BF5">
        <w:rPr>
          <w:rFonts w:ascii="GHEA Grapalat" w:eastAsia="Merriweather" w:hAnsi="GHEA Grapalat" w:cs="Merriweather"/>
          <w:sz w:val="24"/>
          <w:szCs w:val="24"/>
          <w:lang w:val="hy-AM"/>
        </w:rPr>
        <w:t>17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. </w:t>
      </w:r>
      <w:bookmarkEnd w:id="1"/>
      <w:r w:rsidR="00241896" w:rsidRPr="00441BF5">
        <w:rPr>
          <w:rFonts w:ascii="GHEA Grapalat" w:hAnsi="GHEA Grapalat" w:cs="GHEA Grapalat"/>
          <w:sz w:val="24"/>
          <w:szCs w:val="24"/>
          <w:lang w:val="hy-AM"/>
        </w:rPr>
        <w:t xml:space="preserve">Եթե օգտակար հանածոների արդյունահանման </w:t>
      </w:r>
      <w:r w:rsidR="00241896" w:rsidRPr="00F375BB">
        <w:rPr>
          <w:rFonts w:ascii="GHEA Grapalat" w:hAnsi="GHEA Grapalat" w:cs="GHEA Grapalat"/>
          <w:sz w:val="24"/>
          <w:szCs w:val="24"/>
          <w:lang w:val="hy-AM"/>
        </w:rPr>
        <w:t xml:space="preserve">համար անհրաժեշտ </w:t>
      </w:r>
      <w:r w:rsidR="00201879" w:rsidRPr="00F375BB">
        <w:rPr>
          <w:rFonts w:ascii="GHEA Grapalat" w:eastAsia="Tahoma" w:hAnsi="GHEA Grapalat" w:cs="Tahoma"/>
          <w:sz w:val="24"/>
          <w:szCs w:val="24"/>
          <w:lang w:val="hy-AM"/>
        </w:rPr>
        <w:t>պետական և համայնքային սեփականության հողամասերը</w:t>
      </w:r>
      <w:r w:rsidR="001F103C" w:rsidRPr="00F375B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41896" w:rsidRPr="00F375BB">
        <w:rPr>
          <w:rFonts w:ascii="GHEA Grapalat" w:hAnsi="GHEA Grapalat" w:cs="GHEA Grapalat"/>
          <w:sz w:val="24"/>
          <w:szCs w:val="24"/>
          <w:lang w:val="hy-AM"/>
        </w:rPr>
        <w:t>նպատակային նշանակությամբ արդյունաբերության, ընդերքօգտագործման և այլ արտադր</w:t>
      </w:r>
      <w:r w:rsidR="00241896" w:rsidRPr="00441BF5">
        <w:rPr>
          <w:rFonts w:ascii="GHEA Grapalat" w:hAnsi="GHEA Grapalat" w:cs="GHEA Grapalat"/>
          <w:sz w:val="24"/>
          <w:szCs w:val="24"/>
          <w:lang w:val="hy-AM"/>
        </w:rPr>
        <w:t xml:space="preserve">ական նշանակության հողեր չեն, ապա այդպիսի հողամասերի նպատակային նշանակության փոփոխությունն </w:t>
      </w:r>
      <w:bookmarkStart w:id="3" w:name="_Hlk201855359"/>
      <w:r w:rsidR="00241896" w:rsidRPr="00441BF5">
        <w:rPr>
          <w:rFonts w:ascii="GHEA Grapalat" w:hAnsi="GHEA Grapalat" w:cs="GHEA Grapalat"/>
          <w:sz w:val="24"/>
          <w:szCs w:val="24"/>
          <w:lang w:val="hy-AM"/>
        </w:rPr>
        <w:t>արդյունաբերության, ընդերքօգտագործման և այլ արտադրական նշանակության՝ ընդերքի օգտագործման համար տրամադրված հողամասերի</w:t>
      </w:r>
      <w:bookmarkEnd w:id="3"/>
      <w:r w:rsidR="00241896" w:rsidRPr="00441BF5">
        <w:rPr>
          <w:rFonts w:ascii="GHEA Grapalat" w:hAnsi="GHEA Grapalat" w:cs="GHEA Grapalat"/>
          <w:sz w:val="24"/>
          <w:szCs w:val="24"/>
          <w:lang w:val="hy-AM"/>
        </w:rPr>
        <w:t xml:space="preserve">, բացառությամբ հատուկ պահպանվող տարածքների, ինչպես նաև անտառային հողերի, կատարվում է պարզեցված կարգով համայնքի ավագանու կողմից հողամասի նպատակային նշանակությունը փոփոխելու վերաբերյալ ընդերքօգտագործողի դիմումը ստանալուց հետո` համայնքի ավագանու </w:t>
      </w:r>
      <w:r w:rsidR="009A2FC4" w:rsidRPr="00441BF5">
        <w:rPr>
          <w:rFonts w:ascii="GHEA Grapalat" w:hAnsi="GHEA Grapalat" w:cs="GHEA Grapalat"/>
          <w:sz w:val="24"/>
          <w:szCs w:val="24"/>
          <w:lang w:val="hy-AM"/>
        </w:rPr>
        <w:t xml:space="preserve"> կողմից երկու ամսվա</w:t>
      </w:r>
      <w:r w:rsidR="00241896" w:rsidRPr="00441BF5">
        <w:rPr>
          <w:rFonts w:ascii="GHEA Grapalat" w:hAnsi="GHEA Grapalat" w:cs="GHEA Grapalat"/>
          <w:sz w:val="24"/>
          <w:szCs w:val="24"/>
          <w:lang w:val="hy-AM"/>
        </w:rPr>
        <w:t xml:space="preserve"> ընթացքում։</w:t>
      </w:r>
      <w:r w:rsidR="00DD7427" w:rsidRPr="00441BF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36724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Սույն մասի իմաստով օգտակար հանածոների արդյունահանման համար անհրաժեշտ հողամաս է համարվում </w:t>
      </w:r>
      <w:bookmarkStart w:id="4" w:name="_Hlk201855491"/>
      <w:r w:rsidR="00B36724" w:rsidRPr="00441BF5">
        <w:rPr>
          <w:rFonts w:ascii="GHEA Grapalat" w:eastAsia="Tahoma" w:hAnsi="GHEA Grapalat" w:cs="Tahoma"/>
          <w:sz w:val="24"/>
          <w:szCs w:val="24"/>
          <w:lang w:val="hy-AM"/>
        </w:rPr>
        <w:t>լեռնահատկացման սահմաններում ընդգրկված հողամասը</w:t>
      </w:r>
      <w:bookmarkEnd w:id="4"/>
      <w:r w:rsidR="000D2714" w:rsidRPr="00441BF5">
        <w:rPr>
          <w:rFonts w:ascii="GHEA Grapalat" w:eastAsia="Tahoma" w:hAnsi="GHEA Grapalat" w:cs="Tahoma"/>
          <w:sz w:val="24"/>
          <w:szCs w:val="24"/>
          <w:lang w:val="hy-AM"/>
        </w:rPr>
        <w:t>,</w:t>
      </w:r>
      <w:r w:rsidR="00BD1306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իսկ</w:t>
      </w:r>
      <w:r w:rsidR="000D2714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BD1306" w:rsidRPr="00441BF5">
        <w:rPr>
          <w:rFonts w:ascii="GHEA Grapalat" w:eastAsia="Tahoma" w:hAnsi="GHEA Grapalat" w:cs="Tahoma"/>
          <w:sz w:val="24"/>
          <w:szCs w:val="24"/>
          <w:lang w:val="hy-AM"/>
        </w:rPr>
        <w:t>օգտակար հանածոների հանքավայրի ստորգետնյա եղանակով շահագործման դեպքում՝ արդյունահանման նախագծի համաձայն՝ լեռնահատկացման ակտի սահմաններում օգտակար հանածոյի արդյունահանման համալիրի երկրի մակերևույթում աշխատանքների համար անհրաժեշտ տարածքը</w:t>
      </w:r>
      <w:r w:rsidR="00B36724" w:rsidRPr="00441BF5">
        <w:rPr>
          <w:rFonts w:ascii="GHEA Grapalat" w:eastAsia="Tahoma" w:hAnsi="GHEA Grapalat" w:cs="Tahoma"/>
          <w:sz w:val="24"/>
          <w:szCs w:val="24"/>
          <w:lang w:val="hy-AM"/>
        </w:rPr>
        <w:t>։ Հողամասի նպատակային նշանակությունը փոփոխելու վերաբերյալ ընդերքօգտագործողի դիմումին պետք է կցվեն հետևյալ փաստաթղթերը</w:t>
      </w:r>
      <w:r w:rsidR="00B36724" w:rsidRPr="00441BF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DB47F25" w14:textId="1A07A9B7" w:rsidR="00B36724" w:rsidRPr="00441BF5" w:rsidRDefault="00B36724" w:rsidP="00441BF5">
      <w:pPr>
        <w:pStyle w:val="ListParagraph"/>
        <w:numPr>
          <w:ilvl w:val="0"/>
          <w:numId w:val="28"/>
        </w:numPr>
        <w:spacing w:after="160" w:line="276" w:lineRule="auto"/>
        <w:ind w:left="0" w:right="0" w:firstLine="567"/>
        <w:rPr>
          <w:rFonts w:ascii="GHEA Grapalat" w:hAnsi="GHEA Grapalat"/>
          <w:sz w:val="24"/>
          <w:szCs w:val="24"/>
          <w:lang w:val="hy-AM"/>
        </w:rPr>
      </w:pPr>
      <w:r w:rsidRPr="00441BF5">
        <w:rPr>
          <w:rFonts w:ascii="GHEA Grapalat" w:hAnsi="GHEA Grapalat"/>
          <w:sz w:val="24"/>
          <w:szCs w:val="24"/>
          <w:lang w:val="hy-AM"/>
        </w:rPr>
        <w:t xml:space="preserve">օգտակար հանածոյի արդյունահանման թույլտվությունը, </w:t>
      </w:r>
    </w:p>
    <w:p w14:paraId="407E946B" w14:textId="77777777" w:rsidR="00B36724" w:rsidRPr="00441BF5" w:rsidRDefault="00B36724" w:rsidP="00441BF5">
      <w:pPr>
        <w:pStyle w:val="ListParagraph"/>
        <w:numPr>
          <w:ilvl w:val="0"/>
          <w:numId w:val="28"/>
        </w:numPr>
        <w:spacing w:after="160" w:line="276" w:lineRule="auto"/>
        <w:ind w:left="0" w:right="0" w:firstLine="567"/>
        <w:rPr>
          <w:rFonts w:ascii="GHEA Grapalat" w:hAnsi="GHEA Grapalat"/>
          <w:sz w:val="24"/>
          <w:szCs w:val="24"/>
          <w:lang w:val="hy-AM"/>
        </w:rPr>
      </w:pPr>
      <w:r w:rsidRPr="00441BF5">
        <w:rPr>
          <w:rFonts w:ascii="GHEA Grapalat" w:hAnsi="GHEA Grapalat"/>
          <w:sz w:val="24"/>
          <w:szCs w:val="24"/>
          <w:lang w:val="hy-AM"/>
        </w:rPr>
        <w:t xml:space="preserve">օգտակար հանածոյի արդյունահանման պայմանագիրը, </w:t>
      </w:r>
    </w:p>
    <w:p w14:paraId="5310AEF4" w14:textId="77777777" w:rsidR="00B36724" w:rsidRPr="00441BF5" w:rsidRDefault="00B36724" w:rsidP="00441BF5">
      <w:pPr>
        <w:pStyle w:val="ListParagraph"/>
        <w:numPr>
          <w:ilvl w:val="0"/>
          <w:numId w:val="28"/>
        </w:numPr>
        <w:spacing w:after="160" w:line="276" w:lineRule="auto"/>
        <w:ind w:left="0" w:right="0" w:firstLine="567"/>
        <w:rPr>
          <w:rFonts w:ascii="GHEA Grapalat" w:hAnsi="GHEA Grapalat"/>
          <w:sz w:val="24"/>
          <w:szCs w:val="24"/>
          <w:lang w:val="hy-AM"/>
        </w:rPr>
      </w:pPr>
      <w:r w:rsidRPr="00441BF5">
        <w:rPr>
          <w:rFonts w:ascii="GHEA Grapalat" w:hAnsi="GHEA Grapalat"/>
          <w:sz w:val="24"/>
          <w:szCs w:val="24"/>
          <w:lang w:val="hy-AM"/>
        </w:rPr>
        <w:t xml:space="preserve">լեռնահատկացման ակտը, </w:t>
      </w:r>
    </w:p>
    <w:p w14:paraId="42149790" w14:textId="77777777" w:rsidR="00B36724" w:rsidRPr="00441BF5" w:rsidRDefault="00B36724" w:rsidP="00441BF5">
      <w:pPr>
        <w:pStyle w:val="ListParagraph"/>
        <w:numPr>
          <w:ilvl w:val="0"/>
          <w:numId w:val="28"/>
        </w:numPr>
        <w:spacing w:after="160" w:line="276" w:lineRule="auto"/>
        <w:ind w:left="0" w:right="0" w:firstLine="567"/>
        <w:rPr>
          <w:rFonts w:ascii="GHEA Grapalat" w:hAnsi="GHEA Grapalat"/>
          <w:sz w:val="24"/>
          <w:szCs w:val="24"/>
          <w:lang w:val="hy-AM"/>
        </w:rPr>
      </w:pPr>
      <w:r w:rsidRPr="00441BF5">
        <w:rPr>
          <w:rFonts w:ascii="GHEA Grapalat" w:hAnsi="GHEA Grapalat"/>
          <w:sz w:val="24"/>
          <w:szCs w:val="24"/>
          <w:lang w:val="hy-AM"/>
        </w:rPr>
        <w:t xml:space="preserve">համապատասխան փորձաքննություններ անցած նախագիծը, </w:t>
      </w:r>
    </w:p>
    <w:p w14:paraId="5F768A94" w14:textId="02C68423" w:rsidR="00F23021" w:rsidRPr="00441BF5" w:rsidRDefault="003C57AB" w:rsidP="00441BF5">
      <w:pPr>
        <w:pStyle w:val="ListParagraph"/>
        <w:numPr>
          <w:ilvl w:val="0"/>
          <w:numId w:val="28"/>
        </w:numPr>
        <w:spacing w:after="160" w:line="276" w:lineRule="auto"/>
        <w:ind w:left="0" w:right="0" w:firstLine="567"/>
        <w:rPr>
          <w:rFonts w:ascii="GHEA Grapalat" w:hAnsi="GHEA Grapalat"/>
          <w:sz w:val="24"/>
          <w:szCs w:val="24"/>
          <w:lang w:val="hy-AM"/>
        </w:rPr>
      </w:pPr>
      <w:r w:rsidRPr="00441BF5">
        <w:rPr>
          <w:rFonts w:ascii="GHEA Grapalat" w:hAnsi="GHEA Grapalat"/>
          <w:sz w:val="24"/>
          <w:szCs w:val="24"/>
          <w:lang w:val="hy-AM"/>
        </w:rPr>
        <w:t xml:space="preserve">«Շրջակա միջավայրի վրա ազդեցության գնահատման և փորձաքննության մասին» օրենքի 16-րդ հոդվածի 3-րդ մասով սահմանված համայնքի ավագանու </w:t>
      </w:r>
      <w:r w:rsidR="000B575A" w:rsidRPr="00441BF5">
        <w:rPr>
          <w:rFonts w:ascii="GHEA Grapalat" w:hAnsi="GHEA Grapalat"/>
          <w:sz w:val="24"/>
          <w:szCs w:val="24"/>
          <w:lang w:val="hy-AM"/>
        </w:rPr>
        <w:t>որոշմամբ տրամադրված</w:t>
      </w:r>
      <w:r w:rsidRPr="00441BF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B36724" w:rsidRPr="00441BF5">
        <w:rPr>
          <w:rFonts w:ascii="GHEA Grapalat" w:hAnsi="GHEA Grapalat"/>
          <w:sz w:val="24"/>
          <w:szCs w:val="24"/>
          <w:lang w:val="hy-AM"/>
        </w:rPr>
        <w:t>օգտակար հանածո</w:t>
      </w:r>
      <w:r w:rsidR="000B575A" w:rsidRPr="00441BF5">
        <w:rPr>
          <w:rFonts w:ascii="GHEA Grapalat" w:hAnsi="GHEA Grapalat"/>
          <w:sz w:val="24"/>
          <w:szCs w:val="24"/>
          <w:lang w:val="hy-AM"/>
        </w:rPr>
        <w:t>յ</w:t>
      </w:r>
      <w:r w:rsidR="00B36724" w:rsidRPr="00441BF5">
        <w:rPr>
          <w:rFonts w:ascii="GHEA Grapalat" w:hAnsi="GHEA Grapalat"/>
          <w:sz w:val="24"/>
          <w:szCs w:val="24"/>
          <w:lang w:val="hy-AM"/>
        </w:rPr>
        <w:t xml:space="preserve">ի արդյունահանման համար անհրաժեշտ հողամասերի օգտագործման տրամադրելու վերաբերյալ համաձայնությունը հավաստող </w:t>
      </w:r>
      <w:r w:rsidR="00AF59C3" w:rsidRPr="00441BF5">
        <w:rPr>
          <w:rFonts w:ascii="GHEA Grapalat" w:hAnsi="GHEA Grapalat"/>
          <w:sz w:val="24"/>
          <w:szCs w:val="24"/>
          <w:lang w:val="hy-AM"/>
        </w:rPr>
        <w:t xml:space="preserve">համաձայնությունը </w:t>
      </w:r>
      <w:r w:rsidR="00B36724" w:rsidRPr="00441BF5">
        <w:rPr>
          <w:rFonts w:ascii="GHEA Grapalat" w:hAnsi="GHEA Grapalat"/>
          <w:sz w:val="24"/>
          <w:szCs w:val="24"/>
          <w:lang w:val="hy-AM"/>
        </w:rPr>
        <w:t xml:space="preserve">կամ քաղաքացիներին և իրավաբանական անձանց սեփականության </w:t>
      </w:r>
      <w:r w:rsidR="00B36724" w:rsidRPr="00441BF5">
        <w:rPr>
          <w:rFonts w:ascii="GHEA Grapalat" w:hAnsi="GHEA Grapalat"/>
          <w:sz w:val="24"/>
          <w:szCs w:val="24"/>
          <w:lang w:val="hy-AM"/>
        </w:rPr>
        <w:lastRenderedPageBreak/>
        <w:t xml:space="preserve">իրավունքով պատկանող հողամասերի սեփականատիրոջ՝ </w:t>
      </w:r>
      <w:r w:rsidR="000B575A" w:rsidRPr="00441BF5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B36724" w:rsidRPr="00441BF5">
        <w:rPr>
          <w:rFonts w:ascii="GHEA Grapalat" w:hAnsi="GHEA Grapalat"/>
          <w:sz w:val="24"/>
          <w:szCs w:val="24"/>
          <w:lang w:val="hy-AM"/>
        </w:rPr>
        <w:t xml:space="preserve"> ընդերքի մասին օրենսգրքի 16-րդ </w:t>
      </w:r>
      <w:r w:rsidR="00B36724" w:rsidRPr="004A140B">
        <w:rPr>
          <w:rFonts w:ascii="GHEA Grapalat" w:hAnsi="GHEA Grapalat"/>
          <w:sz w:val="24"/>
          <w:szCs w:val="24"/>
          <w:lang w:val="hy-AM"/>
        </w:rPr>
        <w:t xml:space="preserve">հոդվածի </w:t>
      </w:r>
      <w:r w:rsidR="004A140B" w:rsidRPr="004A140B">
        <w:rPr>
          <w:rFonts w:ascii="GHEA Grapalat" w:hAnsi="GHEA Grapalat"/>
          <w:sz w:val="24"/>
          <w:szCs w:val="24"/>
          <w:lang w:val="hy-AM"/>
        </w:rPr>
        <w:t>8</w:t>
      </w:r>
      <w:r w:rsidR="00B36724" w:rsidRPr="004A140B">
        <w:rPr>
          <w:rFonts w:ascii="GHEA Grapalat" w:hAnsi="GHEA Grapalat"/>
          <w:sz w:val="24"/>
          <w:szCs w:val="24"/>
          <w:lang w:val="hy-AM"/>
        </w:rPr>
        <w:t>-րդ մասին</w:t>
      </w:r>
      <w:r w:rsidR="00B36724" w:rsidRPr="00441BF5">
        <w:rPr>
          <w:rFonts w:ascii="GHEA Grapalat" w:hAnsi="GHEA Grapalat"/>
          <w:sz w:val="24"/>
          <w:szCs w:val="24"/>
          <w:lang w:val="hy-AM"/>
        </w:rPr>
        <w:t xml:space="preserve"> համապատասխան տվյալ հողամասից ի օգուտ համայնքի հրաժարվելու մասին </w:t>
      </w:r>
      <w:r w:rsidR="00AF59C3" w:rsidRPr="00441BF5">
        <w:rPr>
          <w:rFonts w:ascii="GHEA Grapalat" w:hAnsi="GHEA Grapalat"/>
          <w:sz w:val="24"/>
          <w:szCs w:val="24"/>
          <w:lang w:val="hy-AM"/>
        </w:rPr>
        <w:t>համաձայնությունը</w:t>
      </w:r>
      <w:r w:rsidR="00B36724" w:rsidRPr="00441BF5">
        <w:rPr>
          <w:rFonts w:ascii="GHEA Grapalat" w:hAnsi="GHEA Grapalat"/>
          <w:sz w:val="24"/>
          <w:szCs w:val="24"/>
          <w:lang w:val="hy-AM"/>
        </w:rPr>
        <w:t>։</w:t>
      </w:r>
      <w:r w:rsidR="002451D3" w:rsidRPr="00441BF5">
        <w:rPr>
          <w:rFonts w:ascii="GHEA Grapalat" w:hAnsi="GHEA Grapalat"/>
          <w:sz w:val="24"/>
          <w:szCs w:val="24"/>
          <w:lang w:val="hy-AM"/>
        </w:rPr>
        <w:t>»:</w:t>
      </w:r>
    </w:p>
    <w:bookmarkEnd w:id="2"/>
    <w:p w14:paraId="18245C9C" w14:textId="77777777" w:rsidR="00002837" w:rsidRPr="00441BF5" w:rsidRDefault="00002837" w:rsidP="00441BF5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Հոդված 2.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ab/>
        <w:t>Օրենսգրքի 48-րդ հոդվածի 2-րդ մասում</w:t>
      </w:r>
      <w:r w:rsidRPr="00441BF5">
        <w:rPr>
          <w:rFonts w:ascii="Calibri" w:eastAsia="Tahoma" w:hAnsi="Calibri" w:cs="Calibri"/>
          <w:sz w:val="24"/>
          <w:szCs w:val="24"/>
          <w:lang w:val="hy-AM"/>
        </w:rPr>
        <w:t> </w:t>
      </w:r>
      <w:r w:rsidRPr="00441BF5">
        <w:rPr>
          <w:rFonts w:ascii="GHEA Grapalat" w:eastAsia="Tahoma" w:hAnsi="GHEA Grapalat" w:cs="Calibri"/>
          <w:sz w:val="24"/>
          <w:szCs w:val="24"/>
          <w:lang w:val="hy-AM"/>
        </w:rPr>
        <w:t>«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հողամասերը» բառից հետո լրացնել </w:t>
      </w:r>
      <w:bookmarkStart w:id="5" w:name="_Hlk189825588"/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«, բացառությամբ </w:t>
      </w:r>
      <w:r w:rsidRPr="00441BF5">
        <w:rPr>
          <w:rFonts w:ascii="GHEA Grapalat" w:hAnsi="GHEA Grapalat"/>
          <w:sz w:val="24"/>
          <w:szCs w:val="24"/>
          <w:lang w:val="hy-AM"/>
        </w:rPr>
        <w:t>«Շրջակա միջավայրի վրա ազդեցության գնահատման և փորձաքննության մասին» օրենքի 16-րդ հոդվածի 3</w:t>
      </w:r>
      <w:r w:rsidRPr="00441BF5">
        <w:rPr>
          <w:rFonts w:ascii="Cambria Math" w:hAnsi="Cambria Math" w:cs="Cambria Math"/>
          <w:sz w:val="24"/>
          <w:szCs w:val="24"/>
          <w:lang w:val="hy-AM"/>
        </w:rPr>
        <w:t>․</w:t>
      </w:r>
      <w:r w:rsidRPr="00441BF5">
        <w:rPr>
          <w:rFonts w:ascii="GHEA Grapalat" w:hAnsi="GHEA Grapalat"/>
          <w:sz w:val="24"/>
          <w:szCs w:val="24"/>
          <w:lang w:val="hy-AM"/>
        </w:rPr>
        <w:t>1</w:t>
      </w:r>
      <w:r w:rsidRPr="00441BF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41BF5">
        <w:rPr>
          <w:rFonts w:ascii="GHEA Grapalat" w:hAnsi="GHEA Grapalat"/>
          <w:sz w:val="24"/>
          <w:szCs w:val="24"/>
          <w:lang w:val="hy-AM"/>
        </w:rPr>
        <w:t>-ին մասի 1-ին կետով սահմանված դեպքի</w:t>
      </w:r>
      <w:bookmarkEnd w:id="5"/>
      <w:r w:rsidRPr="00441BF5">
        <w:rPr>
          <w:rFonts w:ascii="GHEA Grapalat" w:hAnsi="GHEA Grapalat"/>
          <w:sz w:val="24"/>
          <w:szCs w:val="24"/>
          <w:lang w:val="hy-AM"/>
        </w:rPr>
        <w:t>» բառերը։</w:t>
      </w:r>
    </w:p>
    <w:p w14:paraId="35991CE1" w14:textId="12E7BF97" w:rsidR="00002837" w:rsidRPr="00441BF5" w:rsidRDefault="00002837" w:rsidP="00441BF5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Հոդված 3.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ab/>
        <w:t>Օրենսգրքի 57-րդ հոդվածի 1-ին մասում</w:t>
      </w:r>
      <w:r w:rsidRPr="00441BF5">
        <w:rPr>
          <w:rFonts w:ascii="Calibri" w:eastAsia="Tahoma" w:hAnsi="Calibri" w:cs="Calibri"/>
          <w:sz w:val="24"/>
          <w:szCs w:val="24"/>
          <w:lang w:val="hy-AM"/>
        </w:rPr>
        <w:t> </w:t>
      </w:r>
      <w:r w:rsidRPr="00441BF5">
        <w:rPr>
          <w:rFonts w:ascii="GHEA Grapalat" w:eastAsia="Tahoma" w:hAnsi="GHEA Grapalat" w:cs="Calibri"/>
          <w:sz w:val="24"/>
          <w:szCs w:val="24"/>
          <w:lang w:val="hy-AM"/>
        </w:rPr>
        <w:t xml:space="preserve">«իրավունքով» բառից հետո լրացնել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«</w:t>
      </w:r>
      <w:bookmarkStart w:id="6" w:name="_Hlk189825715"/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, բացառությամբ </w:t>
      </w:r>
      <w:r w:rsidRPr="00441BF5">
        <w:rPr>
          <w:rFonts w:ascii="GHEA Grapalat" w:hAnsi="GHEA Grapalat"/>
          <w:sz w:val="24"/>
          <w:szCs w:val="24"/>
          <w:lang w:val="hy-AM"/>
        </w:rPr>
        <w:t>«Շրջակա միջավայրի վրա ազդեցության գնահատման և փորձաքննության մասին» օրենքի 16-րդ հոդվածի 3</w:t>
      </w:r>
      <w:r w:rsidRPr="00441BF5">
        <w:rPr>
          <w:rFonts w:ascii="Cambria Math" w:hAnsi="Cambria Math" w:cs="Cambria Math"/>
          <w:sz w:val="24"/>
          <w:szCs w:val="24"/>
          <w:lang w:val="hy-AM"/>
        </w:rPr>
        <w:t>․</w:t>
      </w:r>
      <w:r w:rsidRPr="00441BF5">
        <w:rPr>
          <w:rFonts w:ascii="GHEA Grapalat" w:hAnsi="GHEA Grapalat"/>
          <w:sz w:val="24"/>
          <w:szCs w:val="24"/>
          <w:lang w:val="hy-AM"/>
        </w:rPr>
        <w:t>1</w:t>
      </w:r>
      <w:r w:rsidRPr="00441BF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41BF5">
        <w:rPr>
          <w:rFonts w:ascii="GHEA Grapalat" w:hAnsi="GHEA Grapalat"/>
          <w:sz w:val="24"/>
          <w:szCs w:val="24"/>
          <w:lang w:val="hy-AM"/>
        </w:rPr>
        <w:t>-ին մասի 1-ին կետով սահմանված դեպքի</w:t>
      </w:r>
      <w:bookmarkEnd w:id="6"/>
      <w:r w:rsidRPr="00441BF5">
        <w:rPr>
          <w:rFonts w:ascii="GHEA Grapalat" w:hAnsi="GHEA Grapalat"/>
          <w:sz w:val="24"/>
          <w:szCs w:val="24"/>
          <w:lang w:val="hy-AM"/>
        </w:rPr>
        <w:t>» բառերը։</w:t>
      </w:r>
    </w:p>
    <w:p w14:paraId="36D3580B" w14:textId="259B7CD2" w:rsidR="00002837" w:rsidRPr="00441BF5" w:rsidRDefault="00002837" w:rsidP="00441BF5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Հոդված 4.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ab/>
        <w:t>Օրենսգրքի 62-րդ հոդվածի 2-րդ մասում</w:t>
      </w:r>
      <w:r w:rsidRPr="00441BF5">
        <w:rPr>
          <w:rFonts w:ascii="Calibri" w:eastAsia="Tahoma" w:hAnsi="Calibri" w:cs="Calibri"/>
          <w:sz w:val="24"/>
          <w:szCs w:val="24"/>
          <w:lang w:val="hy-AM"/>
        </w:rPr>
        <w:t> </w:t>
      </w:r>
      <w:r w:rsidRPr="00441BF5">
        <w:rPr>
          <w:rFonts w:ascii="GHEA Grapalat" w:hAnsi="GHEA Grapalat"/>
          <w:sz w:val="24"/>
          <w:szCs w:val="24"/>
          <w:lang w:val="hy-AM"/>
        </w:rPr>
        <w:t xml:space="preserve"> «պայմանագիրը» բառից հետո լրացնել «</w:t>
      </w:r>
      <w:bookmarkStart w:id="7" w:name="_Hlk189825841"/>
      <w:r w:rsidR="00A04081" w:rsidRPr="00441BF5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573001" w:rsidRPr="00441BF5">
        <w:rPr>
          <w:rFonts w:ascii="GHEA Grapalat" w:hAnsi="GHEA Grapalat"/>
          <w:sz w:val="24"/>
          <w:szCs w:val="24"/>
          <w:lang w:val="hy-AM"/>
        </w:rPr>
        <w:t xml:space="preserve">առկա է </w:t>
      </w:r>
      <w:r w:rsidR="00A04081" w:rsidRPr="00441BF5">
        <w:rPr>
          <w:rFonts w:ascii="GHEA Grapalat" w:hAnsi="GHEA Grapalat"/>
          <w:sz w:val="24"/>
          <w:szCs w:val="24"/>
          <w:lang w:val="hy-AM"/>
        </w:rPr>
        <w:t>«</w:t>
      </w:r>
      <w:r w:rsidRPr="00441BF5">
        <w:rPr>
          <w:rFonts w:ascii="GHEA Grapalat" w:hAnsi="GHEA Grapalat"/>
          <w:sz w:val="24"/>
          <w:szCs w:val="24"/>
          <w:lang w:val="hy-AM"/>
        </w:rPr>
        <w:t>Շրջակա միջավայրի վրա ազդեցության գնահատման և փորձաքննության մասին» օրենքի 16-րդ հոդվածի 3</w:t>
      </w:r>
      <w:r w:rsidRPr="00441BF5">
        <w:rPr>
          <w:rFonts w:ascii="Cambria Math" w:hAnsi="Cambria Math" w:cs="Cambria Math"/>
          <w:sz w:val="24"/>
          <w:szCs w:val="24"/>
          <w:lang w:val="hy-AM"/>
        </w:rPr>
        <w:t>․</w:t>
      </w:r>
      <w:r w:rsidRPr="00441BF5">
        <w:rPr>
          <w:rFonts w:ascii="GHEA Grapalat" w:hAnsi="GHEA Grapalat"/>
          <w:sz w:val="24"/>
          <w:szCs w:val="24"/>
          <w:lang w:val="hy-AM"/>
        </w:rPr>
        <w:t>1</w:t>
      </w:r>
      <w:r w:rsidRPr="00441BF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41BF5">
        <w:rPr>
          <w:rFonts w:ascii="GHEA Grapalat" w:hAnsi="GHEA Grapalat"/>
          <w:sz w:val="24"/>
          <w:szCs w:val="24"/>
          <w:lang w:val="hy-AM"/>
        </w:rPr>
        <w:t>-ին մասի 1-ին կետով սահմանված դեպք</w:t>
      </w:r>
      <w:bookmarkEnd w:id="7"/>
      <w:r w:rsidR="00573001" w:rsidRPr="00441BF5">
        <w:rPr>
          <w:rFonts w:ascii="GHEA Grapalat" w:hAnsi="GHEA Grapalat"/>
          <w:sz w:val="24"/>
          <w:szCs w:val="24"/>
          <w:lang w:val="hy-AM"/>
        </w:rPr>
        <w:t>ը</w:t>
      </w:r>
      <w:r w:rsidRPr="00441BF5">
        <w:rPr>
          <w:rFonts w:ascii="GHEA Grapalat" w:hAnsi="GHEA Grapalat"/>
          <w:sz w:val="24"/>
          <w:szCs w:val="24"/>
          <w:lang w:val="hy-AM"/>
        </w:rPr>
        <w:t>։» բառերը։</w:t>
      </w:r>
    </w:p>
    <w:p w14:paraId="1DF7636C" w14:textId="13F3ED0F" w:rsidR="007B59CA" w:rsidRPr="00441BF5" w:rsidRDefault="007B59CA" w:rsidP="00441BF5">
      <w:pPr>
        <w:ind w:firstLine="567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Հոդված </w:t>
      </w:r>
      <w:r w:rsidR="00A04081"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5</w:t>
      </w:r>
      <w:r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.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Օրենսգիրքը լրացնել հետևյալ բովանդակությամբ 83.1-ին հոդվածով</w:t>
      </w:r>
      <w:r w:rsidRPr="00441BF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4B2D6A4" w14:textId="679F7A45" w:rsidR="0011378E" w:rsidRPr="00441BF5" w:rsidRDefault="007B59CA" w:rsidP="00441BF5">
      <w:pPr>
        <w:ind w:firstLine="567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11378E" w:rsidRPr="00441BF5">
        <w:rPr>
          <w:rFonts w:ascii="GHEA Grapalat" w:eastAsia="Tahoma" w:hAnsi="GHEA Grapalat" w:cs="Tahoma"/>
          <w:sz w:val="24"/>
          <w:szCs w:val="24"/>
          <w:lang w:val="hy-AM"/>
        </w:rPr>
        <w:t>«</w:t>
      </w:r>
      <w:bookmarkStart w:id="8" w:name="_Hlk175131742"/>
      <w:bookmarkStart w:id="9" w:name="_Hlk189827767"/>
      <w:r w:rsidR="00097E54"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ՀՈԴՎԱԾ </w:t>
      </w:r>
      <w:r w:rsidR="0011378E"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83.1</w:t>
      </w:r>
      <w:r w:rsidR="00866B32"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6A78E3" w:rsidRPr="00441BF5">
        <w:rPr>
          <w:rStyle w:val="Strong"/>
          <w:rFonts w:ascii="GHEA Grapalat" w:hAnsi="GHEA Grapalat" w:cs="Arial"/>
          <w:caps/>
          <w:color w:val="333333"/>
          <w:sz w:val="24"/>
          <w:szCs w:val="24"/>
          <w:shd w:val="clear" w:color="auto" w:fill="FFFFFF"/>
          <w:lang w:val="hy-AM"/>
        </w:rPr>
        <w:t>Հ</w:t>
      </w:r>
      <w:r w:rsidR="006A78E3" w:rsidRPr="00441BF5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ՈՂԱՄԱՍԻ ՕԳՏԱԳՈՐԾՄԱՆ ԻՐԱՎՈՒՆՔԻ</w:t>
      </w:r>
      <w:r w:rsidR="005C2B92" w:rsidRPr="00441BF5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C007C"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ՏՐԱՄԱԴՐՈՒՄԸ </w:t>
      </w:r>
      <w:r w:rsidR="004B3E78"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ՕԳՏԱԿԱՐ ՀԱՆԱԾՈՅԻ </w:t>
      </w:r>
      <w:r w:rsidR="00097E54"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 </w:t>
      </w:r>
      <w:r w:rsidR="004B3E78"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ԱՐԴՅՈՒՆԱՀԱՆՄԱՆ ՆՊԱՏԱԿՈՎ ԸՆԴԵՐՔՕԳՏԱԳՈՐԾՄԱՆ ԻՐԱՎՈՒՆՔ ՍՏԱՑԱԾ ԱՆՁԻ</w:t>
      </w:r>
      <w:r w:rsidR="002E27DB"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Ն</w:t>
      </w:r>
      <w:r w:rsidR="004B3E78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bookmarkEnd w:id="8"/>
    <w:p w14:paraId="050F7EF2" w14:textId="16460158" w:rsidR="005267D3" w:rsidRPr="00441BF5" w:rsidRDefault="005267D3" w:rsidP="00441BF5">
      <w:pPr>
        <w:ind w:firstLine="567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1.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ab/>
        <w:t xml:space="preserve">Օգտակար հանածոյի արդյունահանման նպատակով ընդերքօգտագործման իրավունք ստացած անձին պետության ու համայնքների սեփականությանը պատկանող </w:t>
      </w:r>
      <w:r w:rsidR="006A78E3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հողամասերը 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օգտագործման իրավունքով տրամադրվում են առանց մրցույթի, եթե այդ հողամասերն ընդգրկված են լեռնահատկացման սահմաններում և առկա է </w:t>
      </w:r>
      <w:r w:rsidRPr="00441BF5">
        <w:rPr>
          <w:rFonts w:ascii="GHEA Grapalat" w:hAnsi="GHEA Grapalat"/>
          <w:sz w:val="24"/>
          <w:szCs w:val="24"/>
          <w:lang w:val="hy-AM"/>
        </w:rPr>
        <w:t xml:space="preserve">«Շրջակա միջավայրի վրա ազդեցության գնահատման և փորձաքննության մասին» օրենքի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16-րդ հոդվածին համապատասխան իրականացված հանրային լսումների ընթացքում համայնքի ավագանու որոշմամբ տրամադրված համաձայնությունը</w:t>
      </w:r>
      <w:r w:rsidR="004E7AAC">
        <w:rPr>
          <w:rFonts w:ascii="GHEA Grapalat" w:eastAsia="Tahoma" w:hAnsi="GHEA Grapalat" w:cs="Tahoma"/>
          <w:sz w:val="24"/>
          <w:szCs w:val="24"/>
          <w:lang w:val="hy-AM"/>
        </w:rPr>
        <w:t>։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</w:p>
    <w:p w14:paraId="3E85B17A" w14:textId="5FFAA162" w:rsidR="005267D3" w:rsidRPr="00441BF5" w:rsidRDefault="005267D3" w:rsidP="00441BF5">
      <w:pPr>
        <w:ind w:firstLine="567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2.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FE588A" w:rsidRPr="00441BF5">
        <w:rPr>
          <w:rFonts w:ascii="GHEA Grapalat" w:hAnsi="GHEA Grapalat"/>
          <w:sz w:val="24"/>
          <w:szCs w:val="24"/>
          <w:lang w:val="hy-AM"/>
        </w:rPr>
        <w:t xml:space="preserve">Հողամասի օգտագործման իրավունք ստանալու համար օգտակար հանածոյի արդյունահանման նպատակով ընդերքօգտագործման իրավունք ստացած անձը, դիմում է համայնքին՝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ներկայացնելով ընդերքօգտագործման իրավունքի անբաժանելի մաս հանդիսացող լեռնահատկացման ակտում ընդգրկված տարածքի </w:t>
      </w:r>
      <w:r w:rsidR="00A83FA0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եզրակետերի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կոորդինատները</w:t>
      </w:r>
      <w:r w:rsidR="00AB60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միասնական կոորդինատային համակարգով</w:t>
      </w:r>
      <w:r w:rsidR="00BD1306" w:rsidRPr="00441BF5">
        <w:rPr>
          <w:rFonts w:ascii="GHEA Grapalat" w:eastAsia="Tahoma" w:hAnsi="GHEA Grapalat" w:cs="Tahoma"/>
          <w:sz w:val="24"/>
          <w:szCs w:val="24"/>
          <w:lang w:val="hy-AM"/>
        </w:rPr>
        <w:t>, իսկ օգտակար հանածոների հանքավայրի ստորգետնյա եղանակով շահագործման դեպքում արդյունահանման նախագծի համաձայն՝ լեռնահատկացման ակտի սահմաններում օգտակար հանածոյի արդյունահանման համալիրի</w:t>
      </w:r>
      <w:r w:rsidR="00097E54"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`</w:t>
      </w:r>
      <w:r w:rsidR="00BD1306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 երկրի մակերևույթում աշխատանքների համար անհրաժեշտ տարածքի </w:t>
      </w:r>
      <w:r w:rsidR="00BD7EE3" w:rsidRPr="00441BF5">
        <w:rPr>
          <w:rFonts w:ascii="GHEA Grapalat" w:eastAsia="Tahoma" w:hAnsi="GHEA Grapalat" w:cs="Tahoma"/>
          <w:sz w:val="24"/>
          <w:szCs w:val="24"/>
          <w:lang w:val="hy-AM"/>
        </w:rPr>
        <w:t>եզրակետերի կոորդինատները</w:t>
      </w:r>
      <w:r w:rsidR="00BD7E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միասնական կոորդինատային համակարգով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:</w:t>
      </w:r>
    </w:p>
    <w:p w14:paraId="633B9936" w14:textId="37ACAF4F" w:rsidR="00441BF5" w:rsidRPr="00441BF5" w:rsidRDefault="005267D3" w:rsidP="00441BF5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3.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ab/>
      </w:r>
      <w:bookmarkStart w:id="10" w:name="_Hlk178164665"/>
      <w:r w:rsidR="00214269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Դիմումը ստանալուց հետո, </w:t>
      </w:r>
      <w:r w:rsidR="0033774F" w:rsidRPr="00441BF5">
        <w:rPr>
          <w:rFonts w:ascii="GHEA Grapalat" w:eastAsia="Tahoma" w:hAnsi="GHEA Grapalat" w:cs="Tahoma"/>
          <w:sz w:val="24"/>
          <w:szCs w:val="24"/>
          <w:lang w:val="hy-AM"/>
        </w:rPr>
        <w:t>Հ</w:t>
      </w:r>
      <w:r w:rsidR="0033774F" w:rsidRPr="00441BF5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ընդերքի մասին օրենսգրքի 16-րդ հոդվածի </w:t>
      </w:r>
      <w:r w:rsidR="004A140B">
        <w:rPr>
          <w:rFonts w:ascii="GHEA Grapalat" w:hAnsi="GHEA Grapalat"/>
          <w:sz w:val="24"/>
          <w:szCs w:val="24"/>
          <w:lang w:val="hy-AM"/>
        </w:rPr>
        <w:t>7</w:t>
      </w:r>
      <w:r w:rsidR="0033774F" w:rsidRPr="00441BF5">
        <w:rPr>
          <w:rFonts w:ascii="GHEA Grapalat" w:hAnsi="GHEA Grapalat"/>
          <w:sz w:val="24"/>
          <w:szCs w:val="24"/>
          <w:lang w:val="hy-AM"/>
        </w:rPr>
        <w:t>-րդ մասով սահմանված պայմանների բացակայության դեպքում,</w:t>
      </w:r>
      <w:r w:rsidR="0033774F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441BF5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երկու ամսվա ընթացքում </w:t>
      </w:r>
      <w:r w:rsidR="00214269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համայնքի ավագանու կողմից սույն </w:t>
      </w:r>
      <w:r w:rsidR="00214269" w:rsidRPr="00441BF5">
        <w:rPr>
          <w:rFonts w:ascii="GHEA Grapalat" w:eastAsia="Tahoma" w:hAnsi="GHEA Grapalat" w:cs="Tahoma"/>
          <w:sz w:val="24"/>
          <w:szCs w:val="24"/>
          <w:lang w:val="hy-AM"/>
        </w:rPr>
        <w:lastRenderedPageBreak/>
        <w:t xml:space="preserve">օրենսգքի 7-րդ </w:t>
      </w:r>
      <w:r w:rsidR="00214269" w:rsidRPr="004A140B">
        <w:rPr>
          <w:rFonts w:ascii="GHEA Grapalat" w:eastAsia="Tahoma" w:hAnsi="GHEA Grapalat" w:cs="Tahoma"/>
          <w:sz w:val="24"/>
          <w:szCs w:val="24"/>
          <w:lang w:val="hy-AM"/>
        </w:rPr>
        <w:t>հոդվածի 17-րդ մասին</w:t>
      </w:r>
      <w:r w:rsidR="00214269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համապատասխան հողամասի նպատակային նշանակությունը փոփոխելուց հետո, օգտակար հանածոյի արդյունահանման նպատակով ընդերքօգտագործման իրավունք ստացած անձի հետ համայնքը </w:t>
      </w:r>
      <w:bookmarkStart w:id="11" w:name="_Hlk189560656"/>
      <w:r w:rsidR="00214269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կնքում է </w:t>
      </w:r>
      <w:bookmarkStart w:id="12" w:name="_Hlk189749934"/>
      <w:r w:rsidR="00214269" w:rsidRPr="00441BF5">
        <w:rPr>
          <w:rFonts w:ascii="GHEA Grapalat" w:eastAsia="Tahoma" w:hAnsi="GHEA Grapalat" w:cs="Tahoma"/>
          <w:sz w:val="24"/>
          <w:szCs w:val="24"/>
          <w:lang w:val="hy-AM"/>
        </w:rPr>
        <w:t>հողօգտագործման պայմանագիր</w:t>
      </w:r>
      <w:r w:rsidR="008926A6" w:rsidRPr="00441BF5">
        <w:rPr>
          <w:rFonts w:ascii="GHEA Grapalat" w:eastAsia="Tahoma" w:hAnsi="GHEA Grapalat" w:cs="Tahoma"/>
          <w:sz w:val="24"/>
          <w:szCs w:val="24"/>
          <w:lang w:val="hy-AM"/>
        </w:rPr>
        <w:t>։</w:t>
      </w:r>
      <w:r w:rsidR="00B11629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5D455B" w:rsidRPr="00441BF5">
        <w:rPr>
          <w:rFonts w:ascii="GHEA Grapalat" w:hAnsi="GHEA Grapalat"/>
          <w:sz w:val="24"/>
          <w:szCs w:val="24"/>
          <w:lang w:val="hy-AM"/>
        </w:rPr>
        <w:t xml:space="preserve">Սույն մասում նշված ժամկետում </w:t>
      </w:r>
      <w:r w:rsidR="0033774F" w:rsidRPr="00441BF5">
        <w:rPr>
          <w:rFonts w:ascii="GHEA Grapalat" w:eastAsia="Tahoma" w:hAnsi="GHEA Grapalat" w:cs="Tahoma"/>
          <w:sz w:val="24"/>
          <w:szCs w:val="24"/>
          <w:lang w:val="hy-AM"/>
        </w:rPr>
        <w:t>հողամասի նպատակային նշանակությունը չփո</w:t>
      </w:r>
      <w:r w:rsidR="003F6B46">
        <w:rPr>
          <w:rFonts w:ascii="GHEA Grapalat" w:eastAsia="Tahoma" w:hAnsi="GHEA Grapalat" w:cs="Tahoma"/>
          <w:sz w:val="24"/>
          <w:szCs w:val="24"/>
          <w:lang w:val="hy-AM"/>
        </w:rPr>
        <w:t>փո</w:t>
      </w:r>
      <w:r w:rsidR="0033774F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խելու և </w:t>
      </w:r>
      <w:r w:rsidR="005D455B" w:rsidRPr="00441BF5">
        <w:rPr>
          <w:rFonts w:ascii="GHEA Grapalat" w:hAnsi="GHEA Grapalat"/>
          <w:sz w:val="24"/>
          <w:szCs w:val="24"/>
          <w:lang w:val="hy-AM"/>
        </w:rPr>
        <w:t>պայմանագիր չկնքելու դեպքում համարվում է, որ համայնքը հրաժարվում է հող</w:t>
      </w:r>
      <w:r w:rsidR="00A135E2" w:rsidRPr="00441BF5">
        <w:rPr>
          <w:rFonts w:ascii="GHEA Grapalat" w:hAnsi="GHEA Grapalat"/>
          <w:sz w:val="24"/>
          <w:szCs w:val="24"/>
          <w:lang w:val="hy-AM"/>
        </w:rPr>
        <w:t xml:space="preserve">ամասի </w:t>
      </w:r>
      <w:r w:rsidR="005D455B" w:rsidRPr="00441BF5">
        <w:rPr>
          <w:rFonts w:ascii="GHEA Grapalat" w:hAnsi="GHEA Grapalat"/>
          <w:sz w:val="24"/>
          <w:szCs w:val="24"/>
          <w:lang w:val="hy-AM"/>
        </w:rPr>
        <w:t>օգտագործման իրավունքի տրամադրումից՝ իր բոլոր իրավական հետևանքներով։</w:t>
      </w:r>
      <w:bookmarkEnd w:id="10"/>
      <w:bookmarkEnd w:id="11"/>
      <w:bookmarkEnd w:id="12"/>
    </w:p>
    <w:p w14:paraId="6D894FC6" w14:textId="0506734A" w:rsidR="005267D3" w:rsidRPr="00441BF5" w:rsidRDefault="005267D3" w:rsidP="00441BF5">
      <w:pPr>
        <w:ind w:firstLine="567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4.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563E27" w:rsidRPr="00441BF5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Հողամասի օգտագործման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իրավունքը տրամադրվում է </w:t>
      </w:r>
      <w:r w:rsidR="00A135E2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հողօգտագործման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պայմանագր</w:t>
      </w:r>
      <w:r w:rsidR="00441BF5" w:rsidRPr="00441BF5">
        <w:rPr>
          <w:rFonts w:ascii="GHEA Grapalat" w:eastAsia="Tahoma" w:hAnsi="GHEA Grapalat" w:cs="Tahoma"/>
          <w:sz w:val="24"/>
          <w:szCs w:val="24"/>
          <w:lang w:val="hy-AM"/>
        </w:rPr>
        <w:t>ով՝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441BF5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ընդերքօգտագործման իրավունքի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ժամկետով</w:t>
      </w:r>
      <w:r w:rsidR="00441BF5" w:rsidRPr="00441BF5">
        <w:rPr>
          <w:rFonts w:ascii="GHEA Grapalat" w:eastAsia="Tahoma" w:hAnsi="GHEA Grapalat" w:cs="Tahoma"/>
          <w:sz w:val="24"/>
          <w:szCs w:val="24"/>
          <w:lang w:val="hy-AM"/>
        </w:rPr>
        <w:t>։</w:t>
      </w:r>
    </w:p>
    <w:p w14:paraId="47C63E50" w14:textId="1D74E14B" w:rsidR="005267D3" w:rsidRPr="00AD29D0" w:rsidRDefault="005267D3" w:rsidP="00441BF5">
      <w:pPr>
        <w:ind w:firstLine="567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5.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ab/>
        <w:t xml:space="preserve">Օգտակար հանածոյի արդյունահանման նպատակով ընդերքօգտագործման իրավունքը որևէ հիմքով դադարելու դեպքում </w:t>
      </w:r>
      <w:r w:rsidR="00D34F6F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հողօգտագործման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պայմանագիրն օրենքի ուժով դադարում է: Օգտակար հանածոյի արդյունահանման նպատակով ընդերքօգտագործման իրավունքի ժամկետի երկարաձգումը հիմք է հողօգտագործման պայմանագրի ժամկետը համապատասխանաբար երկարաձգելու համար</w:t>
      </w:r>
      <w:r w:rsidR="004A140B">
        <w:rPr>
          <w:rFonts w:ascii="GHEA Grapalat" w:eastAsia="Tahoma" w:hAnsi="GHEA Grapalat" w:cs="Tahoma"/>
          <w:sz w:val="24"/>
          <w:szCs w:val="24"/>
          <w:lang w:val="hy-AM"/>
        </w:rPr>
        <w:t>։</w:t>
      </w:r>
      <w:r w:rsidR="005F279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="00AD29D0" w:rsidRPr="00BD7EE3">
        <w:rPr>
          <w:rFonts w:ascii="GHEA Grapalat" w:eastAsia="Tahoma" w:hAnsi="GHEA Grapalat" w:cs="Tahoma"/>
          <w:sz w:val="24"/>
          <w:szCs w:val="24"/>
          <w:lang w:val="hy-AM"/>
        </w:rPr>
        <w:t xml:space="preserve">Հողօգտագործման պայմանագրի դադարեցման վերաբերյալ գրանցում կատարվում է իրավասու մարմնի </w:t>
      </w:r>
      <w:r w:rsidR="00BD7EE3">
        <w:rPr>
          <w:rFonts w:ascii="GHEA Grapalat" w:eastAsia="Tahoma" w:hAnsi="GHEA Grapalat" w:cs="Tahoma"/>
          <w:sz w:val="24"/>
          <w:szCs w:val="24"/>
          <w:lang w:val="hy-AM"/>
        </w:rPr>
        <w:t xml:space="preserve">տրամադրած տեղեկատվության </w:t>
      </w:r>
      <w:r w:rsidR="00AD29D0" w:rsidRPr="00BD7EE3">
        <w:rPr>
          <w:rFonts w:ascii="GHEA Grapalat" w:eastAsia="Tahoma" w:hAnsi="GHEA Grapalat" w:cs="Tahoma"/>
          <w:sz w:val="24"/>
          <w:szCs w:val="24"/>
          <w:lang w:val="hy-AM"/>
        </w:rPr>
        <w:t xml:space="preserve"> հիման վրա՝ համաձայն «Գույքի նկատմամբ իրավունքների պետական գրանցման մասին» օրենքի 35-րդ հոդվածի»։</w:t>
      </w:r>
    </w:p>
    <w:p w14:paraId="205101CC" w14:textId="081C122C" w:rsidR="0011378E" w:rsidRPr="00441BF5" w:rsidRDefault="005267D3" w:rsidP="00441BF5">
      <w:pPr>
        <w:ind w:firstLine="567"/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  <w:r w:rsidRPr="00441BF5">
        <w:rPr>
          <w:rFonts w:ascii="GHEA Grapalat" w:eastAsia="Merriweather" w:hAnsi="GHEA Grapalat" w:cs="Merriweather"/>
          <w:sz w:val="24"/>
          <w:szCs w:val="24"/>
          <w:lang w:val="hy-AM"/>
        </w:rPr>
        <w:t>6</w:t>
      </w:r>
      <w:r w:rsidRPr="00441BF5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ab/>
        <w:t>Սույն հոդվածով սահմանված հող</w:t>
      </w:r>
      <w:r w:rsidR="00581B7F"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ամասի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>օգտագործման իրավունքը տրամադրվում է սահմանված կարգով, եթե սույն օրենսգրքով այլ բան նախատեսված չէ։</w:t>
      </w:r>
      <w:bookmarkEnd w:id="9"/>
      <w:r w:rsidR="0011378E" w:rsidRPr="00441BF5">
        <w:rPr>
          <w:rFonts w:ascii="GHEA Grapalat" w:eastAsia="Tahoma" w:hAnsi="GHEA Grapalat" w:cs="Tahoma"/>
          <w:sz w:val="24"/>
          <w:szCs w:val="24"/>
          <w:lang w:val="hy-AM"/>
        </w:rPr>
        <w:t>»:</w:t>
      </w:r>
    </w:p>
    <w:p w14:paraId="6FEE6672" w14:textId="0DA6CD79" w:rsidR="00FF2D91" w:rsidRPr="00441BF5" w:rsidRDefault="0011378E" w:rsidP="00441BF5">
      <w:pPr>
        <w:spacing w:after="0" w:line="360" w:lineRule="auto"/>
        <w:ind w:firstLine="567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 xml:space="preserve">Հոդված </w:t>
      </w:r>
      <w:r w:rsidR="007D46C1"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6</w:t>
      </w:r>
      <w:r w:rsidRPr="00441BF5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.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441BF5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FF2D91" w:rsidRPr="00441BF5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2026 թվականի հունվարի 1-ից:</w:t>
      </w:r>
    </w:p>
    <w:p w14:paraId="5EBEB5EB" w14:textId="690C2750" w:rsidR="0011378E" w:rsidRPr="00332AF2" w:rsidRDefault="0011378E" w:rsidP="009B2D82">
      <w:pPr>
        <w:jc w:val="both"/>
        <w:rPr>
          <w:rFonts w:ascii="GHEA Grapalat" w:eastAsia="Merriweather" w:hAnsi="GHEA Grapalat" w:cs="Merriweather"/>
          <w:sz w:val="24"/>
          <w:szCs w:val="24"/>
          <w:lang w:val="hy-AM"/>
        </w:rPr>
      </w:pPr>
    </w:p>
    <w:p w14:paraId="0152BC36" w14:textId="77777777" w:rsidR="00841EB0" w:rsidRDefault="00841EB0" w:rsidP="009B2D82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9459F1D" w14:textId="77777777" w:rsidR="00841EB0" w:rsidRPr="00332AF2" w:rsidRDefault="00841EB0" w:rsidP="009B2D82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89"/>
      </w:tblGrid>
      <w:tr w:rsidR="00880411" w:rsidRPr="00332AF2" w14:paraId="7E2C3BBB" w14:textId="7777777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734A923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A496ECB" w14:textId="77777777" w:rsidR="00880411" w:rsidRPr="00332AF2" w:rsidRDefault="00880411" w:rsidP="009B2D8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Վ.</w:t>
            </w:r>
            <w:r w:rsidRPr="00332A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32AF2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/>
              </w:rPr>
              <w:t>Խաչատուրյան</w:t>
            </w:r>
            <w:proofErr w:type="spellEnd"/>
          </w:p>
        </w:tc>
      </w:tr>
      <w:tr w:rsidR="00880411" w:rsidRPr="00332AF2" w14:paraId="201736A4" w14:textId="7777777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FC7AE9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  <w:p w14:paraId="4E03E76E" w14:textId="2BBAFAA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202</w:t>
            </w:r>
            <w:r w:rsidR="00E44AA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թ. --------- </w:t>
            </w:r>
          </w:p>
          <w:p w14:paraId="06D235F1" w14:textId="77777777" w:rsidR="00880411" w:rsidRPr="00332AF2" w:rsidRDefault="00880411" w:rsidP="009B2D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496C13E6" w14:textId="77777777" w:rsidR="00880411" w:rsidRPr="00332AF2" w:rsidRDefault="00880411" w:rsidP="009B2D8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4444FB" w14:textId="77777777" w:rsidR="00880411" w:rsidRPr="00332AF2" w:rsidRDefault="00880411" w:rsidP="009B2D8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1303CFD6" w14:textId="1CEAB248" w:rsidR="00332AF2" w:rsidRDefault="00332AF2" w:rsidP="009B2D82">
      <w:pPr>
        <w:jc w:val="both"/>
        <w:rPr>
          <w:rFonts w:ascii="GHEA Grapalat" w:eastAsia="Tahoma" w:hAnsi="GHEA Grapalat" w:cs="Tahoma"/>
          <w:sz w:val="24"/>
          <w:szCs w:val="24"/>
        </w:rPr>
      </w:pPr>
    </w:p>
    <w:p w14:paraId="39349870" w14:textId="2B64BBA2" w:rsidR="004F7957" w:rsidRPr="00332AF2" w:rsidRDefault="004F7957" w:rsidP="009B2D82">
      <w:pPr>
        <w:rPr>
          <w:rFonts w:ascii="GHEA Grapalat" w:eastAsia="Tahoma" w:hAnsi="GHEA Grapalat" w:cs="Tahoma"/>
          <w:sz w:val="24"/>
          <w:szCs w:val="24"/>
        </w:rPr>
      </w:pPr>
    </w:p>
    <w:sectPr w:rsidR="004F7957" w:rsidRPr="00332AF2" w:rsidSect="009B2D82">
      <w:pgSz w:w="11906" w:h="16838"/>
      <w:pgMar w:top="630" w:right="836" w:bottom="810" w:left="126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CE524" w14:textId="77777777" w:rsidR="009C6885" w:rsidRDefault="009C6885" w:rsidP="00CB2FB0">
      <w:pPr>
        <w:spacing w:after="0" w:line="240" w:lineRule="auto"/>
      </w:pPr>
      <w:r>
        <w:separator/>
      </w:r>
    </w:p>
  </w:endnote>
  <w:endnote w:type="continuationSeparator" w:id="0">
    <w:p w14:paraId="5772DD98" w14:textId="77777777" w:rsidR="009C6885" w:rsidRDefault="009C6885" w:rsidP="00CB2FB0">
      <w:pPr>
        <w:spacing w:after="0" w:line="240" w:lineRule="auto"/>
      </w:pPr>
      <w:r>
        <w:continuationSeparator/>
      </w:r>
    </w:p>
  </w:endnote>
  <w:endnote w:type="continuationNotice" w:id="1">
    <w:p w14:paraId="1BD740C2" w14:textId="77777777" w:rsidR="009C6885" w:rsidRDefault="009C68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0F9E" w14:textId="77777777" w:rsidR="009C6885" w:rsidRDefault="009C6885" w:rsidP="00CB2FB0">
      <w:pPr>
        <w:spacing w:after="0" w:line="240" w:lineRule="auto"/>
      </w:pPr>
      <w:r>
        <w:separator/>
      </w:r>
    </w:p>
  </w:footnote>
  <w:footnote w:type="continuationSeparator" w:id="0">
    <w:p w14:paraId="42F8A9E7" w14:textId="77777777" w:rsidR="009C6885" w:rsidRDefault="009C6885" w:rsidP="00CB2FB0">
      <w:pPr>
        <w:spacing w:after="0" w:line="240" w:lineRule="auto"/>
      </w:pPr>
      <w:r>
        <w:continuationSeparator/>
      </w:r>
    </w:p>
  </w:footnote>
  <w:footnote w:type="continuationNotice" w:id="1">
    <w:p w14:paraId="4980DFB9" w14:textId="77777777" w:rsidR="009C6885" w:rsidRDefault="009C68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500"/>
    <w:multiLevelType w:val="hybridMultilevel"/>
    <w:tmpl w:val="224C30D8"/>
    <w:lvl w:ilvl="0" w:tplc="3A484188">
      <w:start w:val="1"/>
      <w:numFmt w:val="decimal"/>
      <w:lvlText w:val="%1)"/>
      <w:lvlJc w:val="left"/>
      <w:pPr>
        <w:ind w:left="1230" w:hanging="51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4289"/>
    <w:multiLevelType w:val="hybridMultilevel"/>
    <w:tmpl w:val="45146CAC"/>
    <w:lvl w:ilvl="0" w:tplc="A3686EA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BAA"/>
    <w:multiLevelType w:val="hybridMultilevel"/>
    <w:tmpl w:val="A6F8110A"/>
    <w:lvl w:ilvl="0" w:tplc="B622C72E">
      <w:start w:val="1"/>
      <w:numFmt w:val="decimal"/>
      <w:lvlText w:val="%1)"/>
      <w:lvlJc w:val="left"/>
      <w:pPr>
        <w:ind w:left="1080" w:hanging="360"/>
      </w:pPr>
      <w:rPr>
        <w:rFonts w:ascii="GHEA Grapalat" w:eastAsia="Tahoma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B0696"/>
    <w:multiLevelType w:val="hybridMultilevel"/>
    <w:tmpl w:val="752A5CB0"/>
    <w:lvl w:ilvl="0" w:tplc="2902905C">
      <w:start w:val="1"/>
      <w:numFmt w:val="decimal"/>
      <w:lvlText w:val="%1)"/>
      <w:lvlJc w:val="left"/>
      <w:pPr>
        <w:ind w:left="720" w:hanging="360"/>
      </w:pPr>
      <w:rPr>
        <w:rFonts w:ascii="GHEA Grapalat" w:eastAsia="Microsoft JhengHei" w:hAnsi="GHEA Grapalat" w:cs="Microsoft Jheng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310C"/>
    <w:multiLevelType w:val="hybridMultilevel"/>
    <w:tmpl w:val="4E36C3E6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37925"/>
    <w:multiLevelType w:val="multilevel"/>
    <w:tmpl w:val="886C3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B14C67"/>
    <w:multiLevelType w:val="hybridMultilevel"/>
    <w:tmpl w:val="871A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7E05"/>
    <w:multiLevelType w:val="hybridMultilevel"/>
    <w:tmpl w:val="C5A26AE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45115"/>
    <w:multiLevelType w:val="hybridMultilevel"/>
    <w:tmpl w:val="37ECA17C"/>
    <w:lvl w:ilvl="0" w:tplc="1702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927CF"/>
    <w:multiLevelType w:val="hybridMultilevel"/>
    <w:tmpl w:val="E3E214F4"/>
    <w:lvl w:ilvl="0" w:tplc="37C01B68">
      <w:start w:val="1"/>
      <w:numFmt w:val="decimal"/>
      <w:lvlText w:val="%1)"/>
      <w:lvlJc w:val="left"/>
      <w:pPr>
        <w:ind w:left="750" w:hanging="39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1B71"/>
    <w:multiLevelType w:val="hybridMultilevel"/>
    <w:tmpl w:val="A8EABEB4"/>
    <w:lvl w:ilvl="0" w:tplc="7772E754">
      <w:start w:val="57"/>
      <w:numFmt w:val="decimal"/>
      <w:lvlText w:val="%1)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23067A"/>
    <w:multiLevelType w:val="hybridMultilevel"/>
    <w:tmpl w:val="51302DD6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33639F"/>
    <w:multiLevelType w:val="hybridMultilevel"/>
    <w:tmpl w:val="1B4A6AA4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4C"/>
    <w:multiLevelType w:val="hybridMultilevel"/>
    <w:tmpl w:val="D0DAF05A"/>
    <w:lvl w:ilvl="0" w:tplc="C0A652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F49EB"/>
    <w:multiLevelType w:val="multilevel"/>
    <w:tmpl w:val="76ECA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BD5AEA"/>
    <w:multiLevelType w:val="hybridMultilevel"/>
    <w:tmpl w:val="3CE2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1677F"/>
    <w:multiLevelType w:val="hybridMultilevel"/>
    <w:tmpl w:val="87C2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D54FEE"/>
    <w:multiLevelType w:val="hybridMultilevel"/>
    <w:tmpl w:val="37B44FA4"/>
    <w:lvl w:ilvl="0" w:tplc="7E3E74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C2C"/>
    <w:multiLevelType w:val="hybridMultilevel"/>
    <w:tmpl w:val="3C06387E"/>
    <w:lvl w:ilvl="0" w:tplc="D2B63C7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113A2"/>
    <w:multiLevelType w:val="hybridMultilevel"/>
    <w:tmpl w:val="DEF63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A31CA"/>
    <w:multiLevelType w:val="hybridMultilevel"/>
    <w:tmpl w:val="65A61AAC"/>
    <w:lvl w:ilvl="0" w:tplc="542C9E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4740"/>
    <w:multiLevelType w:val="hybridMultilevel"/>
    <w:tmpl w:val="50C28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14582"/>
    <w:multiLevelType w:val="hybridMultilevel"/>
    <w:tmpl w:val="2696BC34"/>
    <w:lvl w:ilvl="0" w:tplc="BFF6D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6193D18"/>
    <w:multiLevelType w:val="hybridMultilevel"/>
    <w:tmpl w:val="E598956C"/>
    <w:lvl w:ilvl="0" w:tplc="7FDA6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867"/>
    <w:multiLevelType w:val="multilevel"/>
    <w:tmpl w:val="A57E3B8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HEA Grapalat" w:hAnsi="GHEA Grapalat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326B34"/>
    <w:multiLevelType w:val="hybridMultilevel"/>
    <w:tmpl w:val="A7ACF4E2"/>
    <w:lvl w:ilvl="0" w:tplc="E4145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5058B5"/>
    <w:multiLevelType w:val="hybridMultilevel"/>
    <w:tmpl w:val="C2B8A6E8"/>
    <w:lvl w:ilvl="0" w:tplc="2730C9A8">
      <w:start w:val="1"/>
      <w:numFmt w:val="decimal"/>
      <w:lvlText w:val="%1)"/>
      <w:lvlJc w:val="left"/>
      <w:pPr>
        <w:ind w:left="1800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DF5276C"/>
    <w:multiLevelType w:val="hybridMultilevel"/>
    <w:tmpl w:val="2954FBAA"/>
    <w:lvl w:ilvl="0" w:tplc="70303CB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06F42"/>
    <w:multiLevelType w:val="hybridMultilevel"/>
    <w:tmpl w:val="BE5A0040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6940CB"/>
    <w:multiLevelType w:val="hybridMultilevel"/>
    <w:tmpl w:val="EC7AA110"/>
    <w:lvl w:ilvl="0" w:tplc="E944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756686">
    <w:abstractNumId w:val="14"/>
  </w:num>
  <w:num w:numId="2" w16cid:durableId="1726370384">
    <w:abstractNumId w:val="27"/>
  </w:num>
  <w:num w:numId="3" w16cid:durableId="120805004">
    <w:abstractNumId w:val="16"/>
  </w:num>
  <w:num w:numId="4" w16cid:durableId="4139195">
    <w:abstractNumId w:val="4"/>
  </w:num>
  <w:num w:numId="5" w16cid:durableId="420688725">
    <w:abstractNumId w:val="1"/>
  </w:num>
  <w:num w:numId="6" w16cid:durableId="297028361">
    <w:abstractNumId w:val="5"/>
  </w:num>
  <w:num w:numId="7" w16cid:durableId="1604268667">
    <w:abstractNumId w:val="24"/>
  </w:num>
  <w:num w:numId="8" w16cid:durableId="811629870">
    <w:abstractNumId w:val="12"/>
  </w:num>
  <w:num w:numId="9" w16cid:durableId="1905601534">
    <w:abstractNumId w:val="15"/>
  </w:num>
  <w:num w:numId="10" w16cid:durableId="16733561">
    <w:abstractNumId w:val="25"/>
  </w:num>
  <w:num w:numId="11" w16cid:durableId="704519462">
    <w:abstractNumId w:val="20"/>
  </w:num>
  <w:num w:numId="12" w16cid:durableId="1268469506">
    <w:abstractNumId w:val="29"/>
  </w:num>
  <w:num w:numId="13" w16cid:durableId="731849374">
    <w:abstractNumId w:val="8"/>
  </w:num>
  <w:num w:numId="14" w16cid:durableId="386688414">
    <w:abstractNumId w:val="13"/>
  </w:num>
  <w:num w:numId="15" w16cid:durableId="1591542912">
    <w:abstractNumId w:val="22"/>
  </w:num>
  <w:num w:numId="16" w16cid:durableId="1599097504">
    <w:abstractNumId w:val="10"/>
  </w:num>
  <w:num w:numId="17" w16cid:durableId="16350805">
    <w:abstractNumId w:val="18"/>
  </w:num>
  <w:num w:numId="18" w16cid:durableId="2058311096">
    <w:abstractNumId w:val="17"/>
  </w:num>
  <w:num w:numId="19" w16cid:durableId="2022388320">
    <w:abstractNumId w:val="21"/>
  </w:num>
  <w:num w:numId="20" w16cid:durableId="308170532">
    <w:abstractNumId w:val="19"/>
  </w:num>
  <w:num w:numId="21" w16cid:durableId="1911771235">
    <w:abstractNumId w:val="23"/>
  </w:num>
  <w:num w:numId="22" w16cid:durableId="1349017031">
    <w:abstractNumId w:val="0"/>
  </w:num>
  <w:num w:numId="23" w16cid:durableId="2046516971">
    <w:abstractNumId w:val="6"/>
  </w:num>
  <w:num w:numId="24" w16cid:durableId="1155217932">
    <w:abstractNumId w:val="26"/>
  </w:num>
  <w:num w:numId="25" w16cid:durableId="657459936">
    <w:abstractNumId w:val="2"/>
  </w:num>
  <w:num w:numId="26" w16cid:durableId="1255896126">
    <w:abstractNumId w:val="3"/>
  </w:num>
  <w:num w:numId="27" w16cid:durableId="1549102133">
    <w:abstractNumId w:val="11"/>
  </w:num>
  <w:num w:numId="28" w16cid:durableId="597523366">
    <w:abstractNumId w:val="28"/>
  </w:num>
  <w:num w:numId="29" w16cid:durableId="820343296">
    <w:abstractNumId w:val="9"/>
  </w:num>
  <w:num w:numId="30" w16cid:durableId="454102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B0"/>
    <w:rsid w:val="0000068F"/>
    <w:rsid w:val="00001C60"/>
    <w:rsid w:val="00002837"/>
    <w:rsid w:val="00004869"/>
    <w:rsid w:val="00010293"/>
    <w:rsid w:val="00010C44"/>
    <w:rsid w:val="00011182"/>
    <w:rsid w:val="00011B17"/>
    <w:rsid w:val="00012D6F"/>
    <w:rsid w:val="0001332F"/>
    <w:rsid w:val="000138D7"/>
    <w:rsid w:val="000175BA"/>
    <w:rsid w:val="00022F32"/>
    <w:rsid w:val="00022F99"/>
    <w:rsid w:val="00024BFB"/>
    <w:rsid w:val="00030977"/>
    <w:rsid w:val="000324E1"/>
    <w:rsid w:val="00032AFC"/>
    <w:rsid w:val="00034FBE"/>
    <w:rsid w:val="00041394"/>
    <w:rsid w:val="00043050"/>
    <w:rsid w:val="00045015"/>
    <w:rsid w:val="00047942"/>
    <w:rsid w:val="00054339"/>
    <w:rsid w:val="00061572"/>
    <w:rsid w:val="000631AF"/>
    <w:rsid w:val="00064E4D"/>
    <w:rsid w:val="00070C42"/>
    <w:rsid w:val="0007265F"/>
    <w:rsid w:val="0007289C"/>
    <w:rsid w:val="0007388E"/>
    <w:rsid w:val="00080B16"/>
    <w:rsid w:val="00081714"/>
    <w:rsid w:val="000837A2"/>
    <w:rsid w:val="00083F1F"/>
    <w:rsid w:val="000851E5"/>
    <w:rsid w:val="000877BF"/>
    <w:rsid w:val="00087B61"/>
    <w:rsid w:val="000903BB"/>
    <w:rsid w:val="00091BF5"/>
    <w:rsid w:val="0009255C"/>
    <w:rsid w:val="00097CF9"/>
    <w:rsid w:val="00097E54"/>
    <w:rsid w:val="000A259D"/>
    <w:rsid w:val="000A3CA6"/>
    <w:rsid w:val="000A53E4"/>
    <w:rsid w:val="000A57CF"/>
    <w:rsid w:val="000A6110"/>
    <w:rsid w:val="000B0C32"/>
    <w:rsid w:val="000B1128"/>
    <w:rsid w:val="000B1404"/>
    <w:rsid w:val="000B151C"/>
    <w:rsid w:val="000B1739"/>
    <w:rsid w:val="000B1771"/>
    <w:rsid w:val="000B3ABF"/>
    <w:rsid w:val="000B3C60"/>
    <w:rsid w:val="000B3C8C"/>
    <w:rsid w:val="000B54BE"/>
    <w:rsid w:val="000B575A"/>
    <w:rsid w:val="000C007C"/>
    <w:rsid w:val="000C1BF8"/>
    <w:rsid w:val="000C22F7"/>
    <w:rsid w:val="000C26F2"/>
    <w:rsid w:val="000C2B24"/>
    <w:rsid w:val="000C2C4F"/>
    <w:rsid w:val="000C3208"/>
    <w:rsid w:val="000C353D"/>
    <w:rsid w:val="000C3869"/>
    <w:rsid w:val="000C40F0"/>
    <w:rsid w:val="000C4B02"/>
    <w:rsid w:val="000C4B4A"/>
    <w:rsid w:val="000C5362"/>
    <w:rsid w:val="000D02D9"/>
    <w:rsid w:val="000D0825"/>
    <w:rsid w:val="000D2714"/>
    <w:rsid w:val="000D46DD"/>
    <w:rsid w:val="000D4844"/>
    <w:rsid w:val="000D4DBB"/>
    <w:rsid w:val="000D7A12"/>
    <w:rsid w:val="000E3FE6"/>
    <w:rsid w:val="000E4240"/>
    <w:rsid w:val="000E5EA3"/>
    <w:rsid w:val="000E6F8C"/>
    <w:rsid w:val="000E7DCE"/>
    <w:rsid w:val="000F3206"/>
    <w:rsid w:val="000F34B6"/>
    <w:rsid w:val="000F4805"/>
    <w:rsid w:val="000F708F"/>
    <w:rsid w:val="00103191"/>
    <w:rsid w:val="00103DFE"/>
    <w:rsid w:val="001124C0"/>
    <w:rsid w:val="001129F2"/>
    <w:rsid w:val="0011378E"/>
    <w:rsid w:val="0011455E"/>
    <w:rsid w:val="0011523E"/>
    <w:rsid w:val="00117088"/>
    <w:rsid w:val="0012228B"/>
    <w:rsid w:val="00123DEC"/>
    <w:rsid w:val="001258EF"/>
    <w:rsid w:val="00125A49"/>
    <w:rsid w:val="001261D9"/>
    <w:rsid w:val="00126FE5"/>
    <w:rsid w:val="001316C1"/>
    <w:rsid w:val="001327B5"/>
    <w:rsid w:val="00132DE5"/>
    <w:rsid w:val="00136BFC"/>
    <w:rsid w:val="001437DF"/>
    <w:rsid w:val="001444C0"/>
    <w:rsid w:val="001506BA"/>
    <w:rsid w:val="0015476A"/>
    <w:rsid w:val="00156E85"/>
    <w:rsid w:val="00157449"/>
    <w:rsid w:val="001574A4"/>
    <w:rsid w:val="0016378B"/>
    <w:rsid w:val="00165240"/>
    <w:rsid w:val="0017034B"/>
    <w:rsid w:val="00171186"/>
    <w:rsid w:val="00171E7F"/>
    <w:rsid w:val="00174D80"/>
    <w:rsid w:val="00177392"/>
    <w:rsid w:val="00177628"/>
    <w:rsid w:val="00180079"/>
    <w:rsid w:val="00180F79"/>
    <w:rsid w:val="00181E3D"/>
    <w:rsid w:val="00184609"/>
    <w:rsid w:val="00184B8A"/>
    <w:rsid w:val="00184D17"/>
    <w:rsid w:val="00187CB8"/>
    <w:rsid w:val="00187F52"/>
    <w:rsid w:val="00191C89"/>
    <w:rsid w:val="00194B8A"/>
    <w:rsid w:val="00196827"/>
    <w:rsid w:val="00197D5B"/>
    <w:rsid w:val="001A38D8"/>
    <w:rsid w:val="001A61FB"/>
    <w:rsid w:val="001B04DD"/>
    <w:rsid w:val="001B2B8C"/>
    <w:rsid w:val="001C19B9"/>
    <w:rsid w:val="001D030F"/>
    <w:rsid w:val="001D07A7"/>
    <w:rsid w:val="001D137E"/>
    <w:rsid w:val="001D3506"/>
    <w:rsid w:val="001D4849"/>
    <w:rsid w:val="001D4DB0"/>
    <w:rsid w:val="001D60C4"/>
    <w:rsid w:val="001E02FB"/>
    <w:rsid w:val="001E059E"/>
    <w:rsid w:val="001E18D4"/>
    <w:rsid w:val="001E2892"/>
    <w:rsid w:val="001E47B1"/>
    <w:rsid w:val="001E4AF3"/>
    <w:rsid w:val="001E65FF"/>
    <w:rsid w:val="001E78D0"/>
    <w:rsid w:val="001E7F9F"/>
    <w:rsid w:val="001F03CB"/>
    <w:rsid w:val="001F097F"/>
    <w:rsid w:val="001F103C"/>
    <w:rsid w:val="001F2FFD"/>
    <w:rsid w:val="001F613F"/>
    <w:rsid w:val="001F6D0B"/>
    <w:rsid w:val="001F7927"/>
    <w:rsid w:val="001F7B57"/>
    <w:rsid w:val="00200DE7"/>
    <w:rsid w:val="00201879"/>
    <w:rsid w:val="00202A25"/>
    <w:rsid w:val="00204FE3"/>
    <w:rsid w:val="00205695"/>
    <w:rsid w:val="00206462"/>
    <w:rsid w:val="00211B8A"/>
    <w:rsid w:val="00213213"/>
    <w:rsid w:val="00214269"/>
    <w:rsid w:val="00216D51"/>
    <w:rsid w:val="00217B90"/>
    <w:rsid w:val="002209C3"/>
    <w:rsid w:val="00220BBF"/>
    <w:rsid w:val="00220C11"/>
    <w:rsid w:val="0022101B"/>
    <w:rsid w:val="00222E43"/>
    <w:rsid w:val="00223E45"/>
    <w:rsid w:val="00224DBC"/>
    <w:rsid w:val="00224EBB"/>
    <w:rsid w:val="002306A2"/>
    <w:rsid w:val="002320AE"/>
    <w:rsid w:val="00233586"/>
    <w:rsid w:val="00233672"/>
    <w:rsid w:val="0024101C"/>
    <w:rsid w:val="00241896"/>
    <w:rsid w:val="00241C65"/>
    <w:rsid w:val="002451D3"/>
    <w:rsid w:val="00246219"/>
    <w:rsid w:val="00247D9A"/>
    <w:rsid w:val="00252322"/>
    <w:rsid w:val="002523CC"/>
    <w:rsid w:val="00256AFA"/>
    <w:rsid w:val="00257BB4"/>
    <w:rsid w:val="00257E0B"/>
    <w:rsid w:val="00257E47"/>
    <w:rsid w:val="002608F2"/>
    <w:rsid w:val="00260DB2"/>
    <w:rsid w:val="00262C94"/>
    <w:rsid w:val="002654DF"/>
    <w:rsid w:val="00265802"/>
    <w:rsid w:val="0026672D"/>
    <w:rsid w:val="00267DB9"/>
    <w:rsid w:val="00270264"/>
    <w:rsid w:val="00270358"/>
    <w:rsid w:val="002711AA"/>
    <w:rsid w:val="00272837"/>
    <w:rsid w:val="00273118"/>
    <w:rsid w:val="00273716"/>
    <w:rsid w:val="00276544"/>
    <w:rsid w:val="0027760B"/>
    <w:rsid w:val="002779DE"/>
    <w:rsid w:val="00280C34"/>
    <w:rsid w:val="002840E4"/>
    <w:rsid w:val="00284285"/>
    <w:rsid w:val="00285882"/>
    <w:rsid w:val="0028626D"/>
    <w:rsid w:val="002862B8"/>
    <w:rsid w:val="002874B1"/>
    <w:rsid w:val="00297C34"/>
    <w:rsid w:val="00297D37"/>
    <w:rsid w:val="002A19C6"/>
    <w:rsid w:val="002A5C14"/>
    <w:rsid w:val="002B0FD1"/>
    <w:rsid w:val="002B31AA"/>
    <w:rsid w:val="002B4C1F"/>
    <w:rsid w:val="002B79A5"/>
    <w:rsid w:val="002C1B9B"/>
    <w:rsid w:val="002C2B64"/>
    <w:rsid w:val="002C595F"/>
    <w:rsid w:val="002C5E4A"/>
    <w:rsid w:val="002C6FDC"/>
    <w:rsid w:val="002D33D4"/>
    <w:rsid w:val="002D6407"/>
    <w:rsid w:val="002D79AB"/>
    <w:rsid w:val="002E235A"/>
    <w:rsid w:val="002E27DB"/>
    <w:rsid w:val="002E4C27"/>
    <w:rsid w:val="002E5FB9"/>
    <w:rsid w:val="002E6712"/>
    <w:rsid w:val="002E762F"/>
    <w:rsid w:val="002E7867"/>
    <w:rsid w:val="002E7D85"/>
    <w:rsid w:val="002F5EB4"/>
    <w:rsid w:val="002F6E8B"/>
    <w:rsid w:val="00303E37"/>
    <w:rsid w:val="0031017F"/>
    <w:rsid w:val="00310F1D"/>
    <w:rsid w:val="003110BF"/>
    <w:rsid w:val="00312330"/>
    <w:rsid w:val="0032525C"/>
    <w:rsid w:val="00330A69"/>
    <w:rsid w:val="00332AF2"/>
    <w:rsid w:val="0033589D"/>
    <w:rsid w:val="003375AB"/>
    <w:rsid w:val="0033774F"/>
    <w:rsid w:val="00340D6B"/>
    <w:rsid w:val="003431C8"/>
    <w:rsid w:val="003444D1"/>
    <w:rsid w:val="00345CEC"/>
    <w:rsid w:val="0034630B"/>
    <w:rsid w:val="00350627"/>
    <w:rsid w:val="003519F6"/>
    <w:rsid w:val="0035618A"/>
    <w:rsid w:val="003568B4"/>
    <w:rsid w:val="0036078A"/>
    <w:rsid w:val="00360D50"/>
    <w:rsid w:val="0036128F"/>
    <w:rsid w:val="00364207"/>
    <w:rsid w:val="00365093"/>
    <w:rsid w:val="0037053D"/>
    <w:rsid w:val="00370810"/>
    <w:rsid w:val="00374928"/>
    <w:rsid w:val="00374B3A"/>
    <w:rsid w:val="00385CE8"/>
    <w:rsid w:val="00391293"/>
    <w:rsid w:val="00392393"/>
    <w:rsid w:val="00392FAA"/>
    <w:rsid w:val="0039438E"/>
    <w:rsid w:val="00395B2E"/>
    <w:rsid w:val="00395CDF"/>
    <w:rsid w:val="003A31FE"/>
    <w:rsid w:val="003A32D8"/>
    <w:rsid w:val="003A45AB"/>
    <w:rsid w:val="003A4A39"/>
    <w:rsid w:val="003A73CF"/>
    <w:rsid w:val="003B07EC"/>
    <w:rsid w:val="003B1B99"/>
    <w:rsid w:val="003B31AD"/>
    <w:rsid w:val="003B3BA6"/>
    <w:rsid w:val="003C0222"/>
    <w:rsid w:val="003C074E"/>
    <w:rsid w:val="003C1044"/>
    <w:rsid w:val="003C3B35"/>
    <w:rsid w:val="003C3B81"/>
    <w:rsid w:val="003C57AB"/>
    <w:rsid w:val="003C5B2C"/>
    <w:rsid w:val="003D2125"/>
    <w:rsid w:val="003D52A4"/>
    <w:rsid w:val="003D5330"/>
    <w:rsid w:val="003D5CC4"/>
    <w:rsid w:val="003D6CF8"/>
    <w:rsid w:val="003E2278"/>
    <w:rsid w:val="003E2F6D"/>
    <w:rsid w:val="003F1822"/>
    <w:rsid w:val="003F1A89"/>
    <w:rsid w:val="003F5928"/>
    <w:rsid w:val="003F6B46"/>
    <w:rsid w:val="00402687"/>
    <w:rsid w:val="00402722"/>
    <w:rsid w:val="00406119"/>
    <w:rsid w:val="00406467"/>
    <w:rsid w:val="004065A0"/>
    <w:rsid w:val="00406E99"/>
    <w:rsid w:val="00411B4F"/>
    <w:rsid w:val="00413D37"/>
    <w:rsid w:val="004170F5"/>
    <w:rsid w:val="00420497"/>
    <w:rsid w:val="00420CFB"/>
    <w:rsid w:val="0042161E"/>
    <w:rsid w:val="004245B1"/>
    <w:rsid w:val="00424C9B"/>
    <w:rsid w:val="00430F8D"/>
    <w:rsid w:val="004414A9"/>
    <w:rsid w:val="00441BF5"/>
    <w:rsid w:val="0044221E"/>
    <w:rsid w:val="00444C06"/>
    <w:rsid w:val="00445BC5"/>
    <w:rsid w:val="0044603C"/>
    <w:rsid w:val="004460EF"/>
    <w:rsid w:val="00446AE6"/>
    <w:rsid w:val="004479B2"/>
    <w:rsid w:val="00451B51"/>
    <w:rsid w:val="00451CC3"/>
    <w:rsid w:val="0045231B"/>
    <w:rsid w:val="00455880"/>
    <w:rsid w:val="00455F6E"/>
    <w:rsid w:val="00462520"/>
    <w:rsid w:val="004648A1"/>
    <w:rsid w:val="00470DDE"/>
    <w:rsid w:val="00473B1B"/>
    <w:rsid w:val="00473C42"/>
    <w:rsid w:val="00474744"/>
    <w:rsid w:val="00475997"/>
    <w:rsid w:val="00480E1C"/>
    <w:rsid w:val="004818EF"/>
    <w:rsid w:val="00483486"/>
    <w:rsid w:val="00483931"/>
    <w:rsid w:val="00493BA3"/>
    <w:rsid w:val="00495712"/>
    <w:rsid w:val="00496DCB"/>
    <w:rsid w:val="004A140B"/>
    <w:rsid w:val="004B1BFE"/>
    <w:rsid w:val="004B3B99"/>
    <w:rsid w:val="004B3E78"/>
    <w:rsid w:val="004B4A88"/>
    <w:rsid w:val="004B5B59"/>
    <w:rsid w:val="004B64CB"/>
    <w:rsid w:val="004C064A"/>
    <w:rsid w:val="004C1069"/>
    <w:rsid w:val="004C1E13"/>
    <w:rsid w:val="004C75C4"/>
    <w:rsid w:val="004D07F3"/>
    <w:rsid w:val="004D19D7"/>
    <w:rsid w:val="004D3E5D"/>
    <w:rsid w:val="004D3FF9"/>
    <w:rsid w:val="004D57DA"/>
    <w:rsid w:val="004E021C"/>
    <w:rsid w:val="004E1A1E"/>
    <w:rsid w:val="004E5093"/>
    <w:rsid w:val="004E5504"/>
    <w:rsid w:val="004E7AAC"/>
    <w:rsid w:val="004E7B21"/>
    <w:rsid w:val="004F2934"/>
    <w:rsid w:val="004F3360"/>
    <w:rsid w:val="004F5732"/>
    <w:rsid w:val="004F5979"/>
    <w:rsid w:val="004F786F"/>
    <w:rsid w:val="004F7957"/>
    <w:rsid w:val="005005D3"/>
    <w:rsid w:val="0050238C"/>
    <w:rsid w:val="005044D6"/>
    <w:rsid w:val="005051B8"/>
    <w:rsid w:val="00507C1A"/>
    <w:rsid w:val="00507D25"/>
    <w:rsid w:val="005108B5"/>
    <w:rsid w:val="00512487"/>
    <w:rsid w:val="005150A2"/>
    <w:rsid w:val="00523298"/>
    <w:rsid w:val="005236C0"/>
    <w:rsid w:val="005267D3"/>
    <w:rsid w:val="00527FAE"/>
    <w:rsid w:val="00531125"/>
    <w:rsid w:val="00534F27"/>
    <w:rsid w:val="00537E07"/>
    <w:rsid w:val="00541FF2"/>
    <w:rsid w:val="00542031"/>
    <w:rsid w:val="00542AD7"/>
    <w:rsid w:val="00542FD2"/>
    <w:rsid w:val="0054343E"/>
    <w:rsid w:val="00545383"/>
    <w:rsid w:val="0055198B"/>
    <w:rsid w:val="005520D2"/>
    <w:rsid w:val="00552560"/>
    <w:rsid w:val="005529F9"/>
    <w:rsid w:val="005606B8"/>
    <w:rsid w:val="00563E27"/>
    <w:rsid w:val="00565474"/>
    <w:rsid w:val="005663F5"/>
    <w:rsid w:val="00573001"/>
    <w:rsid w:val="00574BDA"/>
    <w:rsid w:val="00581368"/>
    <w:rsid w:val="00581B7F"/>
    <w:rsid w:val="005875C2"/>
    <w:rsid w:val="005A0CE7"/>
    <w:rsid w:val="005A1B7B"/>
    <w:rsid w:val="005A4BDF"/>
    <w:rsid w:val="005A685D"/>
    <w:rsid w:val="005B004F"/>
    <w:rsid w:val="005B24B1"/>
    <w:rsid w:val="005B42E0"/>
    <w:rsid w:val="005B532D"/>
    <w:rsid w:val="005C0591"/>
    <w:rsid w:val="005C1B01"/>
    <w:rsid w:val="005C2B92"/>
    <w:rsid w:val="005C44B6"/>
    <w:rsid w:val="005D00D8"/>
    <w:rsid w:val="005D347F"/>
    <w:rsid w:val="005D455B"/>
    <w:rsid w:val="005D6C89"/>
    <w:rsid w:val="005E0764"/>
    <w:rsid w:val="005E0A20"/>
    <w:rsid w:val="005E10DB"/>
    <w:rsid w:val="005E1C55"/>
    <w:rsid w:val="005E1F8A"/>
    <w:rsid w:val="005E3D69"/>
    <w:rsid w:val="005E48F7"/>
    <w:rsid w:val="005E4FA1"/>
    <w:rsid w:val="005E5B22"/>
    <w:rsid w:val="005E72CC"/>
    <w:rsid w:val="005F2795"/>
    <w:rsid w:val="005F2D16"/>
    <w:rsid w:val="005F5B77"/>
    <w:rsid w:val="005F74C8"/>
    <w:rsid w:val="005F74FF"/>
    <w:rsid w:val="005F7B89"/>
    <w:rsid w:val="00600AB1"/>
    <w:rsid w:val="006016A0"/>
    <w:rsid w:val="00605243"/>
    <w:rsid w:val="00605C80"/>
    <w:rsid w:val="006103CC"/>
    <w:rsid w:val="00611CF8"/>
    <w:rsid w:val="00620BFD"/>
    <w:rsid w:val="00621891"/>
    <w:rsid w:val="00621EE2"/>
    <w:rsid w:val="0062250A"/>
    <w:rsid w:val="00627C29"/>
    <w:rsid w:val="00630E8A"/>
    <w:rsid w:val="006350C5"/>
    <w:rsid w:val="00636125"/>
    <w:rsid w:val="00637F48"/>
    <w:rsid w:val="00641732"/>
    <w:rsid w:val="00641CBA"/>
    <w:rsid w:val="00642EE6"/>
    <w:rsid w:val="0064407C"/>
    <w:rsid w:val="0064412B"/>
    <w:rsid w:val="006444BA"/>
    <w:rsid w:val="006453CC"/>
    <w:rsid w:val="00650872"/>
    <w:rsid w:val="0065113C"/>
    <w:rsid w:val="00652B97"/>
    <w:rsid w:val="00654F41"/>
    <w:rsid w:val="00657A85"/>
    <w:rsid w:val="00661413"/>
    <w:rsid w:val="0066344A"/>
    <w:rsid w:val="00667CA7"/>
    <w:rsid w:val="00670CD4"/>
    <w:rsid w:val="00673060"/>
    <w:rsid w:val="00673E66"/>
    <w:rsid w:val="00674566"/>
    <w:rsid w:val="00677CBB"/>
    <w:rsid w:val="00681D58"/>
    <w:rsid w:val="00686C63"/>
    <w:rsid w:val="006878B4"/>
    <w:rsid w:val="00691D0F"/>
    <w:rsid w:val="0069243A"/>
    <w:rsid w:val="0069395D"/>
    <w:rsid w:val="00693CFC"/>
    <w:rsid w:val="00694F44"/>
    <w:rsid w:val="00695B77"/>
    <w:rsid w:val="006A0A46"/>
    <w:rsid w:val="006A2140"/>
    <w:rsid w:val="006A318C"/>
    <w:rsid w:val="006A38D9"/>
    <w:rsid w:val="006A3D4F"/>
    <w:rsid w:val="006A78E3"/>
    <w:rsid w:val="006B0DC9"/>
    <w:rsid w:val="006B19FF"/>
    <w:rsid w:val="006B35E9"/>
    <w:rsid w:val="006B47F0"/>
    <w:rsid w:val="006B56DE"/>
    <w:rsid w:val="006B693E"/>
    <w:rsid w:val="006C035C"/>
    <w:rsid w:val="006C22ED"/>
    <w:rsid w:val="006C5BFD"/>
    <w:rsid w:val="006C6792"/>
    <w:rsid w:val="006C6970"/>
    <w:rsid w:val="006C6A38"/>
    <w:rsid w:val="006C6FC5"/>
    <w:rsid w:val="006D4942"/>
    <w:rsid w:val="006D546F"/>
    <w:rsid w:val="006D5859"/>
    <w:rsid w:val="006D7A07"/>
    <w:rsid w:val="006E180A"/>
    <w:rsid w:val="006E1B12"/>
    <w:rsid w:val="006E21B6"/>
    <w:rsid w:val="006E4DB8"/>
    <w:rsid w:val="006E6032"/>
    <w:rsid w:val="006E7172"/>
    <w:rsid w:val="006F0B22"/>
    <w:rsid w:val="006F0D64"/>
    <w:rsid w:val="006F6926"/>
    <w:rsid w:val="006F75F0"/>
    <w:rsid w:val="006F7785"/>
    <w:rsid w:val="0070061E"/>
    <w:rsid w:val="007063C0"/>
    <w:rsid w:val="0070653D"/>
    <w:rsid w:val="00710CEC"/>
    <w:rsid w:val="007133A5"/>
    <w:rsid w:val="007140CF"/>
    <w:rsid w:val="00714786"/>
    <w:rsid w:val="007149B1"/>
    <w:rsid w:val="00717625"/>
    <w:rsid w:val="00722F25"/>
    <w:rsid w:val="00723C61"/>
    <w:rsid w:val="0072424B"/>
    <w:rsid w:val="00726B27"/>
    <w:rsid w:val="00730F46"/>
    <w:rsid w:val="0073392C"/>
    <w:rsid w:val="00737068"/>
    <w:rsid w:val="00737295"/>
    <w:rsid w:val="00742CC9"/>
    <w:rsid w:val="007436B9"/>
    <w:rsid w:val="0074390B"/>
    <w:rsid w:val="00744B38"/>
    <w:rsid w:val="00746E3B"/>
    <w:rsid w:val="0074722A"/>
    <w:rsid w:val="00747303"/>
    <w:rsid w:val="00750C10"/>
    <w:rsid w:val="00750D5C"/>
    <w:rsid w:val="007529EA"/>
    <w:rsid w:val="00760F3B"/>
    <w:rsid w:val="007678C0"/>
    <w:rsid w:val="0077126D"/>
    <w:rsid w:val="00771966"/>
    <w:rsid w:val="00771FC9"/>
    <w:rsid w:val="00774439"/>
    <w:rsid w:val="007759F5"/>
    <w:rsid w:val="00775E83"/>
    <w:rsid w:val="007776A1"/>
    <w:rsid w:val="0078375D"/>
    <w:rsid w:val="00787518"/>
    <w:rsid w:val="00787629"/>
    <w:rsid w:val="00787FA9"/>
    <w:rsid w:val="00793EB5"/>
    <w:rsid w:val="007949E2"/>
    <w:rsid w:val="00795DF9"/>
    <w:rsid w:val="007A3635"/>
    <w:rsid w:val="007A3A01"/>
    <w:rsid w:val="007A5DBA"/>
    <w:rsid w:val="007A7B00"/>
    <w:rsid w:val="007A7B25"/>
    <w:rsid w:val="007B35A7"/>
    <w:rsid w:val="007B367F"/>
    <w:rsid w:val="007B46D9"/>
    <w:rsid w:val="007B54E2"/>
    <w:rsid w:val="007B598E"/>
    <w:rsid w:val="007B59CA"/>
    <w:rsid w:val="007B7D4F"/>
    <w:rsid w:val="007C0A33"/>
    <w:rsid w:val="007C40A9"/>
    <w:rsid w:val="007C57A9"/>
    <w:rsid w:val="007C6776"/>
    <w:rsid w:val="007D0658"/>
    <w:rsid w:val="007D1AF9"/>
    <w:rsid w:val="007D2E66"/>
    <w:rsid w:val="007D3748"/>
    <w:rsid w:val="007D4599"/>
    <w:rsid w:val="007D46C1"/>
    <w:rsid w:val="007D583C"/>
    <w:rsid w:val="007D75AF"/>
    <w:rsid w:val="007E0739"/>
    <w:rsid w:val="007E16D8"/>
    <w:rsid w:val="007E2F15"/>
    <w:rsid w:val="007E3FE8"/>
    <w:rsid w:val="007E73A7"/>
    <w:rsid w:val="007F25BC"/>
    <w:rsid w:val="007F3751"/>
    <w:rsid w:val="007F4A73"/>
    <w:rsid w:val="007F6B59"/>
    <w:rsid w:val="007F6CF6"/>
    <w:rsid w:val="007F76A2"/>
    <w:rsid w:val="00801019"/>
    <w:rsid w:val="008048B4"/>
    <w:rsid w:val="00806D7B"/>
    <w:rsid w:val="00810D50"/>
    <w:rsid w:val="0081141D"/>
    <w:rsid w:val="0081210D"/>
    <w:rsid w:val="0081408E"/>
    <w:rsid w:val="0081467B"/>
    <w:rsid w:val="00815440"/>
    <w:rsid w:val="00815815"/>
    <w:rsid w:val="0082382E"/>
    <w:rsid w:val="00824B6F"/>
    <w:rsid w:val="00825E7C"/>
    <w:rsid w:val="008261F0"/>
    <w:rsid w:val="00827756"/>
    <w:rsid w:val="00827E1A"/>
    <w:rsid w:val="00831545"/>
    <w:rsid w:val="00834EF3"/>
    <w:rsid w:val="00834F4E"/>
    <w:rsid w:val="008351FE"/>
    <w:rsid w:val="00841EB0"/>
    <w:rsid w:val="00841EFB"/>
    <w:rsid w:val="0084345C"/>
    <w:rsid w:val="00844FE4"/>
    <w:rsid w:val="00845547"/>
    <w:rsid w:val="00846914"/>
    <w:rsid w:val="008512FB"/>
    <w:rsid w:val="008528AB"/>
    <w:rsid w:val="00854AFA"/>
    <w:rsid w:val="00854CFB"/>
    <w:rsid w:val="00856774"/>
    <w:rsid w:val="0085773C"/>
    <w:rsid w:val="008628E7"/>
    <w:rsid w:val="008665FA"/>
    <w:rsid w:val="00866B32"/>
    <w:rsid w:val="00870133"/>
    <w:rsid w:val="008803DF"/>
    <w:rsid w:val="00880411"/>
    <w:rsid w:val="00881D10"/>
    <w:rsid w:val="0088480C"/>
    <w:rsid w:val="00885818"/>
    <w:rsid w:val="0088670A"/>
    <w:rsid w:val="00886874"/>
    <w:rsid w:val="00887581"/>
    <w:rsid w:val="00890723"/>
    <w:rsid w:val="00890C1F"/>
    <w:rsid w:val="00891E12"/>
    <w:rsid w:val="008926A6"/>
    <w:rsid w:val="00893291"/>
    <w:rsid w:val="008946D6"/>
    <w:rsid w:val="008A09A9"/>
    <w:rsid w:val="008A142C"/>
    <w:rsid w:val="008A539F"/>
    <w:rsid w:val="008B0E23"/>
    <w:rsid w:val="008B10A9"/>
    <w:rsid w:val="008B299B"/>
    <w:rsid w:val="008B4616"/>
    <w:rsid w:val="008B4DD1"/>
    <w:rsid w:val="008B4F21"/>
    <w:rsid w:val="008B62B1"/>
    <w:rsid w:val="008C0192"/>
    <w:rsid w:val="008C20CE"/>
    <w:rsid w:val="008C25E2"/>
    <w:rsid w:val="008C3038"/>
    <w:rsid w:val="008C40C1"/>
    <w:rsid w:val="008C450D"/>
    <w:rsid w:val="008D003D"/>
    <w:rsid w:val="008D1EDF"/>
    <w:rsid w:val="008D3839"/>
    <w:rsid w:val="008D74D6"/>
    <w:rsid w:val="008E0B56"/>
    <w:rsid w:val="008E33B9"/>
    <w:rsid w:val="008E3F17"/>
    <w:rsid w:val="008E4026"/>
    <w:rsid w:val="008E690A"/>
    <w:rsid w:val="008E7D2D"/>
    <w:rsid w:val="008E7D6B"/>
    <w:rsid w:val="008F2D2A"/>
    <w:rsid w:val="008F5126"/>
    <w:rsid w:val="008F63B5"/>
    <w:rsid w:val="008F6467"/>
    <w:rsid w:val="009005D3"/>
    <w:rsid w:val="009037DA"/>
    <w:rsid w:val="00906654"/>
    <w:rsid w:val="009101E3"/>
    <w:rsid w:val="009160DC"/>
    <w:rsid w:val="009204F8"/>
    <w:rsid w:val="00920671"/>
    <w:rsid w:val="009217CA"/>
    <w:rsid w:val="00925E58"/>
    <w:rsid w:val="0093160F"/>
    <w:rsid w:val="009330E4"/>
    <w:rsid w:val="009334DE"/>
    <w:rsid w:val="00940C7F"/>
    <w:rsid w:val="00942925"/>
    <w:rsid w:val="009465CD"/>
    <w:rsid w:val="009476A4"/>
    <w:rsid w:val="00950BCE"/>
    <w:rsid w:val="00952461"/>
    <w:rsid w:val="009537F4"/>
    <w:rsid w:val="00954FD3"/>
    <w:rsid w:val="00955274"/>
    <w:rsid w:val="0096048F"/>
    <w:rsid w:val="00962A6E"/>
    <w:rsid w:val="00962F5F"/>
    <w:rsid w:val="009634B8"/>
    <w:rsid w:val="0097134F"/>
    <w:rsid w:val="00974157"/>
    <w:rsid w:val="00976460"/>
    <w:rsid w:val="00976470"/>
    <w:rsid w:val="00984CEE"/>
    <w:rsid w:val="0099037A"/>
    <w:rsid w:val="0099140D"/>
    <w:rsid w:val="009915D7"/>
    <w:rsid w:val="00995103"/>
    <w:rsid w:val="00996F89"/>
    <w:rsid w:val="009A2FC4"/>
    <w:rsid w:val="009A4B88"/>
    <w:rsid w:val="009A5344"/>
    <w:rsid w:val="009B29E1"/>
    <w:rsid w:val="009B2D82"/>
    <w:rsid w:val="009B343C"/>
    <w:rsid w:val="009B4289"/>
    <w:rsid w:val="009B46F7"/>
    <w:rsid w:val="009B5D81"/>
    <w:rsid w:val="009B6922"/>
    <w:rsid w:val="009B77E0"/>
    <w:rsid w:val="009B7CDC"/>
    <w:rsid w:val="009C0D34"/>
    <w:rsid w:val="009C1A84"/>
    <w:rsid w:val="009C382D"/>
    <w:rsid w:val="009C6885"/>
    <w:rsid w:val="009D58DA"/>
    <w:rsid w:val="009E0D69"/>
    <w:rsid w:val="009E1190"/>
    <w:rsid w:val="009E6045"/>
    <w:rsid w:val="009E7633"/>
    <w:rsid w:val="009F1C11"/>
    <w:rsid w:val="009F2501"/>
    <w:rsid w:val="009F3FBB"/>
    <w:rsid w:val="009F4B5E"/>
    <w:rsid w:val="009F5CB5"/>
    <w:rsid w:val="009F7A56"/>
    <w:rsid w:val="00A02E0F"/>
    <w:rsid w:val="00A04081"/>
    <w:rsid w:val="00A05B26"/>
    <w:rsid w:val="00A06126"/>
    <w:rsid w:val="00A0730E"/>
    <w:rsid w:val="00A1059E"/>
    <w:rsid w:val="00A11220"/>
    <w:rsid w:val="00A11740"/>
    <w:rsid w:val="00A12527"/>
    <w:rsid w:val="00A12835"/>
    <w:rsid w:val="00A12C42"/>
    <w:rsid w:val="00A1342B"/>
    <w:rsid w:val="00A135E2"/>
    <w:rsid w:val="00A13B10"/>
    <w:rsid w:val="00A141AB"/>
    <w:rsid w:val="00A14509"/>
    <w:rsid w:val="00A16C62"/>
    <w:rsid w:val="00A241FA"/>
    <w:rsid w:val="00A25CDE"/>
    <w:rsid w:val="00A25D4D"/>
    <w:rsid w:val="00A26DED"/>
    <w:rsid w:val="00A26E8F"/>
    <w:rsid w:val="00A304CC"/>
    <w:rsid w:val="00A31809"/>
    <w:rsid w:val="00A32428"/>
    <w:rsid w:val="00A32B24"/>
    <w:rsid w:val="00A34444"/>
    <w:rsid w:val="00A361EC"/>
    <w:rsid w:val="00A3688F"/>
    <w:rsid w:val="00A438E9"/>
    <w:rsid w:val="00A44490"/>
    <w:rsid w:val="00A462B8"/>
    <w:rsid w:val="00A46B06"/>
    <w:rsid w:val="00A50553"/>
    <w:rsid w:val="00A508CF"/>
    <w:rsid w:val="00A51332"/>
    <w:rsid w:val="00A529A2"/>
    <w:rsid w:val="00A63477"/>
    <w:rsid w:val="00A64926"/>
    <w:rsid w:val="00A6562C"/>
    <w:rsid w:val="00A6619F"/>
    <w:rsid w:val="00A70A3B"/>
    <w:rsid w:val="00A71C5A"/>
    <w:rsid w:val="00A72307"/>
    <w:rsid w:val="00A7384E"/>
    <w:rsid w:val="00A76BB4"/>
    <w:rsid w:val="00A80BCD"/>
    <w:rsid w:val="00A812BC"/>
    <w:rsid w:val="00A832AE"/>
    <w:rsid w:val="00A83FA0"/>
    <w:rsid w:val="00A87517"/>
    <w:rsid w:val="00A934D5"/>
    <w:rsid w:val="00A94788"/>
    <w:rsid w:val="00A94EB9"/>
    <w:rsid w:val="00AA193B"/>
    <w:rsid w:val="00AA1EE5"/>
    <w:rsid w:val="00AA28D7"/>
    <w:rsid w:val="00AA33EC"/>
    <w:rsid w:val="00AA50EB"/>
    <w:rsid w:val="00AB2771"/>
    <w:rsid w:val="00AB2D38"/>
    <w:rsid w:val="00AB5930"/>
    <w:rsid w:val="00AB60A0"/>
    <w:rsid w:val="00AB6A93"/>
    <w:rsid w:val="00AC2D90"/>
    <w:rsid w:val="00AC4C5E"/>
    <w:rsid w:val="00AD130E"/>
    <w:rsid w:val="00AD15AA"/>
    <w:rsid w:val="00AD2895"/>
    <w:rsid w:val="00AD29D0"/>
    <w:rsid w:val="00AD320E"/>
    <w:rsid w:val="00AD3A2F"/>
    <w:rsid w:val="00AD4039"/>
    <w:rsid w:val="00AD68EA"/>
    <w:rsid w:val="00AD6B97"/>
    <w:rsid w:val="00AD6E63"/>
    <w:rsid w:val="00AD74B8"/>
    <w:rsid w:val="00AE0B09"/>
    <w:rsid w:val="00AE0C18"/>
    <w:rsid w:val="00AE1DFE"/>
    <w:rsid w:val="00AE404F"/>
    <w:rsid w:val="00AF0E23"/>
    <w:rsid w:val="00AF213F"/>
    <w:rsid w:val="00AF23B1"/>
    <w:rsid w:val="00AF2CE5"/>
    <w:rsid w:val="00AF5038"/>
    <w:rsid w:val="00AF50BB"/>
    <w:rsid w:val="00AF5614"/>
    <w:rsid w:val="00AF59C3"/>
    <w:rsid w:val="00AF6898"/>
    <w:rsid w:val="00B00904"/>
    <w:rsid w:val="00B00FD1"/>
    <w:rsid w:val="00B03703"/>
    <w:rsid w:val="00B0373A"/>
    <w:rsid w:val="00B04492"/>
    <w:rsid w:val="00B06E2D"/>
    <w:rsid w:val="00B10538"/>
    <w:rsid w:val="00B10A0E"/>
    <w:rsid w:val="00B11629"/>
    <w:rsid w:val="00B12B18"/>
    <w:rsid w:val="00B13370"/>
    <w:rsid w:val="00B14C64"/>
    <w:rsid w:val="00B153A4"/>
    <w:rsid w:val="00B15A54"/>
    <w:rsid w:val="00B21878"/>
    <w:rsid w:val="00B2413D"/>
    <w:rsid w:val="00B25448"/>
    <w:rsid w:val="00B315F3"/>
    <w:rsid w:val="00B3230F"/>
    <w:rsid w:val="00B324C2"/>
    <w:rsid w:val="00B33358"/>
    <w:rsid w:val="00B3379E"/>
    <w:rsid w:val="00B34F49"/>
    <w:rsid w:val="00B36724"/>
    <w:rsid w:val="00B40578"/>
    <w:rsid w:val="00B40803"/>
    <w:rsid w:val="00B432A9"/>
    <w:rsid w:val="00B43E37"/>
    <w:rsid w:val="00B47F21"/>
    <w:rsid w:val="00B50660"/>
    <w:rsid w:val="00B5116B"/>
    <w:rsid w:val="00B54CF1"/>
    <w:rsid w:val="00B601BE"/>
    <w:rsid w:val="00B6099B"/>
    <w:rsid w:val="00B625B2"/>
    <w:rsid w:val="00B636C5"/>
    <w:rsid w:val="00B66238"/>
    <w:rsid w:val="00B6708B"/>
    <w:rsid w:val="00B67A6A"/>
    <w:rsid w:val="00B7317F"/>
    <w:rsid w:val="00B80746"/>
    <w:rsid w:val="00B81697"/>
    <w:rsid w:val="00B81B05"/>
    <w:rsid w:val="00B833D8"/>
    <w:rsid w:val="00B858F8"/>
    <w:rsid w:val="00B903C8"/>
    <w:rsid w:val="00B9088D"/>
    <w:rsid w:val="00B91C5F"/>
    <w:rsid w:val="00B95FF7"/>
    <w:rsid w:val="00B969AA"/>
    <w:rsid w:val="00B96C89"/>
    <w:rsid w:val="00BA0F01"/>
    <w:rsid w:val="00BA1206"/>
    <w:rsid w:val="00BA4ED7"/>
    <w:rsid w:val="00BB1496"/>
    <w:rsid w:val="00BB15DB"/>
    <w:rsid w:val="00BB16E8"/>
    <w:rsid w:val="00BB75F0"/>
    <w:rsid w:val="00BC3ECD"/>
    <w:rsid w:val="00BC75CA"/>
    <w:rsid w:val="00BD0227"/>
    <w:rsid w:val="00BD1306"/>
    <w:rsid w:val="00BD3996"/>
    <w:rsid w:val="00BD5D3E"/>
    <w:rsid w:val="00BD657F"/>
    <w:rsid w:val="00BD7EE3"/>
    <w:rsid w:val="00BE4CE0"/>
    <w:rsid w:val="00BE5648"/>
    <w:rsid w:val="00BE60DA"/>
    <w:rsid w:val="00BE731C"/>
    <w:rsid w:val="00BF0489"/>
    <w:rsid w:val="00BF373B"/>
    <w:rsid w:val="00BF7C86"/>
    <w:rsid w:val="00C064E3"/>
    <w:rsid w:val="00C22C2F"/>
    <w:rsid w:val="00C2306A"/>
    <w:rsid w:val="00C24AD1"/>
    <w:rsid w:val="00C256FA"/>
    <w:rsid w:val="00C25847"/>
    <w:rsid w:val="00C30259"/>
    <w:rsid w:val="00C40473"/>
    <w:rsid w:val="00C40946"/>
    <w:rsid w:val="00C40D16"/>
    <w:rsid w:val="00C42BCB"/>
    <w:rsid w:val="00C43F06"/>
    <w:rsid w:val="00C449D0"/>
    <w:rsid w:val="00C44B50"/>
    <w:rsid w:val="00C4542A"/>
    <w:rsid w:val="00C462C2"/>
    <w:rsid w:val="00C47AF9"/>
    <w:rsid w:val="00C50A5D"/>
    <w:rsid w:val="00C51BE7"/>
    <w:rsid w:val="00C51C6D"/>
    <w:rsid w:val="00C57E72"/>
    <w:rsid w:val="00C601A1"/>
    <w:rsid w:val="00C61BE3"/>
    <w:rsid w:val="00C65A8A"/>
    <w:rsid w:val="00C66E85"/>
    <w:rsid w:val="00C67F35"/>
    <w:rsid w:val="00C70EF7"/>
    <w:rsid w:val="00C71A0A"/>
    <w:rsid w:val="00C76528"/>
    <w:rsid w:val="00C828D1"/>
    <w:rsid w:val="00C83FDE"/>
    <w:rsid w:val="00C86780"/>
    <w:rsid w:val="00C91BAC"/>
    <w:rsid w:val="00C91DF1"/>
    <w:rsid w:val="00C926CD"/>
    <w:rsid w:val="00C9300B"/>
    <w:rsid w:val="00C93F09"/>
    <w:rsid w:val="00C95668"/>
    <w:rsid w:val="00CA0AFC"/>
    <w:rsid w:val="00CA10D8"/>
    <w:rsid w:val="00CA29EA"/>
    <w:rsid w:val="00CA32B5"/>
    <w:rsid w:val="00CA4BD8"/>
    <w:rsid w:val="00CA5489"/>
    <w:rsid w:val="00CA7F9F"/>
    <w:rsid w:val="00CB0927"/>
    <w:rsid w:val="00CB13F9"/>
    <w:rsid w:val="00CB1F25"/>
    <w:rsid w:val="00CB2FB0"/>
    <w:rsid w:val="00CB34E1"/>
    <w:rsid w:val="00CB42C7"/>
    <w:rsid w:val="00CC0B7D"/>
    <w:rsid w:val="00CC0BA2"/>
    <w:rsid w:val="00CC1B24"/>
    <w:rsid w:val="00CC1FE8"/>
    <w:rsid w:val="00CC2701"/>
    <w:rsid w:val="00CC2841"/>
    <w:rsid w:val="00CC50BE"/>
    <w:rsid w:val="00CC7B8A"/>
    <w:rsid w:val="00CD03A9"/>
    <w:rsid w:val="00CD0E29"/>
    <w:rsid w:val="00CD0E74"/>
    <w:rsid w:val="00CD1EC1"/>
    <w:rsid w:val="00CD20F5"/>
    <w:rsid w:val="00CD4077"/>
    <w:rsid w:val="00CD5F18"/>
    <w:rsid w:val="00CD6DEF"/>
    <w:rsid w:val="00CE1138"/>
    <w:rsid w:val="00CE2649"/>
    <w:rsid w:val="00CE2F9C"/>
    <w:rsid w:val="00CE3720"/>
    <w:rsid w:val="00CE3A4A"/>
    <w:rsid w:val="00CE507E"/>
    <w:rsid w:val="00CF5028"/>
    <w:rsid w:val="00CF53D7"/>
    <w:rsid w:val="00CF5F75"/>
    <w:rsid w:val="00CF630C"/>
    <w:rsid w:val="00D00863"/>
    <w:rsid w:val="00D03734"/>
    <w:rsid w:val="00D04EDE"/>
    <w:rsid w:val="00D05B0D"/>
    <w:rsid w:val="00D06D8D"/>
    <w:rsid w:val="00D11BB0"/>
    <w:rsid w:val="00D131FC"/>
    <w:rsid w:val="00D163EA"/>
    <w:rsid w:val="00D17AE3"/>
    <w:rsid w:val="00D20C62"/>
    <w:rsid w:val="00D22CBD"/>
    <w:rsid w:val="00D22FA5"/>
    <w:rsid w:val="00D34F6F"/>
    <w:rsid w:val="00D4182F"/>
    <w:rsid w:val="00D4247B"/>
    <w:rsid w:val="00D42D8F"/>
    <w:rsid w:val="00D42F94"/>
    <w:rsid w:val="00D470CD"/>
    <w:rsid w:val="00D50243"/>
    <w:rsid w:val="00D509D4"/>
    <w:rsid w:val="00D51E6E"/>
    <w:rsid w:val="00D51F1A"/>
    <w:rsid w:val="00D51FC8"/>
    <w:rsid w:val="00D53D8B"/>
    <w:rsid w:val="00D55440"/>
    <w:rsid w:val="00D56A68"/>
    <w:rsid w:val="00D5710B"/>
    <w:rsid w:val="00D5735E"/>
    <w:rsid w:val="00D625CD"/>
    <w:rsid w:val="00D628CC"/>
    <w:rsid w:val="00D6361C"/>
    <w:rsid w:val="00D63785"/>
    <w:rsid w:val="00D64A97"/>
    <w:rsid w:val="00D64CFC"/>
    <w:rsid w:val="00D7017E"/>
    <w:rsid w:val="00D701D9"/>
    <w:rsid w:val="00D70DD1"/>
    <w:rsid w:val="00D71519"/>
    <w:rsid w:val="00D74633"/>
    <w:rsid w:val="00D74B53"/>
    <w:rsid w:val="00D763FC"/>
    <w:rsid w:val="00D80043"/>
    <w:rsid w:val="00D800FF"/>
    <w:rsid w:val="00D80696"/>
    <w:rsid w:val="00D81D26"/>
    <w:rsid w:val="00D82D13"/>
    <w:rsid w:val="00D8532C"/>
    <w:rsid w:val="00D87E8B"/>
    <w:rsid w:val="00D90A4A"/>
    <w:rsid w:val="00D916E7"/>
    <w:rsid w:val="00D92680"/>
    <w:rsid w:val="00D93640"/>
    <w:rsid w:val="00D94648"/>
    <w:rsid w:val="00D96328"/>
    <w:rsid w:val="00DA0999"/>
    <w:rsid w:val="00DA2BBC"/>
    <w:rsid w:val="00DA2D56"/>
    <w:rsid w:val="00DA3257"/>
    <w:rsid w:val="00DA58A7"/>
    <w:rsid w:val="00DA58C9"/>
    <w:rsid w:val="00DA6D96"/>
    <w:rsid w:val="00DB20B2"/>
    <w:rsid w:val="00DB2968"/>
    <w:rsid w:val="00DB2977"/>
    <w:rsid w:val="00DB2E75"/>
    <w:rsid w:val="00DB4E44"/>
    <w:rsid w:val="00DB6E04"/>
    <w:rsid w:val="00DB74CD"/>
    <w:rsid w:val="00DC05EE"/>
    <w:rsid w:val="00DC2738"/>
    <w:rsid w:val="00DC2E31"/>
    <w:rsid w:val="00DC71AF"/>
    <w:rsid w:val="00DC7659"/>
    <w:rsid w:val="00DC7A6A"/>
    <w:rsid w:val="00DD3AB3"/>
    <w:rsid w:val="00DD7427"/>
    <w:rsid w:val="00DD766F"/>
    <w:rsid w:val="00DE1C8F"/>
    <w:rsid w:val="00DE40EC"/>
    <w:rsid w:val="00DF4678"/>
    <w:rsid w:val="00DF5013"/>
    <w:rsid w:val="00DF7A6D"/>
    <w:rsid w:val="00E000F4"/>
    <w:rsid w:val="00E00982"/>
    <w:rsid w:val="00E0479E"/>
    <w:rsid w:val="00E06BED"/>
    <w:rsid w:val="00E07A85"/>
    <w:rsid w:val="00E13C07"/>
    <w:rsid w:val="00E14EE7"/>
    <w:rsid w:val="00E2038C"/>
    <w:rsid w:val="00E21ABC"/>
    <w:rsid w:val="00E21BFF"/>
    <w:rsid w:val="00E25627"/>
    <w:rsid w:val="00E25664"/>
    <w:rsid w:val="00E3276A"/>
    <w:rsid w:val="00E32FEC"/>
    <w:rsid w:val="00E330C4"/>
    <w:rsid w:val="00E35E5D"/>
    <w:rsid w:val="00E36529"/>
    <w:rsid w:val="00E376D7"/>
    <w:rsid w:val="00E4426D"/>
    <w:rsid w:val="00E44AA6"/>
    <w:rsid w:val="00E53985"/>
    <w:rsid w:val="00E60A5E"/>
    <w:rsid w:val="00E6134E"/>
    <w:rsid w:val="00E61905"/>
    <w:rsid w:val="00E63049"/>
    <w:rsid w:val="00E63E0C"/>
    <w:rsid w:val="00E649FF"/>
    <w:rsid w:val="00E67573"/>
    <w:rsid w:val="00E70912"/>
    <w:rsid w:val="00E71951"/>
    <w:rsid w:val="00E725DF"/>
    <w:rsid w:val="00E7271B"/>
    <w:rsid w:val="00E75D9E"/>
    <w:rsid w:val="00E76E97"/>
    <w:rsid w:val="00E8044D"/>
    <w:rsid w:val="00E80CA1"/>
    <w:rsid w:val="00E81484"/>
    <w:rsid w:val="00E82314"/>
    <w:rsid w:val="00E8470A"/>
    <w:rsid w:val="00E862B6"/>
    <w:rsid w:val="00E900FD"/>
    <w:rsid w:val="00E91E42"/>
    <w:rsid w:val="00E93DB1"/>
    <w:rsid w:val="00E9534C"/>
    <w:rsid w:val="00E96E8C"/>
    <w:rsid w:val="00EA04B4"/>
    <w:rsid w:val="00EA0D3B"/>
    <w:rsid w:val="00EA1268"/>
    <w:rsid w:val="00EA3804"/>
    <w:rsid w:val="00EA3C08"/>
    <w:rsid w:val="00EA3CC5"/>
    <w:rsid w:val="00EA47F2"/>
    <w:rsid w:val="00EA53AC"/>
    <w:rsid w:val="00EA5A7E"/>
    <w:rsid w:val="00EA6148"/>
    <w:rsid w:val="00EB3430"/>
    <w:rsid w:val="00EB3431"/>
    <w:rsid w:val="00EB404B"/>
    <w:rsid w:val="00EB427C"/>
    <w:rsid w:val="00EC21E9"/>
    <w:rsid w:val="00ED1D3A"/>
    <w:rsid w:val="00ED521E"/>
    <w:rsid w:val="00ED5575"/>
    <w:rsid w:val="00EE1AB1"/>
    <w:rsid w:val="00EE47C5"/>
    <w:rsid w:val="00EE52CE"/>
    <w:rsid w:val="00EE78C1"/>
    <w:rsid w:val="00EF0CB5"/>
    <w:rsid w:val="00EF1837"/>
    <w:rsid w:val="00EF3467"/>
    <w:rsid w:val="00EF3894"/>
    <w:rsid w:val="00F009D3"/>
    <w:rsid w:val="00F013AA"/>
    <w:rsid w:val="00F015C3"/>
    <w:rsid w:val="00F035FB"/>
    <w:rsid w:val="00F05472"/>
    <w:rsid w:val="00F05ECF"/>
    <w:rsid w:val="00F073AC"/>
    <w:rsid w:val="00F07766"/>
    <w:rsid w:val="00F10D0E"/>
    <w:rsid w:val="00F164BB"/>
    <w:rsid w:val="00F171E2"/>
    <w:rsid w:val="00F23021"/>
    <w:rsid w:val="00F231B5"/>
    <w:rsid w:val="00F2507D"/>
    <w:rsid w:val="00F263A4"/>
    <w:rsid w:val="00F30371"/>
    <w:rsid w:val="00F36B7E"/>
    <w:rsid w:val="00F37303"/>
    <w:rsid w:val="00F375BB"/>
    <w:rsid w:val="00F37BB3"/>
    <w:rsid w:val="00F41120"/>
    <w:rsid w:val="00F41A68"/>
    <w:rsid w:val="00F4536B"/>
    <w:rsid w:val="00F45B01"/>
    <w:rsid w:val="00F45D8E"/>
    <w:rsid w:val="00F509D4"/>
    <w:rsid w:val="00F50E50"/>
    <w:rsid w:val="00F51A2E"/>
    <w:rsid w:val="00F54DE4"/>
    <w:rsid w:val="00F56CB6"/>
    <w:rsid w:val="00F57C23"/>
    <w:rsid w:val="00F648CD"/>
    <w:rsid w:val="00F70911"/>
    <w:rsid w:val="00F7200B"/>
    <w:rsid w:val="00F72AA2"/>
    <w:rsid w:val="00F73AD5"/>
    <w:rsid w:val="00F74C85"/>
    <w:rsid w:val="00F75498"/>
    <w:rsid w:val="00F80699"/>
    <w:rsid w:val="00F83615"/>
    <w:rsid w:val="00F83BC0"/>
    <w:rsid w:val="00F83D79"/>
    <w:rsid w:val="00F9331C"/>
    <w:rsid w:val="00F94461"/>
    <w:rsid w:val="00F9641E"/>
    <w:rsid w:val="00FA10CC"/>
    <w:rsid w:val="00FA4354"/>
    <w:rsid w:val="00FA6AE6"/>
    <w:rsid w:val="00FB1CA9"/>
    <w:rsid w:val="00FB1CDA"/>
    <w:rsid w:val="00FB1CE5"/>
    <w:rsid w:val="00FB58F4"/>
    <w:rsid w:val="00FB6814"/>
    <w:rsid w:val="00FC6CE3"/>
    <w:rsid w:val="00FD039E"/>
    <w:rsid w:val="00FD59DC"/>
    <w:rsid w:val="00FD7B16"/>
    <w:rsid w:val="00FE0819"/>
    <w:rsid w:val="00FE2FFE"/>
    <w:rsid w:val="00FE588A"/>
    <w:rsid w:val="00FE63B0"/>
    <w:rsid w:val="00FF0437"/>
    <w:rsid w:val="00FF0BBF"/>
    <w:rsid w:val="00FF2D91"/>
    <w:rsid w:val="00FF5DEA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7F397"/>
  <w15:docId w15:val="{A95667C8-9791-4331-AEC1-1699B1C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FB0"/>
  </w:style>
  <w:style w:type="paragraph" w:styleId="Heading1">
    <w:name w:val="heading 1"/>
    <w:basedOn w:val="Normal"/>
    <w:next w:val="Normal"/>
    <w:link w:val="Heading1Char"/>
    <w:uiPriority w:val="9"/>
    <w:qFormat/>
    <w:rsid w:val="00CB2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030A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2FB0"/>
    <w:rPr>
      <w:rFonts w:asciiTheme="majorHAnsi" w:eastAsiaTheme="majorEastAsia" w:hAnsiTheme="majorHAnsi" w:cstheme="majorBidi"/>
      <w:b/>
      <w:color w:val="7030A0"/>
      <w:szCs w:val="26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Normal"/>
    <w:link w:val="ListParagraphChar"/>
    <w:uiPriority w:val="34"/>
    <w:qFormat/>
    <w:rsid w:val="00CB2FB0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Liste 1 Char,b1 Char"/>
    <w:link w:val="ListParagraph"/>
    <w:uiPriority w:val="34"/>
    <w:qFormat/>
    <w:locked/>
    <w:rsid w:val="00CB2FB0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FB0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FB0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B2F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B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B2F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2F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51"/>
  </w:style>
  <w:style w:type="paragraph" w:styleId="Footer">
    <w:name w:val="footer"/>
    <w:basedOn w:val="Normal"/>
    <w:link w:val="FooterChar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51"/>
  </w:style>
  <w:style w:type="paragraph" w:styleId="TOCHeading">
    <w:name w:val="TOC Heading"/>
    <w:basedOn w:val="Heading1"/>
    <w:next w:val="Normal"/>
    <w:uiPriority w:val="39"/>
    <w:unhideWhenUsed/>
    <w:qFormat/>
    <w:rsid w:val="007E3FE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E3F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3FE8"/>
    <w:pPr>
      <w:spacing w:after="100"/>
      <w:ind w:left="220"/>
    </w:pPr>
  </w:style>
  <w:style w:type="table" w:customStyle="1" w:styleId="GridTable21">
    <w:name w:val="Grid Table 21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TableNormal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TableNormal"/>
    <w:uiPriority w:val="46"/>
    <w:rsid w:val="007E3F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7E3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1D07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037DA"/>
    <w:rPr>
      <w:b/>
      <w:bCs/>
    </w:rPr>
  </w:style>
  <w:style w:type="paragraph" w:styleId="Revision">
    <w:name w:val="Revision"/>
    <w:hidden/>
    <w:uiPriority w:val="99"/>
    <w:semiHidden/>
    <w:rsid w:val="00B432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257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257"/>
    <w:rPr>
      <w:b/>
      <w:bCs/>
      <w:sz w:val="20"/>
      <w:szCs w:val="20"/>
      <w:lang w:val="en-US"/>
    </w:rPr>
  </w:style>
  <w:style w:type="character" w:customStyle="1" w:styleId="gmailsignatureprefix">
    <w:name w:val="gmail_signature_prefix"/>
    <w:basedOn w:val="DefaultParagraphFont"/>
    <w:rsid w:val="00FF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E7269-7AE2-4361-BB13-3A770487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gypnor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Masuma Farooki</dc:creator>
  <cp:keywords>https://mul2-mta.gov.am/tasks/1835412/oneclick?token=682fbec37a94142a3e24ff6cf6aa539b</cp:keywords>
  <dc:description/>
  <cp:lastModifiedBy>Seda Hakobyan</cp:lastModifiedBy>
  <cp:revision>65</cp:revision>
  <cp:lastPrinted>2025-03-20T06:09:00Z</cp:lastPrinted>
  <dcterms:created xsi:type="dcterms:W3CDTF">2024-09-25T08:50:00Z</dcterms:created>
  <dcterms:modified xsi:type="dcterms:W3CDTF">2025-08-15T10:01:00Z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66539626715c60ff88db3382a95822190ba2e4516a88fc50c3ca7b27880ec1d8</vt:lpwstr>
  </property>
</Properties>
</file>