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D37E" w14:textId="77777777" w:rsidR="00CC1810" w:rsidRPr="00CC1810" w:rsidRDefault="00CC1810" w:rsidP="00CC181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</w:pPr>
      <w:r w:rsidRPr="00CC1810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  <w:t>ՆԱԽԱԳԻԾ</w:t>
      </w:r>
    </w:p>
    <w:p w14:paraId="7BB44FF4" w14:textId="77777777" w:rsidR="00CC1810" w:rsidRPr="00CC1810" w:rsidRDefault="00CC1810" w:rsidP="00CC181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F6C32E9" w14:textId="77777777" w:rsidR="00CC1810" w:rsidRPr="00CC1810" w:rsidRDefault="00CC1810" w:rsidP="00CC181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4E9E472" w14:textId="77777777" w:rsidR="00CC1810" w:rsidRPr="00CC1810" w:rsidRDefault="00CC1810" w:rsidP="00CC1810">
      <w:pPr>
        <w:spacing w:after="20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C1810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ԿԱՌԱՎԱՐՈՒԹՅՈՒՆ</w:t>
      </w:r>
    </w:p>
    <w:p w14:paraId="1BEDAE0D" w14:textId="77777777" w:rsidR="00CC1810" w:rsidRPr="00CC1810" w:rsidRDefault="00CC1810" w:rsidP="00CC1810">
      <w:pPr>
        <w:spacing w:after="20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C1810">
        <w:rPr>
          <w:rFonts w:ascii="GHEA Grapalat" w:eastAsia="Calibri" w:hAnsi="GHEA Grapalat" w:cs="Times New Roman"/>
          <w:b/>
          <w:sz w:val="24"/>
          <w:szCs w:val="24"/>
          <w:lang w:val="hy-AM"/>
        </w:rPr>
        <w:t>ՈՐՈՇՈՒՄ</w:t>
      </w:r>
    </w:p>
    <w:p w14:paraId="083AEAE3" w14:textId="77777777" w:rsidR="00CC1810" w:rsidRPr="00CC1810" w:rsidRDefault="00CC1810" w:rsidP="00CC1810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C1810">
        <w:rPr>
          <w:rFonts w:ascii="GHEA Grapalat" w:eastAsia="Calibri" w:hAnsi="GHEA Grapalat" w:cs="Times New Roman"/>
          <w:sz w:val="24"/>
          <w:szCs w:val="24"/>
          <w:lang w:val="hy-AM"/>
        </w:rPr>
        <w:t>«___»  «__________________» 2025 թվականի N ___ - Ն</w:t>
      </w:r>
    </w:p>
    <w:p w14:paraId="5751C8DA" w14:textId="77777777" w:rsidR="00CC1810" w:rsidRPr="00CC1810" w:rsidRDefault="00CC1810" w:rsidP="00CC181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3D1C856" w14:textId="1E724F27" w:rsidR="00CC1810" w:rsidRDefault="005A7DB8" w:rsidP="005A7DB8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8D7B0E">
        <w:rPr>
          <w:rFonts w:ascii="GHEA Grapalat" w:hAnsi="GHEA Grapalat"/>
          <w:bCs/>
          <w:sz w:val="24"/>
          <w:szCs w:val="24"/>
          <w:lang w:val="hy-AM"/>
        </w:rPr>
        <w:t>«ՇԻԿԱՀՈՂ» ՊԵՏԱԿԱՆ ԱՐԳԵԼՈՑ, «ԶԱՆԳԵԶՈՒՐ», «ԽՈՒՍՏՈՒՓ», «ՍՈՍՈՒ ՊՈՒՐԱԿ», «ՍԵՎ ԼԻՃ» ՊԵՏԱԿԱՆ ԱՐԳԵԼԱՎԱՅՐԵՐ ՊԱՀՊԱՆՎՈՂ ՏԱՐԱԾՔՆԵՐԻ 2026-2030</w:t>
      </w:r>
      <w:r w:rsidR="00642FDC">
        <w:rPr>
          <w:rFonts w:ascii="GHEA Grapalat" w:hAnsi="GHEA Grapalat"/>
          <w:bCs/>
          <w:sz w:val="24"/>
          <w:szCs w:val="24"/>
          <w:lang w:val="hy-AM"/>
        </w:rPr>
        <w:t xml:space="preserve"> ԹՎԱԿԱՆՆԵՐԻ</w:t>
      </w:r>
      <w:bookmarkStart w:id="0" w:name="_GoBack"/>
      <w:bookmarkEnd w:id="0"/>
      <w:r w:rsidRPr="008D7B0E">
        <w:rPr>
          <w:rFonts w:ascii="GHEA Grapalat" w:hAnsi="GHEA Grapalat"/>
          <w:bCs/>
          <w:sz w:val="24"/>
          <w:szCs w:val="24"/>
          <w:lang w:val="hy-AM"/>
        </w:rPr>
        <w:t xml:space="preserve"> ԿԱՌԱՎԱՐՄԱՆ ՊԼԱՆԸ ՀԱՍՏԱՏԵԼՈԻ ՄԱՍԻՆ</w:t>
      </w:r>
      <w:r w:rsidR="008D7B0E">
        <w:rPr>
          <w:rFonts w:ascii="GHEA Grapalat" w:hAnsi="GHEA Grapalat"/>
          <w:bCs/>
          <w:sz w:val="24"/>
          <w:szCs w:val="24"/>
          <w:lang w:val="hy-AM"/>
        </w:rPr>
        <w:t></w:t>
      </w:r>
    </w:p>
    <w:p w14:paraId="2B4C9AAA" w14:textId="77777777" w:rsidR="008D7B0E" w:rsidRPr="008D7B0E" w:rsidRDefault="008D7B0E" w:rsidP="005A7DB8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FF7DA9" w14:textId="7488CEB7" w:rsidR="00CC1810" w:rsidRPr="00CC1810" w:rsidRDefault="00CC1810" w:rsidP="00CC1810">
      <w:pPr>
        <w:ind w:firstLine="37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C18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Ղեկավարվելով «Բնության հատուկ պահպանվող տարածքների մասին» օրենքի 8-րդ հոդվածի «գ» կետով` Հայաստանի Հանրապետության կառավարությունը</w:t>
      </w:r>
      <w:r w:rsidRPr="00CC181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CC1810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41847DE2" w14:textId="77777777" w:rsidR="00CC1810" w:rsidRPr="00CC1810" w:rsidRDefault="00CC1810" w:rsidP="00CC1810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CC1810">
        <w:rPr>
          <w:rFonts w:ascii="GHEA Grapalat" w:hAnsi="GHEA Grapalat"/>
          <w:lang w:val="hy-AM"/>
        </w:rPr>
        <w:t xml:space="preserve"> </w:t>
      </w:r>
      <w:r w:rsidRPr="00CC1810">
        <w:rPr>
          <w:rFonts w:ascii="GHEA Grapalat" w:hAnsi="GHEA Grapalat"/>
          <w:sz w:val="24"/>
          <w:lang w:val="hy-AM"/>
        </w:rPr>
        <w:t>Հաստատել`</w:t>
      </w:r>
    </w:p>
    <w:p w14:paraId="12DE1781" w14:textId="3965711C" w:rsidR="00CC1810" w:rsidRDefault="00D06CA7" w:rsidP="00CC181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5A7DB8">
        <w:rPr>
          <w:rFonts w:ascii="GHEA Grapalat" w:hAnsi="GHEA Grapalat"/>
          <w:color w:val="000000"/>
          <w:lang w:val="hy-AM"/>
        </w:rPr>
        <w:t>Շիկահող</w:t>
      </w:r>
      <w:r>
        <w:rPr>
          <w:rFonts w:ascii="GHEA Grapalat" w:hAnsi="GHEA Grapalat"/>
          <w:color w:val="000000"/>
          <w:lang w:val="hy-AM"/>
        </w:rPr>
        <w:t>»</w:t>
      </w:r>
      <w:r w:rsidR="005A7DB8">
        <w:rPr>
          <w:rFonts w:ascii="GHEA Grapalat" w:hAnsi="GHEA Grapalat"/>
          <w:color w:val="000000"/>
          <w:lang w:val="hy-AM"/>
        </w:rPr>
        <w:t xml:space="preserve"> պետական արգելոցի, Զանգեզուր, Խուստուփ, Սոսու պուրակ, Սև լիճ պետական արգելավայրերի</w:t>
      </w:r>
      <w:r>
        <w:rPr>
          <w:rFonts w:ascii="GHEA Grapalat" w:hAnsi="GHEA Grapalat"/>
          <w:color w:val="000000"/>
          <w:lang w:val="hy-AM"/>
        </w:rPr>
        <w:t xml:space="preserve"> 2026-2030</w:t>
      </w:r>
      <w:r w:rsidR="00CC1810" w:rsidRPr="00CC1810">
        <w:rPr>
          <w:rFonts w:ascii="GHEA Grapalat" w:hAnsi="GHEA Grapalat"/>
          <w:color w:val="000000"/>
          <w:lang w:val="hy-AM"/>
        </w:rPr>
        <w:t xml:space="preserve"> թվականների կառավարման պլանը` համաձայն</w:t>
      </w:r>
      <w:r w:rsidR="00CC1810">
        <w:rPr>
          <w:rFonts w:ascii="GHEA Grapalat" w:hAnsi="GHEA Grapalat"/>
          <w:color w:val="000000"/>
          <w:lang w:val="hy-AM"/>
        </w:rPr>
        <w:t xml:space="preserve"> հավելված N</w:t>
      </w:r>
      <w:r w:rsidR="00CC1810" w:rsidRPr="00CC1810">
        <w:rPr>
          <w:rFonts w:ascii="GHEA Grapalat" w:hAnsi="GHEA Grapalat"/>
          <w:color w:val="000000"/>
          <w:lang w:val="hy-AM"/>
        </w:rPr>
        <w:t>1</w:t>
      </w:r>
      <w:r w:rsidR="00CC1810">
        <w:rPr>
          <w:rFonts w:ascii="GHEA Grapalat" w:hAnsi="GHEA Grapalat"/>
          <w:color w:val="000000"/>
          <w:lang w:val="hy-AM"/>
        </w:rPr>
        <w:t>-ի</w:t>
      </w:r>
      <w:r w:rsidR="00CC1810" w:rsidRPr="00CC1810">
        <w:rPr>
          <w:rFonts w:ascii="Cambria Math" w:hAnsi="Cambria Math" w:cs="Cambria Math"/>
          <w:color w:val="000000"/>
          <w:lang w:val="hy-AM"/>
        </w:rPr>
        <w:t>․</w:t>
      </w:r>
    </w:p>
    <w:p w14:paraId="6D387685" w14:textId="387CA155" w:rsidR="00CC1810" w:rsidRPr="005A7DB8" w:rsidRDefault="005A7DB8" w:rsidP="005A7DB8">
      <w:pPr>
        <w:pStyle w:val="NormalWeb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A7DB8">
        <w:rPr>
          <w:rFonts w:ascii="GHEA Grapalat" w:hAnsi="GHEA Grapalat"/>
          <w:color w:val="000000"/>
          <w:shd w:val="clear" w:color="auto" w:fill="FFFFFF"/>
          <w:lang w:val="hy-AM"/>
        </w:rPr>
        <w:t xml:space="preserve">«Շիկահող» պետական արգելոցի, Զանգեզուր, Խուստուփ, Սոսու պուրակ, Սև լիճ պետական արգելավայրերի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տարածքների սահմանները, </w:t>
      </w:r>
      <w:r w:rsidRPr="005A7DB8">
        <w:rPr>
          <w:rFonts w:ascii="GHEA Grapalat" w:hAnsi="GHEA Grapalat"/>
          <w:color w:val="000000"/>
          <w:shd w:val="clear" w:color="auto" w:fill="FFFFFF"/>
          <w:lang w:val="hy-AM"/>
        </w:rPr>
        <w:t>կլիմայական, հողային և այլ էկոհամակարգային պայմանների քարտեզագրական տվյալներ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CC1810" w:rsidRPr="005A7DB8">
        <w:rPr>
          <w:rFonts w:ascii="GHEA Grapalat" w:hAnsi="GHEA Grapalat"/>
          <w:color w:val="000000"/>
          <w:shd w:val="clear" w:color="auto" w:fill="FFFFFF"/>
          <w:lang w:val="hy-AM"/>
        </w:rPr>
        <w:t>՝ համաձայն հավելված N2-ի</w:t>
      </w:r>
      <w:r w:rsidR="00CC1810" w:rsidRPr="005A7DB8">
        <w:rPr>
          <w:rFonts w:ascii="Cambria Math" w:hAnsi="Cambria Math"/>
          <w:color w:val="000000"/>
          <w:shd w:val="clear" w:color="auto" w:fill="FFFFFF"/>
          <w:lang w:val="hy-AM"/>
        </w:rPr>
        <w:t xml:space="preserve"> ․</w:t>
      </w:r>
    </w:p>
    <w:p w14:paraId="2A27B12C" w14:textId="5AC6E37D" w:rsidR="00CC1810" w:rsidRPr="00CC1810" w:rsidRDefault="005A7DB8" w:rsidP="005A7D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A7DB8">
        <w:rPr>
          <w:rFonts w:ascii="GHEA Grapalat" w:hAnsi="GHEA Grapalat"/>
          <w:color w:val="000000"/>
          <w:shd w:val="clear" w:color="auto" w:fill="FFFFFF"/>
          <w:lang w:val="hy-AM"/>
        </w:rPr>
        <w:t>«Շիկահող» պետական արգելոցի, Զանգեզուր, Խուստուփ, Սոսու պուրակ, Սև լիճ պետական արգելավայրերի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տարածքում հանդիպող էկոհամակարգերի նկարագիրը</w:t>
      </w:r>
      <w:r w:rsidR="00CC1810">
        <w:rPr>
          <w:rFonts w:ascii="GHEA Grapalat" w:hAnsi="GHEA Grapalat"/>
          <w:color w:val="000000"/>
          <w:shd w:val="clear" w:color="auto" w:fill="FFFFFF"/>
          <w:lang w:val="hy-AM"/>
        </w:rPr>
        <w:t>՝ համաձայն հավելված N3-ի</w:t>
      </w:r>
      <w:r w:rsidR="00CC1810" w:rsidRPr="00CC181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4FC4AB57" w14:textId="197BC614" w:rsidR="00CC1810" w:rsidRPr="00CC1810" w:rsidRDefault="00851079" w:rsidP="0085107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851079">
        <w:rPr>
          <w:rFonts w:ascii="GHEA Grapalat" w:hAnsi="GHEA Grapalat"/>
          <w:color w:val="000000"/>
          <w:shd w:val="clear" w:color="auto" w:fill="FFFFFF"/>
          <w:lang w:val="hy-AM"/>
        </w:rPr>
        <w:t>«Շիկահող» պետական արգելոցի, Զանգեզուր, Խուստուփ, Սոսու պուրակ, Սև լիճ պետական արգելավայրերի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տարածքում գ</w:t>
      </w:r>
      <w:r w:rsidRPr="00851079">
        <w:rPr>
          <w:rFonts w:ascii="GHEA Grapalat" w:hAnsi="GHEA Grapalat"/>
          <w:color w:val="000000"/>
          <w:shd w:val="clear" w:color="auto" w:fill="FFFFFF"/>
          <w:lang w:val="hy-AM"/>
        </w:rPr>
        <w:t>իտական նպատակով մշտադիտարկման կազմակ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երպումն ու դրա մեթոդաբանության կարգը</w:t>
      </w:r>
      <w:r w:rsidR="00CC1810">
        <w:rPr>
          <w:rFonts w:ascii="GHEA Grapalat" w:hAnsi="GHEA Grapalat"/>
          <w:color w:val="000000"/>
          <w:shd w:val="clear" w:color="auto" w:fill="FFFFFF"/>
          <w:lang w:val="hy-AM"/>
        </w:rPr>
        <w:t>՝ համաձայն հավելված N4-ի</w:t>
      </w:r>
      <w:r w:rsidR="00CC1810" w:rsidRPr="00CC181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46EE17F3" w14:textId="6F94A353" w:rsidR="00CC1810" w:rsidRPr="00CC1810" w:rsidRDefault="00851079" w:rsidP="0085107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85107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«Շիկահող» պետական արգելոցի, Զանգեզուր, Խուստուփ, Սոսու պուրակ, Սև լիճ պետական արգելավայրերի տարածքում առկա զբոսաշրջային այցելավայրերը և զբոսաշրջային երթուղիները</w:t>
      </w:r>
      <w:r w:rsidR="00CC1810">
        <w:rPr>
          <w:rFonts w:ascii="GHEA Grapalat" w:hAnsi="GHEA Grapalat"/>
          <w:color w:val="000000"/>
          <w:shd w:val="clear" w:color="auto" w:fill="FFFFFF"/>
          <w:lang w:val="hy-AM"/>
        </w:rPr>
        <w:t>՝ համաձայն հավելված N5-ի</w:t>
      </w:r>
      <w:r w:rsidR="00CC1810">
        <w:rPr>
          <w:rFonts w:ascii="Cambria Math" w:hAnsi="Cambria Math"/>
          <w:color w:val="000000"/>
          <w:shd w:val="clear" w:color="auto" w:fill="FFFFFF"/>
          <w:lang w:val="hy-AM"/>
        </w:rPr>
        <w:t>․</w:t>
      </w:r>
    </w:p>
    <w:p w14:paraId="71319EBE" w14:textId="77777777" w:rsidR="00CC1810" w:rsidRPr="00CC1810" w:rsidRDefault="00CC1810" w:rsidP="00CC18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7A3D291" w14:textId="77777777" w:rsidR="00CC1810" w:rsidRPr="00CC1810" w:rsidRDefault="00CC1810" w:rsidP="00CC18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4882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45"/>
        <w:gridCol w:w="4988"/>
      </w:tblGrid>
      <w:tr w:rsidR="00CC1810" w:rsidRPr="00CC1810" w14:paraId="36BFC940" w14:textId="77777777" w:rsidTr="002D1E75">
        <w:trPr>
          <w:trHeight w:val="588"/>
          <w:tblCellSpacing w:w="6" w:type="dxa"/>
        </w:trPr>
        <w:tc>
          <w:tcPr>
            <w:tcW w:w="4393" w:type="dxa"/>
            <w:shd w:val="clear" w:color="auto" w:fill="FFFFFF"/>
            <w:vAlign w:val="center"/>
            <w:hideMark/>
          </w:tcPr>
          <w:p w14:paraId="02D1BBC1" w14:textId="77777777" w:rsidR="00CC1810" w:rsidRPr="00CC1810" w:rsidRDefault="00BC528B" w:rsidP="002D1E7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CC1810" w:rsidRPr="00CC181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5498" w:type="dxa"/>
            <w:shd w:val="clear" w:color="auto" w:fill="FFFFFF"/>
            <w:vAlign w:val="bottom"/>
            <w:hideMark/>
          </w:tcPr>
          <w:p w14:paraId="431C7BA2" w14:textId="77777777" w:rsidR="00CC1810" w:rsidRPr="00CC1810" w:rsidRDefault="00CC1810" w:rsidP="002D1E75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C181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</w:t>
            </w:r>
            <w:r w:rsidRPr="00CC181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CC181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14:paraId="76986D18" w14:textId="77777777" w:rsidR="00F12C76" w:rsidRPr="00CC1810" w:rsidRDefault="00F12C76" w:rsidP="00CC1810">
      <w:pPr>
        <w:spacing w:after="0"/>
        <w:ind w:firstLine="709"/>
        <w:jc w:val="both"/>
        <w:rPr>
          <w:rFonts w:ascii="GHEA Grapalat" w:hAnsi="GHEA Grapalat"/>
          <w:sz w:val="24"/>
        </w:rPr>
      </w:pPr>
    </w:p>
    <w:sectPr w:rsidR="00F12C76" w:rsidRPr="00CC18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152C7"/>
    <w:multiLevelType w:val="hybridMultilevel"/>
    <w:tmpl w:val="B6AA0FF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705D7D78"/>
    <w:multiLevelType w:val="hybridMultilevel"/>
    <w:tmpl w:val="749A928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E4"/>
    <w:rsid w:val="00166955"/>
    <w:rsid w:val="00411586"/>
    <w:rsid w:val="005A7DB8"/>
    <w:rsid w:val="00642FDC"/>
    <w:rsid w:val="006C0B77"/>
    <w:rsid w:val="008242FF"/>
    <w:rsid w:val="00851079"/>
    <w:rsid w:val="00866FB6"/>
    <w:rsid w:val="00870751"/>
    <w:rsid w:val="008D7B0E"/>
    <w:rsid w:val="00922C48"/>
    <w:rsid w:val="009963E4"/>
    <w:rsid w:val="00B915B7"/>
    <w:rsid w:val="00BC528B"/>
    <w:rsid w:val="00CC1810"/>
    <w:rsid w:val="00D06CA7"/>
    <w:rsid w:val="00EA59DF"/>
    <w:rsid w:val="00EE318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F9D33"/>
  <w15:chartTrackingRefBased/>
  <w15:docId w15:val="{7C0E1F6B-A061-4183-9172-F66AE5A8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CC1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810"/>
    <w:rPr>
      <w:b/>
      <w:bCs/>
    </w:rPr>
  </w:style>
  <w:style w:type="character" w:styleId="Emphasis">
    <w:name w:val="Emphasis"/>
    <w:basedOn w:val="DefaultParagraphFont"/>
    <w:uiPriority w:val="20"/>
    <w:qFormat/>
    <w:rsid w:val="00CC1810"/>
    <w:rPr>
      <w:i/>
      <w:iCs/>
    </w:rPr>
  </w:style>
  <w:style w:type="paragraph" w:styleId="ListParagraph">
    <w:name w:val="List Paragraph"/>
    <w:aliases w:val="Akapit z listą BS,List Paragraph1,Bullet1,Bullets,List Paragraph (numbered (a)),Report Para,Number Bullets,WinDForce-Letter,Heading 2_sj,En tête 1,Resume Title,Indent Paragraph,Citation List,References,MC Paragraphe Liste,List_Paragraph,H"/>
    <w:basedOn w:val="Normal"/>
    <w:link w:val="ListParagraphChar"/>
    <w:uiPriority w:val="34"/>
    <w:qFormat/>
    <w:rsid w:val="00CC1810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CC18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Akapit z listą BS Char,List Paragraph1 Char,Bullet1 Char,Bullets Char,List Paragraph (numbered (a)) Char,Report Para Char,Number Bullets Char,WinDForce-Letter Char,Heading 2_sj Char,En tête 1 Char,Resume Title Char,Citation List Char"/>
    <w:link w:val="ListParagraph"/>
    <w:uiPriority w:val="34"/>
    <w:qFormat/>
    <w:locked/>
    <w:rsid w:val="00CC181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1320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/>
  <dc:description/>
  <cp:lastModifiedBy>Alik badalyan</cp:lastModifiedBy>
  <cp:revision>11</cp:revision>
  <dcterms:created xsi:type="dcterms:W3CDTF">2025-08-05T12:20:00Z</dcterms:created>
  <dcterms:modified xsi:type="dcterms:W3CDTF">2025-08-22T07:20:00Z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6f81e9c3-8ce8-488a-9487-9efd9c4799cf</vt:lpwstr>
  </property>
</Properties>
</file>